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DA84" w14:textId="02F481D9" w:rsidR="00BC5471" w:rsidRPr="004632E3" w:rsidRDefault="001E659E" w:rsidP="009E71BC">
      <w:pPr>
        <w:pStyle w:val="Heading1"/>
        <w:tabs>
          <w:tab w:val="clear" w:pos="567"/>
          <w:tab w:val="left" w:pos="709"/>
        </w:tabs>
        <w:spacing w:before="600" w:after="360"/>
        <w:ind w:left="709" w:hanging="709"/>
      </w:pPr>
      <w:r>
        <w:t>E</w:t>
      </w:r>
      <w:r w:rsidR="00DD408A">
        <w:t>.</w:t>
      </w:r>
      <w:r w:rsidR="0053757D" w:rsidRPr="00C04562">
        <w:tab/>
      </w:r>
      <w:r w:rsidR="00BC5471" w:rsidRPr="00C34942">
        <w:t>Performance</w:t>
      </w:r>
      <w:r w:rsidR="00BC5471" w:rsidRPr="00C04562">
        <w:t xml:space="preserve"> and Reporting Under </w:t>
      </w:r>
      <w:r w:rsidR="00A54BF0" w:rsidRPr="00C04562">
        <w:t xml:space="preserve">the </w:t>
      </w:r>
      <w:r w:rsidR="00BC5471" w:rsidRPr="00C04562">
        <w:t xml:space="preserve">Fiscal </w:t>
      </w:r>
      <w:r w:rsidR="00BC5471" w:rsidRPr="001626ED">
        <w:rPr>
          <w:color w:val="00426F"/>
        </w:rPr>
        <w:t>Responsibility</w:t>
      </w:r>
      <w:r w:rsidR="00BC5471" w:rsidRPr="00C04562">
        <w:t xml:space="preserve"> Act</w:t>
      </w:r>
      <w:r w:rsidR="007A5925">
        <w:t xml:space="preserve"> 2012</w:t>
      </w:r>
      <w:r w:rsidR="00BC5471" w:rsidRPr="00C04562">
        <w:t xml:space="preserve"> </w:t>
      </w:r>
    </w:p>
    <w:p w14:paraId="4DF540B4" w14:textId="5D8316BB" w:rsidR="009610AC" w:rsidRPr="00FE0702" w:rsidRDefault="00143373" w:rsidP="009610AC">
      <w:pPr>
        <w:pStyle w:val="Heading2"/>
      </w:pPr>
      <w:r>
        <w:t xml:space="preserve">Performance </w:t>
      </w:r>
      <w:r w:rsidR="000A27FC">
        <w:t xml:space="preserve">Reporting under the </w:t>
      </w:r>
      <w:r w:rsidR="000A27FC" w:rsidRPr="0061774F">
        <w:rPr>
          <w:i/>
          <w:iCs/>
        </w:rPr>
        <w:t>Fiscal Responsibility Act 2012</w:t>
      </w:r>
    </w:p>
    <w:p w14:paraId="33B95D93" w14:textId="2BB28715" w:rsidR="00B12853" w:rsidRDefault="00784734" w:rsidP="00CD7161">
      <w:pPr>
        <w:pStyle w:val="BodyText"/>
        <w:ind w:left="0" w:firstLine="0"/>
        <w:rPr>
          <w:rFonts w:cs="Arial"/>
        </w:rPr>
      </w:pPr>
      <w:r w:rsidRPr="571752C1">
        <w:rPr>
          <w:rFonts w:cs="Arial"/>
        </w:rPr>
        <w:t xml:space="preserve">The </w:t>
      </w:r>
      <w:r w:rsidRPr="571752C1">
        <w:rPr>
          <w:rFonts w:cs="Arial"/>
          <w:i/>
        </w:rPr>
        <w:t>Fiscal Responsibility Act 2012</w:t>
      </w:r>
      <w:r w:rsidRPr="571752C1">
        <w:rPr>
          <w:rFonts w:cs="Arial"/>
        </w:rPr>
        <w:t xml:space="preserve"> (FRA) requires the Government </w:t>
      </w:r>
      <w:r w:rsidR="0071257D">
        <w:rPr>
          <w:rFonts w:cs="Arial"/>
        </w:rPr>
        <w:t xml:space="preserve">to </w:t>
      </w:r>
      <w:r w:rsidRPr="571752C1">
        <w:rPr>
          <w:rFonts w:cs="Arial"/>
        </w:rPr>
        <w:t xml:space="preserve">report on </w:t>
      </w:r>
      <w:r w:rsidR="00E74C21">
        <w:rPr>
          <w:rFonts w:cs="Arial"/>
        </w:rPr>
        <w:t>its</w:t>
      </w:r>
      <w:r w:rsidRPr="571752C1">
        <w:rPr>
          <w:rFonts w:cs="Arial"/>
        </w:rPr>
        <w:t xml:space="preserve"> performance against the </w:t>
      </w:r>
      <w:r w:rsidR="00523512" w:rsidRPr="571752C1">
        <w:rPr>
          <w:rFonts w:cs="Arial"/>
        </w:rPr>
        <w:t xml:space="preserve">Act’s </w:t>
      </w:r>
      <w:r w:rsidR="006C5164" w:rsidRPr="571752C1">
        <w:rPr>
          <w:rFonts w:cs="Arial"/>
        </w:rPr>
        <w:t>object</w:t>
      </w:r>
      <w:r w:rsidR="00B12853">
        <w:rPr>
          <w:rFonts w:cs="Arial"/>
        </w:rPr>
        <w:t>,</w:t>
      </w:r>
      <w:r w:rsidR="00797F95" w:rsidRPr="571752C1">
        <w:rPr>
          <w:rFonts w:cs="Arial"/>
        </w:rPr>
        <w:t xml:space="preserve"> targets and principles </w:t>
      </w:r>
      <w:r w:rsidR="00AD5E06">
        <w:rPr>
          <w:rFonts w:cs="Arial"/>
        </w:rPr>
        <w:t xml:space="preserve">– </w:t>
      </w:r>
      <w:r w:rsidR="00B12853">
        <w:rPr>
          <w:rFonts w:cs="Arial"/>
        </w:rPr>
        <w:t>see Table</w:t>
      </w:r>
      <w:r w:rsidR="00AD5E06">
        <w:rPr>
          <w:rFonts w:cs="Arial"/>
        </w:rPr>
        <w:t>s E.1, E.2 and</w:t>
      </w:r>
      <w:r w:rsidR="00B12853">
        <w:rPr>
          <w:rFonts w:cs="Arial"/>
        </w:rPr>
        <w:t xml:space="preserve"> E.3</w:t>
      </w:r>
      <w:r w:rsidR="00AD5E06">
        <w:rPr>
          <w:rFonts w:cs="Arial"/>
        </w:rPr>
        <w:t xml:space="preserve"> respectively</w:t>
      </w:r>
      <w:r w:rsidR="00797F95" w:rsidRPr="571752C1">
        <w:rPr>
          <w:rFonts w:cs="Arial"/>
        </w:rPr>
        <w:t>.</w:t>
      </w:r>
      <w:r w:rsidR="00194A3F" w:rsidRPr="006B0060">
        <w:rPr>
          <w:rFonts w:cs="Arial"/>
        </w:rPr>
        <w:t xml:space="preserve"> </w:t>
      </w:r>
    </w:p>
    <w:p w14:paraId="5A74CADE" w14:textId="74B8C4C4" w:rsidR="00D27579" w:rsidRDefault="00194A3F" w:rsidP="00CD7161">
      <w:pPr>
        <w:pStyle w:val="BodyText"/>
        <w:ind w:left="0" w:firstLine="0"/>
      </w:pPr>
      <w:r w:rsidRPr="006B0060">
        <w:rPr>
          <w:rFonts w:cs="Arial"/>
        </w:rPr>
        <w:t xml:space="preserve">The FRA sets </w:t>
      </w:r>
      <w:r w:rsidR="00463C98">
        <w:rPr>
          <w:rFonts w:cs="Arial"/>
        </w:rPr>
        <w:t xml:space="preserve">a </w:t>
      </w:r>
      <w:r w:rsidRPr="006B0060">
        <w:rPr>
          <w:rFonts w:cs="Arial"/>
        </w:rPr>
        <w:t>policy objective of maintaining the State’s triple-A credit rating, supported by two fiscal targets and three principles of sound financial management</w:t>
      </w:r>
      <w:r w:rsidR="00F45302">
        <w:rPr>
          <w:rFonts w:cs="Arial"/>
        </w:rPr>
        <w:t xml:space="preserve">. </w:t>
      </w:r>
      <w:r w:rsidR="00E048AF">
        <w:rPr>
          <w:rFonts w:cs="Arial"/>
        </w:rPr>
        <w:t xml:space="preserve">In December 2020, </w:t>
      </w:r>
      <w:r w:rsidR="00E048AF">
        <w:t>f</w:t>
      </w:r>
      <w:r w:rsidR="00603926">
        <w:t>ollowing the 2020</w:t>
      </w:r>
      <w:r w:rsidR="00431ED3">
        <w:noBreakHyphen/>
      </w:r>
      <w:r w:rsidR="00603926">
        <w:t>21</w:t>
      </w:r>
      <w:r w:rsidR="00431ED3">
        <w:t> </w:t>
      </w:r>
      <w:r w:rsidR="00603926">
        <w:t>Budget</w:t>
      </w:r>
      <w:r w:rsidR="0068205E" w:rsidDel="004106F8">
        <w:t xml:space="preserve">, </w:t>
      </w:r>
      <w:r w:rsidR="001D0A45">
        <w:t>New South Wales</w:t>
      </w:r>
      <w:r w:rsidR="007C017A">
        <w:t xml:space="preserve">’ </w:t>
      </w:r>
      <w:r w:rsidR="00D27579" w:rsidRPr="002F3C2C">
        <w:t xml:space="preserve">triple-A credit rating was reaffirmed by Moody’s </w:t>
      </w:r>
      <w:r w:rsidR="00D27579">
        <w:t>(</w:t>
      </w:r>
      <w:r w:rsidR="00D27579" w:rsidRPr="002F3C2C">
        <w:t>stable outlook</w:t>
      </w:r>
      <w:r w:rsidR="00D27579">
        <w:t>)</w:t>
      </w:r>
      <w:r w:rsidR="00D27579" w:rsidRPr="002F3C2C">
        <w:t xml:space="preserve"> but downgraded by S&amp;P </w:t>
      </w:r>
      <w:r w:rsidR="00B01C0C">
        <w:t xml:space="preserve">Global </w:t>
      </w:r>
      <w:r w:rsidR="00D27579" w:rsidRPr="002F3C2C">
        <w:t xml:space="preserve">to double-A plus </w:t>
      </w:r>
      <w:r w:rsidR="00D27579">
        <w:t>(</w:t>
      </w:r>
      <w:r w:rsidR="00D27579" w:rsidRPr="002F3C2C">
        <w:t>stable outlook</w:t>
      </w:r>
      <w:r w:rsidR="00D27579">
        <w:t>)</w:t>
      </w:r>
      <w:r w:rsidR="00D27579" w:rsidRPr="006B0060">
        <w:t>.</w:t>
      </w:r>
    </w:p>
    <w:p w14:paraId="0903B4F0" w14:textId="39D243B2" w:rsidR="00A827AF" w:rsidRPr="00A8528D" w:rsidRDefault="00E766FB" w:rsidP="00CD7161">
      <w:pPr>
        <w:pStyle w:val="BodyText"/>
        <w:tabs>
          <w:tab w:val="left" w:pos="567"/>
        </w:tabs>
        <w:ind w:left="0" w:firstLine="0"/>
        <w:rPr>
          <w:rFonts w:cs="Arial"/>
        </w:rPr>
      </w:pPr>
      <w:r>
        <w:rPr>
          <w:rFonts w:cs="Arial"/>
        </w:rPr>
        <w:t>T</w:t>
      </w:r>
      <w:r w:rsidR="00FE567F" w:rsidRPr="571752C1">
        <w:rPr>
          <w:rFonts w:cs="Arial"/>
        </w:rPr>
        <w:t xml:space="preserve">he FRA requires </w:t>
      </w:r>
      <w:r w:rsidR="00FE567F" w:rsidRPr="001D5D09">
        <w:rPr>
          <w:rFonts w:cs="Arial"/>
        </w:rPr>
        <w:t xml:space="preserve">the Government </w:t>
      </w:r>
      <w:r w:rsidR="001E0386">
        <w:rPr>
          <w:rFonts w:cs="Arial"/>
        </w:rPr>
        <w:t xml:space="preserve">to </w:t>
      </w:r>
      <w:r w:rsidR="00FE567F" w:rsidRPr="001D5D09">
        <w:rPr>
          <w:rFonts w:cs="Arial"/>
        </w:rPr>
        <w:t>outline</w:t>
      </w:r>
      <w:r w:rsidR="00726CA6">
        <w:rPr>
          <w:rFonts w:cs="Arial"/>
        </w:rPr>
        <w:t xml:space="preserve"> t</w:t>
      </w:r>
      <w:r w:rsidR="00FE567F" w:rsidRPr="001D5D09">
        <w:rPr>
          <w:rFonts w:cs="Arial"/>
        </w:rPr>
        <w:t xml:space="preserve">he reasons for </w:t>
      </w:r>
      <w:r w:rsidR="00045C3C">
        <w:rPr>
          <w:rFonts w:cs="Arial"/>
        </w:rPr>
        <w:t>a</w:t>
      </w:r>
      <w:r w:rsidR="00FE567F" w:rsidRPr="001D5D09">
        <w:rPr>
          <w:rFonts w:cs="Arial"/>
        </w:rPr>
        <w:t xml:space="preserve"> departure </w:t>
      </w:r>
      <w:r w:rsidR="00045C3C">
        <w:rPr>
          <w:rFonts w:cs="Arial"/>
        </w:rPr>
        <w:t>from the mandated object, targets or principles</w:t>
      </w:r>
      <w:r w:rsidR="00140845">
        <w:rPr>
          <w:rFonts w:cs="Arial"/>
        </w:rPr>
        <w:t>,</w:t>
      </w:r>
      <w:r w:rsidR="00045C3C">
        <w:rPr>
          <w:rFonts w:cs="Arial"/>
        </w:rPr>
        <w:t xml:space="preserve"> </w:t>
      </w:r>
      <w:r w:rsidR="00726CA6">
        <w:rPr>
          <w:rFonts w:cs="Arial"/>
        </w:rPr>
        <w:t>and h</w:t>
      </w:r>
      <w:r w:rsidR="00FE567F" w:rsidRPr="001D5D09">
        <w:rPr>
          <w:rFonts w:cs="Arial"/>
        </w:rPr>
        <w:t>ow the Government plans to achieve these targets by the end of the forward estimates (2024-25).</w:t>
      </w:r>
      <w:r w:rsidR="00726CA6">
        <w:rPr>
          <w:rFonts w:cs="Arial"/>
        </w:rPr>
        <w:t xml:space="preserve"> </w:t>
      </w:r>
      <w:r w:rsidR="00A827AF">
        <w:rPr>
          <w:rFonts w:cs="Arial"/>
        </w:rPr>
        <w:t>Relevant actions are listed in Table</w:t>
      </w:r>
      <w:r w:rsidR="001E0386">
        <w:rPr>
          <w:rFonts w:cs="Arial"/>
        </w:rPr>
        <w:t>s</w:t>
      </w:r>
      <w:r w:rsidR="00A827AF">
        <w:rPr>
          <w:rFonts w:cs="Arial"/>
        </w:rPr>
        <w:t xml:space="preserve"> </w:t>
      </w:r>
      <w:r w:rsidR="00B12853">
        <w:rPr>
          <w:rFonts w:cs="Arial"/>
        </w:rPr>
        <w:t xml:space="preserve">E.1 and E.2. </w:t>
      </w:r>
    </w:p>
    <w:p w14:paraId="51AF2070" w14:textId="03F14623" w:rsidR="00A8528D" w:rsidRPr="00FE0702" w:rsidRDefault="00A8528D" w:rsidP="00A8528D">
      <w:pPr>
        <w:pStyle w:val="TableEX"/>
        <w:ind w:left="1276" w:hanging="1276"/>
      </w:pPr>
      <w:r w:rsidRPr="00FE0702">
        <w:t>Fiscal Responsibility Act</w:t>
      </w:r>
      <w:r>
        <w:t xml:space="preserve"> 2012</w:t>
      </w:r>
      <w:r w:rsidRPr="00FE0702">
        <w:t xml:space="preserve"> – </w:t>
      </w:r>
      <w:r>
        <w:t>Object, Update and Relevant Actions</w:t>
      </w:r>
    </w:p>
    <w:tbl>
      <w:tblPr>
        <w:tblStyle w:val="TableGrid"/>
        <w:tblW w:w="992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Caption w:val="Table E.1: Fiscal Responsibility Act 2012 – Object, Update and Relevant Actions"/>
        <w:tblDescription w:val="Table E.1: Fiscal Responsibility Act 2012 – Object, Update and Relevant Actions"/>
      </w:tblPr>
      <w:tblGrid>
        <w:gridCol w:w="1560"/>
        <w:gridCol w:w="3543"/>
        <w:gridCol w:w="4820"/>
      </w:tblGrid>
      <w:tr w:rsidR="002B2179" w:rsidRPr="006021EA" w14:paraId="4B2A5302" w14:textId="77777777" w:rsidTr="009E71BC">
        <w:trPr>
          <w:trHeight w:val="340"/>
        </w:trPr>
        <w:tc>
          <w:tcPr>
            <w:tcW w:w="1560" w:type="dxa"/>
            <w:tcBorders>
              <w:bottom w:val="single" w:sz="4" w:space="0" w:color="D9D9D9" w:themeColor="background1" w:themeShade="D9"/>
            </w:tcBorders>
            <w:shd w:val="clear" w:color="auto" w:fill="008EBA"/>
            <w:vAlign w:val="center"/>
          </w:tcPr>
          <w:p w14:paraId="429D5A7E" w14:textId="28ACC30C" w:rsidR="002B2179" w:rsidRPr="00015167" w:rsidRDefault="002B2179" w:rsidP="00C519D3">
            <w:pPr>
              <w:spacing w:before="100" w:after="100"/>
              <w:rPr>
                <w:rFonts w:ascii="Arial" w:hAnsi="Arial" w:cs="Arial"/>
                <w:b/>
                <w:color w:val="FFFFFF" w:themeColor="background1"/>
                <w:sz w:val="18"/>
                <w:szCs w:val="18"/>
              </w:rPr>
            </w:pPr>
            <w:r w:rsidRPr="006021EA">
              <w:rPr>
                <w:rFonts w:ascii="Arial" w:hAnsi="Arial" w:cs="Arial"/>
                <w:b/>
                <w:color w:val="FFFFFF" w:themeColor="background1"/>
                <w:sz w:val="18"/>
                <w:szCs w:val="18"/>
              </w:rPr>
              <w:t>Object</w:t>
            </w:r>
            <w:r w:rsidR="000E47A7">
              <w:rPr>
                <w:rFonts w:ascii="Arial" w:hAnsi="Arial" w:cs="Arial"/>
                <w:b/>
                <w:color w:val="FFFFFF" w:themeColor="background1"/>
                <w:sz w:val="18"/>
                <w:szCs w:val="18"/>
              </w:rPr>
              <w:t xml:space="preserve"> of the FRA</w:t>
            </w:r>
          </w:p>
        </w:tc>
        <w:tc>
          <w:tcPr>
            <w:tcW w:w="3543" w:type="dxa"/>
            <w:tcBorders>
              <w:bottom w:val="single" w:sz="4" w:space="0" w:color="D9D9D9" w:themeColor="background1" w:themeShade="D9"/>
            </w:tcBorders>
            <w:shd w:val="clear" w:color="auto" w:fill="008EBA"/>
            <w:vAlign w:val="center"/>
          </w:tcPr>
          <w:p w14:paraId="29A559D5" w14:textId="00EF5971" w:rsidR="002B2179" w:rsidRPr="006021EA" w:rsidRDefault="000E47A7" w:rsidP="00C519D3">
            <w:pPr>
              <w:spacing w:before="100" w:after="100"/>
              <w:rPr>
                <w:rFonts w:ascii="Arial" w:hAnsi="Arial" w:cs="Arial"/>
                <w:b/>
                <w:color w:val="FFFFFF" w:themeColor="background1"/>
                <w:sz w:val="18"/>
                <w:szCs w:val="18"/>
              </w:rPr>
            </w:pPr>
            <w:r w:rsidRPr="000E47A7">
              <w:rPr>
                <w:rFonts w:ascii="Arial" w:hAnsi="Arial" w:cs="Arial"/>
                <w:b/>
                <w:color w:val="FFFFFF" w:themeColor="background1"/>
                <w:sz w:val="18"/>
                <w:szCs w:val="18"/>
              </w:rPr>
              <w:t>Credit Ratings Agencies</w:t>
            </w:r>
          </w:p>
        </w:tc>
        <w:tc>
          <w:tcPr>
            <w:tcW w:w="4820" w:type="dxa"/>
            <w:tcBorders>
              <w:bottom w:val="single" w:sz="4" w:space="0" w:color="D9D9D9" w:themeColor="background1" w:themeShade="D9"/>
            </w:tcBorders>
            <w:shd w:val="clear" w:color="auto" w:fill="008EBA"/>
            <w:vAlign w:val="center"/>
          </w:tcPr>
          <w:p w14:paraId="477413D9" w14:textId="2A827647" w:rsidR="002B2179" w:rsidRPr="00015167" w:rsidRDefault="003E2359" w:rsidP="00C519D3">
            <w:pPr>
              <w:spacing w:before="100" w:after="100"/>
              <w:rPr>
                <w:rFonts w:ascii="Arial" w:hAnsi="Arial" w:cs="Arial"/>
                <w:b/>
                <w:color w:val="FFFFFF" w:themeColor="background1"/>
                <w:sz w:val="18"/>
                <w:szCs w:val="18"/>
              </w:rPr>
            </w:pPr>
            <w:r w:rsidRPr="003E2359">
              <w:rPr>
                <w:rFonts w:ascii="Arial" w:hAnsi="Arial" w:cs="Arial"/>
                <w:b/>
                <w:color w:val="FFFFFF" w:themeColor="background1"/>
                <w:sz w:val="18"/>
                <w:szCs w:val="18"/>
              </w:rPr>
              <w:t xml:space="preserve">Relevant NSW </w:t>
            </w:r>
            <w:r w:rsidR="00AB61D8">
              <w:rPr>
                <w:rFonts w:ascii="Arial" w:hAnsi="Arial" w:cs="Arial"/>
                <w:b/>
                <w:color w:val="FFFFFF" w:themeColor="background1"/>
                <w:sz w:val="18"/>
                <w:szCs w:val="18"/>
              </w:rPr>
              <w:t>a</w:t>
            </w:r>
            <w:r w:rsidRPr="003E2359">
              <w:rPr>
                <w:rFonts w:ascii="Arial" w:hAnsi="Arial" w:cs="Arial"/>
                <w:b/>
                <w:color w:val="FFFFFF" w:themeColor="background1"/>
                <w:sz w:val="18"/>
                <w:szCs w:val="18"/>
              </w:rPr>
              <w:t xml:space="preserve">ction within the forward estimates to achieve or maintain </w:t>
            </w:r>
            <w:r w:rsidR="00EE6D73">
              <w:rPr>
                <w:rFonts w:ascii="Arial" w:hAnsi="Arial" w:cs="Arial"/>
                <w:b/>
                <w:color w:val="FFFFFF" w:themeColor="background1"/>
                <w:sz w:val="18"/>
                <w:szCs w:val="18"/>
              </w:rPr>
              <w:t xml:space="preserve">the </w:t>
            </w:r>
            <w:r w:rsidRPr="003E2359">
              <w:rPr>
                <w:rFonts w:ascii="Arial" w:hAnsi="Arial" w:cs="Arial"/>
                <w:b/>
                <w:color w:val="FFFFFF" w:themeColor="background1"/>
                <w:sz w:val="18"/>
                <w:szCs w:val="18"/>
              </w:rPr>
              <w:t>Object of the FRA</w:t>
            </w:r>
          </w:p>
        </w:tc>
      </w:tr>
      <w:tr w:rsidR="00726CA6" w:rsidRPr="006021EA" w14:paraId="22CE34D4" w14:textId="77777777" w:rsidTr="0089082B">
        <w:trPr>
          <w:trHeight w:val="2478"/>
        </w:trPr>
        <w:tc>
          <w:tcPr>
            <w:tcW w:w="1560" w:type="dxa"/>
            <w:vMerge w:val="restart"/>
            <w:shd w:val="clear" w:color="auto" w:fill="auto"/>
            <w:vAlign w:val="center"/>
          </w:tcPr>
          <w:p w14:paraId="31BF5223" w14:textId="77777777" w:rsidR="00726CA6" w:rsidRPr="001A1363" w:rsidRDefault="00726CA6" w:rsidP="00C519D3">
            <w:pPr>
              <w:spacing w:after="480"/>
              <w:rPr>
                <w:rFonts w:ascii="Arial" w:hAnsi="Arial" w:cs="Arial"/>
                <w:b/>
                <w:bCs/>
                <w:sz w:val="18"/>
                <w:szCs w:val="18"/>
              </w:rPr>
            </w:pPr>
            <w:r w:rsidRPr="001A1363">
              <w:rPr>
                <w:rFonts w:ascii="Arial" w:hAnsi="Arial" w:cs="Arial"/>
                <w:b/>
                <w:bCs/>
                <w:sz w:val="18"/>
                <w:szCs w:val="18"/>
              </w:rPr>
              <w:t>Maintain the triple-A credit rating</w:t>
            </w:r>
          </w:p>
        </w:tc>
        <w:tc>
          <w:tcPr>
            <w:tcW w:w="3543" w:type="dxa"/>
            <w:shd w:val="clear" w:color="auto" w:fill="auto"/>
          </w:tcPr>
          <w:p w14:paraId="462414DB" w14:textId="77777777" w:rsidR="00726CA6" w:rsidRPr="003E2359" w:rsidRDefault="00726CA6" w:rsidP="003E2359">
            <w:pPr>
              <w:spacing w:before="60"/>
              <w:rPr>
                <w:rFonts w:ascii="Arial" w:hAnsi="Arial" w:cs="Arial"/>
                <w:b/>
                <w:bCs/>
                <w:sz w:val="18"/>
                <w:szCs w:val="18"/>
              </w:rPr>
            </w:pPr>
            <w:r w:rsidRPr="003E2359">
              <w:rPr>
                <w:rFonts w:ascii="Arial" w:hAnsi="Arial" w:cs="Arial"/>
                <w:b/>
                <w:bCs/>
                <w:sz w:val="18"/>
                <w:szCs w:val="18"/>
              </w:rPr>
              <w:t xml:space="preserve">Moody's </w:t>
            </w:r>
          </w:p>
          <w:p w14:paraId="39EA51C6" w14:textId="3DE072E0" w:rsidR="00C930AB" w:rsidRDefault="00726CA6" w:rsidP="003E2359">
            <w:pPr>
              <w:spacing w:before="60"/>
              <w:rPr>
                <w:rFonts w:ascii="Arial" w:hAnsi="Arial" w:cs="Arial"/>
                <w:sz w:val="18"/>
                <w:szCs w:val="18"/>
              </w:rPr>
            </w:pPr>
            <w:r w:rsidRPr="003E2359">
              <w:rPr>
                <w:rFonts w:ascii="Arial" w:hAnsi="Arial" w:cs="Arial"/>
                <w:sz w:val="18"/>
                <w:szCs w:val="18"/>
              </w:rPr>
              <w:t>On 1 December 2020, Moody's reaffirmed the State's triple-A credit rating</w:t>
            </w:r>
            <w:r w:rsidR="00B348A3">
              <w:rPr>
                <w:rFonts w:ascii="Arial" w:hAnsi="Arial" w:cs="Arial"/>
                <w:sz w:val="18"/>
                <w:szCs w:val="18"/>
              </w:rPr>
              <w:t>,</w:t>
            </w:r>
            <w:r w:rsidRPr="003E2359">
              <w:rPr>
                <w:rFonts w:ascii="Arial" w:hAnsi="Arial" w:cs="Arial"/>
                <w:sz w:val="18"/>
                <w:szCs w:val="18"/>
              </w:rPr>
              <w:t xml:space="preserve"> citing</w:t>
            </w:r>
            <w:r w:rsidR="00C930AB">
              <w:rPr>
                <w:rFonts w:ascii="Arial" w:hAnsi="Arial" w:cs="Arial"/>
                <w:sz w:val="18"/>
                <w:szCs w:val="18"/>
              </w:rPr>
              <w:t>:</w:t>
            </w:r>
          </w:p>
          <w:p w14:paraId="0C787E56" w14:textId="1F91B4F6" w:rsidR="00C930AB" w:rsidRDefault="00726CA6" w:rsidP="00AB69C1">
            <w:pPr>
              <w:pStyle w:val="ListParagraph"/>
              <w:numPr>
                <w:ilvl w:val="0"/>
                <w:numId w:val="56"/>
              </w:numPr>
              <w:spacing w:before="60"/>
              <w:ind w:left="227" w:hanging="227"/>
              <w:contextualSpacing w:val="0"/>
              <w:rPr>
                <w:rFonts w:ascii="Arial" w:hAnsi="Arial" w:cs="Arial"/>
                <w:sz w:val="18"/>
                <w:szCs w:val="18"/>
              </w:rPr>
            </w:pPr>
            <w:r w:rsidRPr="00C930AB">
              <w:rPr>
                <w:rFonts w:ascii="Arial" w:hAnsi="Arial" w:cs="Arial"/>
                <w:sz w:val="18"/>
                <w:szCs w:val="18"/>
              </w:rPr>
              <w:t>the State's mature and stable institutional framework</w:t>
            </w:r>
            <w:r w:rsidR="00B348A3">
              <w:rPr>
                <w:rFonts w:ascii="Arial" w:hAnsi="Arial" w:cs="Arial"/>
                <w:sz w:val="18"/>
                <w:szCs w:val="18"/>
              </w:rPr>
              <w:t>, which</w:t>
            </w:r>
            <w:r w:rsidRPr="00C930AB">
              <w:rPr>
                <w:rFonts w:ascii="Arial" w:hAnsi="Arial" w:cs="Arial"/>
                <w:sz w:val="18"/>
                <w:szCs w:val="18"/>
              </w:rPr>
              <w:t xml:space="preserve"> underpins fiscal strength and flexibility</w:t>
            </w:r>
          </w:p>
          <w:p w14:paraId="39C8BCA3" w14:textId="4280C7AF" w:rsidR="00C930AB" w:rsidRDefault="00726CA6" w:rsidP="00AB69C1">
            <w:pPr>
              <w:pStyle w:val="ListParagraph"/>
              <w:numPr>
                <w:ilvl w:val="0"/>
                <w:numId w:val="56"/>
              </w:numPr>
              <w:spacing w:before="60"/>
              <w:ind w:left="227" w:hanging="227"/>
              <w:contextualSpacing w:val="0"/>
              <w:rPr>
                <w:rFonts w:ascii="Arial" w:hAnsi="Arial" w:cs="Arial"/>
                <w:sz w:val="18"/>
                <w:szCs w:val="18"/>
              </w:rPr>
            </w:pPr>
            <w:r w:rsidRPr="00C930AB">
              <w:rPr>
                <w:rFonts w:ascii="Arial" w:hAnsi="Arial" w:cs="Arial"/>
                <w:sz w:val="18"/>
                <w:szCs w:val="18"/>
              </w:rPr>
              <w:t>large and diverse economic base</w:t>
            </w:r>
          </w:p>
          <w:p w14:paraId="4893C5E1" w14:textId="77777777" w:rsidR="00726CA6" w:rsidRDefault="00726CA6" w:rsidP="00AB61D8">
            <w:pPr>
              <w:pStyle w:val="ListParagraph"/>
              <w:numPr>
                <w:ilvl w:val="0"/>
                <w:numId w:val="56"/>
              </w:numPr>
              <w:spacing w:before="60" w:after="120"/>
              <w:ind w:left="227" w:hanging="227"/>
              <w:contextualSpacing w:val="0"/>
              <w:rPr>
                <w:rFonts w:ascii="Arial" w:hAnsi="Arial" w:cs="Arial"/>
                <w:sz w:val="18"/>
                <w:szCs w:val="18"/>
              </w:rPr>
            </w:pPr>
            <w:r w:rsidRPr="00C930AB">
              <w:rPr>
                <w:rFonts w:ascii="Arial" w:hAnsi="Arial" w:cs="Arial"/>
                <w:sz w:val="18"/>
                <w:szCs w:val="18"/>
              </w:rPr>
              <w:t>proven history of strong fiscal resolve.</w:t>
            </w:r>
          </w:p>
          <w:p w14:paraId="13BEDD76" w14:textId="6F619C05" w:rsidR="00726CA6" w:rsidRPr="00C930AB" w:rsidRDefault="00E84F61" w:rsidP="00F5798C">
            <w:pPr>
              <w:pStyle w:val="ListParagraph"/>
              <w:spacing w:before="60" w:after="120"/>
              <w:ind w:left="0"/>
              <w:contextualSpacing w:val="0"/>
              <w:rPr>
                <w:rFonts w:ascii="Arial" w:hAnsi="Arial" w:cs="Arial"/>
                <w:sz w:val="18"/>
                <w:szCs w:val="18"/>
              </w:rPr>
            </w:pPr>
            <w:r>
              <w:rPr>
                <w:rFonts w:ascii="Arial" w:hAnsi="Arial" w:cs="Arial"/>
                <w:sz w:val="18"/>
                <w:szCs w:val="18"/>
              </w:rPr>
              <w:t xml:space="preserve">New South Wales </w:t>
            </w:r>
            <w:r w:rsidR="00F66404">
              <w:rPr>
                <w:rFonts w:ascii="Arial" w:hAnsi="Arial" w:cs="Arial"/>
                <w:sz w:val="18"/>
                <w:szCs w:val="18"/>
              </w:rPr>
              <w:t xml:space="preserve">remains </w:t>
            </w:r>
            <w:r w:rsidR="00CD2AA3">
              <w:rPr>
                <w:rFonts w:ascii="Arial" w:hAnsi="Arial" w:cs="Arial"/>
                <w:sz w:val="18"/>
                <w:szCs w:val="18"/>
              </w:rPr>
              <w:t xml:space="preserve">one of only </w:t>
            </w:r>
            <w:r w:rsidR="00D34AF5">
              <w:rPr>
                <w:rFonts w:ascii="Arial" w:hAnsi="Arial" w:cs="Arial"/>
                <w:sz w:val="18"/>
                <w:szCs w:val="18"/>
              </w:rPr>
              <w:t>six</w:t>
            </w:r>
            <w:r w:rsidR="00CD2AA3">
              <w:rPr>
                <w:rFonts w:ascii="Arial" w:hAnsi="Arial" w:cs="Arial"/>
                <w:sz w:val="18"/>
                <w:szCs w:val="18"/>
              </w:rPr>
              <w:t xml:space="preserve"> sub-sover</w:t>
            </w:r>
            <w:r w:rsidR="00A538EB">
              <w:rPr>
                <w:rFonts w:ascii="Arial" w:hAnsi="Arial" w:cs="Arial"/>
                <w:sz w:val="18"/>
                <w:szCs w:val="18"/>
              </w:rPr>
              <w:t xml:space="preserve">eign governments worldwide to retain </w:t>
            </w:r>
            <w:r w:rsidR="00D91FF9">
              <w:rPr>
                <w:rFonts w:ascii="Arial" w:hAnsi="Arial" w:cs="Arial"/>
                <w:sz w:val="18"/>
                <w:szCs w:val="18"/>
              </w:rPr>
              <w:t>a triple-A credit rating from Moody’s.</w:t>
            </w:r>
          </w:p>
        </w:tc>
        <w:tc>
          <w:tcPr>
            <w:tcW w:w="4820" w:type="dxa"/>
            <w:vMerge w:val="restart"/>
            <w:shd w:val="clear" w:color="auto" w:fill="auto"/>
          </w:tcPr>
          <w:p w14:paraId="634823F8" w14:textId="39470F59" w:rsidR="00726CA6" w:rsidRPr="00A8528D" w:rsidRDefault="00697945" w:rsidP="0070190B">
            <w:pPr>
              <w:shd w:val="clear" w:color="auto" w:fill="FFFFFF"/>
              <w:spacing w:before="60" w:after="60"/>
              <w:rPr>
                <w:rFonts w:ascii="Arial" w:hAnsi="Arial" w:cs="Arial"/>
                <w:sz w:val="18"/>
                <w:szCs w:val="18"/>
              </w:rPr>
            </w:pPr>
            <w:r>
              <w:rPr>
                <w:rFonts w:ascii="Arial" w:hAnsi="Arial" w:cs="Arial"/>
                <w:sz w:val="18"/>
                <w:szCs w:val="18"/>
              </w:rPr>
              <w:t>This Budget sees the State’s fiscal position and outlook improve significantly</w:t>
            </w:r>
            <w:r w:rsidR="00C24024">
              <w:rPr>
                <w:rFonts w:ascii="Arial" w:hAnsi="Arial" w:cs="Arial"/>
                <w:sz w:val="18"/>
                <w:szCs w:val="18"/>
              </w:rPr>
              <w:t xml:space="preserve">. To ensure the State achieves the object of the FRA, </w:t>
            </w:r>
            <w:r w:rsidR="00726CA6" w:rsidRPr="00A8528D">
              <w:rPr>
                <w:rFonts w:ascii="Arial" w:hAnsi="Arial" w:cs="Arial"/>
                <w:sz w:val="18"/>
                <w:szCs w:val="18"/>
              </w:rPr>
              <w:t xml:space="preserve">NSW </w:t>
            </w:r>
            <w:r w:rsidR="00140845">
              <w:rPr>
                <w:rFonts w:ascii="Arial" w:hAnsi="Arial" w:cs="Arial"/>
                <w:sz w:val="18"/>
                <w:szCs w:val="18"/>
              </w:rPr>
              <w:t xml:space="preserve">is </w:t>
            </w:r>
            <w:r w:rsidR="00546177">
              <w:rPr>
                <w:rFonts w:ascii="Arial" w:hAnsi="Arial" w:cs="Arial"/>
                <w:sz w:val="18"/>
                <w:szCs w:val="18"/>
              </w:rPr>
              <w:t>targeting</w:t>
            </w:r>
            <w:r w:rsidR="00726CA6" w:rsidRPr="00A8528D">
              <w:rPr>
                <w:rFonts w:ascii="Arial" w:hAnsi="Arial" w:cs="Arial"/>
                <w:sz w:val="18"/>
                <w:szCs w:val="18"/>
              </w:rPr>
              <w:t xml:space="preserve"> to: </w:t>
            </w:r>
          </w:p>
          <w:p w14:paraId="6198BB4E" w14:textId="1C392982" w:rsidR="00726CA6" w:rsidRPr="00A8528D" w:rsidRDefault="00726CA6" w:rsidP="000C3523">
            <w:pPr>
              <w:pStyle w:val="ListParagraph"/>
              <w:numPr>
                <w:ilvl w:val="0"/>
                <w:numId w:val="54"/>
              </w:numPr>
              <w:shd w:val="clear" w:color="auto" w:fill="FFFFFF"/>
              <w:ind w:left="284" w:hanging="284"/>
              <w:rPr>
                <w:rFonts w:ascii="Arial" w:hAnsi="Arial" w:cs="Arial"/>
                <w:sz w:val="18"/>
                <w:szCs w:val="18"/>
              </w:rPr>
            </w:pPr>
            <w:r w:rsidRPr="00A8528D">
              <w:rPr>
                <w:rFonts w:ascii="Arial" w:hAnsi="Arial" w:cs="Arial"/>
                <w:sz w:val="18"/>
                <w:szCs w:val="18"/>
              </w:rPr>
              <w:t>achieve</w:t>
            </w:r>
            <w:r w:rsidR="00566C12">
              <w:rPr>
                <w:rFonts w:ascii="Arial" w:hAnsi="Arial" w:cs="Arial"/>
                <w:sz w:val="18"/>
                <w:szCs w:val="18"/>
              </w:rPr>
              <w:t xml:space="preserve"> a</w:t>
            </w:r>
            <w:r w:rsidRPr="00A8528D">
              <w:rPr>
                <w:rFonts w:ascii="Arial" w:hAnsi="Arial" w:cs="Arial"/>
                <w:sz w:val="18"/>
                <w:szCs w:val="18"/>
              </w:rPr>
              <w:t xml:space="preserve"> surplus by </w:t>
            </w:r>
            <w:r w:rsidRPr="0089082B">
              <w:rPr>
                <w:rFonts w:ascii="Arial" w:hAnsi="Arial" w:cs="Arial"/>
                <w:sz w:val="18"/>
                <w:szCs w:val="18"/>
              </w:rPr>
              <w:t>20</w:t>
            </w:r>
            <w:r w:rsidR="007C5E41" w:rsidRPr="0089082B">
              <w:rPr>
                <w:rFonts w:ascii="Arial" w:hAnsi="Arial" w:cs="Arial"/>
                <w:sz w:val="18"/>
                <w:szCs w:val="18"/>
              </w:rPr>
              <w:t>24-25</w:t>
            </w:r>
          </w:p>
          <w:p w14:paraId="3B5693DA" w14:textId="12BCB4AE" w:rsidR="00726CA6" w:rsidRPr="00A8528D" w:rsidRDefault="00726CA6" w:rsidP="000C3523">
            <w:pPr>
              <w:pStyle w:val="ListParagraph"/>
              <w:numPr>
                <w:ilvl w:val="0"/>
                <w:numId w:val="54"/>
              </w:numPr>
              <w:shd w:val="clear" w:color="auto" w:fill="FFFFFF"/>
              <w:ind w:left="284" w:hanging="284"/>
              <w:rPr>
                <w:rFonts w:ascii="Arial" w:hAnsi="Arial" w:cs="Arial"/>
                <w:sz w:val="18"/>
                <w:szCs w:val="18"/>
              </w:rPr>
            </w:pPr>
            <w:r w:rsidRPr="00A8528D">
              <w:rPr>
                <w:rFonts w:ascii="Arial" w:hAnsi="Arial" w:cs="Arial"/>
                <w:sz w:val="18"/>
                <w:szCs w:val="18"/>
              </w:rPr>
              <w:t>bring net debt to</w:t>
            </w:r>
            <w:r w:rsidR="00E12E87">
              <w:rPr>
                <w:rFonts w:ascii="Arial" w:hAnsi="Arial" w:cs="Arial"/>
                <w:sz w:val="18"/>
                <w:szCs w:val="18"/>
              </w:rPr>
              <w:t>wards 7 per cent of</w:t>
            </w:r>
            <w:r w:rsidRPr="00A8528D">
              <w:rPr>
                <w:rFonts w:ascii="Arial" w:hAnsi="Arial" w:cs="Arial"/>
                <w:sz w:val="18"/>
                <w:szCs w:val="18"/>
              </w:rPr>
              <w:t xml:space="preserve"> GSP over the medium-term.  </w:t>
            </w:r>
          </w:p>
          <w:p w14:paraId="020EC4DE" w14:textId="0AE16ABD" w:rsidR="009B1FA0" w:rsidRDefault="009B1FA0" w:rsidP="02E6AA2A">
            <w:pPr>
              <w:shd w:val="clear" w:color="auto" w:fill="FFFFFF" w:themeFill="background1"/>
              <w:spacing w:before="240"/>
              <w:rPr>
                <w:rFonts w:ascii="Arial" w:hAnsi="Arial" w:cs="Arial"/>
                <w:sz w:val="18"/>
                <w:szCs w:val="18"/>
              </w:rPr>
            </w:pPr>
            <w:r>
              <w:rPr>
                <w:rFonts w:ascii="Arial" w:hAnsi="Arial" w:cs="Arial"/>
                <w:sz w:val="18"/>
                <w:szCs w:val="18"/>
              </w:rPr>
              <w:t>The Government</w:t>
            </w:r>
            <w:r w:rsidR="00F33189">
              <w:rPr>
                <w:rFonts w:ascii="Arial" w:hAnsi="Arial" w:cs="Arial"/>
                <w:sz w:val="18"/>
                <w:szCs w:val="18"/>
              </w:rPr>
              <w:t>,</w:t>
            </w:r>
            <w:r>
              <w:rPr>
                <w:rFonts w:ascii="Arial" w:hAnsi="Arial" w:cs="Arial"/>
                <w:sz w:val="18"/>
                <w:szCs w:val="18"/>
              </w:rPr>
              <w:t xml:space="preserve"> through its strong economic and financial management </w:t>
            </w:r>
            <w:r w:rsidR="00F33189">
              <w:rPr>
                <w:rFonts w:ascii="Arial" w:hAnsi="Arial" w:cs="Arial"/>
                <w:sz w:val="18"/>
                <w:szCs w:val="18"/>
              </w:rPr>
              <w:t>during</w:t>
            </w:r>
            <w:r>
              <w:rPr>
                <w:rFonts w:ascii="Arial" w:hAnsi="Arial" w:cs="Arial"/>
                <w:sz w:val="18"/>
                <w:szCs w:val="18"/>
              </w:rPr>
              <w:t xml:space="preserve"> the pandemic</w:t>
            </w:r>
            <w:r w:rsidR="00F33189">
              <w:rPr>
                <w:rFonts w:ascii="Arial" w:hAnsi="Arial" w:cs="Arial"/>
                <w:sz w:val="18"/>
                <w:szCs w:val="18"/>
              </w:rPr>
              <w:t>,</w:t>
            </w:r>
            <w:r>
              <w:rPr>
                <w:rFonts w:ascii="Arial" w:hAnsi="Arial" w:cs="Arial"/>
                <w:sz w:val="18"/>
                <w:szCs w:val="18"/>
              </w:rPr>
              <w:t xml:space="preserve"> supported the health response and economic recovery </w:t>
            </w:r>
            <w:r w:rsidR="00F33189">
              <w:rPr>
                <w:rFonts w:ascii="Arial" w:hAnsi="Arial" w:cs="Arial"/>
                <w:sz w:val="18"/>
                <w:szCs w:val="18"/>
              </w:rPr>
              <w:t xml:space="preserve">via </w:t>
            </w:r>
            <w:r>
              <w:rPr>
                <w:rFonts w:ascii="Arial" w:hAnsi="Arial" w:cs="Arial"/>
                <w:sz w:val="18"/>
                <w:szCs w:val="18"/>
              </w:rPr>
              <w:t>its $29</w:t>
            </w:r>
            <w:r w:rsidR="00AE4DB0">
              <w:rPr>
                <w:rFonts w:ascii="Arial" w:hAnsi="Arial" w:cs="Arial"/>
                <w:sz w:val="18"/>
                <w:szCs w:val="18"/>
              </w:rPr>
              <w:t> </w:t>
            </w:r>
            <w:r>
              <w:rPr>
                <w:rFonts w:ascii="Arial" w:hAnsi="Arial" w:cs="Arial"/>
                <w:sz w:val="18"/>
                <w:szCs w:val="18"/>
              </w:rPr>
              <w:t>billion stimulus</w:t>
            </w:r>
            <w:r w:rsidR="00D5043A">
              <w:rPr>
                <w:rFonts w:ascii="Arial" w:hAnsi="Arial" w:cs="Arial"/>
                <w:sz w:val="18"/>
                <w:szCs w:val="18"/>
              </w:rPr>
              <w:t xml:space="preserve"> and support</w:t>
            </w:r>
            <w:r>
              <w:rPr>
                <w:rFonts w:ascii="Arial" w:hAnsi="Arial" w:cs="Arial"/>
                <w:sz w:val="18"/>
                <w:szCs w:val="18"/>
              </w:rPr>
              <w:t xml:space="preserve"> program. This allowed for </w:t>
            </w:r>
            <w:r w:rsidR="001A5F51">
              <w:rPr>
                <w:rFonts w:ascii="Arial" w:hAnsi="Arial" w:cs="Arial"/>
                <w:sz w:val="18"/>
                <w:szCs w:val="18"/>
              </w:rPr>
              <w:t>a</w:t>
            </w:r>
            <w:r w:rsidR="000C4331">
              <w:rPr>
                <w:rFonts w:ascii="Arial" w:hAnsi="Arial" w:cs="Arial"/>
                <w:sz w:val="18"/>
                <w:szCs w:val="18"/>
              </w:rPr>
              <w:t xml:space="preserve"> </w:t>
            </w:r>
            <w:r>
              <w:rPr>
                <w:rFonts w:ascii="Arial" w:hAnsi="Arial" w:cs="Arial"/>
                <w:sz w:val="18"/>
                <w:szCs w:val="18"/>
              </w:rPr>
              <w:t xml:space="preserve">stronger than expected economic recovery </w:t>
            </w:r>
            <w:r w:rsidR="001B7280">
              <w:rPr>
                <w:rFonts w:ascii="Arial" w:hAnsi="Arial" w:cs="Arial"/>
                <w:sz w:val="18"/>
                <w:szCs w:val="18"/>
              </w:rPr>
              <w:t>and</w:t>
            </w:r>
            <w:r>
              <w:rPr>
                <w:rFonts w:ascii="Arial" w:hAnsi="Arial" w:cs="Arial"/>
                <w:sz w:val="18"/>
                <w:szCs w:val="18"/>
              </w:rPr>
              <w:t xml:space="preserve"> higher </w:t>
            </w:r>
            <w:r w:rsidR="000C4331">
              <w:rPr>
                <w:rFonts w:ascii="Arial" w:hAnsi="Arial" w:cs="Arial"/>
                <w:sz w:val="18"/>
                <w:szCs w:val="18"/>
              </w:rPr>
              <w:t>State</w:t>
            </w:r>
            <w:r>
              <w:rPr>
                <w:rFonts w:ascii="Arial" w:hAnsi="Arial" w:cs="Arial"/>
                <w:sz w:val="18"/>
                <w:szCs w:val="18"/>
              </w:rPr>
              <w:t xml:space="preserve"> revenue</w:t>
            </w:r>
            <w:r w:rsidR="000C4331">
              <w:rPr>
                <w:rFonts w:ascii="Arial" w:hAnsi="Arial" w:cs="Arial"/>
                <w:sz w:val="18"/>
                <w:szCs w:val="18"/>
              </w:rPr>
              <w:t>s</w:t>
            </w:r>
            <w:r w:rsidR="007D5B6E">
              <w:rPr>
                <w:rFonts w:ascii="Arial" w:hAnsi="Arial" w:cs="Arial"/>
                <w:sz w:val="18"/>
                <w:szCs w:val="18"/>
              </w:rPr>
              <w:t>.</w:t>
            </w:r>
            <w:r w:rsidR="00B27418">
              <w:rPr>
                <w:rFonts w:ascii="Arial" w:hAnsi="Arial" w:cs="Arial"/>
                <w:sz w:val="18"/>
                <w:szCs w:val="18"/>
              </w:rPr>
              <w:t xml:space="preserve"> </w:t>
            </w:r>
            <w:r w:rsidR="00944852">
              <w:rPr>
                <w:rFonts w:ascii="Arial" w:hAnsi="Arial" w:cs="Arial"/>
                <w:sz w:val="18"/>
                <w:szCs w:val="18"/>
              </w:rPr>
              <w:t>As a result,</w:t>
            </w:r>
            <w:r w:rsidR="00B27418">
              <w:rPr>
                <w:rFonts w:ascii="Arial" w:hAnsi="Arial" w:cs="Arial"/>
                <w:sz w:val="18"/>
                <w:szCs w:val="18"/>
              </w:rPr>
              <w:t xml:space="preserve"> the Government </w:t>
            </w:r>
            <w:r w:rsidR="531104F8">
              <w:rPr>
                <w:rFonts w:ascii="Arial" w:hAnsi="Arial" w:cs="Arial"/>
                <w:sz w:val="18"/>
                <w:szCs w:val="18"/>
              </w:rPr>
              <w:t xml:space="preserve">is </w:t>
            </w:r>
            <w:r w:rsidR="001157B5">
              <w:rPr>
                <w:rFonts w:ascii="Arial" w:hAnsi="Arial" w:cs="Arial"/>
                <w:sz w:val="18"/>
                <w:szCs w:val="18"/>
              </w:rPr>
              <w:t xml:space="preserve">now </w:t>
            </w:r>
            <w:r w:rsidR="00546177">
              <w:rPr>
                <w:rFonts w:ascii="Arial" w:hAnsi="Arial" w:cs="Arial"/>
                <w:sz w:val="18"/>
                <w:szCs w:val="18"/>
              </w:rPr>
              <w:t>projecting</w:t>
            </w:r>
            <w:r w:rsidR="00196BFA">
              <w:rPr>
                <w:rFonts w:ascii="Arial" w:hAnsi="Arial" w:cs="Arial"/>
                <w:sz w:val="18"/>
                <w:szCs w:val="18"/>
              </w:rPr>
              <w:t xml:space="preserve"> a budget surplus in 2024-25, in line with </w:t>
            </w:r>
            <w:r w:rsidR="001157B5">
              <w:rPr>
                <w:rFonts w:ascii="Arial" w:hAnsi="Arial" w:cs="Arial"/>
                <w:sz w:val="18"/>
                <w:szCs w:val="18"/>
              </w:rPr>
              <w:t xml:space="preserve">the </w:t>
            </w:r>
            <w:r w:rsidR="00196BFA">
              <w:rPr>
                <w:rFonts w:ascii="Arial" w:hAnsi="Arial" w:cs="Arial"/>
                <w:sz w:val="18"/>
                <w:szCs w:val="18"/>
              </w:rPr>
              <w:t xml:space="preserve">target set </w:t>
            </w:r>
            <w:r w:rsidR="00D8435F">
              <w:rPr>
                <w:rFonts w:ascii="Arial" w:hAnsi="Arial" w:cs="Arial"/>
                <w:sz w:val="18"/>
                <w:szCs w:val="18"/>
              </w:rPr>
              <w:t>at</w:t>
            </w:r>
            <w:r w:rsidR="00196BFA">
              <w:rPr>
                <w:rFonts w:ascii="Arial" w:hAnsi="Arial" w:cs="Arial"/>
                <w:sz w:val="18"/>
                <w:szCs w:val="18"/>
              </w:rPr>
              <w:t xml:space="preserve"> the 2020</w:t>
            </w:r>
            <w:r w:rsidR="003B2B0E">
              <w:rPr>
                <w:rFonts w:ascii="Arial" w:hAnsi="Arial" w:cs="Arial"/>
                <w:sz w:val="18"/>
                <w:szCs w:val="18"/>
              </w:rPr>
              <w:noBreakHyphen/>
            </w:r>
            <w:r w:rsidR="00196BFA">
              <w:rPr>
                <w:rFonts w:ascii="Arial" w:hAnsi="Arial" w:cs="Arial"/>
                <w:sz w:val="18"/>
                <w:szCs w:val="18"/>
              </w:rPr>
              <w:t>21 Budget</w:t>
            </w:r>
            <w:r w:rsidR="00F33189">
              <w:rPr>
                <w:rFonts w:ascii="Arial" w:hAnsi="Arial" w:cs="Arial"/>
                <w:sz w:val="18"/>
                <w:szCs w:val="18"/>
              </w:rPr>
              <w:t xml:space="preserve">. </w:t>
            </w:r>
          </w:p>
          <w:p w14:paraId="0FC94351" w14:textId="77777777" w:rsidR="009B1FA0" w:rsidRDefault="009B1FA0" w:rsidP="00A8528D">
            <w:pPr>
              <w:shd w:val="clear" w:color="auto" w:fill="FFFFFF"/>
              <w:rPr>
                <w:rFonts w:ascii="Arial" w:hAnsi="Arial" w:cs="Arial"/>
                <w:sz w:val="18"/>
                <w:szCs w:val="18"/>
              </w:rPr>
            </w:pPr>
          </w:p>
          <w:p w14:paraId="67AE2B48" w14:textId="04C87B67" w:rsidR="00726CA6" w:rsidRPr="00A8528D" w:rsidRDefault="00726CA6" w:rsidP="5B419439">
            <w:pPr>
              <w:shd w:val="clear" w:color="auto" w:fill="FFFFFF" w:themeFill="background1"/>
              <w:rPr>
                <w:rFonts w:ascii="Arial" w:hAnsi="Arial" w:cs="Arial"/>
                <w:sz w:val="18"/>
                <w:szCs w:val="18"/>
              </w:rPr>
            </w:pPr>
            <w:r w:rsidRPr="00A8528D">
              <w:rPr>
                <w:rFonts w:ascii="Arial" w:hAnsi="Arial" w:cs="Arial"/>
                <w:sz w:val="18"/>
                <w:szCs w:val="18"/>
              </w:rPr>
              <w:t>To help reach</w:t>
            </w:r>
            <w:r w:rsidRPr="5B419439">
              <w:rPr>
                <w:rFonts w:ascii="Arial" w:hAnsi="Arial" w:cs="Arial"/>
                <w:sz w:val="18"/>
                <w:szCs w:val="18"/>
              </w:rPr>
              <w:t xml:space="preserve"> </w:t>
            </w:r>
            <w:r w:rsidR="003B2B0E">
              <w:rPr>
                <w:rFonts w:ascii="Arial" w:hAnsi="Arial" w:cs="Arial"/>
                <w:sz w:val="18"/>
                <w:szCs w:val="18"/>
              </w:rPr>
              <w:t>the</w:t>
            </w:r>
            <w:r w:rsidRPr="00A8528D">
              <w:rPr>
                <w:rFonts w:ascii="Arial" w:hAnsi="Arial" w:cs="Arial"/>
                <w:sz w:val="18"/>
                <w:szCs w:val="18"/>
              </w:rPr>
              <w:t xml:space="preserve"> surplus, N</w:t>
            </w:r>
            <w:r w:rsidR="00311C4D">
              <w:rPr>
                <w:rFonts w:ascii="Arial" w:hAnsi="Arial" w:cs="Arial"/>
                <w:sz w:val="18"/>
                <w:szCs w:val="18"/>
              </w:rPr>
              <w:t xml:space="preserve">ew </w:t>
            </w:r>
            <w:r w:rsidRPr="00A8528D">
              <w:rPr>
                <w:rFonts w:ascii="Arial" w:hAnsi="Arial" w:cs="Arial"/>
                <w:sz w:val="18"/>
                <w:szCs w:val="18"/>
              </w:rPr>
              <w:t>S</w:t>
            </w:r>
            <w:r w:rsidR="00311C4D">
              <w:rPr>
                <w:rFonts w:ascii="Arial" w:hAnsi="Arial" w:cs="Arial"/>
                <w:sz w:val="18"/>
                <w:szCs w:val="18"/>
              </w:rPr>
              <w:t>outh Wales</w:t>
            </w:r>
            <w:r w:rsidRPr="00A8528D">
              <w:rPr>
                <w:rFonts w:ascii="Arial" w:hAnsi="Arial" w:cs="Arial"/>
                <w:sz w:val="18"/>
                <w:szCs w:val="18"/>
              </w:rPr>
              <w:t xml:space="preserve"> will continue to maintain tight control of expense growth, including </w:t>
            </w:r>
            <w:r w:rsidR="0057032C">
              <w:rPr>
                <w:rFonts w:ascii="Arial" w:hAnsi="Arial" w:cs="Arial"/>
                <w:sz w:val="18"/>
                <w:szCs w:val="18"/>
              </w:rPr>
              <w:t>through</w:t>
            </w:r>
            <w:r w:rsidR="00A61ADD">
              <w:rPr>
                <w:rFonts w:ascii="Arial" w:hAnsi="Arial" w:cs="Arial"/>
                <w:sz w:val="18"/>
                <w:szCs w:val="18"/>
              </w:rPr>
              <w:t xml:space="preserve"> wages</w:t>
            </w:r>
            <w:r w:rsidR="0057032C">
              <w:rPr>
                <w:rFonts w:ascii="Arial" w:hAnsi="Arial" w:cs="Arial"/>
                <w:sz w:val="18"/>
                <w:szCs w:val="18"/>
              </w:rPr>
              <w:t xml:space="preserve"> </w:t>
            </w:r>
            <w:r w:rsidR="00A61ADD">
              <w:rPr>
                <w:rFonts w:ascii="Arial" w:hAnsi="Arial" w:cs="Arial"/>
                <w:sz w:val="18"/>
                <w:szCs w:val="18"/>
              </w:rPr>
              <w:t>restraint in 2020-21</w:t>
            </w:r>
            <w:r w:rsidRPr="00A8528D">
              <w:rPr>
                <w:rFonts w:ascii="Arial" w:hAnsi="Arial" w:cs="Arial"/>
                <w:sz w:val="18"/>
                <w:szCs w:val="18"/>
              </w:rPr>
              <w:t xml:space="preserve"> and procurement savings.</w:t>
            </w:r>
          </w:p>
          <w:p w14:paraId="1FBF49AB" w14:textId="77777777" w:rsidR="00726CA6" w:rsidRPr="00A8528D" w:rsidRDefault="00726CA6" w:rsidP="00A8528D">
            <w:pPr>
              <w:shd w:val="clear" w:color="auto" w:fill="FFFFFF"/>
              <w:rPr>
                <w:rFonts w:ascii="Arial" w:hAnsi="Arial" w:cs="Arial"/>
                <w:sz w:val="18"/>
                <w:szCs w:val="18"/>
              </w:rPr>
            </w:pPr>
          </w:p>
          <w:p w14:paraId="0879D6CD" w14:textId="21C23517" w:rsidR="00726CA6" w:rsidRPr="00A8528D" w:rsidRDefault="00726CA6" w:rsidP="00A8528D">
            <w:pPr>
              <w:shd w:val="clear" w:color="auto" w:fill="FFFFFF"/>
              <w:rPr>
                <w:rFonts w:ascii="Arial" w:hAnsi="Arial" w:cs="Arial"/>
                <w:sz w:val="18"/>
                <w:szCs w:val="18"/>
              </w:rPr>
            </w:pPr>
            <w:r w:rsidRPr="00A8528D">
              <w:rPr>
                <w:rFonts w:ascii="Arial" w:hAnsi="Arial" w:cs="Arial"/>
                <w:sz w:val="18"/>
                <w:szCs w:val="18"/>
              </w:rPr>
              <w:t xml:space="preserve">A surplus will help fund the State's infrastructure program, </w:t>
            </w:r>
            <w:r w:rsidR="007137E3">
              <w:rPr>
                <w:rFonts w:ascii="Arial" w:hAnsi="Arial" w:cs="Arial"/>
                <w:sz w:val="18"/>
                <w:szCs w:val="18"/>
              </w:rPr>
              <w:t xml:space="preserve">while also </w:t>
            </w:r>
            <w:r w:rsidRPr="00A8528D">
              <w:rPr>
                <w:rFonts w:ascii="Arial" w:hAnsi="Arial" w:cs="Arial"/>
                <w:sz w:val="18"/>
                <w:szCs w:val="18"/>
              </w:rPr>
              <w:t>low</w:t>
            </w:r>
            <w:r w:rsidR="007137E3">
              <w:rPr>
                <w:rFonts w:ascii="Arial" w:hAnsi="Arial" w:cs="Arial"/>
                <w:sz w:val="18"/>
                <w:szCs w:val="18"/>
              </w:rPr>
              <w:t>ering</w:t>
            </w:r>
            <w:r w:rsidRPr="00A8528D">
              <w:rPr>
                <w:rFonts w:ascii="Arial" w:hAnsi="Arial" w:cs="Arial"/>
                <w:sz w:val="18"/>
                <w:szCs w:val="18"/>
              </w:rPr>
              <w:t xml:space="preserve"> </w:t>
            </w:r>
            <w:r w:rsidR="000E7867">
              <w:rPr>
                <w:rFonts w:ascii="Arial" w:hAnsi="Arial" w:cs="Arial"/>
                <w:sz w:val="18"/>
                <w:szCs w:val="18"/>
              </w:rPr>
              <w:t xml:space="preserve">the State’s overall borrowing requirements and net debt. </w:t>
            </w:r>
            <w:r w:rsidRPr="00A8528D">
              <w:rPr>
                <w:rFonts w:ascii="Arial" w:hAnsi="Arial" w:cs="Arial"/>
                <w:sz w:val="18"/>
                <w:szCs w:val="18"/>
              </w:rPr>
              <w:t xml:space="preserve"> </w:t>
            </w:r>
          </w:p>
          <w:p w14:paraId="45323A5C" w14:textId="77777777" w:rsidR="00726CA6" w:rsidRPr="00A8528D" w:rsidRDefault="00726CA6" w:rsidP="00FA6CE0">
            <w:pPr>
              <w:shd w:val="clear" w:color="auto" w:fill="FFFFFF"/>
              <w:rPr>
                <w:rFonts w:ascii="Arial" w:hAnsi="Arial" w:cs="Arial"/>
                <w:sz w:val="18"/>
                <w:szCs w:val="18"/>
              </w:rPr>
            </w:pPr>
          </w:p>
          <w:p w14:paraId="32F5A4A1" w14:textId="77777777" w:rsidR="00726CA6" w:rsidRPr="00A8528D" w:rsidRDefault="00726CA6" w:rsidP="00FA6CE0">
            <w:pPr>
              <w:shd w:val="clear" w:color="auto" w:fill="FFFFFF"/>
              <w:spacing w:after="60"/>
              <w:rPr>
                <w:rFonts w:ascii="Arial" w:hAnsi="Arial" w:cs="Arial"/>
                <w:sz w:val="18"/>
                <w:szCs w:val="18"/>
              </w:rPr>
            </w:pPr>
            <w:r w:rsidRPr="00A8528D">
              <w:rPr>
                <w:rFonts w:ascii="Arial" w:hAnsi="Arial" w:cs="Arial"/>
                <w:sz w:val="18"/>
                <w:szCs w:val="18"/>
              </w:rPr>
              <w:t>To help lower net debt, NSW will also:</w:t>
            </w:r>
          </w:p>
          <w:p w14:paraId="14B979BA" w14:textId="74CE1799" w:rsidR="00726CA6" w:rsidRPr="00A8528D" w:rsidRDefault="00726CA6" w:rsidP="000C3523">
            <w:pPr>
              <w:pStyle w:val="ListParagraph"/>
              <w:numPr>
                <w:ilvl w:val="0"/>
                <w:numId w:val="55"/>
              </w:numPr>
              <w:shd w:val="clear" w:color="auto" w:fill="FFFFFF"/>
              <w:ind w:left="284" w:hanging="284"/>
              <w:rPr>
                <w:rFonts w:ascii="Arial" w:hAnsi="Arial" w:cs="Arial"/>
                <w:sz w:val="18"/>
                <w:szCs w:val="18"/>
              </w:rPr>
            </w:pPr>
            <w:r w:rsidRPr="00A8528D">
              <w:rPr>
                <w:rFonts w:ascii="Arial" w:hAnsi="Arial" w:cs="Arial"/>
                <w:sz w:val="18"/>
                <w:szCs w:val="18"/>
              </w:rPr>
              <w:t>continue its program of balance sheet reforms</w:t>
            </w:r>
            <w:r w:rsidR="000A7E65">
              <w:rPr>
                <w:rFonts w:ascii="Arial" w:hAnsi="Arial" w:cs="Arial"/>
                <w:sz w:val="18"/>
                <w:szCs w:val="18"/>
              </w:rPr>
              <w:t>, including</w:t>
            </w:r>
            <w:r w:rsidR="003038B2">
              <w:rPr>
                <w:rFonts w:ascii="Arial" w:hAnsi="Arial" w:cs="Arial"/>
                <w:sz w:val="18"/>
                <w:szCs w:val="18"/>
              </w:rPr>
              <w:t xml:space="preserve"> </w:t>
            </w:r>
            <w:r w:rsidR="00C930AB">
              <w:rPr>
                <w:rFonts w:ascii="Arial" w:hAnsi="Arial" w:cs="Arial"/>
                <w:sz w:val="18"/>
                <w:szCs w:val="18"/>
              </w:rPr>
              <w:t>cash management</w:t>
            </w:r>
            <w:r w:rsidR="000A3299">
              <w:rPr>
                <w:rFonts w:ascii="Arial" w:hAnsi="Arial" w:cs="Arial"/>
                <w:sz w:val="18"/>
                <w:szCs w:val="18"/>
              </w:rPr>
              <w:t xml:space="preserve"> and </w:t>
            </w:r>
            <w:r w:rsidR="00C930AB">
              <w:rPr>
                <w:rFonts w:ascii="Arial" w:hAnsi="Arial" w:cs="Arial"/>
                <w:sz w:val="18"/>
                <w:szCs w:val="18"/>
              </w:rPr>
              <w:t xml:space="preserve">investment </w:t>
            </w:r>
            <w:proofErr w:type="spellStart"/>
            <w:r w:rsidR="000A7E65">
              <w:rPr>
                <w:rFonts w:ascii="Arial" w:hAnsi="Arial" w:cs="Arial"/>
                <w:sz w:val="18"/>
                <w:szCs w:val="18"/>
              </w:rPr>
              <w:t>optimi</w:t>
            </w:r>
            <w:r w:rsidR="00256F54">
              <w:rPr>
                <w:rFonts w:ascii="Arial" w:hAnsi="Arial" w:cs="Arial"/>
                <w:sz w:val="18"/>
                <w:szCs w:val="18"/>
              </w:rPr>
              <w:t>s</w:t>
            </w:r>
            <w:r w:rsidR="000A7E65">
              <w:rPr>
                <w:rFonts w:ascii="Arial" w:hAnsi="Arial" w:cs="Arial"/>
                <w:sz w:val="18"/>
                <w:szCs w:val="18"/>
              </w:rPr>
              <w:t>ation</w:t>
            </w:r>
            <w:proofErr w:type="spellEnd"/>
          </w:p>
          <w:p w14:paraId="2A7F81C1" w14:textId="2A23F5F1" w:rsidR="00726CA6" w:rsidRDefault="00726CA6" w:rsidP="1D1B8127">
            <w:pPr>
              <w:pStyle w:val="ListParagraph"/>
              <w:numPr>
                <w:ilvl w:val="0"/>
                <w:numId w:val="55"/>
              </w:numPr>
              <w:shd w:val="clear" w:color="auto" w:fill="FFFFFF" w:themeFill="background1"/>
              <w:ind w:left="284" w:hanging="284"/>
              <w:rPr>
                <w:rFonts w:ascii="Arial" w:hAnsi="Arial" w:cs="Arial"/>
                <w:sz w:val="18"/>
                <w:szCs w:val="18"/>
              </w:rPr>
            </w:pPr>
            <w:r w:rsidRPr="00A8528D">
              <w:rPr>
                <w:rFonts w:ascii="Arial" w:hAnsi="Arial" w:cs="Arial"/>
                <w:sz w:val="18"/>
                <w:szCs w:val="18"/>
              </w:rPr>
              <w:t xml:space="preserve">facilitate the growth of the NSW Generations Fund </w:t>
            </w:r>
          </w:p>
          <w:p w14:paraId="32593189" w14:textId="409EF9D0" w:rsidR="00726CA6" w:rsidRPr="00A8528D" w:rsidRDefault="00726CA6" w:rsidP="0085088D">
            <w:pPr>
              <w:pStyle w:val="ListParagraph"/>
              <w:numPr>
                <w:ilvl w:val="0"/>
                <w:numId w:val="55"/>
              </w:numPr>
              <w:shd w:val="clear" w:color="auto" w:fill="FFFFFF"/>
              <w:spacing w:after="120"/>
              <w:ind w:left="284" w:hanging="284"/>
              <w:contextualSpacing w:val="0"/>
              <w:rPr>
                <w:rFonts w:ascii="Arial" w:hAnsi="Arial" w:cs="Arial"/>
                <w:sz w:val="18"/>
                <w:szCs w:val="18"/>
              </w:rPr>
            </w:pPr>
            <w:r w:rsidRPr="00A8528D">
              <w:rPr>
                <w:rFonts w:ascii="Arial" w:hAnsi="Arial" w:cs="Arial"/>
                <w:sz w:val="18"/>
                <w:szCs w:val="18"/>
              </w:rPr>
              <w:t xml:space="preserve">continue its successful program of asset recycling, including the sale of the State's 49 per cent share of </w:t>
            </w:r>
            <w:proofErr w:type="spellStart"/>
            <w:r w:rsidRPr="00A8528D">
              <w:rPr>
                <w:rFonts w:ascii="Arial" w:hAnsi="Arial" w:cs="Arial"/>
                <w:sz w:val="18"/>
                <w:szCs w:val="18"/>
              </w:rPr>
              <w:t>WestConnex</w:t>
            </w:r>
            <w:proofErr w:type="spellEnd"/>
            <w:r w:rsidRPr="00A8528D">
              <w:rPr>
                <w:rFonts w:ascii="Arial" w:hAnsi="Arial" w:cs="Arial"/>
                <w:sz w:val="18"/>
                <w:szCs w:val="18"/>
              </w:rPr>
              <w:t xml:space="preserve"> </w:t>
            </w:r>
            <w:r w:rsidRPr="00B9358E">
              <w:rPr>
                <w:rFonts w:ascii="Arial" w:hAnsi="Arial" w:cs="Arial"/>
                <w:sz w:val="18"/>
                <w:szCs w:val="18"/>
              </w:rPr>
              <w:t xml:space="preserve">and </w:t>
            </w:r>
            <w:r w:rsidR="00B47E63" w:rsidRPr="00B9358E">
              <w:rPr>
                <w:rFonts w:ascii="Arial" w:hAnsi="Arial" w:cs="Arial"/>
                <w:sz w:val="18"/>
                <w:szCs w:val="18"/>
              </w:rPr>
              <w:t xml:space="preserve">a </w:t>
            </w:r>
            <w:r w:rsidR="00A201F4" w:rsidRPr="00B9358E">
              <w:rPr>
                <w:rFonts w:ascii="Arial" w:hAnsi="Arial" w:cs="Arial"/>
                <w:sz w:val="18"/>
                <w:szCs w:val="18"/>
              </w:rPr>
              <w:t>potential</w:t>
            </w:r>
            <w:r w:rsidR="00B47E63" w:rsidRPr="00B9358E">
              <w:rPr>
                <w:rFonts w:ascii="Arial" w:hAnsi="Arial" w:cs="Arial"/>
                <w:sz w:val="18"/>
                <w:szCs w:val="18"/>
              </w:rPr>
              <w:t xml:space="preserve"> </w:t>
            </w:r>
            <w:proofErr w:type="spellStart"/>
            <w:r w:rsidR="00AE0085" w:rsidRPr="00B9358E">
              <w:rPr>
                <w:rFonts w:ascii="Arial" w:hAnsi="Arial" w:cs="Arial"/>
                <w:sz w:val="18"/>
                <w:szCs w:val="18"/>
              </w:rPr>
              <w:t>moneti</w:t>
            </w:r>
            <w:r w:rsidR="00D24916" w:rsidRPr="00B9358E">
              <w:rPr>
                <w:rFonts w:ascii="Arial" w:hAnsi="Arial" w:cs="Arial"/>
                <w:sz w:val="18"/>
                <w:szCs w:val="18"/>
              </w:rPr>
              <w:t>s</w:t>
            </w:r>
            <w:r w:rsidR="00AE0085" w:rsidRPr="00B9358E">
              <w:rPr>
                <w:rFonts w:ascii="Arial" w:hAnsi="Arial" w:cs="Arial"/>
                <w:sz w:val="18"/>
                <w:szCs w:val="18"/>
              </w:rPr>
              <w:t>ation</w:t>
            </w:r>
            <w:proofErr w:type="spellEnd"/>
            <w:r w:rsidR="00AE0085" w:rsidRPr="00B9358E">
              <w:rPr>
                <w:rFonts w:ascii="Arial" w:hAnsi="Arial" w:cs="Arial"/>
                <w:sz w:val="18"/>
                <w:szCs w:val="18"/>
              </w:rPr>
              <w:t xml:space="preserve"> </w:t>
            </w:r>
            <w:r w:rsidRPr="00B9358E">
              <w:rPr>
                <w:rFonts w:ascii="Arial" w:hAnsi="Arial" w:cs="Arial"/>
                <w:sz w:val="18"/>
                <w:szCs w:val="18"/>
              </w:rPr>
              <w:t>of Lotteries Duty.</w:t>
            </w:r>
          </w:p>
        </w:tc>
      </w:tr>
      <w:tr w:rsidR="001A1363" w:rsidRPr="006021EA" w14:paraId="03EDFC9D" w14:textId="77777777" w:rsidTr="009E71BC">
        <w:trPr>
          <w:trHeight w:val="70"/>
        </w:trPr>
        <w:tc>
          <w:tcPr>
            <w:tcW w:w="1560" w:type="dxa"/>
            <w:vMerge/>
            <w:tcBorders>
              <w:bottom w:val="single" w:sz="4" w:space="0" w:color="auto"/>
            </w:tcBorders>
          </w:tcPr>
          <w:p w14:paraId="32D5454A" w14:textId="77777777" w:rsidR="001A1363" w:rsidRPr="006021EA" w:rsidRDefault="001A1363" w:rsidP="00C519D3">
            <w:pPr>
              <w:rPr>
                <w:rFonts w:ascii="Arial" w:hAnsi="Arial" w:cs="Arial"/>
                <w:sz w:val="18"/>
                <w:szCs w:val="18"/>
              </w:rPr>
            </w:pPr>
          </w:p>
        </w:tc>
        <w:tc>
          <w:tcPr>
            <w:tcW w:w="3543" w:type="dxa"/>
            <w:tcBorders>
              <w:bottom w:val="single" w:sz="4" w:space="0" w:color="auto"/>
            </w:tcBorders>
            <w:shd w:val="clear" w:color="auto" w:fill="auto"/>
          </w:tcPr>
          <w:p w14:paraId="3D502CEF" w14:textId="77777777" w:rsidR="001A1363" w:rsidRPr="001A1363" w:rsidRDefault="001A1363" w:rsidP="001A1363">
            <w:pPr>
              <w:spacing w:before="60"/>
              <w:rPr>
                <w:rFonts w:ascii="Arial" w:hAnsi="Arial" w:cs="Arial"/>
                <w:b/>
                <w:bCs/>
                <w:sz w:val="18"/>
                <w:szCs w:val="18"/>
              </w:rPr>
            </w:pPr>
            <w:r w:rsidRPr="001A1363">
              <w:rPr>
                <w:rFonts w:ascii="Arial" w:hAnsi="Arial" w:cs="Arial"/>
                <w:b/>
                <w:bCs/>
                <w:sz w:val="18"/>
                <w:szCs w:val="18"/>
              </w:rPr>
              <w:t>S&amp;P Global</w:t>
            </w:r>
          </w:p>
          <w:p w14:paraId="06C271D6" w14:textId="77777777" w:rsidR="00C930AB" w:rsidRDefault="001A1363" w:rsidP="00AB61D8">
            <w:pPr>
              <w:spacing w:before="60" w:after="60"/>
              <w:rPr>
                <w:rFonts w:ascii="Arial" w:hAnsi="Arial" w:cs="Arial"/>
                <w:sz w:val="18"/>
                <w:szCs w:val="18"/>
              </w:rPr>
            </w:pPr>
            <w:r w:rsidRPr="001A1363">
              <w:rPr>
                <w:rFonts w:ascii="Arial" w:hAnsi="Arial" w:cs="Arial"/>
                <w:sz w:val="18"/>
                <w:szCs w:val="18"/>
              </w:rPr>
              <w:t xml:space="preserve">On 7 December 2020, S&amp;P lowered the State's rating by one notch from triple-A to double-A plus. </w:t>
            </w:r>
          </w:p>
          <w:p w14:paraId="4A7AC258" w14:textId="2D22D0ED" w:rsidR="00C930AB" w:rsidRDefault="00D55097" w:rsidP="00AB61D8">
            <w:pPr>
              <w:spacing w:before="60" w:after="60"/>
              <w:rPr>
                <w:rFonts w:ascii="Arial" w:hAnsi="Arial" w:cs="Arial"/>
                <w:sz w:val="18"/>
                <w:szCs w:val="18"/>
              </w:rPr>
            </w:pPr>
            <w:r>
              <w:rPr>
                <w:rFonts w:ascii="Arial" w:hAnsi="Arial" w:cs="Arial"/>
                <w:sz w:val="18"/>
                <w:szCs w:val="18"/>
              </w:rPr>
              <w:t xml:space="preserve">At the time, </w:t>
            </w:r>
            <w:r w:rsidR="001A1363" w:rsidRPr="001A1363">
              <w:rPr>
                <w:rFonts w:ascii="Arial" w:hAnsi="Arial" w:cs="Arial"/>
                <w:sz w:val="18"/>
                <w:szCs w:val="18"/>
              </w:rPr>
              <w:t xml:space="preserve">S&amp;P indicated large operating deficits and a sharp rise in debt </w:t>
            </w:r>
            <w:r>
              <w:rPr>
                <w:rFonts w:ascii="Arial" w:hAnsi="Arial" w:cs="Arial"/>
                <w:sz w:val="18"/>
                <w:szCs w:val="18"/>
              </w:rPr>
              <w:t>w</w:t>
            </w:r>
            <w:r w:rsidR="001A1363" w:rsidRPr="001A1363">
              <w:rPr>
                <w:rFonts w:ascii="Arial" w:hAnsi="Arial" w:cs="Arial"/>
                <w:sz w:val="18"/>
                <w:szCs w:val="18"/>
              </w:rPr>
              <w:t>as the driving factors of the downgrade</w:t>
            </w:r>
            <w:r w:rsidR="00697945">
              <w:rPr>
                <w:rFonts w:ascii="Arial" w:hAnsi="Arial" w:cs="Arial"/>
                <w:sz w:val="18"/>
                <w:szCs w:val="18"/>
              </w:rPr>
              <w:t xml:space="preserve"> (see Box </w:t>
            </w:r>
            <w:r w:rsidR="00697945" w:rsidRPr="00AC3F38">
              <w:rPr>
                <w:rFonts w:ascii="Arial" w:hAnsi="Arial" w:cs="Arial"/>
                <w:sz w:val="18"/>
                <w:szCs w:val="18"/>
              </w:rPr>
              <w:t>E.1</w:t>
            </w:r>
            <w:r w:rsidR="00697945">
              <w:rPr>
                <w:rFonts w:ascii="Arial" w:hAnsi="Arial" w:cs="Arial"/>
                <w:sz w:val="18"/>
                <w:szCs w:val="18"/>
              </w:rPr>
              <w:t>)</w:t>
            </w:r>
            <w:r w:rsidR="001A1363" w:rsidRPr="001A1363">
              <w:rPr>
                <w:rFonts w:ascii="Arial" w:hAnsi="Arial" w:cs="Arial"/>
                <w:sz w:val="18"/>
                <w:szCs w:val="18"/>
              </w:rPr>
              <w:t xml:space="preserve"> </w:t>
            </w:r>
          </w:p>
          <w:p w14:paraId="182AAF39" w14:textId="3DB8A231" w:rsidR="001A1363" w:rsidRDefault="001A1363" w:rsidP="00AB61D8">
            <w:pPr>
              <w:spacing w:before="60" w:after="60"/>
              <w:rPr>
                <w:rFonts w:ascii="Arial" w:hAnsi="Arial" w:cs="Arial"/>
                <w:sz w:val="18"/>
                <w:szCs w:val="18"/>
              </w:rPr>
            </w:pPr>
            <w:r w:rsidRPr="001A1363">
              <w:rPr>
                <w:rFonts w:ascii="Arial" w:hAnsi="Arial" w:cs="Arial"/>
                <w:sz w:val="18"/>
                <w:szCs w:val="18"/>
              </w:rPr>
              <w:t>S&amp;P noted the State was quick to control COVID-19, has a strong economy, excellent financial management an</w:t>
            </w:r>
            <w:r w:rsidR="00751F19">
              <w:rPr>
                <w:rFonts w:ascii="Arial" w:hAnsi="Arial" w:cs="Arial"/>
                <w:sz w:val="18"/>
                <w:szCs w:val="18"/>
              </w:rPr>
              <w:t>d</w:t>
            </w:r>
            <w:r w:rsidRPr="001A1363">
              <w:rPr>
                <w:rFonts w:ascii="Arial" w:hAnsi="Arial" w:cs="Arial"/>
                <w:sz w:val="18"/>
                <w:szCs w:val="18"/>
              </w:rPr>
              <w:t xml:space="preserve"> exceptional liquidity.</w:t>
            </w:r>
          </w:p>
          <w:p w14:paraId="3ACFF85B" w14:textId="216C4856" w:rsidR="003A5AEA" w:rsidRPr="00237BC6" w:rsidRDefault="006F2188" w:rsidP="001A1363">
            <w:pPr>
              <w:spacing w:before="60"/>
              <w:rPr>
                <w:rFonts w:ascii="Arial" w:hAnsi="Arial" w:cs="Arial"/>
                <w:sz w:val="18"/>
                <w:szCs w:val="18"/>
              </w:rPr>
            </w:pPr>
            <w:r>
              <w:rPr>
                <w:rFonts w:ascii="Arial" w:hAnsi="Arial" w:cs="Arial"/>
                <w:sz w:val="18"/>
                <w:szCs w:val="18"/>
              </w:rPr>
              <w:t xml:space="preserve">Since the onset of the pandemic, three </w:t>
            </w:r>
            <w:r w:rsidR="00744BB2">
              <w:rPr>
                <w:rFonts w:ascii="Arial" w:hAnsi="Arial" w:cs="Arial"/>
                <w:sz w:val="18"/>
                <w:szCs w:val="18"/>
              </w:rPr>
              <w:t xml:space="preserve">triple-A rated </w:t>
            </w:r>
            <w:r w:rsidR="00860C93">
              <w:rPr>
                <w:rFonts w:ascii="Arial" w:hAnsi="Arial" w:cs="Arial"/>
                <w:sz w:val="18"/>
                <w:szCs w:val="18"/>
              </w:rPr>
              <w:t>sub-sovereign governments worldwide</w:t>
            </w:r>
            <w:r w:rsidR="00C33F28">
              <w:rPr>
                <w:rFonts w:ascii="Arial" w:hAnsi="Arial" w:cs="Arial"/>
                <w:sz w:val="18"/>
                <w:szCs w:val="18"/>
              </w:rPr>
              <w:t xml:space="preserve"> have </w:t>
            </w:r>
            <w:r w:rsidR="00860C93">
              <w:rPr>
                <w:rFonts w:ascii="Arial" w:hAnsi="Arial" w:cs="Arial"/>
                <w:sz w:val="18"/>
                <w:szCs w:val="18"/>
              </w:rPr>
              <w:t>ha</w:t>
            </w:r>
            <w:r w:rsidR="00746326">
              <w:rPr>
                <w:rFonts w:ascii="Arial" w:hAnsi="Arial" w:cs="Arial"/>
                <w:sz w:val="18"/>
                <w:szCs w:val="18"/>
              </w:rPr>
              <w:t>d their</w:t>
            </w:r>
            <w:r w:rsidR="000751A2">
              <w:rPr>
                <w:rFonts w:ascii="Arial" w:hAnsi="Arial" w:cs="Arial"/>
                <w:sz w:val="18"/>
                <w:szCs w:val="18"/>
              </w:rPr>
              <w:t xml:space="preserve"> </w:t>
            </w:r>
            <w:r w:rsidR="00746326">
              <w:rPr>
                <w:rFonts w:ascii="Arial" w:hAnsi="Arial" w:cs="Arial"/>
                <w:sz w:val="18"/>
                <w:szCs w:val="18"/>
              </w:rPr>
              <w:t xml:space="preserve">ratings lowered by S&amp;P, including Victoria </w:t>
            </w:r>
            <w:r w:rsidR="2E289E40" w:rsidRPr="37140049">
              <w:rPr>
                <w:rFonts w:ascii="Arial" w:hAnsi="Arial" w:cs="Arial"/>
                <w:sz w:val="18"/>
                <w:szCs w:val="18"/>
              </w:rPr>
              <w:t xml:space="preserve">which </w:t>
            </w:r>
            <w:r w:rsidR="09522077" w:rsidRPr="3A239080">
              <w:rPr>
                <w:rFonts w:ascii="Arial" w:hAnsi="Arial" w:cs="Arial"/>
                <w:sz w:val="18"/>
                <w:szCs w:val="18"/>
              </w:rPr>
              <w:t xml:space="preserve">was </w:t>
            </w:r>
            <w:r w:rsidR="37ECFC6B" w:rsidRPr="3A239080">
              <w:rPr>
                <w:rFonts w:ascii="Arial" w:hAnsi="Arial" w:cs="Arial"/>
                <w:sz w:val="18"/>
                <w:szCs w:val="18"/>
              </w:rPr>
              <w:t>downgraded</w:t>
            </w:r>
            <w:r w:rsidR="00746326">
              <w:rPr>
                <w:rFonts w:ascii="Arial" w:hAnsi="Arial" w:cs="Arial"/>
                <w:sz w:val="18"/>
                <w:szCs w:val="18"/>
              </w:rPr>
              <w:t xml:space="preserve"> two notches from triple-A to double-A.</w:t>
            </w:r>
            <w:r w:rsidR="00BD1E0B">
              <w:rPr>
                <w:rFonts w:ascii="Arial" w:hAnsi="Arial" w:cs="Arial"/>
                <w:sz w:val="18"/>
                <w:szCs w:val="18"/>
              </w:rPr>
              <w:t xml:space="preserve"> There are only two sub-sovereign governments worldwide which </w:t>
            </w:r>
            <w:r w:rsidR="000266D6">
              <w:rPr>
                <w:rFonts w:ascii="Arial" w:hAnsi="Arial" w:cs="Arial"/>
                <w:sz w:val="18"/>
                <w:szCs w:val="18"/>
              </w:rPr>
              <w:t>remain</w:t>
            </w:r>
            <w:r w:rsidR="00BD1E0B">
              <w:rPr>
                <w:rFonts w:ascii="Arial" w:hAnsi="Arial" w:cs="Arial"/>
                <w:sz w:val="18"/>
                <w:szCs w:val="18"/>
              </w:rPr>
              <w:t xml:space="preserve"> rated triple-A by both Moody’s and S&amp;P.</w:t>
            </w:r>
          </w:p>
        </w:tc>
        <w:tc>
          <w:tcPr>
            <w:tcW w:w="4820" w:type="dxa"/>
            <w:vMerge/>
            <w:tcBorders>
              <w:bottom w:val="single" w:sz="4" w:space="0" w:color="auto"/>
            </w:tcBorders>
          </w:tcPr>
          <w:p w14:paraId="78CDA2DD" w14:textId="307F1125" w:rsidR="001A1363" w:rsidRPr="00DE6652" w:rsidRDefault="001A1363" w:rsidP="00C519D3">
            <w:pPr>
              <w:pStyle w:val="ListParagraph"/>
              <w:numPr>
                <w:ilvl w:val="0"/>
                <w:numId w:val="35"/>
              </w:numPr>
              <w:shd w:val="clear" w:color="auto" w:fill="FFFFFF"/>
              <w:ind w:left="357" w:hanging="357"/>
              <w:rPr>
                <w:rFonts w:ascii="Arial" w:hAnsi="Arial" w:cs="Arial"/>
                <w:sz w:val="18"/>
                <w:szCs w:val="18"/>
              </w:rPr>
            </w:pPr>
          </w:p>
        </w:tc>
      </w:tr>
    </w:tbl>
    <w:p w14:paraId="060EB15C" w14:textId="72BA3723" w:rsidR="00BE382F" w:rsidRDefault="00BE382F"/>
    <w:tbl>
      <w:tblPr>
        <w:tblW w:w="9781" w:type="dxa"/>
        <w:tblInd w:w="108" w:type="dxa"/>
        <w:shd w:val="pct5" w:color="auto" w:fill="FFFFFF" w:themeFill="background1"/>
        <w:tblLayout w:type="fixed"/>
        <w:tblLook w:val="04A0" w:firstRow="1" w:lastRow="0" w:firstColumn="1" w:lastColumn="0" w:noHBand="0" w:noVBand="1"/>
        <w:tblCaption w:val="Box E.1: Impact of COVID-19 on Net Lending and Net Debt "/>
        <w:tblDescription w:val="Box E.1: Impact of COVID-19 on Net Lending and Net Debt "/>
      </w:tblPr>
      <w:tblGrid>
        <w:gridCol w:w="9781"/>
      </w:tblGrid>
      <w:tr w:rsidR="009A3C09" w:rsidRPr="001437DC" w14:paraId="241FC158" w14:textId="77777777" w:rsidTr="003817C2">
        <w:trPr>
          <w:trHeight w:val="4251"/>
        </w:trPr>
        <w:tc>
          <w:tcPr>
            <w:tcW w:w="9781" w:type="dxa"/>
            <w:shd w:val="pct5" w:color="auto" w:fill="FFFFFF" w:themeFill="background1"/>
            <w:hideMark/>
          </w:tcPr>
          <w:p w14:paraId="1C74BBA0" w14:textId="1DE8871B" w:rsidR="009A3C09" w:rsidRPr="003A181B" w:rsidRDefault="009A3C09" w:rsidP="0070190B">
            <w:pPr>
              <w:pStyle w:val="Box31BoxHeading"/>
              <w:numPr>
                <w:ilvl w:val="0"/>
                <w:numId w:val="0"/>
              </w:numPr>
              <w:tabs>
                <w:tab w:val="left" w:pos="1100"/>
              </w:tabs>
              <w:spacing w:line="240" w:lineRule="atLeast"/>
            </w:pPr>
            <w:bookmarkStart w:id="0" w:name="_Hlk55901905"/>
            <w:r>
              <w:t>Box E.1</w:t>
            </w:r>
            <w:r w:rsidR="00DC4990">
              <w:t>:</w:t>
            </w:r>
            <w:r w:rsidR="00A85926">
              <w:tab/>
            </w:r>
            <w:r w:rsidR="005C2A55">
              <w:t xml:space="preserve">Impact of COVID-19 on Net Lending and Net Debt </w:t>
            </w:r>
          </w:p>
          <w:p w14:paraId="42178F65" w14:textId="1463297B" w:rsidR="006927D6" w:rsidRPr="002C132A" w:rsidRDefault="00197477" w:rsidP="00F93D1C">
            <w:pPr>
              <w:pStyle w:val="BodyTextBox"/>
              <w:rPr>
                <w:i w:val="0"/>
                <w:iCs w:val="0"/>
              </w:rPr>
            </w:pPr>
            <w:r w:rsidRPr="002C132A">
              <w:rPr>
                <w:i w:val="0"/>
                <w:iCs w:val="0"/>
              </w:rPr>
              <w:t>One of the main</w:t>
            </w:r>
            <w:r w:rsidR="00003548" w:rsidRPr="002C132A">
              <w:rPr>
                <w:i w:val="0"/>
                <w:iCs w:val="0"/>
              </w:rPr>
              <w:t xml:space="preserve"> </w:t>
            </w:r>
            <w:r w:rsidR="00BB0D0C" w:rsidRPr="002C132A">
              <w:rPr>
                <w:i w:val="0"/>
                <w:iCs w:val="0"/>
              </w:rPr>
              <w:t>factor</w:t>
            </w:r>
            <w:r w:rsidRPr="002C132A">
              <w:rPr>
                <w:i w:val="0"/>
                <w:iCs w:val="0"/>
              </w:rPr>
              <w:t>s</w:t>
            </w:r>
            <w:r w:rsidR="00BB0D0C" w:rsidRPr="002C132A">
              <w:rPr>
                <w:i w:val="0"/>
                <w:iCs w:val="0"/>
              </w:rPr>
              <w:t xml:space="preserve"> </w:t>
            </w:r>
            <w:r w:rsidR="003D1851" w:rsidRPr="002C132A">
              <w:rPr>
                <w:i w:val="0"/>
                <w:iCs w:val="0"/>
              </w:rPr>
              <w:t xml:space="preserve">contributing to the </w:t>
            </w:r>
            <w:r w:rsidRPr="002C132A">
              <w:rPr>
                <w:i w:val="0"/>
                <w:iCs w:val="0"/>
              </w:rPr>
              <w:t xml:space="preserve">State’s </w:t>
            </w:r>
            <w:r w:rsidR="003D1851" w:rsidRPr="002C132A">
              <w:rPr>
                <w:i w:val="0"/>
                <w:iCs w:val="0"/>
              </w:rPr>
              <w:t xml:space="preserve">downgrade by </w:t>
            </w:r>
            <w:r w:rsidR="00AA3ECD" w:rsidRPr="002C132A">
              <w:rPr>
                <w:i w:val="0"/>
                <w:iCs w:val="0"/>
              </w:rPr>
              <w:t xml:space="preserve">S&amp;P </w:t>
            </w:r>
            <w:r w:rsidR="002E606F">
              <w:rPr>
                <w:i w:val="0"/>
                <w:iCs w:val="0"/>
              </w:rPr>
              <w:t xml:space="preserve">Global </w:t>
            </w:r>
            <w:r w:rsidR="00AA3ECD" w:rsidRPr="002C132A">
              <w:rPr>
                <w:i w:val="0"/>
                <w:iCs w:val="0"/>
              </w:rPr>
              <w:t>was</w:t>
            </w:r>
            <w:r w:rsidR="00694730" w:rsidRPr="002C132A">
              <w:rPr>
                <w:i w:val="0"/>
                <w:iCs w:val="0"/>
              </w:rPr>
              <w:t xml:space="preserve"> the </w:t>
            </w:r>
            <w:r w:rsidR="00947EF3" w:rsidRPr="002C132A">
              <w:rPr>
                <w:i w:val="0"/>
                <w:iCs w:val="0"/>
              </w:rPr>
              <w:t>sharp rise in debt</w:t>
            </w:r>
            <w:r w:rsidR="00003548" w:rsidRPr="002C132A">
              <w:rPr>
                <w:i w:val="0"/>
                <w:iCs w:val="0"/>
              </w:rPr>
              <w:t>,</w:t>
            </w:r>
            <w:r w:rsidR="00947EF3" w:rsidRPr="002C132A">
              <w:rPr>
                <w:i w:val="0"/>
                <w:iCs w:val="0"/>
              </w:rPr>
              <w:t xml:space="preserve"> due to </w:t>
            </w:r>
            <w:r w:rsidR="00AA3ECD" w:rsidRPr="002C132A">
              <w:rPr>
                <w:i w:val="0"/>
                <w:iCs w:val="0"/>
              </w:rPr>
              <w:t xml:space="preserve">the deterioration in </w:t>
            </w:r>
            <w:r w:rsidR="007713A0" w:rsidRPr="002C132A">
              <w:rPr>
                <w:i w:val="0"/>
                <w:iCs w:val="0"/>
              </w:rPr>
              <w:t xml:space="preserve">S&amp;P’s </w:t>
            </w:r>
            <w:r w:rsidR="003038B2" w:rsidRPr="002C132A">
              <w:rPr>
                <w:i w:val="0"/>
                <w:iCs w:val="0"/>
              </w:rPr>
              <w:t>‘</w:t>
            </w:r>
            <w:r w:rsidR="007713A0" w:rsidRPr="002C132A">
              <w:rPr>
                <w:i w:val="0"/>
                <w:iCs w:val="0"/>
              </w:rPr>
              <w:t>balance after capital</w:t>
            </w:r>
            <w:r w:rsidR="003038B2" w:rsidRPr="002C132A">
              <w:rPr>
                <w:i w:val="0"/>
                <w:iCs w:val="0"/>
              </w:rPr>
              <w:t>'</w:t>
            </w:r>
            <w:r w:rsidR="007713A0" w:rsidRPr="002C132A">
              <w:rPr>
                <w:i w:val="0"/>
                <w:iCs w:val="0"/>
              </w:rPr>
              <w:t xml:space="preserve"> metric.</w:t>
            </w:r>
            <w:r w:rsidR="00816242" w:rsidRPr="002C132A">
              <w:rPr>
                <w:i w:val="0"/>
                <w:iCs w:val="0"/>
              </w:rPr>
              <w:t xml:space="preserve"> This is s</w:t>
            </w:r>
            <w:r w:rsidR="00B96BCF">
              <w:rPr>
                <w:i w:val="0"/>
                <w:iCs w:val="0"/>
              </w:rPr>
              <w:t xml:space="preserve">imilar to </w:t>
            </w:r>
            <w:r w:rsidR="00816242" w:rsidRPr="002C132A">
              <w:rPr>
                <w:i w:val="0"/>
                <w:iCs w:val="0"/>
              </w:rPr>
              <w:t xml:space="preserve">the </w:t>
            </w:r>
            <w:r w:rsidR="0B143980" w:rsidRPr="381CBC1A">
              <w:rPr>
                <w:i w:val="0"/>
                <w:iCs w:val="0"/>
              </w:rPr>
              <w:t xml:space="preserve">General </w:t>
            </w:r>
            <w:r w:rsidR="0B143980" w:rsidRPr="5B6ED221">
              <w:rPr>
                <w:i w:val="0"/>
                <w:iCs w:val="0"/>
              </w:rPr>
              <w:t xml:space="preserve">Government </w:t>
            </w:r>
            <w:r w:rsidR="636F2C2E" w:rsidRPr="5B6ED221">
              <w:rPr>
                <w:i w:val="0"/>
                <w:iCs w:val="0"/>
              </w:rPr>
              <w:t>net</w:t>
            </w:r>
            <w:r w:rsidR="00772434" w:rsidRPr="002C132A">
              <w:rPr>
                <w:i w:val="0"/>
                <w:iCs w:val="0"/>
              </w:rPr>
              <w:t xml:space="preserve"> lending</w:t>
            </w:r>
            <w:r w:rsidR="00816242" w:rsidRPr="002C132A">
              <w:rPr>
                <w:i w:val="0"/>
                <w:iCs w:val="0"/>
              </w:rPr>
              <w:t xml:space="preserve"> metric, </w:t>
            </w:r>
            <w:r w:rsidR="17FA6AC1" w:rsidRPr="36877BF7">
              <w:rPr>
                <w:i w:val="0"/>
                <w:iCs w:val="0"/>
              </w:rPr>
              <w:t xml:space="preserve">that approximates </w:t>
            </w:r>
            <w:r w:rsidR="000575EA" w:rsidRPr="002C132A">
              <w:rPr>
                <w:i w:val="0"/>
                <w:iCs w:val="0"/>
              </w:rPr>
              <w:t>the annual borrowing requirement to fund the State’s operating and capital expenditure</w:t>
            </w:r>
            <w:r w:rsidR="006F3B35" w:rsidRPr="002C132A">
              <w:rPr>
                <w:i w:val="0"/>
                <w:iCs w:val="0"/>
              </w:rPr>
              <w:t>.</w:t>
            </w:r>
            <w:r w:rsidR="006F3A0E" w:rsidRPr="002C132A">
              <w:rPr>
                <w:i w:val="0"/>
                <w:iCs w:val="0"/>
              </w:rPr>
              <w:t xml:space="preserve"> </w:t>
            </w:r>
          </w:p>
          <w:p w14:paraId="38E0F3D1" w14:textId="3B3B1027" w:rsidR="00EA5E9E" w:rsidRPr="002C132A" w:rsidRDefault="00EA5E9E" w:rsidP="00F93D1C">
            <w:pPr>
              <w:pStyle w:val="BodyTextBox"/>
              <w:rPr>
                <w:i w:val="0"/>
                <w:iCs w:val="0"/>
              </w:rPr>
            </w:pPr>
            <w:r w:rsidRPr="002C132A">
              <w:rPr>
                <w:i w:val="0"/>
                <w:iCs w:val="0"/>
              </w:rPr>
              <w:t xml:space="preserve">The Government’s </w:t>
            </w:r>
            <w:r w:rsidR="00660F22" w:rsidRPr="002C132A">
              <w:rPr>
                <w:i w:val="0"/>
                <w:iCs w:val="0"/>
              </w:rPr>
              <w:t xml:space="preserve">pandemic </w:t>
            </w:r>
            <w:r w:rsidRPr="002C132A">
              <w:rPr>
                <w:i w:val="0"/>
                <w:iCs w:val="0"/>
              </w:rPr>
              <w:t>health response</w:t>
            </w:r>
            <w:r w:rsidR="00A67139" w:rsidRPr="002C132A">
              <w:rPr>
                <w:i w:val="0"/>
                <w:iCs w:val="0"/>
              </w:rPr>
              <w:t xml:space="preserve">, targeted </w:t>
            </w:r>
            <w:r w:rsidR="3867A146" w:rsidRPr="36877BF7">
              <w:rPr>
                <w:i w:val="0"/>
                <w:iCs w:val="0"/>
              </w:rPr>
              <w:t>(</w:t>
            </w:r>
            <w:r w:rsidR="00A67139" w:rsidRPr="002C132A">
              <w:rPr>
                <w:i w:val="0"/>
                <w:iCs w:val="0"/>
              </w:rPr>
              <w:t>and temporary</w:t>
            </w:r>
            <w:r w:rsidR="53DA28FB" w:rsidRPr="36877BF7">
              <w:rPr>
                <w:i w:val="0"/>
                <w:iCs w:val="0"/>
              </w:rPr>
              <w:t>)</w:t>
            </w:r>
            <w:r w:rsidRPr="002C132A">
              <w:rPr>
                <w:i w:val="0"/>
                <w:iCs w:val="0"/>
              </w:rPr>
              <w:t xml:space="preserve"> economic stimulus</w:t>
            </w:r>
            <w:r w:rsidR="00660F22" w:rsidRPr="002C132A">
              <w:rPr>
                <w:i w:val="0"/>
                <w:iCs w:val="0"/>
              </w:rPr>
              <w:t>,</w:t>
            </w:r>
            <w:r w:rsidRPr="002C132A">
              <w:rPr>
                <w:i w:val="0"/>
                <w:iCs w:val="0"/>
              </w:rPr>
              <w:t xml:space="preserve"> </w:t>
            </w:r>
            <w:r w:rsidR="00A67139" w:rsidRPr="002C132A">
              <w:rPr>
                <w:i w:val="0"/>
                <w:iCs w:val="0"/>
              </w:rPr>
              <w:t xml:space="preserve">and </w:t>
            </w:r>
            <w:r w:rsidRPr="002C132A">
              <w:rPr>
                <w:i w:val="0"/>
                <w:iCs w:val="0"/>
              </w:rPr>
              <w:t>record infrastructure investment</w:t>
            </w:r>
            <w:r w:rsidR="557F48E2" w:rsidRPr="36877BF7">
              <w:rPr>
                <w:i w:val="0"/>
                <w:iCs w:val="0"/>
              </w:rPr>
              <w:t>,</w:t>
            </w:r>
            <w:r w:rsidRPr="002C132A">
              <w:rPr>
                <w:i w:val="0"/>
                <w:iCs w:val="0"/>
              </w:rPr>
              <w:t xml:space="preserve"> </w:t>
            </w:r>
            <w:r w:rsidR="00A67139" w:rsidRPr="002C132A">
              <w:rPr>
                <w:i w:val="0"/>
                <w:iCs w:val="0"/>
              </w:rPr>
              <w:t xml:space="preserve">alongside </w:t>
            </w:r>
            <w:r w:rsidRPr="002C132A">
              <w:rPr>
                <w:i w:val="0"/>
                <w:iCs w:val="0"/>
              </w:rPr>
              <w:t xml:space="preserve">lower taxation revenues due to </w:t>
            </w:r>
            <w:r w:rsidR="00D73BBD">
              <w:rPr>
                <w:i w:val="0"/>
                <w:iCs w:val="0"/>
              </w:rPr>
              <w:t xml:space="preserve">the impacts of </w:t>
            </w:r>
            <w:r w:rsidRPr="002C132A">
              <w:rPr>
                <w:i w:val="0"/>
                <w:iCs w:val="0"/>
              </w:rPr>
              <w:t>COVID-19 ha</w:t>
            </w:r>
            <w:r w:rsidR="008A3C13" w:rsidRPr="002C132A">
              <w:rPr>
                <w:i w:val="0"/>
                <w:iCs w:val="0"/>
              </w:rPr>
              <w:t>ve</w:t>
            </w:r>
            <w:r w:rsidRPr="002C132A">
              <w:rPr>
                <w:i w:val="0"/>
                <w:iCs w:val="0"/>
              </w:rPr>
              <w:t xml:space="preserve"> resulted in higher net lending and net debt compared with pre-pandemic levels.</w:t>
            </w:r>
          </w:p>
          <w:p w14:paraId="07B7CE08" w14:textId="521FD98B" w:rsidR="00764DAB" w:rsidRDefault="00323B88" w:rsidP="00F93D1C">
            <w:pPr>
              <w:pStyle w:val="BodyTextBox"/>
              <w:rPr>
                <w:i w:val="0"/>
                <w:iCs w:val="0"/>
              </w:rPr>
            </w:pPr>
            <w:r>
              <w:t>A</w:t>
            </w:r>
            <w:r w:rsidRPr="002C132A">
              <w:rPr>
                <w:i w:val="0"/>
                <w:iCs w:val="0"/>
              </w:rPr>
              <w:t>n earlier than forecast economic recovery</w:t>
            </w:r>
            <w:r>
              <w:rPr>
                <w:i w:val="0"/>
                <w:iCs w:val="0"/>
              </w:rPr>
              <w:t xml:space="preserve"> has</w:t>
            </w:r>
            <w:r w:rsidRPr="002C132A">
              <w:rPr>
                <w:i w:val="0"/>
                <w:iCs w:val="0"/>
              </w:rPr>
              <w:t xml:space="preserve"> </w:t>
            </w:r>
            <w:r>
              <w:rPr>
                <w:i w:val="0"/>
                <w:iCs w:val="0"/>
              </w:rPr>
              <w:t>led t</w:t>
            </w:r>
            <w:r w:rsidRPr="002C132A">
              <w:rPr>
                <w:i w:val="0"/>
                <w:iCs w:val="0"/>
              </w:rPr>
              <w:t>o an improvement in State revenues</w:t>
            </w:r>
            <w:r w:rsidR="005D6B1D">
              <w:rPr>
                <w:i w:val="0"/>
              </w:rPr>
              <w:t xml:space="preserve"> since the Half-Yearly Review</w:t>
            </w:r>
            <w:r>
              <w:rPr>
                <w:i w:val="0"/>
                <w:iCs w:val="0"/>
              </w:rPr>
              <w:t xml:space="preserve">, and </w:t>
            </w:r>
            <w:r w:rsidRPr="002C132A">
              <w:rPr>
                <w:i w:val="0"/>
                <w:iCs w:val="0"/>
              </w:rPr>
              <w:t xml:space="preserve">lower net debt </w:t>
            </w:r>
            <w:r>
              <w:rPr>
                <w:i w:val="0"/>
                <w:iCs w:val="0"/>
              </w:rPr>
              <w:t>levels are projected in</w:t>
            </w:r>
            <w:r w:rsidRPr="002C132A">
              <w:rPr>
                <w:i w:val="0"/>
                <w:iCs w:val="0"/>
              </w:rPr>
              <w:t xml:space="preserve"> this Budget</w:t>
            </w:r>
            <w:r w:rsidR="00764DAB">
              <w:rPr>
                <w:i w:val="0"/>
                <w:iCs w:val="0"/>
              </w:rPr>
              <w:t>.</w:t>
            </w:r>
          </w:p>
          <w:p w14:paraId="5841754A" w14:textId="6B57B912" w:rsidR="00EE6329" w:rsidRPr="002C132A" w:rsidRDefault="009A2B9B" w:rsidP="00F93D1C">
            <w:pPr>
              <w:pStyle w:val="BodyTextBox"/>
              <w:rPr>
                <w:i w:val="0"/>
                <w:iCs w:val="0"/>
              </w:rPr>
            </w:pPr>
            <w:r w:rsidRPr="002C132A">
              <w:rPr>
                <w:i w:val="0"/>
                <w:iCs w:val="0"/>
              </w:rPr>
              <w:t>S&amp;</w:t>
            </w:r>
            <w:r w:rsidR="00D02865" w:rsidRPr="002C132A">
              <w:rPr>
                <w:i w:val="0"/>
                <w:iCs w:val="0"/>
              </w:rPr>
              <w:t xml:space="preserve">P </w:t>
            </w:r>
            <w:r w:rsidR="00903F4E" w:rsidRPr="002C132A">
              <w:rPr>
                <w:i w:val="0"/>
                <w:iCs w:val="0"/>
              </w:rPr>
              <w:t xml:space="preserve">has </w:t>
            </w:r>
            <w:r w:rsidR="00903F4E" w:rsidRPr="009E71BC">
              <w:rPr>
                <w:i w:val="0"/>
                <w:iCs w:val="0"/>
                <w:color w:val="057FB9"/>
              </w:rPr>
              <w:t>stated</w:t>
            </w:r>
            <w:r w:rsidR="00903F4E" w:rsidRPr="002C132A">
              <w:rPr>
                <w:i w:val="0"/>
                <w:iCs w:val="0"/>
              </w:rPr>
              <w:t xml:space="preserve"> th</w:t>
            </w:r>
            <w:r w:rsidR="00FF2077" w:rsidRPr="002C132A">
              <w:rPr>
                <w:i w:val="0"/>
                <w:iCs w:val="0"/>
              </w:rPr>
              <w:t xml:space="preserve">at future asset recycling proceeds will be a </w:t>
            </w:r>
            <w:r w:rsidR="00903F4E" w:rsidRPr="002C132A">
              <w:rPr>
                <w:i w:val="0"/>
                <w:iCs w:val="0"/>
              </w:rPr>
              <w:t>credit positive to N</w:t>
            </w:r>
            <w:r w:rsidR="00461A60">
              <w:rPr>
                <w:i w:val="0"/>
                <w:iCs w:val="0"/>
              </w:rPr>
              <w:t xml:space="preserve">ew </w:t>
            </w:r>
            <w:r w:rsidR="00903F4E" w:rsidRPr="002C132A">
              <w:rPr>
                <w:i w:val="0"/>
                <w:iCs w:val="0"/>
              </w:rPr>
              <w:t>S</w:t>
            </w:r>
            <w:r w:rsidR="009B0B3B">
              <w:rPr>
                <w:i w:val="0"/>
                <w:iCs w:val="0"/>
              </w:rPr>
              <w:t xml:space="preserve">outh </w:t>
            </w:r>
            <w:r w:rsidR="00903F4E" w:rsidRPr="002C132A">
              <w:rPr>
                <w:i w:val="0"/>
                <w:iCs w:val="0"/>
              </w:rPr>
              <w:t>W</w:t>
            </w:r>
            <w:r w:rsidR="009B0B3B">
              <w:rPr>
                <w:i w:val="0"/>
                <w:iCs w:val="0"/>
              </w:rPr>
              <w:t>ales</w:t>
            </w:r>
            <w:r w:rsidR="001F7196" w:rsidRPr="002C132A">
              <w:rPr>
                <w:i w:val="0"/>
                <w:iCs w:val="0"/>
              </w:rPr>
              <w:t xml:space="preserve">. The Government </w:t>
            </w:r>
            <w:r w:rsidR="0044707A" w:rsidRPr="002C132A">
              <w:rPr>
                <w:i w:val="0"/>
                <w:iCs w:val="0"/>
              </w:rPr>
              <w:t xml:space="preserve">has </w:t>
            </w:r>
            <w:r w:rsidR="00B134B6" w:rsidRPr="002C132A">
              <w:rPr>
                <w:i w:val="0"/>
                <w:iCs w:val="0"/>
              </w:rPr>
              <w:t>been successful</w:t>
            </w:r>
            <w:r w:rsidR="00B64184" w:rsidRPr="002C132A">
              <w:rPr>
                <w:i w:val="0"/>
                <w:iCs w:val="0"/>
              </w:rPr>
              <w:t xml:space="preserve"> to date</w:t>
            </w:r>
            <w:r w:rsidR="00B134B6" w:rsidRPr="002C132A">
              <w:rPr>
                <w:i w:val="0"/>
                <w:iCs w:val="0"/>
              </w:rPr>
              <w:t xml:space="preserve"> in its asset recycling program and </w:t>
            </w:r>
            <w:r w:rsidR="001F7196" w:rsidRPr="002C132A">
              <w:rPr>
                <w:i w:val="0"/>
                <w:iCs w:val="0"/>
              </w:rPr>
              <w:t xml:space="preserve">has </w:t>
            </w:r>
            <w:r w:rsidR="00BD2C12" w:rsidRPr="002C132A">
              <w:rPr>
                <w:i w:val="0"/>
                <w:iCs w:val="0"/>
              </w:rPr>
              <w:t xml:space="preserve">outlined plans for further asset recycling through </w:t>
            </w:r>
            <w:r w:rsidR="00076DFC" w:rsidRPr="002C132A">
              <w:rPr>
                <w:i w:val="0"/>
                <w:iCs w:val="0"/>
              </w:rPr>
              <w:t xml:space="preserve">the sale of the State’s </w:t>
            </w:r>
            <w:r w:rsidR="00B64184" w:rsidRPr="002C132A">
              <w:rPr>
                <w:i w:val="0"/>
                <w:iCs w:val="0"/>
              </w:rPr>
              <w:t xml:space="preserve">remaining </w:t>
            </w:r>
            <w:r w:rsidR="00076DFC" w:rsidRPr="002C132A">
              <w:rPr>
                <w:i w:val="0"/>
                <w:iCs w:val="0"/>
              </w:rPr>
              <w:t>stake in WestConnex</w:t>
            </w:r>
            <w:r w:rsidR="00B64184" w:rsidRPr="002C132A">
              <w:rPr>
                <w:i w:val="0"/>
                <w:iCs w:val="0"/>
              </w:rPr>
              <w:t>,</w:t>
            </w:r>
            <w:r w:rsidR="00076DFC" w:rsidRPr="002C132A">
              <w:rPr>
                <w:i w:val="0"/>
                <w:iCs w:val="0"/>
              </w:rPr>
              <w:t xml:space="preserve"> and </w:t>
            </w:r>
            <w:r w:rsidR="00595A8F" w:rsidRPr="002C132A">
              <w:rPr>
                <w:i w:val="0"/>
                <w:iCs w:val="0"/>
              </w:rPr>
              <w:t xml:space="preserve">a </w:t>
            </w:r>
            <w:r w:rsidR="00BE6190">
              <w:rPr>
                <w:i w:val="0"/>
                <w:iCs w:val="0"/>
              </w:rPr>
              <w:t xml:space="preserve">potential monetisation </w:t>
            </w:r>
            <w:r w:rsidR="00C75A04">
              <w:rPr>
                <w:i w:val="0"/>
              </w:rPr>
              <w:t>of</w:t>
            </w:r>
            <w:r w:rsidR="00C75A04" w:rsidRPr="002C132A">
              <w:rPr>
                <w:i w:val="0"/>
              </w:rPr>
              <w:t xml:space="preserve"> </w:t>
            </w:r>
            <w:r w:rsidR="000A6984" w:rsidRPr="002C132A">
              <w:rPr>
                <w:i w:val="0"/>
                <w:iCs w:val="0"/>
              </w:rPr>
              <w:t>L</w:t>
            </w:r>
            <w:r w:rsidR="00C74409" w:rsidRPr="002C132A">
              <w:rPr>
                <w:i w:val="0"/>
                <w:iCs w:val="0"/>
              </w:rPr>
              <w:t xml:space="preserve">otteries </w:t>
            </w:r>
            <w:r w:rsidR="000A6984" w:rsidRPr="002C132A">
              <w:rPr>
                <w:i w:val="0"/>
                <w:iCs w:val="0"/>
              </w:rPr>
              <w:t>D</w:t>
            </w:r>
            <w:r w:rsidR="00C74409" w:rsidRPr="002C132A">
              <w:rPr>
                <w:i w:val="0"/>
                <w:iCs w:val="0"/>
              </w:rPr>
              <w:t>ut</w:t>
            </w:r>
            <w:r w:rsidR="00E202A6">
              <w:rPr>
                <w:i w:val="0"/>
                <w:iCs w:val="0"/>
              </w:rPr>
              <w:t>y</w:t>
            </w:r>
            <w:r w:rsidR="00C74409" w:rsidRPr="002C132A">
              <w:rPr>
                <w:i w:val="0"/>
                <w:iCs w:val="0"/>
              </w:rPr>
              <w:t>.</w:t>
            </w:r>
            <w:r w:rsidR="001F7196" w:rsidRPr="002C132A">
              <w:rPr>
                <w:i w:val="0"/>
                <w:iCs w:val="0"/>
              </w:rPr>
              <w:t xml:space="preserve"> </w:t>
            </w:r>
            <w:r w:rsidR="00BD2C12" w:rsidRPr="002C132A">
              <w:rPr>
                <w:i w:val="0"/>
                <w:iCs w:val="0"/>
              </w:rPr>
              <w:t xml:space="preserve">Asset recycling </w:t>
            </w:r>
            <w:r w:rsidR="00237BF0" w:rsidRPr="002C132A">
              <w:rPr>
                <w:i w:val="0"/>
                <w:iCs w:val="0"/>
              </w:rPr>
              <w:t xml:space="preserve">proceeds will </w:t>
            </w:r>
            <w:r w:rsidR="00993A2C" w:rsidRPr="002C132A">
              <w:rPr>
                <w:i w:val="0"/>
                <w:iCs w:val="0"/>
              </w:rPr>
              <w:t xml:space="preserve">both </w:t>
            </w:r>
            <w:r w:rsidR="00237BF0" w:rsidRPr="36877BF7">
              <w:rPr>
                <w:i w:val="0"/>
                <w:iCs w:val="0"/>
              </w:rPr>
              <w:t>improve</w:t>
            </w:r>
            <w:r w:rsidR="00237BF0" w:rsidRPr="002C132A">
              <w:rPr>
                <w:i w:val="0"/>
                <w:iCs w:val="0"/>
              </w:rPr>
              <w:t xml:space="preserve"> </w:t>
            </w:r>
            <w:r w:rsidR="00C557E6" w:rsidRPr="002C132A">
              <w:rPr>
                <w:i w:val="0"/>
                <w:iCs w:val="0"/>
              </w:rPr>
              <w:t>net lending</w:t>
            </w:r>
            <w:r w:rsidR="00AC368C" w:rsidRPr="002C132A">
              <w:rPr>
                <w:i w:val="0"/>
                <w:iCs w:val="0"/>
              </w:rPr>
              <w:t xml:space="preserve"> </w:t>
            </w:r>
            <w:r w:rsidR="00237BF0" w:rsidRPr="002C132A">
              <w:rPr>
                <w:i w:val="0"/>
                <w:iCs w:val="0"/>
              </w:rPr>
              <w:t xml:space="preserve">and </w:t>
            </w:r>
            <w:r w:rsidR="00C557E6" w:rsidRPr="002C132A">
              <w:rPr>
                <w:i w:val="0"/>
                <w:iCs w:val="0"/>
              </w:rPr>
              <w:t xml:space="preserve">reduce </w:t>
            </w:r>
            <w:r w:rsidR="00237BF0" w:rsidRPr="002C132A">
              <w:rPr>
                <w:i w:val="0"/>
                <w:iCs w:val="0"/>
              </w:rPr>
              <w:t>net debt</w:t>
            </w:r>
            <w:r w:rsidR="00576C19" w:rsidRPr="002C132A">
              <w:rPr>
                <w:i w:val="0"/>
                <w:iCs w:val="0"/>
              </w:rPr>
              <w:t>.</w:t>
            </w:r>
          </w:p>
          <w:p w14:paraId="434C090C" w14:textId="02546EDE" w:rsidR="00D27526" w:rsidRPr="002C132A" w:rsidRDefault="00651DD6" w:rsidP="00F93D1C">
            <w:pPr>
              <w:pStyle w:val="BodyTextBox"/>
              <w:rPr>
                <w:i w:val="0"/>
                <w:iCs w:val="0"/>
              </w:rPr>
            </w:pPr>
            <w:r>
              <w:rPr>
                <w:i w:val="0"/>
                <w:iCs w:val="0"/>
              </w:rPr>
              <w:t>T</w:t>
            </w:r>
            <w:r w:rsidR="00EE6329" w:rsidRPr="002C132A">
              <w:rPr>
                <w:i w:val="0"/>
                <w:iCs w:val="0"/>
              </w:rPr>
              <w:t>he Government will</w:t>
            </w:r>
            <w:r>
              <w:rPr>
                <w:i w:val="0"/>
                <w:iCs w:val="0"/>
              </w:rPr>
              <w:t xml:space="preserve"> continue to</w:t>
            </w:r>
            <w:r w:rsidR="00EE6329" w:rsidRPr="002C132A">
              <w:rPr>
                <w:i w:val="0"/>
                <w:iCs w:val="0"/>
              </w:rPr>
              <w:t xml:space="preserve"> use its strong balance sheet </w:t>
            </w:r>
            <w:r w:rsidR="00EE0A8A">
              <w:rPr>
                <w:i w:val="0"/>
                <w:iCs w:val="0"/>
              </w:rPr>
              <w:t xml:space="preserve">at a time of </w:t>
            </w:r>
            <w:r w:rsidR="00EE6329" w:rsidRPr="002C132A">
              <w:rPr>
                <w:i w:val="0"/>
                <w:iCs w:val="0"/>
              </w:rPr>
              <w:t>low interest rates to continue the record infrastructure program, supporting the economic recovery and tens of thousands of jobs</w:t>
            </w:r>
            <w:r w:rsidR="00576C19" w:rsidRPr="002C132A">
              <w:rPr>
                <w:i w:val="0"/>
                <w:iCs w:val="0"/>
              </w:rPr>
              <w:t xml:space="preserve">. </w:t>
            </w:r>
          </w:p>
          <w:p w14:paraId="54C7C128" w14:textId="26C42F71" w:rsidR="005C2A55" w:rsidRDefault="00767BD7" w:rsidP="004F713D">
            <w:pPr>
              <w:pStyle w:val="ChartEX"/>
              <w:spacing w:after="0"/>
              <w:ind w:left="357" w:hanging="357"/>
            </w:pPr>
            <w:r w:rsidRPr="0089082B">
              <w:t xml:space="preserve">Net </w:t>
            </w:r>
            <w:r w:rsidR="00FF060E">
              <w:t>L</w:t>
            </w:r>
            <w:r w:rsidRPr="0089082B">
              <w:t>ending</w:t>
            </w:r>
            <w:r w:rsidR="00D27526" w:rsidRPr="0089082B">
              <w:t xml:space="preserve"> in 2019-20 Budget,</w:t>
            </w:r>
            <w:r w:rsidR="005C2A55" w:rsidRPr="0089082B">
              <w:t xml:space="preserve"> 2020-21 Budget and </w:t>
            </w:r>
            <w:r w:rsidR="006B158C" w:rsidRPr="0089082B">
              <w:t>2021-22 Budget</w:t>
            </w:r>
            <w:r w:rsidR="00D27526" w:rsidRPr="0089082B">
              <w:t xml:space="preserve"> </w:t>
            </w:r>
          </w:p>
          <w:p w14:paraId="453FA376" w14:textId="560DD38B" w:rsidR="006A5AC6" w:rsidRDefault="000755DA" w:rsidP="00F93D1C">
            <w:r>
              <w:rPr>
                <w:noProof/>
              </w:rPr>
              <w:drawing>
                <wp:anchor distT="0" distB="0" distL="114300" distR="114300" simplePos="0" relativeHeight="251658240" behindDoc="0" locked="0" layoutInCell="1" allowOverlap="1" wp14:anchorId="7878D263" wp14:editId="4F730E7E">
                  <wp:simplePos x="0" y="0"/>
                  <wp:positionH relativeFrom="column">
                    <wp:posOffset>397510</wp:posOffset>
                  </wp:positionH>
                  <wp:positionV relativeFrom="paragraph">
                    <wp:posOffset>10795</wp:posOffset>
                  </wp:positionV>
                  <wp:extent cx="5300345" cy="2251075"/>
                  <wp:effectExtent l="0" t="0" r="0" b="0"/>
                  <wp:wrapSquare wrapText="bothSides"/>
                  <wp:docPr id="1" name="Chart 1" descr="Chart E.1: Net Lending in 2019-20 Budget, 2020-21 Budget and 2021-22 Budget ">
                    <a:extLst xmlns:a="http://schemas.openxmlformats.org/drawingml/2006/main">
                      <a:ext uri="{FF2B5EF4-FFF2-40B4-BE49-F238E27FC236}">
                        <a16:creationId xmlns:a16="http://schemas.microsoft.com/office/drawing/2014/main" id="{0FE5C600-B336-4A09-8847-FF5D49DBE6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2FF4CC91" w14:textId="45A2B41E" w:rsidR="006A5AC6" w:rsidRDefault="006A5AC6" w:rsidP="00710065"/>
          <w:p w14:paraId="23372C96" w14:textId="72092399" w:rsidR="005C2A55" w:rsidRDefault="005C2A55" w:rsidP="00710065"/>
          <w:p w14:paraId="2DEA3DE0" w14:textId="1E009B7B" w:rsidR="00280242" w:rsidRDefault="00280242" w:rsidP="00710065">
            <w:pPr>
              <w:rPr>
                <w:highlight w:val="yellow"/>
              </w:rPr>
            </w:pPr>
          </w:p>
          <w:p w14:paraId="5B3A5102" w14:textId="50FC61EB" w:rsidR="00280242" w:rsidRDefault="00280242" w:rsidP="00710065">
            <w:pPr>
              <w:rPr>
                <w:highlight w:val="yellow"/>
              </w:rPr>
            </w:pPr>
          </w:p>
          <w:p w14:paraId="0248FAA7" w14:textId="3CE46D88" w:rsidR="00280242" w:rsidRDefault="00280242" w:rsidP="00710065">
            <w:pPr>
              <w:rPr>
                <w:highlight w:val="yellow"/>
              </w:rPr>
            </w:pPr>
          </w:p>
          <w:p w14:paraId="40363C2A" w14:textId="57B4E0CD" w:rsidR="00280242" w:rsidRDefault="00280242" w:rsidP="00710065">
            <w:pPr>
              <w:rPr>
                <w:highlight w:val="yellow"/>
              </w:rPr>
            </w:pPr>
          </w:p>
          <w:p w14:paraId="7FA971AB" w14:textId="1F5C5220" w:rsidR="00280242" w:rsidRDefault="00280242" w:rsidP="00710065">
            <w:pPr>
              <w:rPr>
                <w:highlight w:val="yellow"/>
              </w:rPr>
            </w:pPr>
          </w:p>
          <w:p w14:paraId="0929D011" w14:textId="4A22D768" w:rsidR="00710065" w:rsidRPr="00214B36" w:rsidRDefault="001F0A64" w:rsidP="00710065">
            <w:pPr>
              <w:pStyle w:val="ChartEX"/>
              <w:spacing w:before="0"/>
              <w:ind w:left="357" w:hanging="357"/>
            </w:pPr>
            <w:r w:rsidRPr="00710065">
              <w:rPr>
                <w:noProof/>
              </w:rPr>
              <w:drawing>
                <wp:anchor distT="0" distB="0" distL="114300" distR="114300" simplePos="0" relativeHeight="251658241" behindDoc="0" locked="0" layoutInCell="1" allowOverlap="1" wp14:anchorId="4D3CDFF1" wp14:editId="705E71AD">
                  <wp:simplePos x="0" y="0"/>
                  <wp:positionH relativeFrom="column">
                    <wp:posOffset>408940</wp:posOffset>
                  </wp:positionH>
                  <wp:positionV relativeFrom="paragraph">
                    <wp:posOffset>452595</wp:posOffset>
                  </wp:positionV>
                  <wp:extent cx="5288915" cy="2383790"/>
                  <wp:effectExtent l="0" t="0" r="0" b="0"/>
                  <wp:wrapSquare wrapText="bothSides"/>
                  <wp:docPr id="4" name="Chart 4" descr="Chart E.2: Net Debt in 2019-20 Budget, 2020-21 Budget and 2021-22 Budget ">
                    <a:extLst xmlns:a="http://schemas.openxmlformats.org/drawingml/2006/main">
                      <a:ext uri="{FF2B5EF4-FFF2-40B4-BE49-F238E27FC236}">
                        <a16:creationId xmlns:a16="http://schemas.microsoft.com/office/drawing/2014/main" id="{17FA4226-4089-4FB5-87B7-7DB25B5DC2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26234" w:rsidRPr="001F5A32">
              <w:t>Net Debt</w:t>
            </w:r>
            <w:r w:rsidR="00D27526" w:rsidRPr="001F5A32">
              <w:t xml:space="preserve"> in 2019-20 Budget, 2020-21 Budget and </w:t>
            </w:r>
            <w:r w:rsidR="00E26234" w:rsidRPr="001F5A32">
              <w:t>2021-22</w:t>
            </w:r>
            <w:r w:rsidR="00D27526" w:rsidRPr="001F5A32">
              <w:t xml:space="preserve"> Budget</w:t>
            </w:r>
            <w:r w:rsidR="00D27526" w:rsidRPr="0089082B">
              <w:t xml:space="preserve"> </w:t>
            </w:r>
          </w:p>
        </w:tc>
      </w:tr>
      <w:bookmarkEnd w:id="0"/>
    </w:tbl>
    <w:p w14:paraId="4C9307A7" w14:textId="6D9F66C9" w:rsidR="00E91519" w:rsidRDefault="00E91519">
      <w:pPr>
        <w:spacing w:after="200" w:line="276" w:lineRule="auto"/>
        <w:rPr>
          <w:rFonts w:ascii="Arial" w:hAnsi="Arial"/>
          <w:bCs/>
          <w:i/>
          <w:color w:val="57514D"/>
          <w:kern w:val="28"/>
          <w:sz w:val="22"/>
          <w:szCs w:val="22"/>
        </w:rPr>
      </w:pPr>
      <w:r>
        <w:br w:type="page"/>
      </w:r>
    </w:p>
    <w:p w14:paraId="054AAEBA" w14:textId="2D38EA58" w:rsidR="00D430A7" w:rsidRPr="00FE0702" w:rsidRDefault="00D430A7" w:rsidP="00BE382F">
      <w:pPr>
        <w:pStyle w:val="TableEX"/>
      </w:pPr>
      <w:r w:rsidRPr="00FE0702">
        <w:t>Fiscal Responsibility Act</w:t>
      </w:r>
      <w:r>
        <w:t xml:space="preserve"> 2012</w:t>
      </w:r>
      <w:r w:rsidRPr="00FE0702">
        <w:t xml:space="preserve"> – </w:t>
      </w:r>
      <w:r>
        <w:t>Targets, Update and Relevant Actions</w:t>
      </w:r>
    </w:p>
    <w:tbl>
      <w:tblPr>
        <w:tblStyle w:val="TableGrid"/>
        <w:tblW w:w="960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Table E.2: Fiscal Responsibility Act 2012 – Targets, Update and Relevant Actions"/>
        <w:tblDescription w:val="Table E.2: Fiscal Responsibility Act 2012 – Targets, Update and Relevant Actions"/>
      </w:tblPr>
      <w:tblGrid>
        <w:gridCol w:w="2127"/>
        <w:gridCol w:w="850"/>
        <w:gridCol w:w="850"/>
        <w:gridCol w:w="850"/>
        <w:gridCol w:w="850"/>
        <w:gridCol w:w="850"/>
        <w:gridCol w:w="3231"/>
      </w:tblGrid>
      <w:tr w:rsidR="00C272E6" w:rsidRPr="009C089F" w14:paraId="29E40067" w14:textId="454DED55" w:rsidTr="00841E2C">
        <w:trPr>
          <w:trHeight w:val="340"/>
        </w:trPr>
        <w:tc>
          <w:tcPr>
            <w:tcW w:w="2127" w:type="dxa"/>
            <w:shd w:val="clear" w:color="auto" w:fill="008EBA"/>
            <w:vAlign w:val="center"/>
          </w:tcPr>
          <w:p w14:paraId="08E74A27" w14:textId="77777777" w:rsidR="0050114B" w:rsidRPr="009C089F" w:rsidRDefault="0050114B" w:rsidP="0050114B">
            <w:pPr>
              <w:spacing w:before="100" w:after="100"/>
              <w:rPr>
                <w:rFonts w:ascii="Arial" w:hAnsi="Arial" w:cs="Arial"/>
                <w:b/>
                <w:color w:val="FFFFFF" w:themeColor="background1"/>
                <w:sz w:val="18"/>
                <w:szCs w:val="18"/>
              </w:rPr>
            </w:pPr>
            <w:r w:rsidRPr="009C089F">
              <w:rPr>
                <w:rFonts w:ascii="Arial" w:hAnsi="Arial" w:cs="Arial"/>
                <w:b/>
                <w:color w:val="FFFFFF" w:themeColor="background1"/>
                <w:sz w:val="18"/>
                <w:szCs w:val="18"/>
              </w:rPr>
              <w:t>Fiscal targets</w:t>
            </w:r>
          </w:p>
        </w:tc>
        <w:tc>
          <w:tcPr>
            <w:tcW w:w="850" w:type="dxa"/>
            <w:shd w:val="clear" w:color="auto" w:fill="008EBA"/>
            <w:vAlign w:val="center"/>
          </w:tcPr>
          <w:p w14:paraId="12ECE359" w14:textId="6A796FAC" w:rsidR="0050114B" w:rsidRPr="00841E2C" w:rsidRDefault="0050114B" w:rsidP="00841E2C">
            <w:pPr>
              <w:spacing w:before="100" w:after="100"/>
              <w:ind w:left="-57" w:right="-57"/>
              <w:rPr>
                <w:rFonts w:ascii="Arial" w:hAnsi="Arial" w:cs="Arial"/>
                <w:b/>
                <w:color w:val="FFFFFF" w:themeColor="background1"/>
                <w:sz w:val="18"/>
                <w:szCs w:val="18"/>
              </w:rPr>
            </w:pPr>
            <w:r w:rsidRPr="00841E2C">
              <w:rPr>
                <w:rFonts w:ascii="Arial" w:hAnsi="Arial" w:cs="Arial"/>
                <w:b/>
                <w:bCs/>
                <w:color w:val="FFFFFF"/>
                <w:sz w:val="18"/>
                <w:szCs w:val="18"/>
              </w:rPr>
              <w:t>2020-21</w:t>
            </w:r>
          </w:p>
        </w:tc>
        <w:tc>
          <w:tcPr>
            <w:tcW w:w="850" w:type="dxa"/>
            <w:shd w:val="clear" w:color="auto" w:fill="008EBA"/>
            <w:vAlign w:val="center"/>
          </w:tcPr>
          <w:p w14:paraId="10D3CE63" w14:textId="4FBE071B" w:rsidR="0050114B" w:rsidRPr="00841E2C" w:rsidRDefault="0050114B" w:rsidP="00841E2C">
            <w:pPr>
              <w:spacing w:before="100" w:after="100"/>
              <w:ind w:left="-57" w:right="-57"/>
              <w:rPr>
                <w:rFonts w:ascii="Arial" w:hAnsi="Arial" w:cs="Arial"/>
                <w:b/>
                <w:color w:val="FFFFFF" w:themeColor="background1"/>
                <w:sz w:val="18"/>
                <w:szCs w:val="18"/>
              </w:rPr>
            </w:pPr>
            <w:r w:rsidRPr="00841E2C">
              <w:rPr>
                <w:rFonts w:ascii="Arial" w:hAnsi="Arial" w:cs="Arial"/>
                <w:b/>
                <w:bCs/>
                <w:color w:val="FFFFFF"/>
                <w:sz w:val="18"/>
                <w:szCs w:val="18"/>
              </w:rPr>
              <w:t>2021-22</w:t>
            </w:r>
          </w:p>
        </w:tc>
        <w:tc>
          <w:tcPr>
            <w:tcW w:w="850" w:type="dxa"/>
            <w:shd w:val="clear" w:color="auto" w:fill="008EBA"/>
            <w:vAlign w:val="center"/>
          </w:tcPr>
          <w:p w14:paraId="02C1B45B" w14:textId="482366AF" w:rsidR="0050114B" w:rsidRPr="00841E2C" w:rsidRDefault="0050114B" w:rsidP="00841E2C">
            <w:pPr>
              <w:spacing w:before="100" w:after="100"/>
              <w:ind w:left="-57" w:right="-57"/>
              <w:rPr>
                <w:rFonts w:ascii="Arial" w:hAnsi="Arial" w:cs="Arial"/>
                <w:b/>
                <w:color w:val="FFFFFF" w:themeColor="background1"/>
                <w:sz w:val="18"/>
                <w:szCs w:val="18"/>
              </w:rPr>
            </w:pPr>
            <w:r w:rsidRPr="00841E2C">
              <w:rPr>
                <w:rFonts w:ascii="Arial" w:hAnsi="Arial" w:cs="Arial"/>
                <w:b/>
                <w:bCs/>
                <w:color w:val="FFFFFF"/>
                <w:sz w:val="18"/>
                <w:szCs w:val="18"/>
              </w:rPr>
              <w:t>2022-23</w:t>
            </w:r>
          </w:p>
        </w:tc>
        <w:tc>
          <w:tcPr>
            <w:tcW w:w="850" w:type="dxa"/>
            <w:shd w:val="clear" w:color="auto" w:fill="008EBA"/>
            <w:vAlign w:val="center"/>
          </w:tcPr>
          <w:p w14:paraId="3FC7C558" w14:textId="1127132E" w:rsidR="0050114B" w:rsidRPr="00841E2C" w:rsidRDefault="0050114B" w:rsidP="00841E2C">
            <w:pPr>
              <w:spacing w:before="100" w:after="100"/>
              <w:ind w:left="-57" w:right="-57"/>
              <w:rPr>
                <w:rFonts w:ascii="Arial" w:hAnsi="Arial" w:cs="Arial"/>
                <w:b/>
                <w:color w:val="FFFFFF" w:themeColor="background1"/>
                <w:sz w:val="18"/>
                <w:szCs w:val="18"/>
              </w:rPr>
            </w:pPr>
            <w:r w:rsidRPr="00841E2C">
              <w:rPr>
                <w:rFonts w:ascii="Arial" w:hAnsi="Arial" w:cs="Arial"/>
                <w:b/>
                <w:bCs/>
                <w:color w:val="FFFFFF"/>
                <w:sz w:val="18"/>
                <w:szCs w:val="18"/>
              </w:rPr>
              <w:t>2023-24</w:t>
            </w:r>
          </w:p>
        </w:tc>
        <w:tc>
          <w:tcPr>
            <w:tcW w:w="850" w:type="dxa"/>
            <w:shd w:val="clear" w:color="auto" w:fill="008EBA"/>
            <w:vAlign w:val="center"/>
          </w:tcPr>
          <w:p w14:paraId="3B9B9448" w14:textId="231789C1" w:rsidR="0050114B" w:rsidRPr="00841E2C" w:rsidRDefault="0050114B" w:rsidP="00841E2C">
            <w:pPr>
              <w:spacing w:before="100" w:after="100"/>
              <w:ind w:left="-57" w:right="-57"/>
              <w:rPr>
                <w:rFonts w:ascii="Arial" w:hAnsi="Arial" w:cs="Arial"/>
                <w:b/>
                <w:color w:val="FFFFFF" w:themeColor="background1"/>
                <w:sz w:val="18"/>
                <w:szCs w:val="18"/>
              </w:rPr>
            </w:pPr>
            <w:r w:rsidRPr="00841E2C">
              <w:rPr>
                <w:rFonts w:ascii="Arial" w:hAnsi="Arial" w:cs="Arial"/>
                <w:b/>
                <w:bCs/>
                <w:color w:val="FFFFFF"/>
                <w:sz w:val="18"/>
                <w:szCs w:val="18"/>
              </w:rPr>
              <w:t>2024-25</w:t>
            </w:r>
          </w:p>
        </w:tc>
        <w:tc>
          <w:tcPr>
            <w:tcW w:w="3231" w:type="dxa"/>
            <w:shd w:val="clear" w:color="auto" w:fill="008EBA"/>
          </w:tcPr>
          <w:p w14:paraId="5996A5D3" w14:textId="138462A0" w:rsidR="0050114B" w:rsidRPr="00841E2C" w:rsidRDefault="008829A0" w:rsidP="0050114B">
            <w:pPr>
              <w:spacing w:before="100" w:after="100"/>
              <w:rPr>
                <w:rFonts w:ascii="Arial" w:hAnsi="Arial" w:cs="Arial"/>
                <w:b/>
                <w:color w:val="FFFFFF" w:themeColor="background1"/>
                <w:sz w:val="18"/>
                <w:szCs w:val="18"/>
              </w:rPr>
            </w:pPr>
            <w:r w:rsidRPr="00841E2C">
              <w:rPr>
                <w:rFonts w:ascii="Arial" w:hAnsi="Arial" w:cs="Arial"/>
                <w:b/>
                <w:color w:val="FFFFFF" w:themeColor="background1"/>
                <w:sz w:val="18"/>
                <w:szCs w:val="18"/>
              </w:rPr>
              <w:t xml:space="preserve">Relevant NSW </w:t>
            </w:r>
            <w:r w:rsidR="00DB356C">
              <w:rPr>
                <w:rFonts w:ascii="Arial" w:hAnsi="Arial" w:cs="Arial"/>
                <w:b/>
                <w:color w:val="FFFFFF" w:themeColor="background1"/>
                <w:sz w:val="18"/>
                <w:szCs w:val="18"/>
              </w:rPr>
              <w:t>a</w:t>
            </w:r>
            <w:r w:rsidRPr="00841E2C">
              <w:rPr>
                <w:rFonts w:ascii="Arial" w:hAnsi="Arial" w:cs="Arial"/>
                <w:b/>
                <w:color w:val="FFFFFF" w:themeColor="background1"/>
                <w:sz w:val="18"/>
                <w:szCs w:val="18"/>
              </w:rPr>
              <w:t>ction within the forward estimates to achieve fiscal targets of the FRA</w:t>
            </w:r>
          </w:p>
        </w:tc>
      </w:tr>
      <w:tr w:rsidR="00C272E6" w:rsidRPr="006021EA" w14:paraId="225F4897" w14:textId="10B50F6F" w:rsidTr="009E71BC">
        <w:trPr>
          <w:trHeight w:val="1661"/>
        </w:trPr>
        <w:tc>
          <w:tcPr>
            <w:tcW w:w="2127" w:type="dxa"/>
            <w:tcBorders>
              <w:bottom w:val="single" w:sz="4" w:space="0" w:color="BFBFBF" w:themeColor="background1" w:themeShade="BF"/>
            </w:tcBorders>
            <w:shd w:val="clear" w:color="auto" w:fill="auto"/>
          </w:tcPr>
          <w:p w14:paraId="3A1FC690" w14:textId="1D76A704" w:rsidR="00DC60A2" w:rsidRDefault="00DC60A2" w:rsidP="00DC60A2">
            <w:pPr>
              <w:spacing w:before="60"/>
              <w:rPr>
                <w:rFonts w:ascii="Arial" w:hAnsi="Arial" w:cs="Arial"/>
                <w:sz w:val="18"/>
                <w:szCs w:val="18"/>
              </w:rPr>
            </w:pPr>
            <w:r w:rsidRPr="005A440B">
              <w:rPr>
                <w:rFonts w:ascii="Arial" w:hAnsi="Arial" w:cs="Arial"/>
                <w:sz w:val="18"/>
                <w:szCs w:val="18"/>
              </w:rPr>
              <w:t xml:space="preserve">Annual expense growth kept below long-term average revenue growth </w:t>
            </w:r>
            <w:r>
              <w:rPr>
                <w:rFonts w:ascii="Arial" w:hAnsi="Arial" w:cs="Arial"/>
                <w:sz w:val="18"/>
                <w:szCs w:val="18"/>
              </w:rPr>
              <w:t>(5.6 per cent)</w:t>
            </w:r>
          </w:p>
          <w:p w14:paraId="650915D6" w14:textId="77777777" w:rsidR="00DC60A2" w:rsidRDefault="00DC60A2" w:rsidP="00DC60A2">
            <w:pPr>
              <w:spacing w:before="60"/>
              <w:rPr>
                <w:rFonts w:ascii="Arial" w:hAnsi="Arial" w:cs="Arial"/>
                <w:sz w:val="18"/>
                <w:szCs w:val="18"/>
              </w:rPr>
            </w:pPr>
          </w:p>
          <w:p w14:paraId="5EB30099" w14:textId="26A67C15" w:rsidR="00DC60A2" w:rsidRPr="000C3523" w:rsidRDefault="00DC60A2" w:rsidP="00DC60A2">
            <w:pPr>
              <w:spacing w:before="60"/>
              <w:rPr>
                <w:rFonts w:ascii="Arial" w:hAnsi="Arial" w:cs="Arial"/>
                <w:sz w:val="16"/>
                <w:szCs w:val="16"/>
              </w:rPr>
            </w:pPr>
            <w:r w:rsidRPr="000C3523">
              <w:rPr>
                <w:rFonts w:ascii="Arial" w:hAnsi="Arial" w:cs="Arial"/>
                <w:sz w:val="16"/>
                <w:szCs w:val="16"/>
              </w:rPr>
              <w:t>(</w:t>
            </w:r>
            <w:r w:rsidRPr="000C3523">
              <w:rPr>
                <w:rFonts w:ascii="Arial" w:hAnsi="Arial" w:cs="Arial"/>
                <w:i/>
                <w:iCs/>
                <w:sz w:val="16"/>
                <w:szCs w:val="16"/>
              </w:rPr>
              <w:t>General Government expense growth</w:t>
            </w:r>
            <w:r w:rsidRPr="000C3523">
              <w:rPr>
                <w:rFonts w:ascii="Arial" w:hAnsi="Arial" w:cs="Arial"/>
                <w:sz w:val="16"/>
                <w:szCs w:val="16"/>
              </w:rPr>
              <w:t>)</w:t>
            </w:r>
          </w:p>
        </w:tc>
        <w:tc>
          <w:tcPr>
            <w:tcW w:w="850" w:type="dxa"/>
            <w:tcBorders>
              <w:bottom w:val="single" w:sz="4" w:space="0" w:color="BFBFBF" w:themeColor="background1" w:themeShade="BF"/>
            </w:tcBorders>
          </w:tcPr>
          <w:p w14:paraId="2B956841" w14:textId="0F2CCC3D" w:rsidR="00DC60A2" w:rsidRPr="00E13BF4" w:rsidRDefault="00005CF8" w:rsidP="00841E2C">
            <w:pPr>
              <w:spacing w:before="60"/>
              <w:ind w:left="-57" w:right="-57"/>
              <w:rPr>
                <w:rFonts w:ascii="Arial" w:hAnsi="Arial" w:cs="Arial"/>
                <w:sz w:val="18"/>
                <w:szCs w:val="18"/>
              </w:rPr>
            </w:pPr>
            <w:r w:rsidRPr="00E13BF4">
              <w:rPr>
                <w:rFonts w:ascii="Arial" w:hAnsi="Arial" w:cs="Arial"/>
                <w:sz w:val="18"/>
                <w:szCs w:val="18"/>
              </w:rPr>
              <w:t>8.</w:t>
            </w:r>
            <w:r w:rsidR="00D12194">
              <w:rPr>
                <w:rFonts w:ascii="Arial" w:hAnsi="Arial" w:cs="Arial"/>
                <w:sz w:val="18"/>
                <w:szCs w:val="18"/>
              </w:rPr>
              <w:t>2</w:t>
            </w:r>
            <w:r w:rsidRPr="00E13BF4">
              <w:rPr>
                <w:rFonts w:ascii="Arial" w:hAnsi="Arial" w:cs="Arial"/>
                <w:sz w:val="18"/>
                <w:szCs w:val="18"/>
              </w:rPr>
              <w:t>%</w:t>
            </w:r>
          </w:p>
        </w:tc>
        <w:tc>
          <w:tcPr>
            <w:tcW w:w="850" w:type="dxa"/>
            <w:tcBorders>
              <w:bottom w:val="single" w:sz="4" w:space="0" w:color="BFBFBF" w:themeColor="background1" w:themeShade="BF"/>
            </w:tcBorders>
          </w:tcPr>
          <w:p w14:paraId="555C72B0" w14:textId="43A034EC" w:rsidR="00DC60A2" w:rsidRPr="00E13BF4" w:rsidRDefault="00005CF8" w:rsidP="00841E2C">
            <w:pPr>
              <w:spacing w:before="60"/>
              <w:ind w:left="-57" w:right="-57"/>
              <w:rPr>
                <w:rFonts w:ascii="Arial" w:hAnsi="Arial" w:cs="Arial"/>
                <w:sz w:val="18"/>
                <w:szCs w:val="18"/>
              </w:rPr>
            </w:pPr>
            <w:r w:rsidRPr="00E13BF4">
              <w:rPr>
                <w:rFonts w:ascii="Arial" w:hAnsi="Arial" w:cs="Arial"/>
                <w:sz w:val="18"/>
                <w:szCs w:val="18"/>
              </w:rPr>
              <w:t>7.3%</w:t>
            </w:r>
          </w:p>
        </w:tc>
        <w:tc>
          <w:tcPr>
            <w:tcW w:w="850" w:type="dxa"/>
            <w:tcBorders>
              <w:bottom w:val="single" w:sz="4" w:space="0" w:color="BFBFBF" w:themeColor="background1" w:themeShade="BF"/>
            </w:tcBorders>
          </w:tcPr>
          <w:p w14:paraId="44EA56D7" w14:textId="72D77605" w:rsidR="00DC60A2" w:rsidRPr="00E13BF4" w:rsidRDefault="00005CF8" w:rsidP="00841E2C">
            <w:pPr>
              <w:spacing w:before="60"/>
              <w:ind w:left="-57" w:right="-57"/>
              <w:rPr>
                <w:rFonts w:ascii="Arial" w:hAnsi="Arial" w:cs="Arial"/>
                <w:sz w:val="18"/>
                <w:szCs w:val="18"/>
              </w:rPr>
            </w:pPr>
            <w:r w:rsidRPr="00E13BF4">
              <w:rPr>
                <w:rFonts w:ascii="Arial" w:hAnsi="Arial" w:cs="Arial"/>
                <w:sz w:val="18"/>
                <w:szCs w:val="18"/>
              </w:rPr>
              <w:t>-3.8%</w:t>
            </w:r>
          </w:p>
        </w:tc>
        <w:tc>
          <w:tcPr>
            <w:tcW w:w="850" w:type="dxa"/>
            <w:tcBorders>
              <w:bottom w:val="single" w:sz="4" w:space="0" w:color="BFBFBF" w:themeColor="background1" w:themeShade="BF"/>
            </w:tcBorders>
          </w:tcPr>
          <w:p w14:paraId="044AF180" w14:textId="1DFEA60B" w:rsidR="00DC60A2" w:rsidRPr="00E13BF4" w:rsidRDefault="00E13BF4" w:rsidP="00841E2C">
            <w:pPr>
              <w:spacing w:before="60"/>
              <w:ind w:left="-57" w:right="-57"/>
              <w:rPr>
                <w:rFonts w:ascii="Arial" w:hAnsi="Arial" w:cs="Arial"/>
                <w:sz w:val="18"/>
                <w:szCs w:val="18"/>
              </w:rPr>
            </w:pPr>
            <w:r w:rsidRPr="00E13BF4">
              <w:rPr>
                <w:rFonts w:ascii="Arial" w:hAnsi="Arial" w:cs="Arial"/>
                <w:sz w:val="18"/>
                <w:szCs w:val="18"/>
              </w:rPr>
              <w:t>0.2%</w:t>
            </w:r>
          </w:p>
        </w:tc>
        <w:tc>
          <w:tcPr>
            <w:tcW w:w="850" w:type="dxa"/>
            <w:tcBorders>
              <w:bottom w:val="single" w:sz="4" w:space="0" w:color="BFBFBF" w:themeColor="background1" w:themeShade="BF"/>
            </w:tcBorders>
          </w:tcPr>
          <w:p w14:paraId="3C0C3B9A" w14:textId="0A567585" w:rsidR="00DC60A2" w:rsidRPr="00E13BF4" w:rsidRDefault="00E13BF4" w:rsidP="00841E2C">
            <w:pPr>
              <w:spacing w:before="60"/>
              <w:ind w:left="-57" w:right="-57"/>
              <w:rPr>
                <w:rFonts w:ascii="Arial" w:hAnsi="Arial" w:cs="Arial"/>
                <w:sz w:val="18"/>
                <w:szCs w:val="18"/>
              </w:rPr>
            </w:pPr>
            <w:r w:rsidRPr="00E13BF4">
              <w:rPr>
                <w:rFonts w:ascii="Arial" w:hAnsi="Arial" w:cs="Arial"/>
                <w:sz w:val="18"/>
                <w:szCs w:val="18"/>
              </w:rPr>
              <w:t>1.1%</w:t>
            </w:r>
          </w:p>
        </w:tc>
        <w:tc>
          <w:tcPr>
            <w:tcW w:w="3231" w:type="dxa"/>
            <w:tcBorders>
              <w:bottom w:val="single" w:sz="4" w:space="0" w:color="BFBFBF" w:themeColor="background1" w:themeShade="BF"/>
            </w:tcBorders>
          </w:tcPr>
          <w:p w14:paraId="6A6593DD" w14:textId="5EC49452" w:rsidR="00DC60A2" w:rsidRPr="001338B2" w:rsidRDefault="00DC60A2" w:rsidP="00DC60A2">
            <w:pPr>
              <w:spacing w:before="60"/>
              <w:rPr>
                <w:rFonts w:ascii="Arial" w:hAnsi="Arial" w:cs="Arial"/>
                <w:sz w:val="18"/>
                <w:szCs w:val="18"/>
              </w:rPr>
            </w:pPr>
            <w:r w:rsidRPr="001338B2">
              <w:rPr>
                <w:rFonts w:ascii="Arial" w:hAnsi="Arial" w:cs="Arial"/>
                <w:sz w:val="18"/>
                <w:szCs w:val="18"/>
              </w:rPr>
              <w:t xml:space="preserve">The Budget </w:t>
            </w:r>
            <w:r w:rsidR="005479C0" w:rsidRPr="00043BE7">
              <w:rPr>
                <w:rFonts w:ascii="Arial" w:hAnsi="Arial" w:cs="Arial"/>
                <w:sz w:val="18"/>
                <w:szCs w:val="18"/>
              </w:rPr>
              <w:t xml:space="preserve">forecasts </w:t>
            </w:r>
            <w:r w:rsidRPr="001338B2">
              <w:rPr>
                <w:rFonts w:ascii="Arial" w:hAnsi="Arial" w:cs="Arial"/>
                <w:sz w:val="18"/>
                <w:szCs w:val="18"/>
              </w:rPr>
              <w:t>2020-21</w:t>
            </w:r>
            <w:r w:rsidR="00514EC0">
              <w:rPr>
                <w:rFonts w:ascii="Arial" w:hAnsi="Arial" w:cs="Arial"/>
                <w:sz w:val="18"/>
                <w:szCs w:val="18"/>
              </w:rPr>
              <w:t xml:space="preserve"> and 2021-22 </w:t>
            </w:r>
            <w:r w:rsidR="005479C0" w:rsidRPr="00043BE7">
              <w:rPr>
                <w:rFonts w:ascii="Arial" w:hAnsi="Arial" w:cs="Arial"/>
                <w:sz w:val="18"/>
                <w:szCs w:val="18"/>
              </w:rPr>
              <w:t xml:space="preserve">expense growth to </w:t>
            </w:r>
            <w:r w:rsidRPr="001338B2">
              <w:rPr>
                <w:rFonts w:ascii="Arial" w:hAnsi="Arial" w:cs="Arial"/>
                <w:sz w:val="18"/>
                <w:szCs w:val="18"/>
              </w:rPr>
              <w:t xml:space="preserve">exceed the long-term revenue growth rate. This is primarily due to </w:t>
            </w:r>
            <w:r w:rsidR="005479C0" w:rsidRPr="00043BE7">
              <w:rPr>
                <w:rFonts w:ascii="Arial" w:hAnsi="Arial" w:cs="Arial"/>
                <w:sz w:val="18"/>
                <w:szCs w:val="18"/>
              </w:rPr>
              <w:t>expense measures</w:t>
            </w:r>
            <w:r w:rsidR="00CE0A64" w:rsidRPr="00043BE7">
              <w:rPr>
                <w:rFonts w:ascii="Arial" w:hAnsi="Arial" w:cs="Arial"/>
                <w:sz w:val="18"/>
                <w:szCs w:val="18"/>
              </w:rPr>
              <w:t xml:space="preserve"> to support households, businesses and the economy through the COVID-19 pandemic. </w:t>
            </w:r>
            <w:r w:rsidR="002976D9">
              <w:rPr>
                <w:rFonts w:ascii="Arial" w:hAnsi="Arial" w:cs="Arial"/>
                <w:sz w:val="18"/>
                <w:szCs w:val="18"/>
              </w:rPr>
              <w:t xml:space="preserve">  </w:t>
            </w:r>
          </w:p>
          <w:p w14:paraId="55E67826" w14:textId="77777777" w:rsidR="00DC60A2" w:rsidRPr="009E71BC" w:rsidRDefault="00DC60A2" w:rsidP="00DF0211">
            <w:pPr>
              <w:ind w:firstLine="720"/>
              <w:rPr>
                <w:rFonts w:ascii="Arial" w:hAnsi="Arial" w:cs="Arial"/>
                <w:sz w:val="12"/>
                <w:szCs w:val="12"/>
              </w:rPr>
            </w:pPr>
          </w:p>
          <w:p w14:paraId="7935ECF9" w14:textId="5DF4DA8D" w:rsidR="00DB645D" w:rsidRPr="00043BE7" w:rsidRDefault="00DC60A2" w:rsidP="00D1156C">
            <w:pPr>
              <w:rPr>
                <w:rFonts w:ascii="Arial" w:hAnsi="Arial" w:cs="Arial"/>
                <w:sz w:val="18"/>
                <w:szCs w:val="18"/>
              </w:rPr>
            </w:pPr>
            <w:r w:rsidRPr="001338B2">
              <w:rPr>
                <w:rFonts w:ascii="Arial" w:hAnsi="Arial" w:cs="Arial"/>
                <w:sz w:val="18"/>
                <w:szCs w:val="18"/>
              </w:rPr>
              <w:t xml:space="preserve">From </w:t>
            </w:r>
            <w:r w:rsidRPr="0089082B">
              <w:rPr>
                <w:rFonts w:ascii="Arial" w:hAnsi="Arial" w:cs="Arial"/>
                <w:sz w:val="18"/>
                <w:szCs w:val="18"/>
              </w:rPr>
              <w:t>202</w:t>
            </w:r>
            <w:r w:rsidR="00286092" w:rsidRPr="0089082B">
              <w:rPr>
                <w:rFonts w:ascii="Arial" w:hAnsi="Arial" w:cs="Arial"/>
                <w:sz w:val="18"/>
                <w:szCs w:val="18"/>
              </w:rPr>
              <w:t>2</w:t>
            </w:r>
            <w:r w:rsidRPr="0089082B">
              <w:rPr>
                <w:rFonts w:ascii="Arial" w:hAnsi="Arial" w:cs="Arial"/>
                <w:sz w:val="18"/>
                <w:szCs w:val="18"/>
              </w:rPr>
              <w:t>-</w:t>
            </w:r>
            <w:r w:rsidR="00286092" w:rsidRPr="0089082B">
              <w:rPr>
                <w:rFonts w:ascii="Arial" w:hAnsi="Arial" w:cs="Arial"/>
                <w:sz w:val="18"/>
                <w:szCs w:val="18"/>
              </w:rPr>
              <w:t>23</w:t>
            </w:r>
            <w:r w:rsidRPr="001338B2">
              <w:rPr>
                <w:rFonts w:ascii="Arial" w:hAnsi="Arial" w:cs="Arial"/>
                <w:sz w:val="18"/>
                <w:szCs w:val="18"/>
              </w:rPr>
              <w:t xml:space="preserve"> onwards, the Government</w:t>
            </w:r>
            <w:r w:rsidR="00017B47">
              <w:rPr>
                <w:rFonts w:ascii="Arial" w:hAnsi="Arial" w:cs="Arial"/>
                <w:sz w:val="18"/>
                <w:szCs w:val="18"/>
              </w:rPr>
              <w:t xml:space="preserve"> </w:t>
            </w:r>
            <w:r w:rsidR="00DB645D" w:rsidRPr="00043BE7">
              <w:rPr>
                <w:rFonts w:ascii="Arial" w:hAnsi="Arial" w:cs="Arial"/>
                <w:sz w:val="18"/>
                <w:szCs w:val="18"/>
              </w:rPr>
              <w:t xml:space="preserve">is forecasting </w:t>
            </w:r>
            <w:r w:rsidRPr="001338B2">
              <w:rPr>
                <w:rFonts w:ascii="Arial" w:hAnsi="Arial" w:cs="Arial"/>
                <w:sz w:val="18"/>
                <w:szCs w:val="18"/>
              </w:rPr>
              <w:t xml:space="preserve">annual expense growth </w:t>
            </w:r>
            <w:r w:rsidR="00DB645D" w:rsidRPr="00043BE7">
              <w:rPr>
                <w:rFonts w:ascii="Arial" w:hAnsi="Arial" w:cs="Arial"/>
                <w:sz w:val="18"/>
                <w:szCs w:val="18"/>
              </w:rPr>
              <w:t xml:space="preserve">to remain </w:t>
            </w:r>
            <w:r w:rsidRPr="001338B2">
              <w:rPr>
                <w:rFonts w:ascii="Arial" w:hAnsi="Arial" w:cs="Arial"/>
                <w:sz w:val="18"/>
                <w:szCs w:val="18"/>
              </w:rPr>
              <w:t>below the long-term revenue growth rate</w:t>
            </w:r>
            <w:r w:rsidR="00DB645D" w:rsidRPr="00043BE7">
              <w:rPr>
                <w:rFonts w:ascii="Arial" w:hAnsi="Arial" w:cs="Arial"/>
                <w:sz w:val="18"/>
                <w:szCs w:val="18"/>
              </w:rPr>
              <w:t xml:space="preserve"> with temporary stimulus measures easing off and restraint on expense growth over the medium term.</w:t>
            </w:r>
          </w:p>
          <w:p w14:paraId="009B3E7C" w14:textId="77777777" w:rsidR="000541A8" w:rsidRPr="009E71BC" w:rsidRDefault="000541A8" w:rsidP="00DF0211">
            <w:pPr>
              <w:ind w:firstLine="720"/>
              <w:rPr>
                <w:rFonts w:ascii="Arial" w:hAnsi="Arial" w:cs="Arial"/>
                <w:sz w:val="12"/>
                <w:szCs w:val="12"/>
              </w:rPr>
            </w:pPr>
          </w:p>
          <w:p w14:paraId="5DC8A150" w14:textId="77777777" w:rsidR="00DC60A2" w:rsidRDefault="00DC60A2" w:rsidP="00D1156C">
            <w:pPr>
              <w:rPr>
                <w:rFonts w:ascii="Arial" w:hAnsi="Arial" w:cs="Arial"/>
                <w:sz w:val="18"/>
                <w:szCs w:val="18"/>
              </w:rPr>
            </w:pPr>
            <w:r>
              <w:rPr>
                <w:rFonts w:ascii="Arial" w:hAnsi="Arial" w:cs="Arial"/>
                <w:sz w:val="18"/>
                <w:szCs w:val="18"/>
              </w:rPr>
              <w:t xml:space="preserve">For further information see </w:t>
            </w:r>
            <w:r w:rsidRPr="0089082B">
              <w:rPr>
                <w:rFonts w:ascii="Arial" w:hAnsi="Arial" w:cs="Arial"/>
                <w:sz w:val="18"/>
                <w:szCs w:val="18"/>
              </w:rPr>
              <w:t>Chapter</w:t>
            </w:r>
            <w:r w:rsidR="00AE4DB0">
              <w:rPr>
                <w:rFonts w:ascii="Arial" w:hAnsi="Arial" w:cs="Arial"/>
                <w:sz w:val="18"/>
                <w:szCs w:val="18"/>
              </w:rPr>
              <w:t> </w:t>
            </w:r>
            <w:r w:rsidRPr="0089082B">
              <w:rPr>
                <w:rFonts w:ascii="Arial" w:hAnsi="Arial" w:cs="Arial"/>
                <w:sz w:val="18"/>
                <w:szCs w:val="18"/>
              </w:rPr>
              <w:t>5</w:t>
            </w:r>
            <w:r w:rsidR="00AE4DB0">
              <w:rPr>
                <w:rFonts w:ascii="Arial" w:hAnsi="Arial" w:cs="Arial"/>
                <w:sz w:val="18"/>
                <w:szCs w:val="18"/>
              </w:rPr>
              <w:t> </w:t>
            </w:r>
            <w:r>
              <w:rPr>
                <w:rFonts w:ascii="Arial" w:hAnsi="Arial" w:cs="Arial"/>
                <w:sz w:val="18"/>
                <w:szCs w:val="18"/>
              </w:rPr>
              <w:t xml:space="preserve">– Expenditure. </w:t>
            </w:r>
          </w:p>
          <w:p w14:paraId="0D1DBF36" w14:textId="2B0AF0E7" w:rsidR="007645E8" w:rsidRPr="005A440B" w:rsidRDefault="007645E8" w:rsidP="00D1156C">
            <w:pPr>
              <w:rPr>
                <w:rFonts w:ascii="Arial" w:hAnsi="Arial" w:cs="Arial"/>
                <w:sz w:val="18"/>
                <w:szCs w:val="18"/>
              </w:rPr>
            </w:pPr>
          </w:p>
        </w:tc>
      </w:tr>
      <w:tr w:rsidR="00C272E6" w:rsidRPr="006021EA" w14:paraId="7D3CD360" w14:textId="537135A6" w:rsidTr="009E71BC">
        <w:trPr>
          <w:trHeight w:val="1838"/>
        </w:trPr>
        <w:tc>
          <w:tcPr>
            <w:tcW w:w="2127" w:type="dxa"/>
            <w:tcBorders>
              <w:bottom w:val="single" w:sz="4" w:space="0" w:color="auto"/>
            </w:tcBorders>
            <w:shd w:val="clear" w:color="auto" w:fill="auto"/>
          </w:tcPr>
          <w:p w14:paraId="506C0DEA" w14:textId="77777777" w:rsidR="005A440B" w:rsidRPr="00707229" w:rsidRDefault="005A440B" w:rsidP="005A440B">
            <w:pPr>
              <w:spacing w:before="60"/>
              <w:rPr>
                <w:rFonts w:ascii="Arial" w:hAnsi="Arial" w:cs="Arial"/>
                <w:sz w:val="18"/>
                <w:szCs w:val="18"/>
              </w:rPr>
            </w:pPr>
            <w:r w:rsidRPr="00707229">
              <w:rPr>
                <w:rFonts w:ascii="Arial" w:hAnsi="Arial" w:cs="Arial"/>
                <w:sz w:val="18"/>
                <w:szCs w:val="18"/>
              </w:rPr>
              <w:t>The elimination of the State’s unfunded superannuation liability by 2030</w:t>
            </w:r>
          </w:p>
          <w:p w14:paraId="362DC897" w14:textId="77777777" w:rsidR="00DC60A2" w:rsidRPr="00707229" w:rsidRDefault="00DC60A2" w:rsidP="005A440B">
            <w:pPr>
              <w:spacing w:before="60"/>
              <w:rPr>
                <w:rFonts w:ascii="Arial" w:hAnsi="Arial" w:cs="Arial"/>
                <w:sz w:val="18"/>
                <w:szCs w:val="18"/>
              </w:rPr>
            </w:pPr>
          </w:p>
          <w:p w14:paraId="42393C3B" w14:textId="3DE9187C" w:rsidR="00DC60A2" w:rsidRPr="00707229" w:rsidDel="006D06BC" w:rsidRDefault="00DC60A2" w:rsidP="005A440B">
            <w:pPr>
              <w:spacing w:before="60"/>
              <w:rPr>
                <w:rFonts w:ascii="Arial" w:hAnsi="Arial" w:cs="Arial"/>
                <w:i/>
                <w:sz w:val="16"/>
                <w:szCs w:val="16"/>
              </w:rPr>
            </w:pPr>
            <w:r w:rsidRPr="00707229">
              <w:rPr>
                <w:rFonts w:ascii="Arial" w:hAnsi="Arial" w:cs="Arial"/>
                <w:i/>
                <w:sz w:val="16"/>
                <w:szCs w:val="16"/>
              </w:rPr>
              <w:t>(Net unfunded</w:t>
            </w:r>
            <w:r w:rsidRPr="00707229" w:rsidDel="006B334B">
              <w:rPr>
                <w:rFonts w:ascii="Arial" w:hAnsi="Arial" w:cs="Arial"/>
                <w:i/>
                <w:sz w:val="16"/>
                <w:szCs w:val="16"/>
              </w:rPr>
              <w:t xml:space="preserve"> </w:t>
            </w:r>
            <w:r w:rsidRPr="00707229">
              <w:rPr>
                <w:rFonts w:ascii="Arial" w:hAnsi="Arial" w:cs="Arial"/>
                <w:i/>
                <w:sz w:val="16"/>
                <w:szCs w:val="16"/>
              </w:rPr>
              <w:t>superannuation liability)</w:t>
            </w:r>
          </w:p>
        </w:tc>
        <w:tc>
          <w:tcPr>
            <w:tcW w:w="850" w:type="dxa"/>
            <w:tcBorders>
              <w:bottom w:val="single" w:sz="4" w:space="0" w:color="auto"/>
            </w:tcBorders>
          </w:tcPr>
          <w:p w14:paraId="3D4BA628" w14:textId="1FB47C99" w:rsidR="005A440B" w:rsidRPr="00707229" w:rsidRDefault="005B1ED3" w:rsidP="00841E2C">
            <w:pPr>
              <w:spacing w:before="60"/>
              <w:ind w:left="-57" w:right="-57"/>
              <w:rPr>
                <w:rFonts w:ascii="Arial" w:hAnsi="Arial" w:cs="Arial"/>
                <w:sz w:val="18"/>
                <w:szCs w:val="18"/>
              </w:rPr>
            </w:pPr>
            <w:r w:rsidRPr="00707229">
              <w:rPr>
                <w:rFonts w:ascii="Arial" w:hAnsi="Arial" w:cs="Arial"/>
                <w:sz w:val="18"/>
                <w:szCs w:val="18"/>
              </w:rPr>
              <w:t>$1</w:t>
            </w:r>
            <w:r w:rsidR="003C13AA" w:rsidRPr="00707229">
              <w:rPr>
                <w:rFonts w:ascii="Arial" w:hAnsi="Arial" w:cs="Arial"/>
                <w:sz w:val="18"/>
                <w:szCs w:val="18"/>
              </w:rPr>
              <w:t>3</w:t>
            </w:r>
            <w:r w:rsidRPr="00707229">
              <w:rPr>
                <w:rFonts w:ascii="Arial" w:hAnsi="Arial" w:cs="Arial"/>
                <w:sz w:val="18"/>
                <w:szCs w:val="18"/>
              </w:rPr>
              <w:t>.</w:t>
            </w:r>
            <w:r w:rsidR="003C13AA" w:rsidRPr="00707229">
              <w:rPr>
                <w:rFonts w:ascii="Arial" w:hAnsi="Arial" w:cs="Arial"/>
                <w:sz w:val="18"/>
                <w:szCs w:val="18"/>
              </w:rPr>
              <w:t>1</w:t>
            </w:r>
            <w:r w:rsidRPr="00707229">
              <w:rPr>
                <w:rFonts w:ascii="Arial" w:hAnsi="Arial" w:cs="Arial"/>
                <w:sz w:val="18"/>
                <w:szCs w:val="18"/>
              </w:rPr>
              <w:t>b</w:t>
            </w:r>
          </w:p>
        </w:tc>
        <w:tc>
          <w:tcPr>
            <w:tcW w:w="850" w:type="dxa"/>
            <w:tcBorders>
              <w:bottom w:val="single" w:sz="4" w:space="0" w:color="auto"/>
            </w:tcBorders>
          </w:tcPr>
          <w:p w14:paraId="6E310BC2" w14:textId="6A1CC256" w:rsidR="005A440B" w:rsidRPr="00707229" w:rsidRDefault="005B1ED3" w:rsidP="00841E2C">
            <w:pPr>
              <w:spacing w:before="60"/>
              <w:ind w:left="-57" w:right="-57"/>
              <w:rPr>
                <w:rFonts w:ascii="Arial" w:hAnsi="Arial" w:cs="Arial"/>
                <w:sz w:val="18"/>
                <w:szCs w:val="18"/>
              </w:rPr>
            </w:pPr>
            <w:r w:rsidRPr="00707229">
              <w:rPr>
                <w:rFonts w:ascii="Arial" w:hAnsi="Arial" w:cs="Arial"/>
                <w:sz w:val="18"/>
                <w:szCs w:val="18"/>
              </w:rPr>
              <w:t>$1</w:t>
            </w:r>
            <w:r w:rsidR="003C13AA" w:rsidRPr="00707229">
              <w:rPr>
                <w:rFonts w:ascii="Arial" w:hAnsi="Arial" w:cs="Arial"/>
                <w:sz w:val="18"/>
                <w:szCs w:val="18"/>
              </w:rPr>
              <w:t>4</w:t>
            </w:r>
            <w:r w:rsidRPr="00707229">
              <w:rPr>
                <w:rFonts w:ascii="Arial" w:hAnsi="Arial" w:cs="Arial"/>
                <w:sz w:val="18"/>
                <w:szCs w:val="18"/>
              </w:rPr>
              <w:t>.1b</w:t>
            </w:r>
          </w:p>
        </w:tc>
        <w:tc>
          <w:tcPr>
            <w:tcW w:w="850" w:type="dxa"/>
            <w:tcBorders>
              <w:bottom w:val="single" w:sz="4" w:space="0" w:color="auto"/>
            </w:tcBorders>
          </w:tcPr>
          <w:p w14:paraId="68B4718E" w14:textId="6C584564" w:rsidR="005A440B" w:rsidRPr="00707229" w:rsidRDefault="00A2302E" w:rsidP="00841E2C">
            <w:pPr>
              <w:spacing w:before="60"/>
              <w:ind w:left="-57" w:right="-57"/>
              <w:rPr>
                <w:rFonts w:ascii="Arial" w:hAnsi="Arial" w:cs="Arial"/>
                <w:sz w:val="18"/>
                <w:szCs w:val="18"/>
              </w:rPr>
            </w:pPr>
            <w:r w:rsidRPr="00707229">
              <w:rPr>
                <w:rFonts w:ascii="Arial" w:hAnsi="Arial" w:cs="Arial"/>
                <w:sz w:val="18"/>
                <w:szCs w:val="18"/>
              </w:rPr>
              <w:t>$14.</w:t>
            </w:r>
            <w:r w:rsidR="003C13AA" w:rsidRPr="00707229">
              <w:rPr>
                <w:rFonts w:ascii="Arial" w:hAnsi="Arial" w:cs="Arial"/>
                <w:sz w:val="18"/>
                <w:szCs w:val="18"/>
              </w:rPr>
              <w:t>0</w:t>
            </w:r>
            <w:r w:rsidRPr="00707229">
              <w:rPr>
                <w:rFonts w:ascii="Arial" w:hAnsi="Arial" w:cs="Arial"/>
                <w:sz w:val="18"/>
                <w:szCs w:val="18"/>
              </w:rPr>
              <w:t>b</w:t>
            </w:r>
          </w:p>
        </w:tc>
        <w:tc>
          <w:tcPr>
            <w:tcW w:w="850" w:type="dxa"/>
            <w:tcBorders>
              <w:bottom w:val="single" w:sz="4" w:space="0" w:color="auto"/>
            </w:tcBorders>
          </w:tcPr>
          <w:p w14:paraId="4455029D" w14:textId="116AF99A" w:rsidR="005A440B" w:rsidRPr="00707229" w:rsidRDefault="00A2302E" w:rsidP="00841E2C">
            <w:pPr>
              <w:spacing w:before="60"/>
              <w:ind w:left="-57" w:right="-57"/>
              <w:rPr>
                <w:rFonts w:ascii="Arial" w:hAnsi="Arial" w:cs="Arial"/>
                <w:sz w:val="18"/>
                <w:szCs w:val="18"/>
              </w:rPr>
            </w:pPr>
            <w:r w:rsidRPr="00707229">
              <w:rPr>
                <w:rFonts w:ascii="Arial" w:hAnsi="Arial" w:cs="Arial"/>
                <w:sz w:val="18"/>
                <w:szCs w:val="18"/>
              </w:rPr>
              <w:t>$13.8b</w:t>
            </w:r>
          </w:p>
        </w:tc>
        <w:tc>
          <w:tcPr>
            <w:tcW w:w="850" w:type="dxa"/>
            <w:tcBorders>
              <w:bottom w:val="single" w:sz="4" w:space="0" w:color="auto"/>
            </w:tcBorders>
          </w:tcPr>
          <w:p w14:paraId="148AC340" w14:textId="37306D9C" w:rsidR="005A440B" w:rsidRPr="00707229" w:rsidRDefault="00A2302E" w:rsidP="00841E2C">
            <w:pPr>
              <w:spacing w:before="60"/>
              <w:ind w:left="-57" w:right="-57"/>
              <w:rPr>
                <w:rFonts w:ascii="Arial" w:hAnsi="Arial" w:cs="Arial"/>
                <w:sz w:val="18"/>
                <w:szCs w:val="18"/>
              </w:rPr>
            </w:pPr>
            <w:r w:rsidRPr="00707229">
              <w:rPr>
                <w:rFonts w:ascii="Arial" w:hAnsi="Arial" w:cs="Arial"/>
                <w:sz w:val="18"/>
                <w:szCs w:val="18"/>
              </w:rPr>
              <w:t>$13.6b</w:t>
            </w:r>
          </w:p>
        </w:tc>
        <w:tc>
          <w:tcPr>
            <w:tcW w:w="3231" w:type="dxa"/>
            <w:tcBorders>
              <w:bottom w:val="single" w:sz="4" w:space="0" w:color="auto"/>
            </w:tcBorders>
          </w:tcPr>
          <w:p w14:paraId="55AAE6E3" w14:textId="183F1F6C" w:rsidR="00DB4495" w:rsidRPr="00043BE7" w:rsidRDefault="00C65362" w:rsidP="001338B2">
            <w:pPr>
              <w:spacing w:before="60"/>
              <w:rPr>
                <w:rFonts w:ascii="Arial" w:hAnsi="Arial" w:cs="Arial"/>
                <w:sz w:val="18"/>
                <w:szCs w:val="18"/>
              </w:rPr>
            </w:pPr>
            <w:r w:rsidRPr="00043BE7">
              <w:rPr>
                <w:rFonts w:ascii="Arial" w:hAnsi="Arial" w:cs="Arial"/>
                <w:sz w:val="18"/>
                <w:szCs w:val="18"/>
              </w:rPr>
              <w:t>Following</w:t>
            </w:r>
            <w:r w:rsidR="0067347B" w:rsidRPr="00043BE7">
              <w:rPr>
                <w:rFonts w:ascii="Arial" w:hAnsi="Arial" w:cs="Arial"/>
                <w:sz w:val="18"/>
                <w:szCs w:val="18"/>
              </w:rPr>
              <w:t xml:space="preserve"> the onset of</w:t>
            </w:r>
            <w:r w:rsidRPr="00043BE7">
              <w:rPr>
                <w:rFonts w:ascii="Arial" w:hAnsi="Arial" w:cs="Arial"/>
                <w:sz w:val="18"/>
                <w:szCs w:val="18"/>
              </w:rPr>
              <w:t xml:space="preserve"> COVID-19, </w:t>
            </w:r>
            <w:r w:rsidR="001338B2" w:rsidRPr="001338B2">
              <w:rPr>
                <w:rFonts w:ascii="Arial" w:hAnsi="Arial" w:cs="Arial"/>
                <w:sz w:val="18"/>
                <w:szCs w:val="18"/>
              </w:rPr>
              <w:t xml:space="preserve">New South Wales re-anchored its superannuation liability target to be fully funded by 2040. </w:t>
            </w:r>
            <w:r w:rsidR="0067347B" w:rsidRPr="00043BE7">
              <w:rPr>
                <w:rFonts w:ascii="Arial" w:hAnsi="Arial" w:cs="Arial"/>
                <w:sz w:val="18"/>
                <w:szCs w:val="18"/>
              </w:rPr>
              <w:t xml:space="preserve">Re-anchoring this target </w:t>
            </w:r>
            <w:r w:rsidR="001338B2" w:rsidRPr="001338B2">
              <w:rPr>
                <w:rFonts w:ascii="Arial" w:hAnsi="Arial" w:cs="Arial"/>
                <w:sz w:val="18"/>
                <w:szCs w:val="18"/>
              </w:rPr>
              <w:t>free</w:t>
            </w:r>
            <w:r w:rsidR="00E0643D">
              <w:rPr>
                <w:rFonts w:ascii="Arial" w:hAnsi="Arial" w:cs="Arial"/>
                <w:sz w:val="18"/>
                <w:szCs w:val="18"/>
              </w:rPr>
              <w:t>s</w:t>
            </w:r>
            <w:r w:rsidR="001338B2" w:rsidRPr="001338B2">
              <w:rPr>
                <w:rFonts w:ascii="Arial" w:hAnsi="Arial" w:cs="Arial"/>
                <w:sz w:val="18"/>
                <w:szCs w:val="18"/>
              </w:rPr>
              <w:t xml:space="preserve"> up fiscal</w:t>
            </w:r>
            <w:r w:rsidR="00996B77">
              <w:rPr>
                <w:rFonts w:ascii="Arial" w:hAnsi="Arial" w:cs="Arial"/>
                <w:sz w:val="18"/>
                <w:szCs w:val="18"/>
              </w:rPr>
              <w:t xml:space="preserve"> capacity</w:t>
            </w:r>
            <w:r w:rsidR="00E0643D">
              <w:rPr>
                <w:rFonts w:ascii="Arial" w:hAnsi="Arial" w:cs="Arial"/>
                <w:sz w:val="18"/>
                <w:szCs w:val="18"/>
              </w:rPr>
              <w:t xml:space="preserve"> to </w:t>
            </w:r>
            <w:r w:rsidR="001338B2" w:rsidRPr="001338B2">
              <w:rPr>
                <w:rFonts w:ascii="Arial" w:hAnsi="Arial" w:cs="Arial"/>
                <w:sz w:val="18"/>
                <w:szCs w:val="18"/>
              </w:rPr>
              <w:t xml:space="preserve">support the Government’s response </w:t>
            </w:r>
            <w:r w:rsidR="00DB4495" w:rsidRPr="00043BE7">
              <w:rPr>
                <w:rFonts w:ascii="Arial" w:hAnsi="Arial" w:cs="Arial"/>
                <w:sz w:val="18"/>
                <w:szCs w:val="18"/>
              </w:rPr>
              <w:t>COVID-19</w:t>
            </w:r>
            <w:r w:rsidR="00E0643D">
              <w:rPr>
                <w:rFonts w:ascii="Arial" w:hAnsi="Arial" w:cs="Arial"/>
                <w:sz w:val="18"/>
                <w:szCs w:val="18"/>
              </w:rPr>
              <w:t>.</w:t>
            </w:r>
          </w:p>
          <w:p w14:paraId="74BDFBAC" w14:textId="48A54076" w:rsidR="00247B68" w:rsidRPr="009E71BC" w:rsidRDefault="00247B68" w:rsidP="00DF0211">
            <w:pPr>
              <w:ind w:firstLine="720"/>
              <w:rPr>
                <w:rFonts w:ascii="Arial" w:hAnsi="Arial" w:cs="Arial"/>
                <w:sz w:val="10"/>
                <w:szCs w:val="10"/>
              </w:rPr>
            </w:pPr>
          </w:p>
          <w:p w14:paraId="12B2F5B5" w14:textId="27BE700C" w:rsidR="005A440B" w:rsidRDefault="0073765E" w:rsidP="00D1156C">
            <w:pPr>
              <w:rPr>
                <w:rFonts w:ascii="Arial" w:hAnsi="Arial" w:cs="Arial"/>
                <w:sz w:val="18"/>
                <w:szCs w:val="18"/>
              </w:rPr>
            </w:pPr>
            <w:r>
              <w:rPr>
                <w:rFonts w:ascii="Arial" w:hAnsi="Arial" w:cs="Arial"/>
                <w:sz w:val="18"/>
                <w:szCs w:val="18"/>
              </w:rPr>
              <w:t xml:space="preserve">The Government has previously announced that the </w:t>
            </w:r>
            <w:r w:rsidR="007E091D">
              <w:rPr>
                <w:rFonts w:ascii="Arial" w:hAnsi="Arial" w:cs="Arial"/>
                <w:sz w:val="18"/>
                <w:szCs w:val="18"/>
              </w:rPr>
              <w:t>target</w:t>
            </w:r>
            <w:r>
              <w:rPr>
                <w:rFonts w:ascii="Arial" w:hAnsi="Arial" w:cs="Arial"/>
                <w:sz w:val="18"/>
                <w:szCs w:val="18"/>
              </w:rPr>
              <w:t>s</w:t>
            </w:r>
            <w:r w:rsidR="007E091D">
              <w:rPr>
                <w:rFonts w:ascii="Arial" w:hAnsi="Arial" w:cs="Arial"/>
                <w:sz w:val="18"/>
                <w:szCs w:val="18"/>
              </w:rPr>
              <w:t xml:space="preserve"> in the </w:t>
            </w:r>
            <w:r w:rsidR="001338B2" w:rsidRPr="001338B2">
              <w:rPr>
                <w:rFonts w:ascii="Arial" w:hAnsi="Arial" w:cs="Arial"/>
                <w:sz w:val="18"/>
                <w:szCs w:val="18"/>
              </w:rPr>
              <w:t xml:space="preserve">FRA </w:t>
            </w:r>
            <w:r w:rsidR="007E091D">
              <w:rPr>
                <w:rFonts w:ascii="Arial" w:hAnsi="Arial" w:cs="Arial"/>
                <w:sz w:val="18"/>
                <w:szCs w:val="18"/>
              </w:rPr>
              <w:t xml:space="preserve">will be updated </w:t>
            </w:r>
            <w:r w:rsidR="001338B2" w:rsidRPr="001338B2">
              <w:rPr>
                <w:rFonts w:ascii="Arial" w:hAnsi="Arial" w:cs="Arial"/>
                <w:sz w:val="18"/>
                <w:szCs w:val="18"/>
              </w:rPr>
              <w:t>as a clearer picture of the broader outlook emerges.</w:t>
            </w:r>
          </w:p>
          <w:p w14:paraId="6B594467" w14:textId="77777777" w:rsidR="00247B68" w:rsidRPr="009E71BC" w:rsidRDefault="00247B68" w:rsidP="00DF0211">
            <w:pPr>
              <w:ind w:firstLine="720"/>
              <w:rPr>
                <w:rFonts w:ascii="Arial" w:hAnsi="Arial" w:cs="Arial"/>
                <w:sz w:val="12"/>
                <w:szCs w:val="12"/>
              </w:rPr>
            </w:pPr>
          </w:p>
          <w:p w14:paraId="758FD940" w14:textId="77777777" w:rsidR="00DD6AC0" w:rsidRDefault="00DD6AC0" w:rsidP="00D1156C">
            <w:pPr>
              <w:rPr>
                <w:rFonts w:ascii="Arial" w:hAnsi="Arial" w:cs="Arial"/>
                <w:sz w:val="18"/>
                <w:szCs w:val="18"/>
              </w:rPr>
            </w:pPr>
            <w:r>
              <w:rPr>
                <w:rFonts w:ascii="Arial" w:hAnsi="Arial" w:cs="Arial"/>
                <w:sz w:val="18"/>
                <w:szCs w:val="18"/>
              </w:rPr>
              <w:t xml:space="preserve">For further information see </w:t>
            </w:r>
            <w:r w:rsidRPr="0089082B">
              <w:rPr>
                <w:rFonts w:ascii="Arial" w:hAnsi="Arial" w:cs="Arial"/>
                <w:sz w:val="18"/>
                <w:szCs w:val="18"/>
              </w:rPr>
              <w:t>Chapter</w:t>
            </w:r>
            <w:r w:rsidR="00AE4DB0">
              <w:rPr>
                <w:rFonts w:ascii="Arial" w:hAnsi="Arial" w:cs="Arial"/>
                <w:sz w:val="18"/>
                <w:szCs w:val="18"/>
              </w:rPr>
              <w:t> </w:t>
            </w:r>
            <w:r w:rsidRPr="0089082B">
              <w:rPr>
                <w:rFonts w:ascii="Arial" w:hAnsi="Arial" w:cs="Arial"/>
                <w:sz w:val="18"/>
                <w:szCs w:val="18"/>
              </w:rPr>
              <w:t>6</w:t>
            </w:r>
            <w:r w:rsidR="00AE4DB0">
              <w:rPr>
                <w:rFonts w:ascii="Arial" w:hAnsi="Arial" w:cs="Arial"/>
                <w:sz w:val="18"/>
                <w:szCs w:val="18"/>
              </w:rPr>
              <w:t> </w:t>
            </w:r>
            <w:r>
              <w:rPr>
                <w:rFonts w:ascii="Arial" w:hAnsi="Arial" w:cs="Arial"/>
                <w:sz w:val="18"/>
                <w:szCs w:val="18"/>
              </w:rPr>
              <w:t xml:space="preserve">– </w:t>
            </w:r>
            <w:r w:rsidR="002330D4">
              <w:rPr>
                <w:rFonts w:ascii="Arial" w:hAnsi="Arial" w:cs="Arial"/>
                <w:sz w:val="18"/>
                <w:szCs w:val="18"/>
              </w:rPr>
              <w:t xml:space="preserve">Managing the State’s </w:t>
            </w:r>
            <w:r w:rsidR="00772994">
              <w:rPr>
                <w:rFonts w:ascii="Arial" w:hAnsi="Arial" w:cs="Arial"/>
                <w:sz w:val="18"/>
                <w:szCs w:val="18"/>
              </w:rPr>
              <w:t>A</w:t>
            </w:r>
            <w:r w:rsidR="002330D4">
              <w:rPr>
                <w:rFonts w:ascii="Arial" w:hAnsi="Arial" w:cs="Arial"/>
                <w:sz w:val="18"/>
                <w:szCs w:val="18"/>
              </w:rPr>
              <w:t xml:space="preserve">ssets and </w:t>
            </w:r>
            <w:r w:rsidR="00772994">
              <w:rPr>
                <w:rFonts w:ascii="Arial" w:hAnsi="Arial" w:cs="Arial"/>
                <w:sz w:val="18"/>
                <w:szCs w:val="18"/>
              </w:rPr>
              <w:t>L</w:t>
            </w:r>
            <w:r w:rsidR="002330D4">
              <w:rPr>
                <w:rFonts w:ascii="Arial" w:hAnsi="Arial" w:cs="Arial"/>
                <w:sz w:val="18"/>
                <w:szCs w:val="18"/>
              </w:rPr>
              <w:t xml:space="preserve">iabilities. </w:t>
            </w:r>
          </w:p>
          <w:p w14:paraId="392409D5" w14:textId="0928995A" w:rsidR="009E71BC" w:rsidRPr="001338B2" w:rsidRDefault="009E71BC" w:rsidP="001338B2">
            <w:pPr>
              <w:spacing w:before="60"/>
              <w:rPr>
                <w:rFonts w:ascii="Arial" w:hAnsi="Arial" w:cs="Arial"/>
                <w:sz w:val="18"/>
                <w:szCs w:val="18"/>
              </w:rPr>
            </w:pPr>
          </w:p>
        </w:tc>
      </w:tr>
    </w:tbl>
    <w:p w14:paraId="7F106D36" w14:textId="77777777" w:rsidR="005173BA" w:rsidRDefault="005173BA" w:rsidP="005173BA"/>
    <w:p w14:paraId="4B33B34F" w14:textId="77777777" w:rsidR="005173BA" w:rsidRDefault="005173BA" w:rsidP="005173BA">
      <w:r>
        <w:br w:type="page"/>
      </w:r>
    </w:p>
    <w:p w14:paraId="010A63AC" w14:textId="343AB4B8" w:rsidR="00D430A7" w:rsidRPr="00FE0702" w:rsidRDefault="00D430A7" w:rsidP="00D430A7">
      <w:pPr>
        <w:pStyle w:val="TableEX"/>
        <w:ind w:left="1276" w:hanging="1276"/>
      </w:pPr>
      <w:r w:rsidRPr="00FE0702">
        <w:t>Fiscal Responsibility Act</w:t>
      </w:r>
      <w:r>
        <w:t xml:space="preserve"> 2012</w:t>
      </w:r>
      <w:r w:rsidRPr="00FE0702">
        <w:t xml:space="preserve"> – </w:t>
      </w:r>
      <w:r>
        <w:t>Principles and Update</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Table E.3: Fiscal Responsibility Act 2012 – Principles and Update"/>
        <w:tblDescription w:val="Table E.3: Fiscal Responsibility Act 2012 – Principles and Update"/>
      </w:tblPr>
      <w:tblGrid>
        <w:gridCol w:w="4677"/>
        <w:gridCol w:w="4962"/>
      </w:tblGrid>
      <w:tr w:rsidR="00BB0BB0" w:rsidRPr="006021EA" w14:paraId="01BF277F" w14:textId="75D44030" w:rsidTr="739F3ED6">
        <w:trPr>
          <w:trHeight w:val="340"/>
          <w:tblHeader/>
        </w:trPr>
        <w:tc>
          <w:tcPr>
            <w:tcW w:w="4677" w:type="dxa"/>
            <w:shd w:val="clear" w:color="auto" w:fill="008EBA"/>
            <w:vAlign w:val="center"/>
          </w:tcPr>
          <w:p w14:paraId="6508129E" w14:textId="40AC4094" w:rsidR="00BB0BB0" w:rsidRPr="00015167" w:rsidRDefault="00BB0BB0" w:rsidP="00C519D3">
            <w:pPr>
              <w:spacing w:before="100" w:after="100"/>
              <w:rPr>
                <w:rFonts w:ascii="Arial" w:hAnsi="Arial" w:cs="Arial"/>
                <w:b/>
                <w:color w:val="FFFFFF" w:themeColor="background1"/>
                <w:sz w:val="18"/>
                <w:szCs w:val="18"/>
              </w:rPr>
            </w:pPr>
            <w:r>
              <w:rPr>
                <w:rFonts w:ascii="Arial" w:hAnsi="Arial" w:cs="Arial"/>
                <w:b/>
                <w:color w:val="FFFFFF" w:themeColor="background1"/>
                <w:sz w:val="18"/>
                <w:szCs w:val="18"/>
              </w:rPr>
              <w:t>F</w:t>
            </w:r>
            <w:r w:rsidR="00B87DC9">
              <w:rPr>
                <w:rFonts w:ascii="Arial" w:hAnsi="Arial" w:cs="Arial"/>
                <w:b/>
                <w:color w:val="FFFFFF" w:themeColor="background1"/>
                <w:sz w:val="18"/>
                <w:szCs w:val="18"/>
              </w:rPr>
              <w:t>RA p</w:t>
            </w:r>
            <w:r w:rsidRPr="006021EA">
              <w:rPr>
                <w:rFonts w:ascii="Arial" w:hAnsi="Arial" w:cs="Arial"/>
                <w:b/>
                <w:color w:val="FFFFFF" w:themeColor="background1"/>
                <w:sz w:val="18"/>
                <w:szCs w:val="18"/>
              </w:rPr>
              <w:t>rinciples</w:t>
            </w:r>
            <w:r w:rsidR="00B87DC9">
              <w:rPr>
                <w:rFonts w:ascii="Arial" w:hAnsi="Arial" w:cs="Arial"/>
                <w:b/>
                <w:color w:val="FFFFFF" w:themeColor="background1"/>
                <w:sz w:val="18"/>
                <w:szCs w:val="18"/>
              </w:rPr>
              <w:t xml:space="preserve"> of sound financial management </w:t>
            </w:r>
          </w:p>
        </w:tc>
        <w:tc>
          <w:tcPr>
            <w:tcW w:w="4962" w:type="dxa"/>
            <w:shd w:val="clear" w:color="auto" w:fill="008EBA"/>
          </w:tcPr>
          <w:p w14:paraId="6AAF784E" w14:textId="37A176B9" w:rsidR="00BB0BB0" w:rsidRDefault="00B87DC9" w:rsidP="00C519D3">
            <w:pPr>
              <w:spacing w:before="100" w:after="100"/>
              <w:rPr>
                <w:rFonts w:ascii="Arial" w:hAnsi="Arial" w:cs="Arial"/>
                <w:b/>
                <w:color w:val="FFFFFF" w:themeColor="background1"/>
                <w:sz w:val="18"/>
                <w:szCs w:val="18"/>
              </w:rPr>
            </w:pPr>
            <w:r>
              <w:rPr>
                <w:rFonts w:ascii="Arial" w:hAnsi="Arial" w:cs="Arial"/>
                <w:b/>
                <w:color w:val="FFFFFF" w:themeColor="background1"/>
                <w:sz w:val="18"/>
                <w:szCs w:val="18"/>
              </w:rPr>
              <w:t xml:space="preserve">Report on </w:t>
            </w:r>
            <w:r w:rsidR="00A01E2A">
              <w:rPr>
                <w:rFonts w:ascii="Arial" w:hAnsi="Arial" w:cs="Arial"/>
                <w:b/>
                <w:color w:val="FFFFFF" w:themeColor="background1"/>
                <w:sz w:val="18"/>
                <w:szCs w:val="18"/>
              </w:rPr>
              <w:t>p</w:t>
            </w:r>
            <w:r>
              <w:rPr>
                <w:rFonts w:ascii="Arial" w:hAnsi="Arial" w:cs="Arial"/>
                <w:b/>
                <w:color w:val="FFFFFF" w:themeColor="background1"/>
                <w:sz w:val="18"/>
                <w:szCs w:val="18"/>
              </w:rPr>
              <w:t xml:space="preserve">erformance on </w:t>
            </w:r>
            <w:r w:rsidR="00A01E2A">
              <w:rPr>
                <w:rFonts w:ascii="Arial" w:hAnsi="Arial" w:cs="Arial"/>
                <w:b/>
                <w:color w:val="FFFFFF" w:themeColor="background1"/>
                <w:sz w:val="18"/>
                <w:szCs w:val="18"/>
              </w:rPr>
              <w:t>f</w:t>
            </w:r>
            <w:r>
              <w:rPr>
                <w:rFonts w:ascii="Arial" w:hAnsi="Arial" w:cs="Arial"/>
                <w:b/>
                <w:color w:val="FFFFFF" w:themeColor="background1"/>
                <w:sz w:val="18"/>
                <w:szCs w:val="18"/>
              </w:rPr>
              <w:t xml:space="preserve">iscal </w:t>
            </w:r>
            <w:r w:rsidR="00A01E2A">
              <w:rPr>
                <w:rFonts w:ascii="Arial" w:hAnsi="Arial" w:cs="Arial"/>
                <w:b/>
                <w:color w:val="FFFFFF" w:themeColor="background1"/>
                <w:sz w:val="18"/>
                <w:szCs w:val="18"/>
              </w:rPr>
              <w:t>p</w:t>
            </w:r>
            <w:r>
              <w:rPr>
                <w:rFonts w:ascii="Arial" w:hAnsi="Arial" w:cs="Arial"/>
                <w:b/>
                <w:color w:val="FFFFFF" w:themeColor="background1"/>
                <w:sz w:val="18"/>
                <w:szCs w:val="18"/>
              </w:rPr>
              <w:t xml:space="preserve">rinciples </w:t>
            </w:r>
          </w:p>
        </w:tc>
      </w:tr>
      <w:tr w:rsidR="00BB0BB0" w:rsidRPr="006021EA" w14:paraId="60804EDA" w14:textId="7C1675D9" w:rsidTr="005E2EFD">
        <w:trPr>
          <w:trHeight w:val="1661"/>
        </w:trPr>
        <w:tc>
          <w:tcPr>
            <w:tcW w:w="4677" w:type="dxa"/>
            <w:tcBorders>
              <w:bottom w:val="single" w:sz="4" w:space="0" w:color="BFBFBF" w:themeColor="background1" w:themeShade="BF"/>
            </w:tcBorders>
            <w:shd w:val="clear" w:color="auto" w:fill="auto"/>
          </w:tcPr>
          <w:p w14:paraId="09305D05" w14:textId="77777777" w:rsidR="00BB0BB0" w:rsidRPr="006E6BF6" w:rsidRDefault="00BB0BB0" w:rsidP="00841E2C">
            <w:pPr>
              <w:spacing w:before="60"/>
              <w:rPr>
                <w:rFonts w:ascii="Arial" w:hAnsi="Arial" w:cs="Arial"/>
                <w:sz w:val="18"/>
                <w:szCs w:val="18"/>
              </w:rPr>
            </w:pPr>
            <w:r w:rsidRPr="00B87DC9">
              <w:rPr>
                <w:rFonts w:ascii="Arial" w:hAnsi="Arial" w:cs="Arial"/>
                <w:b/>
                <w:bCs/>
                <w:sz w:val="18"/>
                <w:szCs w:val="18"/>
              </w:rPr>
              <w:t>Principle No 1</w:t>
            </w:r>
            <w:r>
              <w:rPr>
                <w:rFonts w:ascii="Arial" w:hAnsi="Arial" w:cs="Arial"/>
                <w:sz w:val="18"/>
                <w:szCs w:val="18"/>
              </w:rPr>
              <w:t xml:space="preserve"> is r</w:t>
            </w:r>
            <w:r w:rsidRPr="006E6BF6">
              <w:rPr>
                <w:rFonts w:ascii="Arial" w:hAnsi="Arial" w:cs="Arial"/>
                <w:sz w:val="18"/>
                <w:szCs w:val="18"/>
              </w:rPr>
              <w:t>esponsible and sustainable spending, taxation and infrastructure investment</w:t>
            </w:r>
            <w:r>
              <w:rPr>
                <w:rFonts w:ascii="Arial" w:hAnsi="Arial" w:cs="Arial"/>
                <w:sz w:val="18"/>
                <w:szCs w:val="18"/>
              </w:rPr>
              <w:t>, including:</w:t>
            </w:r>
          </w:p>
          <w:p w14:paraId="1F6D4164" w14:textId="77777777" w:rsidR="00BB0BB0" w:rsidRDefault="00BB0BB0" w:rsidP="00841E2C">
            <w:pPr>
              <w:pStyle w:val="ListParagraph"/>
              <w:numPr>
                <w:ilvl w:val="0"/>
                <w:numId w:val="31"/>
              </w:numPr>
              <w:spacing w:before="60"/>
              <w:ind w:left="357" w:hanging="357"/>
              <w:contextualSpacing w:val="0"/>
              <w:rPr>
                <w:rFonts w:ascii="Arial" w:hAnsi="Arial" w:cs="Arial"/>
                <w:sz w:val="18"/>
                <w:szCs w:val="18"/>
              </w:rPr>
            </w:pPr>
            <w:r>
              <w:rPr>
                <w:rFonts w:ascii="Arial" w:hAnsi="Arial" w:cs="Arial"/>
                <w:sz w:val="18"/>
                <w:szCs w:val="18"/>
              </w:rPr>
              <w:t>aligning general government revenue and expense growth</w:t>
            </w:r>
          </w:p>
          <w:p w14:paraId="3D725220" w14:textId="77777777" w:rsidR="00BB0BB0" w:rsidRDefault="00BB0BB0" w:rsidP="00841E2C">
            <w:pPr>
              <w:pStyle w:val="ListParagraph"/>
              <w:numPr>
                <w:ilvl w:val="0"/>
                <w:numId w:val="31"/>
              </w:numPr>
              <w:spacing w:before="60"/>
              <w:ind w:left="357" w:hanging="357"/>
              <w:contextualSpacing w:val="0"/>
              <w:rPr>
                <w:rFonts w:ascii="Arial" w:hAnsi="Arial" w:cs="Arial"/>
                <w:sz w:val="18"/>
                <w:szCs w:val="18"/>
              </w:rPr>
            </w:pPr>
            <w:r>
              <w:rPr>
                <w:rFonts w:ascii="Arial" w:hAnsi="Arial" w:cs="Arial"/>
                <w:sz w:val="18"/>
                <w:szCs w:val="18"/>
              </w:rPr>
              <w:t>stable and predictable taxation policies</w:t>
            </w:r>
          </w:p>
          <w:p w14:paraId="65C56353" w14:textId="77777777" w:rsidR="00BB0BB0" w:rsidRPr="00DE6652" w:rsidRDefault="00BB0BB0" w:rsidP="00841E2C">
            <w:pPr>
              <w:pStyle w:val="ListParagraph"/>
              <w:numPr>
                <w:ilvl w:val="0"/>
                <w:numId w:val="31"/>
              </w:numPr>
              <w:tabs>
                <w:tab w:val="left" w:pos="1028"/>
              </w:tabs>
              <w:spacing w:before="60"/>
              <w:ind w:left="357" w:hanging="357"/>
              <w:contextualSpacing w:val="0"/>
              <w:rPr>
                <w:rFonts w:ascii="Arial" w:hAnsi="Arial" w:cs="Arial"/>
                <w:sz w:val="18"/>
                <w:szCs w:val="18"/>
              </w:rPr>
            </w:pPr>
            <w:r>
              <w:rPr>
                <w:rFonts w:ascii="Arial" w:hAnsi="Arial" w:cs="Arial"/>
                <w:sz w:val="18"/>
                <w:szCs w:val="18"/>
              </w:rPr>
              <w:t>investment in infrastructure that has the highest benefit for the community.</w:t>
            </w:r>
          </w:p>
        </w:tc>
        <w:tc>
          <w:tcPr>
            <w:tcW w:w="4962" w:type="dxa"/>
            <w:tcBorders>
              <w:bottom w:val="single" w:sz="4" w:space="0" w:color="BFBFBF" w:themeColor="background1" w:themeShade="BF"/>
            </w:tcBorders>
          </w:tcPr>
          <w:p w14:paraId="088804B4" w14:textId="04E0098E" w:rsidR="00E62AC8" w:rsidRPr="002A0931" w:rsidRDefault="00E62AC8" w:rsidP="00841E2C">
            <w:pPr>
              <w:pStyle w:val="ListParagraph"/>
              <w:numPr>
                <w:ilvl w:val="0"/>
                <w:numId w:val="59"/>
              </w:numPr>
              <w:spacing w:before="60"/>
              <w:ind w:left="227" w:hanging="227"/>
              <w:contextualSpacing w:val="0"/>
              <w:rPr>
                <w:rFonts w:ascii="Arial" w:hAnsi="Arial" w:cs="Arial"/>
                <w:sz w:val="18"/>
                <w:szCs w:val="18"/>
              </w:rPr>
            </w:pPr>
            <w:r w:rsidRPr="002A0931">
              <w:rPr>
                <w:rFonts w:ascii="Arial" w:hAnsi="Arial" w:cs="Arial"/>
                <w:sz w:val="18"/>
                <w:szCs w:val="18"/>
              </w:rPr>
              <w:t>Fr</w:t>
            </w:r>
            <w:r w:rsidR="007D295E" w:rsidRPr="002A0931">
              <w:rPr>
                <w:rFonts w:ascii="Arial" w:hAnsi="Arial" w:cs="Arial"/>
                <w:sz w:val="18"/>
                <w:szCs w:val="18"/>
              </w:rPr>
              <w:t>om 202</w:t>
            </w:r>
            <w:r w:rsidR="00D937A8" w:rsidRPr="002A0931">
              <w:rPr>
                <w:rFonts w:ascii="Arial" w:hAnsi="Arial" w:cs="Arial"/>
                <w:sz w:val="18"/>
                <w:szCs w:val="18"/>
              </w:rPr>
              <w:t>2</w:t>
            </w:r>
            <w:r w:rsidR="007D295E" w:rsidRPr="002A0931">
              <w:rPr>
                <w:rFonts w:ascii="Arial" w:hAnsi="Arial" w:cs="Arial"/>
                <w:sz w:val="18"/>
                <w:szCs w:val="18"/>
              </w:rPr>
              <w:t>-2</w:t>
            </w:r>
            <w:r w:rsidR="00D937A8" w:rsidRPr="002A0931">
              <w:rPr>
                <w:rFonts w:ascii="Arial" w:hAnsi="Arial" w:cs="Arial"/>
                <w:sz w:val="18"/>
                <w:szCs w:val="18"/>
              </w:rPr>
              <w:t>3</w:t>
            </w:r>
            <w:r w:rsidR="007D295E" w:rsidRPr="002A0931">
              <w:rPr>
                <w:rFonts w:ascii="Arial" w:hAnsi="Arial" w:cs="Arial"/>
                <w:sz w:val="18"/>
                <w:szCs w:val="18"/>
              </w:rPr>
              <w:t xml:space="preserve"> onwards, </w:t>
            </w:r>
            <w:r w:rsidR="0086578B">
              <w:rPr>
                <w:rFonts w:ascii="Arial" w:hAnsi="Arial" w:cs="Arial"/>
                <w:sz w:val="18"/>
                <w:szCs w:val="18"/>
              </w:rPr>
              <w:t xml:space="preserve">the </w:t>
            </w:r>
            <w:r w:rsidR="007D295E" w:rsidRPr="002A0931">
              <w:rPr>
                <w:rFonts w:ascii="Arial" w:hAnsi="Arial" w:cs="Arial"/>
                <w:sz w:val="18"/>
                <w:szCs w:val="18"/>
              </w:rPr>
              <w:t>Government</w:t>
            </w:r>
            <w:r w:rsidR="0086578B">
              <w:rPr>
                <w:rFonts w:ascii="Arial" w:hAnsi="Arial" w:cs="Arial"/>
                <w:sz w:val="18"/>
                <w:szCs w:val="18"/>
              </w:rPr>
              <w:t>s</w:t>
            </w:r>
            <w:r w:rsidR="007D295E" w:rsidRPr="002A0931">
              <w:rPr>
                <w:rFonts w:ascii="Arial" w:hAnsi="Arial" w:cs="Arial"/>
                <w:sz w:val="18"/>
                <w:szCs w:val="18"/>
              </w:rPr>
              <w:t xml:space="preserve"> </w:t>
            </w:r>
            <w:r w:rsidR="0086578B">
              <w:rPr>
                <w:rFonts w:ascii="Arial" w:hAnsi="Arial" w:cs="Arial"/>
                <w:sz w:val="18"/>
                <w:szCs w:val="18"/>
              </w:rPr>
              <w:t xml:space="preserve">annual </w:t>
            </w:r>
            <w:r w:rsidR="007D295E" w:rsidRPr="002A0931">
              <w:rPr>
                <w:rFonts w:ascii="Arial" w:hAnsi="Arial" w:cs="Arial"/>
                <w:sz w:val="18"/>
                <w:szCs w:val="18"/>
              </w:rPr>
              <w:t xml:space="preserve">expense growth rates </w:t>
            </w:r>
            <w:r w:rsidR="00593880" w:rsidRPr="002A0931">
              <w:rPr>
                <w:rFonts w:ascii="Arial" w:hAnsi="Arial" w:cs="Arial"/>
                <w:sz w:val="18"/>
                <w:szCs w:val="18"/>
              </w:rPr>
              <w:t>are projected to</w:t>
            </w:r>
            <w:r w:rsidR="007D295E" w:rsidRPr="002A0931">
              <w:rPr>
                <w:rFonts w:ascii="Arial" w:hAnsi="Arial" w:cs="Arial"/>
                <w:sz w:val="18"/>
                <w:szCs w:val="18"/>
              </w:rPr>
              <w:t xml:space="preserve"> </w:t>
            </w:r>
            <w:r w:rsidR="00D44B6A" w:rsidRPr="002A0931">
              <w:rPr>
                <w:rFonts w:ascii="Arial" w:hAnsi="Arial" w:cs="Arial"/>
                <w:sz w:val="18"/>
                <w:szCs w:val="18"/>
              </w:rPr>
              <w:t>remain</w:t>
            </w:r>
            <w:r w:rsidR="007D295E" w:rsidRPr="002A0931">
              <w:rPr>
                <w:rFonts w:ascii="Arial" w:hAnsi="Arial" w:cs="Arial"/>
                <w:sz w:val="18"/>
                <w:szCs w:val="18"/>
              </w:rPr>
              <w:t xml:space="preserve"> </w:t>
            </w:r>
            <w:r w:rsidR="00A72274" w:rsidRPr="002A0931">
              <w:rPr>
                <w:rFonts w:ascii="Arial" w:hAnsi="Arial" w:cs="Arial"/>
                <w:sz w:val="18"/>
                <w:szCs w:val="18"/>
              </w:rPr>
              <w:t>below the</w:t>
            </w:r>
            <w:r w:rsidR="00F17A4F" w:rsidRPr="002A0931">
              <w:rPr>
                <w:rFonts w:ascii="Arial" w:hAnsi="Arial" w:cs="Arial"/>
                <w:sz w:val="18"/>
                <w:szCs w:val="18"/>
              </w:rPr>
              <w:t xml:space="preserve"> long</w:t>
            </w:r>
            <w:r w:rsidRPr="002A0931">
              <w:rPr>
                <w:rFonts w:ascii="Arial" w:hAnsi="Arial" w:cs="Arial"/>
                <w:sz w:val="18"/>
                <w:szCs w:val="18"/>
              </w:rPr>
              <w:t xml:space="preserve">-term </w:t>
            </w:r>
            <w:r w:rsidR="008B6D22">
              <w:rPr>
                <w:rFonts w:ascii="Arial" w:hAnsi="Arial" w:cs="Arial"/>
                <w:sz w:val="18"/>
                <w:szCs w:val="18"/>
              </w:rPr>
              <w:t xml:space="preserve">average </w:t>
            </w:r>
            <w:r w:rsidR="00D44B6A" w:rsidRPr="002A0931">
              <w:rPr>
                <w:rFonts w:ascii="Arial" w:hAnsi="Arial" w:cs="Arial"/>
                <w:sz w:val="18"/>
                <w:szCs w:val="18"/>
              </w:rPr>
              <w:t xml:space="preserve">revenue </w:t>
            </w:r>
            <w:r w:rsidRPr="002A0931">
              <w:rPr>
                <w:rFonts w:ascii="Arial" w:hAnsi="Arial" w:cs="Arial"/>
                <w:sz w:val="18"/>
                <w:szCs w:val="18"/>
              </w:rPr>
              <w:t>growth rate of 5.6</w:t>
            </w:r>
            <w:r w:rsidR="00A01E2A" w:rsidRPr="002A0931">
              <w:rPr>
                <w:rFonts w:ascii="Arial" w:hAnsi="Arial" w:cs="Arial"/>
                <w:sz w:val="18"/>
                <w:szCs w:val="18"/>
              </w:rPr>
              <w:t> </w:t>
            </w:r>
            <w:r w:rsidRPr="002A0931">
              <w:rPr>
                <w:rFonts w:ascii="Arial" w:hAnsi="Arial" w:cs="Arial"/>
                <w:sz w:val="18"/>
                <w:szCs w:val="18"/>
              </w:rPr>
              <w:t>per</w:t>
            </w:r>
            <w:r w:rsidR="00A01E2A" w:rsidRPr="002A0931">
              <w:rPr>
                <w:rFonts w:ascii="Arial" w:hAnsi="Arial" w:cs="Arial"/>
                <w:sz w:val="18"/>
                <w:szCs w:val="18"/>
              </w:rPr>
              <w:t> </w:t>
            </w:r>
            <w:r w:rsidRPr="002A0931">
              <w:rPr>
                <w:rFonts w:ascii="Arial" w:hAnsi="Arial" w:cs="Arial"/>
                <w:sz w:val="18"/>
                <w:szCs w:val="18"/>
              </w:rPr>
              <w:t>cent</w:t>
            </w:r>
            <w:r w:rsidR="00F92CC1" w:rsidRPr="002A0931">
              <w:rPr>
                <w:rFonts w:ascii="Arial" w:hAnsi="Arial" w:cs="Arial"/>
                <w:sz w:val="18"/>
                <w:szCs w:val="18"/>
              </w:rPr>
              <w:t xml:space="preserve">, in line with the FRA target, </w:t>
            </w:r>
            <w:r w:rsidRPr="002A0931">
              <w:rPr>
                <w:rFonts w:ascii="Arial" w:hAnsi="Arial" w:cs="Arial"/>
                <w:sz w:val="18"/>
                <w:szCs w:val="18"/>
              </w:rPr>
              <w:t>which demonstrates the commitment to responsible and sustainable spending</w:t>
            </w:r>
            <w:r w:rsidR="008A4191" w:rsidRPr="002A0931">
              <w:rPr>
                <w:rFonts w:ascii="Arial" w:hAnsi="Arial" w:cs="Arial"/>
                <w:sz w:val="18"/>
                <w:szCs w:val="18"/>
              </w:rPr>
              <w:t>.</w:t>
            </w:r>
          </w:p>
          <w:p w14:paraId="2B8F5642" w14:textId="77777777" w:rsidR="001E0F68" w:rsidRDefault="00E76DB3" w:rsidP="00841E2C">
            <w:pPr>
              <w:pStyle w:val="ListParagraph"/>
              <w:numPr>
                <w:ilvl w:val="0"/>
                <w:numId w:val="59"/>
              </w:numPr>
              <w:spacing w:before="60"/>
              <w:ind w:left="227" w:hanging="227"/>
              <w:contextualSpacing w:val="0"/>
              <w:rPr>
                <w:rFonts w:ascii="Arial" w:hAnsi="Arial" w:cs="Arial"/>
                <w:sz w:val="18"/>
                <w:szCs w:val="18"/>
              </w:rPr>
            </w:pPr>
            <w:r w:rsidRPr="739F3ED6">
              <w:rPr>
                <w:rFonts w:ascii="Arial" w:hAnsi="Arial" w:cs="Arial"/>
                <w:sz w:val="18"/>
                <w:szCs w:val="18"/>
              </w:rPr>
              <w:t xml:space="preserve">State taxation </w:t>
            </w:r>
            <w:r w:rsidR="007F2C12" w:rsidRPr="739F3ED6">
              <w:rPr>
                <w:rFonts w:ascii="Arial" w:hAnsi="Arial" w:cs="Arial"/>
                <w:sz w:val="18"/>
                <w:szCs w:val="18"/>
              </w:rPr>
              <w:t xml:space="preserve">policies </w:t>
            </w:r>
            <w:r w:rsidR="008A4191" w:rsidRPr="739F3ED6">
              <w:rPr>
                <w:rFonts w:ascii="Arial" w:hAnsi="Arial" w:cs="Arial"/>
                <w:sz w:val="18"/>
                <w:szCs w:val="18"/>
              </w:rPr>
              <w:t xml:space="preserve">have </w:t>
            </w:r>
            <w:r w:rsidRPr="739F3ED6">
              <w:rPr>
                <w:rFonts w:ascii="Arial" w:hAnsi="Arial" w:cs="Arial"/>
                <w:sz w:val="18"/>
                <w:szCs w:val="18"/>
              </w:rPr>
              <w:t>been stable</w:t>
            </w:r>
            <w:r w:rsidR="00E57022" w:rsidRPr="739F3ED6">
              <w:rPr>
                <w:rFonts w:ascii="Arial" w:hAnsi="Arial" w:cs="Arial"/>
                <w:sz w:val="18"/>
                <w:szCs w:val="18"/>
              </w:rPr>
              <w:t xml:space="preserve"> and </w:t>
            </w:r>
            <w:r w:rsidR="00BA6529" w:rsidRPr="739F3ED6">
              <w:rPr>
                <w:rFonts w:ascii="Arial" w:hAnsi="Arial" w:cs="Arial"/>
                <w:sz w:val="18"/>
                <w:szCs w:val="18"/>
              </w:rPr>
              <w:t>predictable</w:t>
            </w:r>
            <w:r w:rsidR="002C4DD2">
              <w:rPr>
                <w:rFonts w:ascii="Arial" w:hAnsi="Arial" w:cs="Arial"/>
                <w:sz w:val="18"/>
                <w:szCs w:val="18"/>
              </w:rPr>
              <w:t>.</w:t>
            </w:r>
          </w:p>
          <w:p w14:paraId="7C2D1B71" w14:textId="432D62BD" w:rsidR="00BA6529" w:rsidRDefault="00C33283" w:rsidP="00841E2C">
            <w:pPr>
              <w:pStyle w:val="ListParagraph"/>
              <w:numPr>
                <w:ilvl w:val="0"/>
                <w:numId w:val="59"/>
              </w:numPr>
              <w:spacing w:before="60"/>
              <w:ind w:left="227" w:hanging="227"/>
              <w:contextualSpacing w:val="0"/>
              <w:rPr>
                <w:rFonts w:ascii="Arial" w:hAnsi="Arial" w:cs="Arial"/>
                <w:sz w:val="18"/>
                <w:szCs w:val="18"/>
              </w:rPr>
            </w:pPr>
            <w:r>
              <w:rPr>
                <w:rFonts w:ascii="Arial" w:hAnsi="Arial" w:cs="Arial"/>
                <w:sz w:val="18"/>
                <w:szCs w:val="18"/>
              </w:rPr>
              <w:t xml:space="preserve">The </w:t>
            </w:r>
            <w:r w:rsidR="00BA6529" w:rsidRPr="739F3ED6">
              <w:rPr>
                <w:rFonts w:ascii="Arial" w:hAnsi="Arial" w:cs="Arial"/>
                <w:sz w:val="18"/>
                <w:szCs w:val="18"/>
              </w:rPr>
              <w:t xml:space="preserve">Government </w:t>
            </w:r>
            <w:r>
              <w:rPr>
                <w:rFonts w:ascii="Arial" w:hAnsi="Arial" w:cs="Arial"/>
                <w:sz w:val="18"/>
                <w:szCs w:val="18"/>
              </w:rPr>
              <w:t xml:space="preserve">is </w:t>
            </w:r>
            <w:r w:rsidR="00BA6529" w:rsidRPr="739F3ED6">
              <w:rPr>
                <w:rFonts w:ascii="Arial" w:hAnsi="Arial" w:cs="Arial"/>
                <w:sz w:val="18"/>
                <w:szCs w:val="18"/>
              </w:rPr>
              <w:t xml:space="preserve">providing </w:t>
            </w:r>
            <w:r>
              <w:rPr>
                <w:rFonts w:ascii="Arial" w:hAnsi="Arial" w:cs="Arial"/>
                <w:sz w:val="18"/>
                <w:szCs w:val="18"/>
              </w:rPr>
              <w:t xml:space="preserve">further </w:t>
            </w:r>
            <w:r w:rsidR="00BA6529" w:rsidRPr="739F3ED6">
              <w:rPr>
                <w:rFonts w:ascii="Arial" w:hAnsi="Arial" w:cs="Arial"/>
                <w:sz w:val="18"/>
                <w:szCs w:val="18"/>
              </w:rPr>
              <w:t xml:space="preserve">tax </w:t>
            </w:r>
            <w:r w:rsidR="002C4DD2">
              <w:rPr>
                <w:rFonts w:ascii="Arial" w:hAnsi="Arial" w:cs="Arial"/>
                <w:sz w:val="18"/>
                <w:szCs w:val="18"/>
              </w:rPr>
              <w:t>relief of $200</w:t>
            </w:r>
            <w:r w:rsidR="00BF4A3E">
              <w:rPr>
                <w:rFonts w:ascii="Arial" w:hAnsi="Arial" w:cs="Arial"/>
                <w:sz w:val="18"/>
                <w:szCs w:val="18"/>
              </w:rPr>
              <w:t xml:space="preserve"> million</w:t>
            </w:r>
            <w:r w:rsidR="001F62DD">
              <w:rPr>
                <w:rFonts w:ascii="Arial" w:hAnsi="Arial" w:cs="Arial"/>
                <w:sz w:val="18"/>
                <w:szCs w:val="18"/>
              </w:rPr>
              <w:t xml:space="preserve"> in 2021-22</w:t>
            </w:r>
            <w:r w:rsidR="00BA6529" w:rsidRPr="739F3ED6">
              <w:rPr>
                <w:rFonts w:ascii="Arial" w:hAnsi="Arial" w:cs="Arial"/>
                <w:sz w:val="18"/>
                <w:szCs w:val="18"/>
              </w:rPr>
              <w:t xml:space="preserve">. </w:t>
            </w:r>
            <w:r w:rsidR="008E15A7">
              <w:rPr>
                <w:rFonts w:ascii="Arial" w:hAnsi="Arial" w:cs="Arial"/>
                <w:sz w:val="18"/>
                <w:szCs w:val="18"/>
              </w:rPr>
              <w:t>T</w:t>
            </w:r>
            <w:r w:rsidR="00BA6529" w:rsidRPr="739F3ED6">
              <w:rPr>
                <w:rFonts w:ascii="Arial" w:hAnsi="Arial" w:cs="Arial"/>
                <w:sz w:val="18"/>
                <w:szCs w:val="18"/>
              </w:rPr>
              <w:t xml:space="preserve">his Budget includes an exemption from stamp duty for electric vehicles, and the 2020-21 Budget </w:t>
            </w:r>
            <w:r w:rsidR="75113994" w:rsidRPr="19C3C99E">
              <w:rPr>
                <w:rFonts w:ascii="Arial" w:hAnsi="Arial" w:cs="Arial"/>
                <w:sz w:val="18"/>
                <w:szCs w:val="18"/>
              </w:rPr>
              <w:t xml:space="preserve">temporarily </w:t>
            </w:r>
            <w:r w:rsidR="00BA6529" w:rsidRPr="739F3ED6">
              <w:rPr>
                <w:rFonts w:ascii="Arial" w:hAnsi="Arial" w:cs="Arial"/>
                <w:sz w:val="18"/>
                <w:szCs w:val="18"/>
              </w:rPr>
              <w:t xml:space="preserve">reduced payroll tax rates and </w:t>
            </w:r>
            <w:r w:rsidR="590B91F5" w:rsidRPr="19C3C99E">
              <w:rPr>
                <w:rFonts w:ascii="Arial" w:hAnsi="Arial" w:cs="Arial"/>
                <w:sz w:val="18"/>
                <w:szCs w:val="18"/>
              </w:rPr>
              <w:t>permanently</w:t>
            </w:r>
            <w:r w:rsidR="00BA6529" w:rsidRPr="19C3C99E">
              <w:rPr>
                <w:rFonts w:ascii="Arial" w:hAnsi="Arial" w:cs="Arial"/>
                <w:sz w:val="18"/>
                <w:szCs w:val="18"/>
              </w:rPr>
              <w:t xml:space="preserve"> </w:t>
            </w:r>
            <w:r w:rsidR="00461EC3" w:rsidRPr="739F3ED6">
              <w:rPr>
                <w:rFonts w:ascii="Arial" w:hAnsi="Arial" w:cs="Arial"/>
                <w:sz w:val="18"/>
                <w:szCs w:val="18"/>
              </w:rPr>
              <w:t xml:space="preserve">increased </w:t>
            </w:r>
            <w:r w:rsidR="00BA6529" w:rsidRPr="739F3ED6">
              <w:rPr>
                <w:rFonts w:ascii="Arial" w:hAnsi="Arial" w:cs="Arial"/>
                <w:sz w:val="18"/>
                <w:szCs w:val="18"/>
              </w:rPr>
              <w:t>thresholds.</w:t>
            </w:r>
          </w:p>
          <w:p w14:paraId="6AC5CB66" w14:textId="5DB146A2" w:rsidR="00BB0BB0" w:rsidRDefault="00BA6529" w:rsidP="00841E2C">
            <w:pPr>
              <w:pStyle w:val="ListParagraph"/>
              <w:numPr>
                <w:ilvl w:val="0"/>
                <w:numId w:val="59"/>
              </w:numPr>
              <w:spacing w:before="60"/>
              <w:ind w:left="227" w:hanging="227"/>
              <w:contextualSpacing w:val="0"/>
              <w:rPr>
                <w:rFonts w:ascii="Arial" w:hAnsi="Arial" w:cs="Arial"/>
                <w:sz w:val="18"/>
                <w:szCs w:val="18"/>
              </w:rPr>
            </w:pPr>
            <w:r>
              <w:rPr>
                <w:rFonts w:ascii="Arial" w:hAnsi="Arial" w:cs="Arial"/>
                <w:sz w:val="18"/>
                <w:szCs w:val="18"/>
              </w:rPr>
              <w:t>T</w:t>
            </w:r>
            <w:r w:rsidR="00126147" w:rsidRPr="00B72DD5">
              <w:rPr>
                <w:rFonts w:ascii="Arial" w:hAnsi="Arial" w:cs="Arial"/>
                <w:sz w:val="18"/>
                <w:szCs w:val="18"/>
              </w:rPr>
              <w:t xml:space="preserve">he ratio of tax receipts to </w:t>
            </w:r>
            <w:r w:rsidR="00126147" w:rsidRPr="00EB3155">
              <w:rPr>
                <w:rFonts w:ascii="Arial" w:hAnsi="Arial" w:cs="Arial"/>
                <w:sz w:val="18"/>
                <w:szCs w:val="18"/>
              </w:rPr>
              <w:t xml:space="preserve">Gross State Product (GSP) </w:t>
            </w:r>
            <w:r w:rsidR="00E8396D">
              <w:rPr>
                <w:rFonts w:ascii="Arial" w:hAnsi="Arial" w:cs="Arial"/>
                <w:sz w:val="18"/>
                <w:szCs w:val="18"/>
              </w:rPr>
              <w:t xml:space="preserve">is </w:t>
            </w:r>
            <w:r w:rsidR="00B72DD5" w:rsidRPr="00EB3155">
              <w:rPr>
                <w:rFonts w:ascii="Arial" w:hAnsi="Arial" w:cs="Arial"/>
                <w:sz w:val="18"/>
                <w:szCs w:val="18"/>
              </w:rPr>
              <w:t xml:space="preserve">projected to be around </w:t>
            </w:r>
            <w:r w:rsidR="00B02874" w:rsidRPr="00EB3155">
              <w:rPr>
                <w:rFonts w:ascii="Arial" w:hAnsi="Arial" w:cs="Arial"/>
                <w:sz w:val="18"/>
                <w:szCs w:val="18"/>
              </w:rPr>
              <w:t>5.</w:t>
            </w:r>
            <w:r w:rsidR="00664FBD">
              <w:rPr>
                <w:rFonts w:ascii="Arial" w:hAnsi="Arial" w:cs="Arial"/>
                <w:sz w:val="18"/>
                <w:szCs w:val="18"/>
              </w:rPr>
              <w:t>3</w:t>
            </w:r>
            <w:r w:rsidR="00AE2B6C" w:rsidRPr="00EB3155">
              <w:rPr>
                <w:rFonts w:ascii="Arial" w:hAnsi="Arial" w:cs="Arial"/>
                <w:sz w:val="18"/>
                <w:szCs w:val="18"/>
              </w:rPr>
              <w:t xml:space="preserve"> per cent</w:t>
            </w:r>
            <w:r w:rsidR="00B72DD5" w:rsidRPr="00EB3155">
              <w:rPr>
                <w:rFonts w:ascii="Arial" w:hAnsi="Arial" w:cs="Arial"/>
                <w:sz w:val="18"/>
                <w:szCs w:val="18"/>
              </w:rPr>
              <w:t xml:space="preserve"> in 202</w:t>
            </w:r>
            <w:r w:rsidR="00D47B59" w:rsidRPr="00EB3155">
              <w:rPr>
                <w:rFonts w:ascii="Arial" w:hAnsi="Arial" w:cs="Arial"/>
                <w:sz w:val="18"/>
                <w:szCs w:val="18"/>
              </w:rPr>
              <w:t>0</w:t>
            </w:r>
            <w:r w:rsidR="00B72DD5" w:rsidRPr="00EB3155">
              <w:rPr>
                <w:rFonts w:ascii="Arial" w:hAnsi="Arial" w:cs="Arial"/>
                <w:sz w:val="18"/>
                <w:szCs w:val="18"/>
              </w:rPr>
              <w:t>-2</w:t>
            </w:r>
            <w:r w:rsidR="00D47B59" w:rsidRPr="00EB3155">
              <w:rPr>
                <w:rFonts w:ascii="Arial" w:hAnsi="Arial" w:cs="Arial"/>
                <w:sz w:val="18"/>
                <w:szCs w:val="18"/>
              </w:rPr>
              <w:t xml:space="preserve">1 and </w:t>
            </w:r>
            <w:r w:rsidR="00683F35" w:rsidRPr="00EB3155">
              <w:rPr>
                <w:rFonts w:ascii="Arial" w:hAnsi="Arial" w:cs="Arial"/>
                <w:sz w:val="18"/>
                <w:szCs w:val="18"/>
              </w:rPr>
              <w:t xml:space="preserve">slightly decreases </w:t>
            </w:r>
            <w:r w:rsidR="00D47B59" w:rsidRPr="00EB3155">
              <w:rPr>
                <w:rFonts w:ascii="Arial" w:hAnsi="Arial" w:cs="Arial"/>
                <w:sz w:val="18"/>
                <w:szCs w:val="18"/>
              </w:rPr>
              <w:t>to 5.</w:t>
            </w:r>
            <w:r w:rsidR="00664FBD">
              <w:rPr>
                <w:rFonts w:ascii="Arial" w:hAnsi="Arial" w:cs="Arial"/>
                <w:sz w:val="18"/>
                <w:szCs w:val="18"/>
              </w:rPr>
              <w:t>1</w:t>
            </w:r>
            <w:r w:rsidR="00AE2B6C" w:rsidRPr="00EB3155">
              <w:rPr>
                <w:rFonts w:ascii="Arial" w:hAnsi="Arial" w:cs="Arial"/>
                <w:sz w:val="18"/>
                <w:szCs w:val="18"/>
              </w:rPr>
              <w:t xml:space="preserve"> p</w:t>
            </w:r>
            <w:r w:rsidR="00AE2B6C">
              <w:rPr>
                <w:rFonts w:ascii="Arial" w:hAnsi="Arial" w:cs="Arial"/>
                <w:sz w:val="18"/>
                <w:szCs w:val="18"/>
              </w:rPr>
              <w:t>er cent</w:t>
            </w:r>
            <w:r w:rsidR="00D47B59">
              <w:rPr>
                <w:rFonts w:ascii="Arial" w:hAnsi="Arial" w:cs="Arial"/>
                <w:sz w:val="18"/>
                <w:szCs w:val="18"/>
              </w:rPr>
              <w:t xml:space="preserve"> by 2024-25</w:t>
            </w:r>
            <w:r w:rsidR="00B72DD5" w:rsidRPr="00B72DD5">
              <w:rPr>
                <w:rFonts w:ascii="Arial" w:hAnsi="Arial" w:cs="Arial"/>
                <w:sz w:val="18"/>
                <w:szCs w:val="18"/>
              </w:rPr>
              <w:t>.</w:t>
            </w:r>
            <w:r w:rsidR="00F92CC1" w:rsidRPr="00B72DD5">
              <w:rPr>
                <w:rFonts w:ascii="Arial" w:hAnsi="Arial" w:cs="Arial"/>
                <w:sz w:val="18"/>
                <w:szCs w:val="18"/>
              </w:rPr>
              <w:t xml:space="preserve"> </w:t>
            </w:r>
          </w:p>
          <w:p w14:paraId="241D2F9A" w14:textId="7490230C" w:rsidR="00C31A71" w:rsidRDefault="00C31A71" w:rsidP="00C31A71">
            <w:pPr>
              <w:pStyle w:val="ListParagraph"/>
              <w:numPr>
                <w:ilvl w:val="0"/>
                <w:numId w:val="59"/>
              </w:numPr>
              <w:spacing w:before="60"/>
              <w:ind w:left="227" w:hanging="227"/>
              <w:contextualSpacing w:val="0"/>
              <w:rPr>
                <w:rFonts w:ascii="Arial" w:hAnsi="Arial" w:cs="Arial"/>
                <w:sz w:val="18"/>
                <w:szCs w:val="18"/>
              </w:rPr>
            </w:pPr>
            <w:r w:rsidRPr="00C31A71">
              <w:rPr>
                <w:rFonts w:ascii="Arial" w:hAnsi="Arial" w:cs="Arial"/>
                <w:sz w:val="18"/>
                <w:szCs w:val="18"/>
              </w:rPr>
              <w:t xml:space="preserve">The Government uses a comprehensive capital investment framework to </w:t>
            </w:r>
            <w:r w:rsidR="00CE5139">
              <w:rPr>
                <w:rFonts w:ascii="Arial" w:hAnsi="Arial" w:cs="Arial"/>
                <w:sz w:val="18"/>
                <w:szCs w:val="18"/>
              </w:rPr>
              <w:t xml:space="preserve">inform </w:t>
            </w:r>
            <w:r w:rsidR="001402AA">
              <w:rPr>
                <w:rFonts w:ascii="Arial" w:hAnsi="Arial" w:cs="Arial"/>
                <w:sz w:val="18"/>
                <w:szCs w:val="18"/>
              </w:rPr>
              <w:t xml:space="preserve">and </w:t>
            </w:r>
            <w:r w:rsidRPr="00C31A71">
              <w:rPr>
                <w:rFonts w:ascii="Arial" w:hAnsi="Arial" w:cs="Arial"/>
                <w:sz w:val="18"/>
                <w:szCs w:val="18"/>
              </w:rPr>
              <w:t>evaluate investment decisions. This framework integrates planning, project selection, funding and delivery</w:t>
            </w:r>
            <w:r w:rsidR="00807317">
              <w:rPr>
                <w:rFonts w:ascii="Arial" w:hAnsi="Arial" w:cs="Arial"/>
                <w:sz w:val="18"/>
                <w:szCs w:val="18"/>
              </w:rPr>
              <w:t>,</w:t>
            </w:r>
            <w:r w:rsidRPr="00C31A71">
              <w:rPr>
                <w:rFonts w:ascii="Arial" w:hAnsi="Arial" w:cs="Arial"/>
                <w:sz w:val="18"/>
                <w:szCs w:val="18"/>
              </w:rPr>
              <w:t xml:space="preserve"> </w:t>
            </w:r>
            <w:r w:rsidR="00FF1D5E">
              <w:rPr>
                <w:rFonts w:ascii="Arial" w:hAnsi="Arial" w:cs="Arial"/>
                <w:sz w:val="18"/>
                <w:szCs w:val="18"/>
              </w:rPr>
              <w:t>and</w:t>
            </w:r>
            <w:r w:rsidRPr="00C31A71">
              <w:rPr>
                <w:rFonts w:ascii="Arial" w:hAnsi="Arial" w:cs="Arial"/>
                <w:sz w:val="18"/>
                <w:szCs w:val="18"/>
              </w:rPr>
              <w:t xml:space="preserve"> is designed to ensure the Government invests in infrastructure projects that provide the greatest benefit at the most efficient cost for the taxpayer.</w:t>
            </w:r>
          </w:p>
          <w:p w14:paraId="1C399F4F" w14:textId="2C5D0D9D" w:rsidR="00277AEF" w:rsidRPr="00277AEF" w:rsidRDefault="00277AEF" w:rsidP="00277AEF">
            <w:pPr>
              <w:pStyle w:val="ListParagraph"/>
              <w:numPr>
                <w:ilvl w:val="0"/>
                <w:numId w:val="59"/>
              </w:numPr>
              <w:spacing w:before="60"/>
              <w:ind w:left="227" w:hanging="227"/>
              <w:contextualSpacing w:val="0"/>
              <w:rPr>
                <w:rFonts w:ascii="Arial" w:hAnsi="Arial" w:cs="Arial"/>
                <w:sz w:val="18"/>
                <w:szCs w:val="18"/>
              </w:rPr>
            </w:pPr>
            <w:r>
              <w:rPr>
                <w:rFonts w:ascii="Arial" w:hAnsi="Arial" w:cs="Arial"/>
                <w:sz w:val="18"/>
                <w:szCs w:val="18"/>
              </w:rPr>
              <w:t>T</w:t>
            </w:r>
            <w:r w:rsidRPr="00277AEF">
              <w:rPr>
                <w:rFonts w:ascii="Arial" w:hAnsi="Arial" w:cs="Arial"/>
                <w:sz w:val="18"/>
                <w:szCs w:val="18"/>
              </w:rPr>
              <w:t xml:space="preserve">he Government’s capital investment is </w:t>
            </w:r>
            <w:r w:rsidR="00AB61A0">
              <w:rPr>
                <w:rFonts w:ascii="Arial" w:hAnsi="Arial" w:cs="Arial"/>
                <w:sz w:val="18"/>
                <w:szCs w:val="18"/>
              </w:rPr>
              <w:t xml:space="preserve">also </w:t>
            </w:r>
            <w:r w:rsidR="001402AA">
              <w:rPr>
                <w:rFonts w:ascii="Arial" w:hAnsi="Arial" w:cs="Arial"/>
                <w:sz w:val="18"/>
                <w:szCs w:val="18"/>
              </w:rPr>
              <w:t xml:space="preserve">guided </w:t>
            </w:r>
            <w:r w:rsidRPr="00277AEF">
              <w:rPr>
                <w:rFonts w:ascii="Arial" w:hAnsi="Arial" w:cs="Arial"/>
                <w:sz w:val="18"/>
                <w:szCs w:val="18"/>
              </w:rPr>
              <w:t xml:space="preserve">by the rigorous analysis and stakeholder consultation captured in key strategies and plans including the </w:t>
            </w:r>
            <w:r w:rsidRPr="00F5798C">
              <w:rPr>
                <w:rFonts w:ascii="Arial" w:hAnsi="Arial" w:cs="Arial"/>
                <w:i/>
                <w:iCs/>
                <w:sz w:val="18"/>
                <w:szCs w:val="18"/>
              </w:rPr>
              <w:t>State Infrastructure Strategy 2018-2038: Building Momentum, the Greater Sydney Region Plan – A Metropolis of Three Cities, the Future Transport Strategy 2056, Digital NSW: Designing our Digital Future</w:t>
            </w:r>
            <w:r w:rsidRPr="00277AEF">
              <w:rPr>
                <w:rFonts w:ascii="Arial" w:hAnsi="Arial" w:cs="Arial"/>
                <w:sz w:val="18"/>
                <w:szCs w:val="18"/>
              </w:rPr>
              <w:t xml:space="preserve"> and the </w:t>
            </w:r>
            <w:r w:rsidRPr="00F5798C">
              <w:rPr>
                <w:rFonts w:ascii="Arial" w:hAnsi="Arial" w:cs="Arial"/>
                <w:i/>
                <w:iCs/>
                <w:sz w:val="18"/>
                <w:szCs w:val="18"/>
              </w:rPr>
              <w:t>Regional Development Framework</w:t>
            </w:r>
            <w:r w:rsidRPr="00277AEF">
              <w:rPr>
                <w:rFonts w:ascii="Arial" w:hAnsi="Arial" w:cs="Arial"/>
                <w:sz w:val="18"/>
                <w:szCs w:val="18"/>
              </w:rPr>
              <w:t xml:space="preserve">. </w:t>
            </w:r>
          </w:p>
          <w:p w14:paraId="04B3F182" w14:textId="355C7572" w:rsidR="00BB0BB0" w:rsidRDefault="00BB0BB0" w:rsidP="00610870">
            <w:pPr>
              <w:pStyle w:val="ListParagraph"/>
              <w:spacing w:before="60"/>
              <w:ind w:left="174"/>
              <w:rPr>
                <w:rFonts w:ascii="Arial" w:hAnsi="Arial" w:cs="Arial"/>
                <w:sz w:val="18"/>
                <w:szCs w:val="18"/>
              </w:rPr>
            </w:pPr>
          </w:p>
        </w:tc>
      </w:tr>
      <w:tr w:rsidR="00BB0BB0" w:rsidRPr="006021EA" w14:paraId="519ADC22" w14:textId="5E6BF41B" w:rsidTr="005E2EFD">
        <w:trPr>
          <w:trHeight w:val="1561"/>
        </w:trPr>
        <w:tc>
          <w:tcPr>
            <w:tcW w:w="4677" w:type="dxa"/>
            <w:tcBorders>
              <w:bottom w:val="single" w:sz="4" w:space="0" w:color="auto"/>
            </w:tcBorders>
            <w:shd w:val="clear" w:color="auto" w:fill="auto"/>
          </w:tcPr>
          <w:p w14:paraId="46F4E613" w14:textId="77777777" w:rsidR="00BB0BB0" w:rsidRDefault="00BB0BB0" w:rsidP="00841E2C">
            <w:pPr>
              <w:shd w:val="clear" w:color="auto" w:fill="FFFFFF"/>
              <w:spacing w:before="60"/>
              <w:rPr>
                <w:rFonts w:ascii="Arial" w:hAnsi="Arial" w:cs="Arial"/>
                <w:sz w:val="18"/>
                <w:szCs w:val="18"/>
              </w:rPr>
            </w:pPr>
            <w:r w:rsidRPr="00B87DC9">
              <w:rPr>
                <w:rFonts w:ascii="Arial" w:hAnsi="Arial" w:cs="Arial"/>
                <w:b/>
                <w:bCs/>
                <w:sz w:val="18"/>
                <w:szCs w:val="18"/>
              </w:rPr>
              <w:t>Principle No 2</w:t>
            </w:r>
            <w:r w:rsidRPr="00B56E37">
              <w:rPr>
                <w:rFonts w:ascii="Arial" w:hAnsi="Arial" w:cs="Arial"/>
                <w:sz w:val="18"/>
                <w:szCs w:val="18"/>
              </w:rPr>
              <w:t xml:space="preserve"> is</w:t>
            </w:r>
            <w:r>
              <w:rPr>
                <w:rFonts w:ascii="Arial" w:hAnsi="Arial" w:cs="Arial"/>
                <w:sz w:val="18"/>
                <w:szCs w:val="18"/>
              </w:rPr>
              <w:t xml:space="preserve"> effective financial and asset management, including sound policies and processes for:</w:t>
            </w:r>
          </w:p>
          <w:p w14:paraId="3C2B3368" w14:textId="77777777" w:rsidR="00BB0BB0" w:rsidRDefault="00BB0BB0" w:rsidP="00841E2C">
            <w:pPr>
              <w:pStyle w:val="ListParagraph"/>
              <w:numPr>
                <w:ilvl w:val="0"/>
                <w:numId w:val="34"/>
              </w:numPr>
              <w:shd w:val="clear" w:color="auto" w:fill="FFFFFF"/>
              <w:spacing w:before="60"/>
              <w:ind w:left="357" w:hanging="357"/>
              <w:contextualSpacing w:val="0"/>
              <w:rPr>
                <w:rFonts w:ascii="Arial" w:hAnsi="Arial" w:cs="Arial"/>
                <w:sz w:val="18"/>
                <w:szCs w:val="18"/>
              </w:rPr>
            </w:pPr>
            <w:r>
              <w:rPr>
                <w:rFonts w:ascii="Arial" w:hAnsi="Arial" w:cs="Arial"/>
                <w:sz w:val="18"/>
                <w:szCs w:val="18"/>
              </w:rPr>
              <w:t>performance management and reporting</w:t>
            </w:r>
          </w:p>
          <w:p w14:paraId="605FE1B7" w14:textId="77777777" w:rsidR="00BB0BB0" w:rsidRDefault="00BB0BB0" w:rsidP="00841E2C">
            <w:pPr>
              <w:pStyle w:val="ListParagraph"/>
              <w:numPr>
                <w:ilvl w:val="0"/>
                <w:numId w:val="34"/>
              </w:numPr>
              <w:shd w:val="clear" w:color="auto" w:fill="FFFFFF"/>
              <w:spacing w:before="60"/>
              <w:ind w:left="357" w:hanging="357"/>
              <w:contextualSpacing w:val="0"/>
              <w:rPr>
                <w:rFonts w:ascii="Arial" w:hAnsi="Arial" w:cs="Arial"/>
                <w:sz w:val="18"/>
                <w:szCs w:val="18"/>
              </w:rPr>
            </w:pPr>
            <w:r>
              <w:rPr>
                <w:rFonts w:ascii="Arial" w:hAnsi="Arial" w:cs="Arial"/>
                <w:sz w:val="18"/>
                <w:szCs w:val="18"/>
              </w:rPr>
              <w:t>asset maintenance and enhancement</w:t>
            </w:r>
          </w:p>
          <w:p w14:paraId="59630784" w14:textId="77777777" w:rsidR="00BB0BB0" w:rsidRDefault="00BB0BB0" w:rsidP="00841E2C">
            <w:pPr>
              <w:pStyle w:val="ListParagraph"/>
              <w:numPr>
                <w:ilvl w:val="0"/>
                <w:numId w:val="34"/>
              </w:numPr>
              <w:shd w:val="clear" w:color="auto" w:fill="FFFFFF"/>
              <w:spacing w:before="60"/>
              <w:ind w:left="357" w:hanging="357"/>
              <w:contextualSpacing w:val="0"/>
              <w:rPr>
                <w:rFonts w:ascii="Arial" w:hAnsi="Arial" w:cs="Arial"/>
                <w:sz w:val="18"/>
                <w:szCs w:val="18"/>
              </w:rPr>
            </w:pPr>
            <w:r>
              <w:rPr>
                <w:rFonts w:ascii="Arial" w:hAnsi="Arial" w:cs="Arial"/>
                <w:sz w:val="18"/>
                <w:szCs w:val="18"/>
              </w:rPr>
              <w:t>funding decisions</w:t>
            </w:r>
          </w:p>
          <w:p w14:paraId="47242B38" w14:textId="77777777" w:rsidR="00BB0BB0" w:rsidRPr="00FC38CF" w:rsidRDefault="00BB0BB0" w:rsidP="00841E2C">
            <w:pPr>
              <w:pStyle w:val="ListParagraph"/>
              <w:numPr>
                <w:ilvl w:val="0"/>
                <w:numId w:val="34"/>
              </w:numPr>
              <w:shd w:val="clear" w:color="auto" w:fill="FFFFFF"/>
              <w:spacing w:before="60"/>
              <w:ind w:left="357" w:hanging="357"/>
              <w:contextualSpacing w:val="0"/>
              <w:rPr>
                <w:rFonts w:ascii="Arial" w:hAnsi="Arial" w:cs="Arial"/>
                <w:sz w:val="18"/>
                <w:szCs w:val="18"/>
              </w:rPr>
            </w:pPr>
            <w:r>
              <w:rPr>
                <w:rFonts w:ascii="Arial" w:hAnsi="Arial" w:cs="Arial"/>
                <w:sz w:val="18"/>
                <w:szCs w:val="18"/>
              </w:rPr>
              <w:t>risk management practices.</w:t>
            </w:r>
          </w:p>
        </w:tc>
        <w:tc>
          <w:tcPr>
            <w:tcW w:w="4962" w:type="dxa"/>
            <w:tcBorders>
              <w:bottom w:val="single" w:sz="4" w:space="0" w:color="auto"/>
            </w:tcBorders>
          </w:tcPr>
          <w:p w14:paraId="14C3214E" w14:textId="08E016CE" w:rsidR="00610870" w:rsidRDefault="00341211" w:rsidP="003C7329">
            <w:pPr>
              <w:pStyle w:val="ListParagraph"/>
              <w:numPr>
                <w:ilvl w:val="0"/>
                <w:numId w:val="59"/>
              </w:numPr>
              <w:spacing w:before="60"/>
              <w:ind w:left="227" w:hanging="227"/>
              <w:contextualSpacing w:val="0"/>
              <w:rPr>
                <w:rFonts w:ascii="Arial" w:hAnsi="Arial" w:cs="Arial"/>
                <w:sz w:val="18"/>
                <w:szCs w:val="18"/>
              </w:rPr>
            </w:pPr>
            <w:r w:rsidRPr="00341211">
              <w:rPr>
                <w:rFonts w:ascii="Arial" w:hAnsi="Arial" w:cs="Arial"/>
                <w:sz w:val="18"/>
                <w:szCs w:val="18"/>
              </w:rPr>
              <w:t>The Government has continued to</w:t>
            </w:r>
            <w:r w:rsidR="00363DEF">
              <w:rPr>
                <w:rFonts w:ascii="Arial" w:hAnsi="Arial" w:cs="Arial"/>
                <w:sz w:val="18"/>
                <w:szCs w:val="18"/>
              </w:rPr>
              <w:t xml:space="preserve"> actively manage</w:t>
            </w:r>
            <w:r w:rsidRPr="00341211">
              <w:rPr>
                <w:rFonts w:ascii="Arial" w:hAnsi="Arial" w:cs="Arial"/>
                <w:sz w:val="18"/>
                <w:szCs w:val="18"/>
              </w:rPr>
              <w:t xml:space="preserve"> the State’s balance sheet, </w:t>
            </w:r>
            <w:r w:rsidR="00C61B0E">
              <w:rPr>
                <w:rFonts w:ascii="Arial" w:hAnsi="Arial" w:cs="Arial"/>
                <w:sz w:val="18"/>
                <w:szCs w:val="18"/>
              </w:rPr>
              <w:t xml:space="preserve">investment </w:t>
            </w:r>
            <w:r w:rsidRPr="00341211">
              <w:rPr>
                <w:rFonts w:ascii="Arial" w:hAnsi="Arial" w:cs="Arial"/>
                <w:sz w:val="18"/>
                <w:szCs w:val="18"/>
              </w:rPr>
              <w:t>decisions and risk management through the Treasury</w:t>
            </w:r>
            <w:r w:rsidR="00045E7A">
              <w:rPr>
                <w:rFonts w:ascii="Arial" w:hAnsi="Arial" w:cs="Arial"/>
                <w:sz w:val="18"/>
                <w:szCs w:val="18"/>
              </w:rPr>
              <w:t>-chaired</w:t>
            </w:r>
            <w:r w:rsidRPr="00341211">
              <w:rPr>
                <w:rFonts w:ascii="Arial" w:hAnsi="Arial" w:cs="Arial"/>
                <w:sz w:val="18"/>
                <w:szCs w:val="18"/>
              </w:rPr>
              <w:t xml:space="preserve"> Asset and Liability Committee (ALCO).</w:t>
            </w:r>
          </w:p>
          <w:p w14:paraId="3D1AE49A" w14:textId="4C7A60BE" w:rsidR="00610870" w:rsidRPr="00610870" w:rsidRDefault="009E3C7C" w:rsidP="003C7329">
            <w:pPr>
              <w:pStyle w:val="ListParagraph"/>
              <w:numPr>
                <w:ilvl w:val="0"/>
                <w:numId w:val="59"/>
              </w:numPr>
              <w:spacing w:before="60"/>
              <w:ind w:left="227" w:hanging="227"/>
              <w:contextualSpacing w:val="0"/>
              <w:rPr>
                <w:rFonts w:ascii="Arial" w:hAnsi="Arial" w:cs="Arial"/>
                <w:sz w:val="18"/>
                <w:szCs w:val="18"/>
              </w:rPr>
            </w:pPr>
            <w:r>
              <w:rPr>
                <w:rFonts w:ascii="Arial" w:hAnsi="Arial" w:cs="Arial"/>
                <w:sz w:val="18"/>
                <w:szCs w:val="18"/>
              </w:rPr>
              <w:t>R</w:t>
            </w:r>
            <w:r w:rsidR="00610870" w:rsidRPr="00610870">
              <w:rPr>
                <w:rFonts w:ascii="Arial" w:hAnsi="Arial" w:cs="Arial"/>
                <w:sz w:val="18"/>
                <w:szCs w:val="18"/>
              </w:rPr>
              <w:t xml:space="preserve">eforms and policies implemented include: </w:t>
            </w:r>
          </w:p>
          <w:p w14:paraId="4BC0B918" w14:textId="6A522510" w:rsidR="00610870" w:rsidRPr="0043615D" w:rsidRDefault="00610870" w:rsidP="00E91519">
            <w:pPr>
              <w:pStyle w:val="ListParagraph"/>
              <w:numPr>
                <w:ilvl w:val="1"/>
                <w:numId w:val="70"/>
              </w:numPr>
              <w:spacing w:before="60"/>
              <w:ind w:left="521" w:hanging="266"/>
              <w:contextualSpacing w:val="0"/>
              <w:rPr>
                <w:rFonts w:ascii="Arial" w:hAnsi="Arial" w:cs="Arial"/>
                <w:sz w:val="18"/>
                <w:szCs w:val="18"/>
              </w:rPr>
            </w:pPr>
            <w:r w:rsidRPr="0043615D">
              <w:rPr>
                <w:rFonts w:ascii="Arial" w:hAnsi="Arial" w:cs="Arial"/>
                <w:sz w:val="18"/>
                <w:szCs w:val="18"/>
              </w:rPr>
              <w:t>strengthened reporting and management of contingent assets and liabilities</w:t>
            </w:r>
            <w:r w:rsidR="00A465E6">
              <w:rPr>
                <w:rFonts w:ascii="Arial" w:hAnsi="Arial" w:cs="Arial"/>
                <w:sz w:val="18"/>
                <w:szCs w:val="18"/>
              </w:rPr>
              <w:t>,</w:t>
            </w:r>
            <w:r w:rsidR="002828BB">
              <w:rPr>
                <w:rFonts w:ascii="Arial" w:hAnsi="Arial" w:cs="Arial"/>
                <w:sz w:val="18"/>
                <w:szCs w:val="18"/>
              </w:rPr>
              <w:t xml:space="preserve"> including collection of Government guarantee </w:t>
            </w:r>
            <w:r w:rsidR="00576B0F">
              <w:rPr>
                <w:rFonts w:ascii="Arial" w:hAnsi="Arial" w:cs="Arial"/>
                <w:sz w:val="18"/>
                <w:szCs w:val="18"/>
              </w:rPr>
              <w:t>obligations</w:t>
            </w:r>
          </w:p>
          <w:p w14:paraId="3B899CB2" w14:textId="1D6E45D9" w:rsidR="00610870" w:rsidRPr="0043615D" w:rsidRDefault="00CB5389" w:rsidP="00E91519">
            <w:pPr>
              <w:pStyle w:val="ListParagraph"/>
              <w:numPr>
                <w:ilvl w:val="1"/>
                <w:numId w:val="70"/>
              </w:numPr>
              <w:spacing w:before="60"/>
              <w:ind w:left="521" w:hanging="266"/>
              <w:contextualSpacing w:val="0"/>
              <w:rPr>
                <w:rFonts w:ascii="Arial" w:hAnsi="Arial" w:cs="Arial"/>
                <w:sz w:val="18"/>
                <w:szCs w:val="18"/>
              </w:rPr>
            </w:pPr>
            <w:r w:rsidRPr="0043615D">
              <w:rPr>
                <w:rFonts w:ascii="Arial" w:hAnsi="Arial" w:cs="Arial"/>
                <w:sz w:val="18"/>
                <w:szCs w:val="18"/>
              </w:rPr>
              <w:t>d</w:t>
            </w:r>
            <w:r w:rsidR="00610870" w:rsidRPr="0043615D">
              <w:rPr>
                <w:rFonts w:ascii="Arial" w:hAnsi="Arial" w:cs="Arial"/>
                <w:sz w:val="18"/>
                <w:szCs w:val="18"/>
              </w:rPr>
              <w:t>ebt management measures includ</w:t>
            </w:r>
            <w:r w:rsidR="00144746" w:rsidRPr="0043615D">
              <w:rPr>
                <w:rFonts w:ascii="Arial" w:hAnsi="Arial" w:cs="Arial"/>
                <w:sz w:val="18"/>
                <w:szCs w:val="18"/>
              </w:rPr>
              <w:t>ing</w:t>
            </w:r>
            <w:r w:rsidR="00610870" w:rsidRPr="0043615D">
              <w:rPr>
                <w:rFonts w:ascii="Arial" w:hAnsi="Arial" w:cs="Arial"/>
                <w:sz w:val="18"/>
                <w:szCs w:val="18"/>
              </w:rPr>
              <w:t xml:space="preserve"> the broadening of the State’s investor base (through the issuance of new longer-dated bonds, floating rate notes, offshore notes and sustainability bonds) as well as interest rate risk mitigation strategies</w:t>
            </w:r>
          </w:p>
          <w:p w14:paraId="574C03BD" w14:textId="77D8F9C8" w:rsidR="001E1E9A" w:rsidRPr="0043615D" w:rsidRDefault="00610870" w:rsidP="00E91519">
            <w:pPr>
              <w:pStyle w:val="ListParagraph"/>
              <w:numPr>
                <w:ilvl w:val="1"/>
                <w:numId w:val="70"/>
              </w:numPr>
              <w:spacing w:before="60"/>
              <w:ind w:left="521" w:hanging="266"/>
              <w:contextualSpacing w:val="0"/>
              <w:rPr>
                <w:rFonts w:ascii="Arial" w:hAnsi="Arial" w:cs="Arial"/>
                <w:sz w:val="18"/>
                <w:szCs w:val="18"/>
              </w:rPr>
            </w:pPr>
            <w:r w:rsidRPr="0043615D">
              <w:rPr>
                <w:rFonts w:ascii="Arial" w:hAnsi="Arial" w:cs="Arial"/>
                <w:sz w:val="18"/>
                <w:szCs w:val="18"/>
              </w:rPr>
              <w:t xml:space="preserve">redirecting </w:t>
            </w:r>
            <w:r w:rsidR="00045E7A">
              <w:rPr>
                <w:rFonts w:ascii="Arial" w:hAnsi="Arial" w:cs="Arial"/>
                <w:sz w:val="18"/>
                <w:szCs w:val="18"/>
              </w:rPr>
              <w:t xml:space="preserve">new income streams into the NGF, including </w:t>
            </w:r>
            <w:r w:rsidRPr="0043615D">
              <w:rPr>
                <w:rFonts w:ascii="Arial" w:hAnsi="Arial" w:cs="Arial"/>
                <w:sz w:val="18"/>
                <w:szCs w:val="18"/>
              </w:rPr>
              <w:t>State Owned Corporation (SOC) and NSW</w:t>
            </w:r>
            <w:r w:rsidR="005D0919">
              <w:rPr>
                <w:rFonts w:ascii="Arial" w:hAnsi="Arial" w:cs="Arial"/>
                <w:sz w:val="18"/>
                <w:szCs w:val="18"/>
              </w:rPr>
              <w:t> </w:t>
            </w:r>
            <w:r w:rsidRPr="0043615D">
              <w:rPr>
                <w:rFonts w:ascii="Arial" w:hAnsi="Arial" w:cs="Arial"/>
                <w:sz w:val="18"/>
                <w:szCs w:val="18"/>
              </w:rPr>
              <w:t xml:space="preserve">Treasury Corporation dividends and income tax equivalents, </w:t>
            </w:r>
            <w:r w:rsidR="00B20E1E">
              <w:rPr>
                <w:rFonts w:ascii="Arial" w:hAnsi="Arial" w:cs="Arial"/>
                <w:sz w:val="18"/>
                <w:szCs w:val="18"/>
              </w:rPr>
              <w:t xml:space="preserve">additional cash from </w:t>
            </w:r>
            <w:proofErr w:type="spellStart"/>
            <w:r w:rsidR="00B20E1E">
              <w:rPr>
                <w:rFonts w:ascii="Arial" w:hAnsi="Arial" w:cs="Arial"/>
                <w:sz w:val="18"/>
                <w:szCs w:val="18"/>
              </w:rPr>
              <w:t>optimi</w:t>
            </w:r>
            <w:r w:rsidR="00C61B0E">
              <w:rPr>
                <w:rFonts w:ascii="Arial" w:hAnsi="Arial" w:cs="Arial"/>
                <w:sz w:val="18"/>
                <w:szCs w:val="18"/>
              </w:rPr>
              <w:t>s</w:t>
            </w:r>
            <w:r w:rsidR="00B20E1E">
              <w:rPr>
                <w:rFonts w:ascii="Arial" w:hAnsi="Arial" w:cs="Arial"/>
                <w:sz w:val="18"/>
                <w:szCs w:val="18"/>
              </w:rPr>
              <w:t>ing</w:t>
            </w:r>
            <w:proofErr w:type="spellEnd"/>
            <w:r w:rsidR="00B20E1E">
              <w:rPr>
                <w:rFonts w:ascii="Arial" w:hAnsi="Arial" w:cs="Arial"/>
                <w:sz w:val="18"/>
                <w:szCs w:val="18"/>
              </w:rPr>
              <w:t xml:space="preserve"> management across the </w:t>
            </w:r>
            <w:r w:rsidRPr="0043615D">
              <w:rPr>
                <w:rFonts w:ascii="Arial" w:hAnsi="Arial" w:cs="Arial"/>
                <w:sz w:val="18"/>
                <w:szCs w:val="18"/>
              </w:rPr>
              <w:t>Treasury Banking System (TBS)</w:t>
            </w:r>
            <w:r w:rsidR="0086029E">
              <w:rPr>
                <w:rFonts w:ascii="Arial" w:hAnsi="Arial" w:cs="Arial"/>
                <w:sz w:val="18"/>
                <w:szCs w:val="18"/>
              </w:rPr>
              <w:t xml:space="preserve"> and coal royalties. Future asset </w:t>
            </w:r>
            <w:r w:rsidR="00E20E52">
              <w:rPr>
                <w:rFonts w:ascii="Arial" w:hAnsi="Arial" w:cs="Arial"/>
                <w:sz w:val="18"/>
                <w:szCs w:val="18"/>
              </w:rPr>
              <w:t xml:space="preserve">sales </w:t>
            </w:r>
            <w:r w:rsidRPr="0043615D">
              <w:rPr>
                <w:rFonts w:ascii="Arial" w:hAnsi="Arial" w:cs="Arial"/>
                <w:sz w:val="18"/>
                <w:szCs w:val="18"/>
              </w:rPr>
              <w:t xml:space="preserve">proceeds (including the 49 per cent </w:t>
            </w:r>
            <w:r w:rsidR="008330AC" w:rsidRPr="0043615D">
              <w:rPr>
                <w:rFonts w:ascii="Arial" w:hAnsi="Arial" w:cs="Arial"/>
                <w:sz w:val="18"/>
                <w:szCs w:val="18"/>
              </w:rPr>
              <w:t xml:space="preserve">share </w:t>
            </w:r>
            <w:r w:rsidRPr="0043615D">
              <w:rPr>
                <w:rFonts w:ascii="Arial" w:hAnsi="Arial" w:cs="Arial"/>
                <w:sz w:val="18"/>
                <w:szCs w:val="18"/>
              </w:rPr>
              <w:t xml:space="preserve">in </w:t>
            </w:r>
            <w:proofErr w:type="spellStart"/>
            <w:r w:rsidRPr="0043615D">
              <w:rPr>
                <w:rFonts w:ascii="Arial" w:hAnsi="Arial" w:cs="Arial"/>
                <w:sz w:val="18"/>
                <w:szCs w:val="18"/>
              </w:rPr>
              <w:t>WestConnex</w:t>
            </w:r>
            <w:proofErr w:type="spellEnd"/>
            <w:r w:rsidRPr="0043615D">
              <w:rPr>
                <w:rFonts w:ascii="Arial" w:hAnsi="Arial" w:cs="Arial"/>
                <w:sz w:val="18"/>
                <w:szCs w:val="18"/>
              </w:rPr>
              <w:t xml:space="preserve">) </w:t>
            </w:r>
            <w:r w:rsidR="00E20E52">
              <w:rPr>
                <w:rFonts w:ascii="Arial" w:hAnsi="Arial" w:cs="Arial"/>
                <w:sz w:val="18"/>
                <w:szCs w:val="18"/>
              </w:rPr>
              <w:t>will also be directed into the NGF.</w:t>
            </w:r>
            <w:r w:rsidRPr="0043615D">
              <w:rPr>
                <w:rFonts w:ascii="Arial" w:hAnsi="Arial" w:cs="Arial"/>
                <w:sz w:val="18"/>
                <w:szCs w:val="18"/>
              </w:rPr>
              <w:t xml:space="preserve"> </w:t>
            </w:r>
          </w:p>
          <w:p w14:paraId="2B62DE8F" w14:textId="75CD332E" w:rsidR="009E3C7C" w:rsidRPr="003C7329" w:rsidRDefault="006E47CE" w:rsidP="00E91519">
            <w:pPr>
              <w:pStyle w:val="ListParagraph"/>
              <w:numPr>
                <w:ilvl w:val="1"/>
                <w:numId w:val="70"/>
              </w:numPr>
              <w:spacing w:before="60"/>
              <w:ind w:left="521" w:hanging="266"/>
              <w:contextualSpacing w:val="0"/>
              <w:rPr>
                <w:rFonts w:ascii="Arial" w:hAnsi="Arial" w:cs="Arial"/>
                <w:sz w:val="18"/>
                <w:szCs w:val="18"/>
              </w:rPr>
            </w:pPr>
            <w:r>
              <w:rPr>
                <w:rFonts w:ascii="Arial" w:hAnsi="Arial" w:cs="Arial"/>
                <w:sz w:val="18"/>
                <w:szCs w:val="18"/>
              </w:rPr>
              <w:t xml:space="preserve">a </w:t>
            </w:r>
            <w:r w:rsidR="001E1E9A" w:rsidRPr="0043615D">
              <w:rPr>
                <w:rFonts w:ascii="Arial" w:hAnsi="Arial" w:cs="Arial"/>
                <w:sz w:val="18"/>
                <w:szCs w:val="18"/>
              </w:rPr>
              <w:t xml:space="preserve">new Asset Management Policy </w:t>
            </w:r>
            <w:r w:rsidR="00C020A3">
              <w:rPr>
                <w:rFonts w:ascii="Arial" w:hAnsi="Arial" w:cs="Arial"/>
                <w:sz w:val="18"/>
                <w:szCs w:val="18"/>
              </w:rPr>
              <w:t xml:space="preserve">(2020) </w:t>
            </w:r>
            <w:r w:rsidR="001E1E9A" w:rsidRPr="0043615D">
              <w:rPr>
                <w:rFonts w:ascii="Arial" w:hAnsi="Arial" w:cs="Arial"/>
                <w:sz w:val="18"/>
                <w:szCs w:val="18"/>
              </w:rPr>
              <w:t>as a best-practice framework for managing the State’s existing physical assets.</w:t>
            </w:r>
            <w:r w:rsidR="001E1E9A" w:rsidRPr="003C7329">
              <w:rPr>
                <w:rFonts w:ascii="Arial" w:hAnsi="Arial" w:cs="Arial"/>
                <w:sz w:val="18"/>
                <w:szCs w:val="18"/>
              </w:rPr>
              <w:t xml:space="preserve"> </w:t>
            </w:r>
          </w:p>
          <w:p w14:paraId="1A000FD0" w14:textId="77777777" w:rsidR="00841E2C" w:rsidRPr="006404DA" w:rsidRDefault="005D1A17" w:rsidP="00F5798C">
            <w:pPr>
              <w:pStyle w:val="ListParagraph"/>
              <w:numPr>
                <w:ilvl w:val="0"/>
                <w:numId w:val="59"/>
              </w:numPr>
              <w:spacing w:before="60"/>
              <w:ind w:left="227" w:hanging="227"/>
              <w:contextualSpacing w:val="0"/>
            </w:pPr>
            <w:r>
              <w:rPr>
                <w:rFonts w:ascii="Arial" w:hAnsi="Arial" w:cs="Arial"/>
                <w:sz w:val="18"/>
                <w:szCs w:val="18"/>
              </w:rPr>
              <w:t xml:space="preserve">Outcome Budgeting </w:t>
            </w:r>
            <w:r w:rsidR="000846D2">
              <w:rPr>
                <w:rFonts w:ascii="Arial" w:hAnsi="Arial" w:cs="Arial"/>
                <w:sz w:val="18"/>
                <w:szCs w:val="18"/>
              </w:rPr>
              <w:t xml:space="preserve">continues to </w:t>
            </w:r>
            <w:r w:rsidR="00045464" w:rsidRPr="00095526">
              <w:rPr>
                <w:rFonts w:ascii="Arial" w:hAnsi="Arial" w:cs="Arial"/>
                <w:sz w:val="18"/>
                <w:szCs w:val="18"/>
              </w:rPr>
              <w:t>provide the Government with greater ability to monitor the performance of its total budget</w:t>
            </w:r>
            <w:r w:rsidR="00862012">
              <w:rPr>
                <w:rFonts w:ascii="Arial" w:hAnsi="Arial" w:cs="Arial"/>
                <w:sz w:val="18"/>
                <w:szCs w:val="18"/>
              </w:rPr>
              <w:t>,</w:t>
            </w:r>
            <w:r w:rsidR="00045464" w:rsidRPr="00095526">
              <w:rPr>
                <w:rFonts w:ascii="Arial" w:hAnsi="Arial" w:cs="Arial"/>
                <w:sz w:val="18"/>
                <w:szCs w:val="18"/>
              </w:rPr>
              <w:t xml:space="preserve"> and scrutinise and prioritise the use of every dollar.</w:t>
            </w:r>
            <w:r>
              <w:rPr>
                <w:rFonts w:ascii="Arial" w:hAnsi="Arial" w:cs="Arial"/>
                <w:sz w:val="18"/>
                <w:szCs w:val="18"/>
              </w:rPr>
              <w:t xml:space="preserve"> This</w:t>
            </w:r>
            <w:r w:rsidDel="00872F26">
              <w:rPr>
                <w:rFonts w:ascii="Arial" w:hAnsi="Arial" w:cs="Arial"/>
                <w:sz w:val="18"/>
                <w:szCs w:val="18"/>
              </w:rPr>
              <w:t xml:space="preserve"> </w:t>
            </w:r>
            <w:r>
              <w:rPr>
                <w:rFonts w:ascii="Arial" w:hAnsi="Arial" w:cs="Arial"/>
                <w:sz w:val="18"/>
                <w:szCs w:val="18"/>
              </w:rPr>
              <w:t>ensures that Government spending can provide the highest benefit and delivery of outcomes for communit</w:t>
            </w:r>
            <w:r w:rsidR="00762D5D">
              <w:rPr>
                <w:rFonts w:ascii="Arial" w:hAnsi="Arial" w:cs="Arial"/>
                <w:sz w:val="18"/>
                <w:szCs w:val="18"/>
              </w:rPr>
              <w:t>ies</w:t>
            </w:r>
            <w:r w:rsidR="00095526">
              <w:rPr>
                <w:rFonts w:ascii="Arial" w:hAnsi="Arial" w:cs="Arial"/>
                <w:sz w:val="18"/>
                <w:szCs w:val="18"/>
              </w:rPr>
              <w:t xml:space="preserve"> and businesses </w:t>
            </w:r>
            <w:r w:rsidR="00C61B0E">
              <w:rPr>
                <w:rFonts w:ascii="Arial" w:hAnsi="Arial" w:cs="Arial"/>
                <w:sz w:val="18"/>
                <w:szCs w:val="18"/>
              </w:rPr>
              <w:t>across</w:t>
            </w:r>
            <w:r w:rsidR="00095526">
              <w:rPr>
                <w:rFonts w:ascii="Arial" w:hAnsi="Arial" w:cs="Arial"/>
                <w:sz w:val="18"/>
                <w:szCs w:val="18"/>
              </w:rPr>
              <w:t xml:space="preserve"> NSW</w:t>
            </w:r>
            <w:r>
              <w:rPr>
                <w:rFonts w:ascii="Arial" w:hAnsi="Arial" w:cs="Arial"/>
                <w:sz w:val="18"/>
                <w:szCs w:val="18"/>
              </w:rPr>
              <w:t>.</w:t>
            </w:r>
          </w:p>
          <w:p w14:paraId="6E80A824" w14:textId="53A27219" w:rsidR="006404DA" w:rsidRPr="001E1E9A" w:rsidRDefault="006404DA" w:rsidP="00D1156C">
            <w:pPr>
              <w:pStyle w:val="ListParagraph"/>
              <w:ind w:left="227"/>
              <w:contextualSpacing w:val="0"/>
            </w:pPr>
          </w:p>
        </w:tc>
      </w:tr>
    </w:tbl>
    <w:p w14:paraId="19C595B7" w14:textId="13BC1034" w:rsidR="00691CBF" w:rsidRPr="00002433" w:rsidRDefault="00691CBF" w:rsidP="00DF6472">
      <w:pPr>
        <w:spacing w:after="200" w:line="276" w:lineRule="auto"/>
        <w:rPr>
          <w:rFonts w:ascii="Arial" w:hAnsi="Arial" w:cs="Arial"/>
          <w:i/>
          <w:iCs/>
          <w:color w:val="57514D"/>
          <w:sz w:val="22"/>
          <w:szCs w:val="22"/>
        </w:rPr>
      </w:pPr>
      <w:r>
        <w:br w:type="page"/>
      </w:r>
      <w:r w:rsidR="00002433" w:rsidRPr="00002433">
        <w:rPr>
          <w:rFonts w:ascii="Arial" w:hAnsi="Arial" w:cs="Arial"/>
          <w:i/>
          <w:iCs/>
          <w:color w:val="57514D"/>
          <w:sz w:val="22"/>
          <w:szCs w:val="22"/>
        </w:rPr>
        <w:t>Table E.3:</w:t>
      </w:r>
      <w:r w:rsidR="00002433" w:rsidRPr="00002433">
        <w:rPr>
          <w:rFonts w:ascii="Arial" w:hAnsi="Arial" w:cs="Arial"/>
          <w:i/>
          <w:iCs/>
          <w:color w:val="57514D"/>
          <w:sz w:val="22"/>
          <w:szCs w:val="22"/>
        </w:rPr>
        <w:tab/>
      </w:r>
      <w:r w:rsidRPr="00002433">
        <w:rPr>
          <w:rFonts w:ascii="Arial" w:hAnsi="Arial" w:cs="Arial"/>
          <w:i/>
          <w:iCs/>
          <w:color w:val="57514D"/>
          <w:sz w:val="22"/>
          <w:szCs w:val="22"/>
        </w:rPr>
        <w:t>Fiscal Responsibility Act 2012 – Principles and Update</w:t>
      </w:r>
      <w:r w:rsidR="00002433">
        <w:rPr>
          <w:rFonts w:ascii="Arial" w:hAnsi="Arial" w:cs="Arial"/>
          <w:i/>
          <w:iCs/>
          <w:color w:val="57514D"/>
          <w:sz w:val="22"/>
          <w:szCs w:val="22"/>
        </w:rPr>
        <w:t xml:space="preserve"> (cont</w:t>
      </w:r>
      <w:r w:rsidR="001E43F6">
        <w:rPr>
          <w:rFonts w:ascii="Arial" w:hAnsi="Arial" w:cs="Arial"/>
          <w:i/>
          <w:iCs/>
          <w:color w:val="57514D"/>
          <w:sz w:val="22"/>
          <w:szCs w:val="22"/>
        </w:rPr>
        <w:t>.</w:t>
      </w:r>
      <w:r w:rsidR="00002433">
        <w:rPr>
          <w:rFonts w:ascii="Arial" w:hAnsi="Arial" w:cs="Arial"/>
          <w:i/>
          <w:iCs/>
          <w:color w:val="57514D"/>
          <w:sz w:val="22"/>
          <w:szCs w:val="22"/>
        </w:rPr>
        <w:t>)</w:t>
      </w:r>
    </w:p>
    <w:tbl>
      <w:tblPr>
        <w:tblStyle w:val="TableGrid"/>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Table E.3: Fiscal Responsibility Act 2012 – Principles and Update (cont.)"/>
        <w:tblDescription w:val="Table E.3: Fiscal Responsibility Act 2012 – Principles and Update (cont.)"/>
      </w:tblPr>
      <w:tblGrid>
        <w:gridCol w:w="4677"/>
        <w:gridCol w:w="5104"/>
      </w:tblGrid>
      <w:tr w:rsidR="00691CBF" w:rsidRPr="006021EA" w14:paraId="38507D5A" w14:textId="77777777" w:rsidTr="009E71BC">
        <w:trPr>
          <w:trHeight w:val="340"/>
          <w:tblHeader/>
        </w:trPr>
        <w:tc>
          <w:tcPr>
            <w:tcW w:w="4677" w:type="dxa"/>
            <w:tcBorders>
              <w:bottom w:val="single" w:sz="4" w:space="0" w:color="BFBFBF" w:themeColor="background1" w:themeShade="BF"/>
            </w:tcBorders>
            <w:shd w:val="clear" w:color="auto" w:fill="008EBA"/>
            <w:vAlign w:val="center"/>
          </w:tcPr>
          <w:p w14:paraId="4C0D45AD" w14:textId="77777777" w:rsidR="00691CBF" w:rsidRPr="00015167" w:rsidRDefault="00691CBF" w:rsidP="00F64009">
            <w:pPr>
              <w:spacing w:before="100" w:after="100"/>
              <w:rPr>
                <w:rFonts w:ascii="Arial" w:hAnsi="Arial" w:cs="Arial"/>
                <w:b/>
                <w:color w:val="FFFFFF" w:themeColor="background1"/>
                <w:sz w:val="18"/>
                <w:szCs w:val="18"/>
              </w:rPr>
            </w:pPr>
            <w:r>
              <w:rPr>
                <w:rFonts w:ascii="Arial" w:hAnsi="Arial" w:cs="Arial"/>
                <w:b/>
                <w:color w:val="FFFFFF" w:themeColor="background1"/>
                <w:sz w:val="18"/>
                <w:szCs w:val="18"/>
              </w:rPr>
              <w:t>FRA p</w:t>
            </w:r>
            <w:r w:rsidRPr="006021EA">
              <w:rPr>
                <w:rFonts w:ascii="Arial" w:hAnsi="Arial" w:cs="Arial"/>
                <w:b/>
                <w:color w:val="FFFFFF" w:themeColor="background1"/>
                <w:sz w:val="18"/>
                <w:szCs w:val="18"/>
              </w:rPr>
              <w:t>rinciples</w:t>
            </w:r>
            <w:r>
              <w:rPr>
                <w:rFonts w:ascii="Arial" w:hAnsi="Arial" w:cs="Arial"/>
                <w:b/>
                <w:color w:val="FFFFFF" w:themeColor="background1"/>
                <w:sz w:val="18"/>
                <w:szCs w:val="18"/>
              </w:rPr>
              <w:t xml:space="preserve"> of sound financial management </w:t>
            </w:r>
          </w:p>
        </w:tc>
        <w:tc>
          <w:tcPr>
            <w:tcW w:w="5104" w:type="dxa"/>
            <w:tcBorders>
              <w:bottom w:val="single" w:sz="4" w:space="0" w:color="BFBFBF" w:themeColor="background1" w:themeShade="BF"/>
            </w:tcBorders>
            <w:shd w:val="clear" w:color="auto" w:fill="008EBA"/>
          </w:tcPr>
          <w:p w14:paraId="3436E087" w14:textId="495DBAC6" w:rsidR="00691CBF" w:rsidRDefault="00691CBF" w:rsidP="00F64009">
            <w:pPr>
              <w:spacing w:before="100" w:after="100"/>
              <w:rPr>
                <w:rFonts w:ascii="Arial" w:hAnsi="Arial" w:cs="Arial"/>
                <w:b/>
                <w:color w:val="FFFFFF" w:themeColor="background1"/>
                <w:sz w:val="18"/>
                <w:szCs w:val="18"/>
              </w:rPr>
            </w:pPr>
            <w:r>
              <w:rPr>
                <w:rFonts w:ascii="Arial" w:hAnsi="Arial" w:cs="Arial"/>
                <w:b/>
                <w:color w:val="FFFFFF" w:themeColor="background1"/>
                <w:sz w:val="18"/>
                <w:szCs w:val="18"/>
              </w:rPr>
              <w:t xml:space="preserve">Report on performance on fiscal principles </w:t>
            </w:r>
          </w:p>
        </w:tc>
      </w:tr>
      <w:tr w:rsidR="00BB0BB0" w:rsidRPr="006021EA" w14:paraId="19F14FAD" w14:textId="6461FE3D" w:rsidTr="009E71BC">
        <w:trPr>
          <w:trHeight w:val="70"/>
        </w:trPr>
        <w:tc>
          <w:tcPr>
            <w:tcW w:w="4677" w:type="dxa"/>
            <w:tcBorders>
              <w:bottom w:val="single" w:sz="4" w:space="0" w:color="auto"/>
            </w:tcBorders>
            <w:shd w:val="clear" w:color="auto" w:fill="auto"/>
          </w:tcPr>
          <w:p w14:paraId="3E90E2AE" w14:textId="77777777" w:rsidR="00BB0BB0" w:rsidRPr="006E6BF6" w:rsidRDefault="00BB0BB0" w:rsidP="00691CBF">
            <w:pPr>
              <w:widowControl w:val="0"/>
              <w:spacing w:before="60"/>
              <w:rPr>
                <w:rFonts w:ascii="Arial" w:hAnsi="Arial" w:cs="Arial"/>
                <w:sz w:val="18"/>
                <w:szCs w:val="18"/>
              </w:rPr>
            </w:pPr>
            <w:r w:rsidRPr="00B87DC9">
              <w:rPr>
                <w:rFonts w:ascii="Arial" w:hAnsi="Arial" w:cs="Arial"/>
                <w:b/>
                <w:bCs/>
                <w:sz w:val="18"/>
                <w:szCs w:val="18"/>
              </w:rPr>
              <w:t>Principle No 3</w:t>
            </w:r>
            <w:r>
              <w:rPr>
                <w:rFonts w:ascii="Arial" w:hAnsi="Arial" w:cs="Arial"/>
                <w:sz w:val="18"/>
                <w:szCs w:val="18"/>
              </w:rPr>
              <w:t xml:space="preserve"> is a</w:t>
            </w:r>
            <w:r w:rsidRPr="006E6BF6">
              <w:rPr>
                <w:rFonts w:ascii="Arial" w:hAnsi="Arial" w:cs="Arial"/>
                <w:sz w:val="18"/>
                <w:szCs w:val="18"/>
              </w:rPr>
              <w:t>chieving intergenerational equity</w:t>
            </w:r>
            <w:r>
              <w:rPr>
                <w:rFonts w:ascii="Arial" w:hAnsi="Arial" w:cs="Arial"/>
                <w:sz w:val="18"/>
                <w:szCs w:val="18"/>
              </w:rPr>
              <w:t>, including ensuring that:</w:t>
            </w:r>
          </w:p>
          <w:p w14:paraId="575503E7" w14:textId="77777777" w:rsidR="00BB0BB0" w:rsidRDefault="00BB0BB0" w:rsidP="00841E2C">
            <w:pPr>
              <w:pStyle w:val="ListParagraph"/>
              <w:numPr>
                <w:ilvl w:val="0"/>
                <w:numId w:val="35"/>
              </w:numPr>
              <w:shd w:val="clear" w:color="auto" w:fill="FFFFFF"/>
              <w:spacing w:before="60"/>
              <w:ind w:left="357" w:hanging="357"/>
              <w:contextualSpacing w:val="0"/>
              <w:rPr>
                <w:rFonts w:ascii="Arial" w:hAnsi="Arial" w:cs="Arial"/>
                <w:sz w:val="18"/>
                <w:szCs w:val="18"/>
              </w:rPr>
            </w:pPr>
            <w:r>
              <w:rPr>
                <w:rFonts w:ascii="Arial" w:hAnsi="Arial" w:cs="Arial"/>
                <w:sz w:val="18"/>
                <w:szCs w:val="18"/>
              </w:rPr>
              <w:t>p</w:t>
            </w:r>
            <w:r w:rsidRPr="006021EA">
              <w:rPr>
                <w:rFonts w:ascii="Arial" w:hAnsi="Arial" w:cs="Arial"/>
                <w:sz w:val="18"/>
                <w:szCs w:val="18"/>
              </w:rPr>
              <w:t xml:space="preserve">olicy </w:t>
            </w:r>
            <w:r>
              <w:rPr>
                <w:rFonts w:ascii="Arial" w:hAnsi="Arial" w:cs="Arial"/>
                <w:sz w:val="18"/>
                <w:szCs w:val="18"/>
              </w:rPr>
              <w:t>decisions are made</w:t>
            </w:r>
            <w:r w:rsidRPr="006021EA">
              <w:rPr>
                <w:rFonts w:ascii="Arial" w:hAnsi="Arial" w:cs="Arial"/>
                <w:sz w:val="18"/>
                <w:szCs w:val="18"/>
              </w:rPr>
              <w:t xml:space="preserve"> ha</w:t>
            </w:r>
            <w:r>
              <w:rPr>
                <w:rFonts w:ascii="Arial" w:hAnsi="Arial" w:cs="Arial"/>
                <w:sz w:val="18"/>
                <w:szCs w:val="18"/>
              </w:rPr>
              <w:t>ving</w:t>
            </w:r>
            <w:r w:rsidRPr="006021EA">
              <w:rPr>
                <w:rFonts w:ascii="Arial" w:hAnsi="Arial" w:cs="Arial"/>
                <w:sz w:val="18"/>
                <w:szCs w:val="18"/>
              </w:rPr>
              <w:t xml:space="preserve"> regard </w:t>
            </w:r>
            <w:r>
              <w:rPr>
                <w:rFonts w:ascii="Arial" w:hAnsi="Arial" w:cs="Arial"/>
                <w:sz w:val="18"/>
                <w:szCs w:val="18"/>
              </w:rPr>
              <w:t>to</w:t>
            </w:r>
            <w:r w:rsidRPr="006021EA">
              <w:rPr>
                <w:rFonts w:ascii="Arial" w:hAnsi="Arial" w:cs="Arial"/>
                <w:sz w:val="18"/>
                <w:szCs w:val="18"/>
              </w:rPr>
              <w:t xml:space="preserve"> </w:t>
            </w:r>
            <w:r>
              <w:rPr>
                <w:rFonts w:ascii="Arial" w:hAnsi="Arial" w:cs="Arial"/>
                <w:sz w:val="18"/>
                <w:szCs w:val="18"/>
              </w:rPr>
              <w:t xml:space="preserve">their financial </w:t>
            </w:r>
            <w:r w:rsidRPr="006021EA">
              <w:rPr>
                <w:rFonts w:ascii="Arial" w:hAnsi="Arial" w:cs="Arial"/>
                <w:sz w:val="18"/>
                <w:szCs w:val="18"/>
              </w:rPr>
              <w:t>effects on future generations</w:t>
            </w:r>
          </w:p>
          <w:p w14:paraId="738394D3" w14:textId="77777777" w:rsidR="00BB0BB0" w:rsidRPr="00DE6652" w:rsidRDefault="00BB0BB0" w:rsidP="00841E2C">
            <w:pPr>
              <w:pStyle w:val="ListParagraph"/>
              <w:numPr>
                <w:ilvl w:val="0"/>
                <w:numId w:val="35"/>
              </w:numPr>
              <w:shd w:val="clear" w:color="auto" w:fill="FFFFFF"/>
              <w:spacing w:before="60"/>
              <w:ind w:left="357" w:hanging="357"/>
              <w:contextualSpacing w:val="0"/>
              <w:rPr>
                <w:rFonts w:ascii="Arial" w:hAnsi="Arial" w:cs="Arial"/>
                <w:sz w:val="18"/>
                <w:szCs w:val="18"/>
              </w:rPr>
            </w:pPr>
            <w:r>
              <w:rPr>
                <w:rFonts w:ascii="Arial" w:hAnsi="Arial" w:cs="Arial"/>
                <w:sz w:val="18"/>
                <w:szCs w:val="18"/>
              </w:rPr>
              <w:t>the current generation funds the cost of its service</w:t>
            </w:r>
            <w:r w:rsidRPr="00237BC6">
              <w:rPr>
                <w:rFonts w:ascii="Arial" w:hAnsi="Arial" w:cs="Arial"/>
                <w:sz w:val="18"/>
                <w:szCs w:val="18"/>
              </w:rPr>
              <w:t>s</w:t>
            </w:r>
            <w:r>
              <w:rPr>
                <w:rFonts w:ascii="Arial" w:hAnsi="Arial" w:cs="Arial"/>
                <w:sz w:val="18"/>
                <w:szCs w:val="18"/>
              </w:rPr>
              <w:t>.</w:t>
            </w:r>
          </w:p>
        </w:tc>
        <w:tc>
          <w:tcPr>
            <w:tcW w:w="5104" w:type="dxa"/>
            <w:tcBorders>
              <w:bottom w:val="single" w:sz="4" w:space="0" w:color="auto"/>
            </w:tcBorders>
          </w:tcPr>
          <w:p w14:paraId="1A1305F4" w14:textId="543D28B9" w:rsidR="00B74970" w:rsidRDefault="006136BE" w:rsidP="00841E2C">
            <w:pPr>
              <w:pStyle w:val="ListParagraph"/>
              <w:numPr>
                <w:ilvl w:val="0"/>
                <w:numId w:val="60"/>
              </w:numPr>
              <w:spacing w:before="60"/>
              <w:ind w:left="227" w:hanging="227"/>
              <w:contextualSpacing w:val="0"/>
              <w:rPr>
                <w:rFonts w:ascii="Arial" w:hAnsi="Arial" w:cs="Arial"/>
                <w:sz w:val="18"/>
                <w:szCs w:val="18"/>
              </w:rPr>
            </w:pPr>
            <w:r w:rsidRPr="00B74970">
              <w:rPr>
                <w:rFonts w:ascii="Arial" w:hAnsi="Arial" w:cs="Arial"/>
                <w:sz w:val="18"/>
                <w:szCs w:val="18"/>
              </w:rPr>
              <w:t xml:space="preserve">The </w:t>
            </w:r>
            <w:r w:rsidRPr="008E67CF">
              <w:rPr>
                <w:rFonts w:ascii="Arial" w:hAnsi="Arial" w:cs="Arial"/>
                <w:sz w:val="18"/>
                <w:szCs w:val="18"/>
              </w:rPr>
              <w:t>2021-22 NSW Intergenerational Report</w:t>
            </w:r>
            <w:r w:rsidRPr="00B74970">
              <w:rPr>
                <w:rFonts w:ascii="Arial" w:hAnsi="Arial" w:cs="Arial"/>
                <w:sz w:val="18"/>
                <w:szCs w:val="18"/>
              </w:rPr>
              <w:t xml:space="preserve"> </w:t>
            </w:r>
            <w:r w:rsidR="00975507">
              <w:rPr>
                <w:rFonts w:ascii="Arial" w:hAnsi="Arial" w:cs="Arial"/>
                <w:sz w:val="18"/>
                <w:szCs w:val="18"/>
              </w:rPr>
              <w:t xml:space="preserve">(IGR) </w:t>
            </w:r>
            <w:r w:rsidRPr="00B74970">
              <w:rPr>
                <w:rFonts w:ascii="Arial" w:hAnsi="Arial" w:cs="Arial"/>
                <w:sz w:val="18"/>
                <w:szCs w:val="18"/>
              </w:rPr>
              <w:t xml:space="preserve">provides an update </w:t>
            </w:r>
            <w:r w:rsidR="0077056E">
              <w:rPr>
                <w:rFonts w:ascii="Arial" w:hAnsi="Arial" w:cs="Arial"/>
                <w:sz w:val="18"/>
                <w:szCs w:val="18"/>
              </w:rPr>
              <w:t>on</w:t>
            </w:r>
            <w:r w:rsidR="0077056E" w:rsidRPr="00B74970">
              <w:rPr>
                <w:rFonts w:ascii="Arial" w:hAnsi="Arial" w:cs="Arial"/>
                <w:sz w:val="18"/>
                <w:szCs w:val="18"/>
              </w:rPr>
              <w:t xml:space="preserve"> </w:t>
            </w:r>
            <w:r w:rsidRPr="00B74970">
              <w:rPr>
                <w:rFonts w:ascii="Arial" w:hAnsi="Arial" w:cs="Arial"/>
                <w:sz w:val="18"/>
                <w:szCs w:val="18"/>
              </w:rPr>
              <w:t>the State’s long-term fiscal gap, which is the expected build-up of fiscal pressures over the long</w:t>
            </w:r>
            <w:r w:rsidR="0053761A">
              <w:rPr>
                <w:rFonts w:ascii="Arial" w:hAnsi="Arial" w:cs="Arial"/>
                <w:sz w:val="18"/>
                <w:szCs w:val="18"/>
              </w:rPr>
              <w:t>-</w:t>
            </w:r>
            <w:r w:rsidRPr="00B74970">
              <w:rPr>
                <w:rFonts w:ascii="Arial" w:hAnsi="Arial" w:cs="Arial"/>
                <w:sz w:val="18"/>
                <w:szCs w:val="18"/>
              </w:rPr>
              <w:t xml:space="preserve">term on the basis there </w:t>
            </w:r>
            <w:r w:rsidR="00BE4C7A">
              <w:rPr>
                <w:rFonts w:ascii="Arial" w:hAnsi="Arial" w:cs="Arial"/>
                <w:sz w:val="18"/>
                <w:szCs w:val="18"/>
              </w:rPr>
              <w:t xml:space="preserve">would be </w:t>
            </w:r>
            <w:r w:rsidRPr="00B74970">
              <w:rPr>
                <w:rFonts w:ascii="Arial" w:hAnsi="Arial" w:cs="Arial"/>
                <w:sz w:val="18"/>
                <w:szCs w:val="18"/>
              </w:rPr>
              <w:t>no change in current government policy</w:t>
            </w:r>
            <w:r w:rsidR="00421D3F">
              <w:rPr>
                <w:rFonts w:ascii="Arial" w:hAnsi="Arial" w:cs="Arial"/>
                <w:sz w:val="18"/>
                <w:szCs w:val="18"/>
              </w:rPr>
              <w:t>,</w:t>
            </w:r>
            <w:r w:rsidRPr="00B74970">
              <w:rPr>
                <w:rFonts w:ascii="Arial" w:hAnsi="Arial" w:cs="Arial"/>
                <w:sz w:val="18"/>
                <w:szCs w:val="18"/>
              </w:rPr>
              <w:t xml:space="preserve"> </w:t>
            </w:r>
            <w:r w:rsidR="007037D1">
              <w:rPr>
                <w:rFonts w:ascii="Arial" w:hAnsi="Arial" w:cs="Arial"/>
                <w:sz w:val="18"/>
                <w:szCs w:val="18"/>
              </w:rPr>
              <w:t>no corrective measures taken</w:t>
            </w:r>
            <w:r w:rsidR="001A3EC7">
              <w:rPr>
                <w:rFonts w:ascii="Arial" w:hAnsi="Arial" w:cs="Arial"/>
                <w:sz w:val="18"/>
                <w:szCs w:val="18"/>
              </w:rPr>
              <w:t>,</w:t>
            </w:r>
            <w:r w:rsidR="007037D1">
              <w:rPr>
                <w:rFonts w:ascii="Arial" w:hAnsi="Arial" w:cs="Arial"/>
                <w:sz w:val="18"/>
                <w:szCs w:val="18"/>
              </w:rPr>
              <w:t xml:space="preserve"> </w:t>
            </w:r>
            <w:r w:rsidRPr="00B74970">
              <w:rPr>
                <w:rFonts w:ascii="Arial" w:hAnsi="Arial" w:cs="Arial"/>
                <w:sz w:val="18"/>
                <w:szCs w:val="18"/>
              </w:rPr>
              <w:t>and economic and demographic trends persist</w:t>
            </w:r>
            <w:r w:rsidR="00B74970">
              <w:rPr>
                <w:rFonts w:ascii="Arial" w:hAnsi="Arial" w:cs="Arial"/>
                <w:sz w:val="18"/>
                <w:szCs w:val="18"/>
              </w:rPr>
              <w:t>.</w:t>
            </w:r>
          </w:p>
          <w:p w14:paraId="209A2B1B" w14:textId="4985049C" w:rsidR="00D71116" w:rsidRDefault="00F46ED0" w:rsidP="00841E2C">
            <w:pPr>
              <w:pStyle w:val="ListParagraph"/>
              <w:numPr>
                <w:ilvl w:val="0"/>
                <w:numId w:val="60"/>
              </w:numPr>
              <w:spacing w:before="60"/>
              <w:ind w:left="227" w:hanging="227"/>
              <w:contextualSpacing w:val="0"/>
              <w:rPr>
                <w:rFonts w:ascii="Arial" w:hAnsi="Arial" w:cs="Arial"/>
                <w:sz w:val="18"/>
                <w:szCs w:val="18"/>
              </w:rPr>
            </w:pPr>
            <w:r w:rsidRPr="003F25BF">
              <w:rPr>
                <w:rFonts w:ascii="Arial" w:hAnsi="Arial" w:cs="Arial"/>
                <w:sz w:val="18"/>
                <w:szCs w:val="18"/>
              </w:rPr>
              <w:t>The</w:t>
            </w:r>
            <w:r w:rsidR="00E14860">
              <w:rPr>
                <w:rFonts w:ascii="Arial" w:hAnsi="Arial" w:cs="Arial"/>
                <w:sz w:val="18"/>
                <w:szCs w:val="18"/>
              </w:rPr>
              <w:t xml:space="preserve"> 2021 IGR</w:t>
            </w:r>
            <w:r w:rsidRPr="003F25BF">
              <w:rPr>
                <w:rFonts w:ascii="Arial" w:hAnsi="Arial" w:cs="Arial"/>
                <w:sz w:val="18"/>
                <w:szCs w:val="18"/>
              </w:rPr>
              <w:t xml:space="preserve"> projects </w:t>
            </w:r>
            <w:r w:rsidR="00B41AFC">
              <w:rPr>
                <w:rFonts w:ascii="Arial" w:hAnsi="Arial" w:cs="Arial"/>
                <w:sz w:val="18"/>
                <w:szCs w:val="18"/>
              </w:rPr>
              <w:t>that as a result of</w:t>
            </w:r>
            <w:r w:rsidRPr="003F25BF">
              <w:rPr>
                <w:rFonts w:ascii="Arial" w:hAnsi="Arial" w:cs="Arial"/>
                <w:sz w:val="18"/>
                <w:szCs w:val="18"/>
              </w:rPr>
              <w:t xml:space="preserve"> the long-term structural imbalance between growth in </w:t>
            </w:r>
            <w:r w:rsidR="00BE4C7A">
              <w:rPr>
                <w:rFonts w:ascii="Arial" w:hAnsi="Arial" w:cs="Arial"/>
                <w:sz w:val="18"/>
                <w:szCs w:val="18"/>
              </w:rPr>
              <w:t>G</w:t>
            </w:r>
            <w:r w:rsidRPr="003F25BF">
              <w:rPr>
                <w:rFonts w:ascii="Arial" w:hAnsi="Arial" w:cs="Arial"/>
                <w:sz w:val="18"/>
                <w:szCs w:val="18"/>
              </w:rPr>
              <w:t xml:space="preserve">overnment revenues and expenditure, the fiscal gap will reach </w:t>
            </w:r>
            <w:r w:rsidR="00A85A59">
              <w:rPr>
                <w:rFonts w:ascii="Arial" w:hAnsi="Arial" w:cs="Arial"/>
                <w:sz w:val="18"/>
                <w:szCs w:val="18"/>
              </w:rPr>
              <w:br/>
            </w:r>
            <w:r w:rsidRPr="003F25BF">
              <w:rPr>
                <w:rFonts w:ascii="Arial" w:hAnsi="Arial" w:cs="Arial"/>
                <w:sz w:val="18"/>
                <w:szCs w:val="18"/>
              </w:rPr>
              <w:t>2.6 per cent of GSP by 2060-61</w:t>
            </w:r>
            <w:r w:rsidR="00235CBF">
              <w:rPr>
                <w:rFonts w:ascii="Arial" w:hAnsi="Arial" w:cs="Arial"/>
                <w:sz w:val="18"/>
                <w:szCs w:val="18"/>
              </w:rPr>
              <w:t>.</w:t>
            </w:r>
            <w:r w:rsidR="00D71116">
              <w:rPr>
                <w:rFonts w:ascii="Arial" w:hAnsi="Arial" w:cs="Arial"/>
                <w:sz w:val="18"/>
                <w:szCs w:val="18"/>
              </w:rPr>
              <w:t xml:space="preserve"> </w:t>
            </w:r>
          </w:p>
          <w:p w14:paraId="40FBDDB0" w14:textId="49502BC1" w:rsidR="003F25BF" w:rsidRPr="00E00DAE" w:rsidRDefault="00754BE8" w:rsidP="008E67CF">
            <w:pPr>
              <w:pStyle w:val="ListParagraph"/>
              <w:numPr>
                <w:ilvl w:val="0"/>
                <w:numId w:val="60"/>
              </w:numPr>
              <w:spacing w:before="60"/>
              <w:ind w:left="227" w:hanging="227"/>
              <w:contextualSpacing w:val="0"/>
              <w:rPr>
                <w:rFonts w:ascii="Arial" w:hAnsi="Arial" w:cs="Arial"/>
                <w:sz w:val="18"/>
                <w:szCs w:val="18"/>
              </w:rPr>
            </w:pPr>
            <w:r>
              <w:rPr>
                <w:rFonts w:ascii="Arial" w:hAnsi="Arial" w:cs="Arial"/>
                <w:sz w:val="18"/>
                <w:szCs w:val="18"/>
              </w:rPr>
              <w:t xml:space="preserve">The fiscal gap is lower </w:t>
            </w:r>
            <w:r w:rsidR="006A7824">
              <w:rPr>
                <w:rFonts w:ascii="Arial" w:hAnsi="Arial" w:cs="Arial"/>
                <w:sz w:val="18"/>
                <w:szCs w:val="18"/>
              </w:rPr>
              <w:t xml:space="preserve">than the </w:t>
            </w:r>
            <w:r w:rsidR="009C1370" w:rsidRPr="003F25BF">
              <w:rPr>
                <w:rFonts w:ascii="Arial" w:hAnsi="Arial" w:cs="Arial"/>
                <w:sz w:val="18"/>
                <w:szCs w:val="18"/>
              </w:rPr>
              <w:t>2016 IGR (3.4 per cent in 2055-56)</w:t>
            </w:r>
            <w:r w:rsidR="002F380C">
              <w:rPr>
                <w:rFonts w:ascii="Arial" w:hAnsi="Arial" w:cs="Arial"/>
                <w:sz w:val="18"/>
                <w:szCs w:val="18"/>
              </w:rPr>
              <w:t xml:space="preserve">. </w:t>
            </w:r>
            <w:r w:rsidR="002F380C" w:rsidRPr="00F5798C">
              <w:rPr>
                <w:rFonts w:ascii="Arial" w:hAnsi="Arial" w:cs="Arial"/>
                <w:sz w:val="18"/>
                <w:szCs w:val="18"/>
              </w:rPr>
              <w:t>A number of factors account for this – in particular, changes to modelling methods to better estimate both health expenses as we age, and account for growth in health funding from the Commonwealth (which is now projected to be more in line with hospital expenses).</w:t>
            </w:r>
            <w:r w:rsidR="00534100">
              <w:rPr>
                <w:rFonts w:ascii="Arial" w:hAnsi="Arial" w:cs="Arial"/>
                <w:sz w:val="18"/>
                <w:szCs w:val="18"/>
              </w:rPr>
              <w:t xml:space="preserve"> </w:t>
            </w:r>
            <w:r w:rsidR="00534100" w:rsidRPr="00F5798C">
              <w:rPr>
                <w:rFonts w:ascii="Arial" w:hAnsi="Arial" w:cs="Arial"/>
                <w:sz w:val="18"/>
                <w:szCs w:val="18"/>
              </w:rPr>
              <w:t>Updated economic and demographic assumptions since</w:t>
            </w:r>
            <w:r w:rsidR="00534100">
              <w:rPr>
                <w:rFonts w:ascii="Arial" w:hAnsi="Arial" w:cs="Arial"/>
                <w:sz w:val="18"/>
                <w:szCs w:val="18"/>
              </w:rPr>
              <w:t xml:space="preserve"> </w:t>
            </w:r>
            <w:r w:rsidR="00534100" w:rsidRPr="00F5798C">
              <w:rPr>
                <w:rFonts w:ascii="Arial" w:hAnsi="Arial" w:cs="Arial"/>
                <w:sz w:val="18"/>
                <w:szCs w:val="18"/>
              </w:rPr>
              <w:t>the previous Report have also impacted the fiscal gap</w:t>
            </w:r>
            <w:r w:rsidR="3B1C6DB7" w:rsidRPr="680FF155">
              <w:rPr>
                <w:rFonts w:ascii="Arial" w:hAnsi="Arial" w:cs="Arial"/>
                <w:sz w:val="18"/>
                <w:szCs w:val="18"/>
              </w:rPr>
              <w:t>.</w:t>
            </w:r>
          </w:p>
          <w:p w14:paraId="765537D1" w14:textId="0F0EBC00" w:rsidR="00DE2F5B" w:rsidRPr="003F25BF" w:rsidRDefault="00DE2F5B" w:rsidP="00DE2F5B">
            <w:pPr>
              <w:pStyle w:val="ListParagraph"/>
              <w:numPr>
                <w:ilvl w:val="0"/>
                <w:numId w:val="60"/>
              </w:numPr>
              <w:spacing w:before="60"/>
              <w:ind w:left="227" w:hanging="227"/>
              <w:contextualSpacing w:val="0"/>
              <w:rPr>
                <w:rFonts w:ascii="Arial" w:hAnsi="Arial" w:cs="Arial"/>
                <w:sz w:val="18"/>
                <w:szCs w:val="18"/>
              </w:rPr>
            </w:pPr>
            <w:r>
              <w:rPr>
                <w:rFonts w:ascii="Arial" w:hAnsi="Arial" w:cs="Arial"/>
                <w:sz w:val="18"/>
                <w:szCs w:val="18"/>
              </w:rPr>
              <w:t>T</w:t>
            </w:r>
            <w:r w:rsidRPr="00D71116">
              <w:rPr>
                <w:rFonts w:ascii="Arial" w:hAnsi="Arial" w:cs="Arial"/>
                <w:sz w:val="18"/>
                <w:szCs w:val="18"/>
              </w:rPr>
              <w:t>he measures announced in this budget are projected to lead to a 0.</w:t>
            </w:r>
            <w:r w:rsidR="00671C7C">
              <w:rPr>
                <w:rFonts w:ascii="Arial" w:hAnsi="Arial" w:cs="Arial"/>
                <w:sz w:val="18"/>
                <w:szCs w:val="18"/>
              </w:rPr>
              <w:t>1</w:t>
            </w:r>
            <w:r w:rsidRPr="00D71116">
              <w:rPr>
                <w:rFonts w:ascii="Arial" w:hAnsi="Arial" w:cs="Arial"/>
                <w:sz w:val="18"/>
                <w:szCs w:val="18"/>
              </w:rPr>
              <w:t xml:space="preserve"> percentage point </w:t>
            </w:r>
            <w:r w:rsidRPr="00671C7C">
              <w:rPr>
                <w:rFonts w:ascii="Arial" w:hAnsi="Arial" w:cs="Arial"/>
                <w:sz w:val="18"/>
                <w:szCs w:val="18"/>
              </w:rPr>
              <w:t xml:space="preserve">deterioration </w:t>
            </w:r>
            <w:r w:rsidR="0098508A">
              <w:rPr>
                <w:rFonts w:ascii="Arial" w:hAnsi="Arial" w:cs="Arial"/>
                <w:sz w:val="18"/>
                <w:szCs w:val="18"/>
              </w:rPr>
              <w:t>in</w:t>
            </w:r>
            <w:r w:rsidRPr="00D71116">
              <w:rPr>
                <w:rFonts w:ascii="Arial" w:hAnsi="Arial" w:cs="Arial"/>
                <w:sz w:val="18"/>
                <w:szCs w:val="18"/>
              </w:rPr>
              <w:t xml:space="preserve"> the fiscal gap</w:t>
            </w:r>
            <w:r w:rsidR="000E7634">
              <w:rPr>
                <w:rFonts w:ascii="Arial" w:hAnsi="Arial" w:cs="Arial"/>
                <w:sz w:val="18"/>
                <w:szCs w:val="18"/>
              </w:rPr>
              <w:t xml:space="preserve">, </w:t>
            </w:r>
            <w:r w:rsidR="00051FDA">
              <w:rPr>
                <w:rFonts w:ascii="Arial" w:hAnsi="Arial" w:cs="Arial"/>
                <w:sz w:val="18"/>
                <w:szCs w:val="18"/>
              </w:rPr>
              <w:t>to</w:t>
            </w:r>
            <w:r w:rsidR="000E7634">
              <w:rPr>
                <w:rFonts w:ascii="Arial" w:hAnsi="Arial" w:cs="Arial"/>
                <w:sz w:val="18"/>
                <w:szCs w:val="18"/>
              </w:rPr>
              <w:t xml:space="preserve"> 2.7 per cent</w:t>
            </w:r>
            <w:r w:rsidR="00D57522">
              <w:rPr>
                <w:rFonts w:ascii="Arial" w:hAnsi="Arial" w:cs="Arial"/>
                <w:sz w:val="18"/>
                <w:szCs w:val="18"/>
              </w:rPr>
              <w:t xml:space="preserve"> of GSP</w:t>
            </w:r>
            <w:r w:rsidR="00BB28DB">
              <w:rPr>
                <w:rFonts w:ascii="Arial" w:hAnsi="Arial" w:cs="Arial"/>
                <w:sz w:val="18"/>
                <w:szCs w:val="18"/>
              </w:rPr>
              <w:t xml:space="preserve"> by 20</w:t>
            </w:r>
            <w:r w:rsidR="00375A13">
              <w:rPr>
                <w:rFonts w:ascii="Arial" w:hAnsi="Arial" w:cs="Arial"/>
                <w:sz w:val="18"/>
                <w:szCs w:val="18"/>
              </w:rPr>
              <w:t>60-</w:t>
            </w:r>
            <w:r w:rsidR="00BB28DB">
              <w:rPr>
                <w:rFonts w:ascii="Arial" w:hAnsi="Arial" w:cs="Arial"/>
                <w:sz w:val="18"/>
                <w:szCs w:val="18"/>
              </w:rPr>
              <w:t>61</w:t>
            </w:r>
            <w:r w:rsidR="00E707C4">
              <w:rPr>
                <w:rFonts w:ascii="Arial" w:hAnsi="Arial" w:cs="Arial"/>
                <w:sz w:val="18"/>
                <w:szCs w:val="18"/>
              </w:rPr>
              <w:t xml:space="preserve">, compared to </w:t>
            </w:r>
            <w:r w:rsidR="00A85A59">
              <w:rPr>
                <w:rFonts w:ascii="Arial" w:hAnsi="Arial" w:cs="Arial"/>
                <w:sz w:val="18"/>
                <w:szCs w:val="18"/>
              </w:rPr>
              <w:br/>
            </w:r>
            <w:r w:rsidRPr="00D71116">
              <w:rPr>
                <w:rFonts w:ascii="Arial" w:hAnsi="Arial" w:cs="Arial"/>
                <w:sz w:val="18"/>
                <w:szCs w:val="18"/>
              </w:rPr>
              <w:t xml:space="preserve">2.6 per cent </w:t>
            </w:r>
            <w:r w:rsidR="00D57522">
              <w:rPr>
                <w:rFonts w:ascii="Arial" w:hAnsi="Arial" w:cs="Arial"/>
                <w:sz w:val="18"/>
                <w:szCs w:val="18"/>
              </w:rPr>
              <w:t xml:space="preserve">of GSP </w:t>
            </w:r>
            <w:r w:rsidRPr="00D71116">
              <w:rPr>
                <w:rFonts w:ascii="Arial" w:hAnsi="Arial" w:cs="Arial"/>
                <w:sz w:val="18"/>
                <w:szCs w:val="18"/>
              </w:rPr>
              <w:t>announced in the 2021 IGR</w:t>
            </w:r>
            <w:r w:rsidR="00DE3352">
              <w:rPr>
                <w:rFonts w:ascii="Arial" w:hAnsi="Arial" w:cs="Arial"/>
                <w:sz w:val="18"/>
                <w:szCs w:val="18"/>
              </w:rPr>
              <w:t>.</w:t>
            </w:r>
          </w:p>
          <w:p w14:paraId="40EE0802" w14:textId="4F34AEBF" w:rsidR="009C1370" w:rsidRPr="00F5798C" w:rsidRDefault="002D404C" w:rsidP="00841E2C">
            <w:pPr>
              <w:pStyle w:val="ListParagraph"/>
              <w:numPr>
                <w:ilvl w:val="0"/>
                <w:numId w:val="60"/>
              </w:numPr>
              <w:spacing w:before="60"/>
              <w:ind w:left="227" w:hanging="227"/>
              <w:contextualSpacing w:val="0"/>
              <w:rPr>
                <w:rFonts w:ascii="Arial" w:hAnsi="Arial" w:cs="Arial"/>
                <w:sz w:val="18"/>
                <w:szCs w:val="18"/>
              </w:rPr>
            </w:pPr>
            <w:r>
              <w:rPr>
                <w:rFonts w:ascii="Arial" w:hAnsi="Arial" w:cs="Arial"/>
                <w:sz w:val="18"/>
                <w:szCs w:val="18"/>
              </w:rPr>
              <w:t xml:space="preserve">The </w:t>
            </w:r>
            <w:r w:rsidR="00D77FF7">
              <w:rPr>
                <w:rFonts w:ascii="Arial" w:hAnsi="Arial" w:cs="Arial"/>
                <w:sz w:val="18"/>
                <w:szCs w:val="18"/>
              </w:rPr>
              <w:t xml:space="preserve">build-up in debt </w:t>
            </w:r>
            <w:r w:rsidR="00AD5D91">
              <w:rPr>
                <w:rFonts w:ascii="Arial" w:hAnsi="Arial" w:cs="Arial"/>
                <w:sz w:val="18"/>
                <w:szCs w:val="18"/>
              </w:rPr>
              <w:t xml:space="preserve">as a result of the </w:t>
            </w:r>
            <w:r>
              <w:rPr>
                <w:rFonts w:ascii="Arial" w:hAnsi="Arial" w:cs="Arial"/>
                <w:sz w:val="18"/>
                <w:szCs w:val="18"/>
              </w:rPr>
              <w:t xml:space="preserve">fiscal gap </w:t>
            </w:r>
            <w:r w:rsidR="00E95BB2">
              <w:rPr>
                <w:rFonts w:ascii="Arial" w:hAnsi="Arial" w:cs="Arial"/>
                <w:sz w:val="18"/>
                <w:szCs w:val="18"/>
              </w:rPr>
              <w:t xml:space="preserve">can be partially </w:t>
            </w:r>
            <w:r w:rsidR="00CD3288">
              <w:rPr>
                <w:rFonts w:ascii="Arial" w:hAnsi="Arial" w:cs="Arial"/>
                <w:sz w:val="18"/>
                <w:szCs w:val="18"/>
              </w:rPr>
              <w:t>addressed</w:t>
            </w:r>
            <w:r>
              <w:rPr>
                <w:rFonts w:ascii="Arial" w:hAnsi="Arial" w:cs="Arial"/>
                <w:sz w:val="18"/>
                <w:szCs w:val="18"/>
              </w:rPr>
              <w:t xml:space="preserve"> by the growing NSW Generations Fund (NGF), which is forecast t</w:t>
            </w:r>
            <w:r w:rsidR="009C1370" w:rsidRPr="003F25BF">
              <w:rPr>
                <w:rFonts w:ascii="Arial" w:hAnsi="Arial" w:cs="Arial"/>
                <w:sz w:val="18"/>
                <w:szCs w:val="18"/>
              </w:rPr>
              <w:t>o grow to more than $</w:t>
            </w:r>
            <w:r w:rsidR="0051048A">
              <w:rPr>
                <w:rFonts w:ascii="Arial" w:hAnsi="Arial" w:cs="Arial"/>
                <w:sz w:val="18"/>
                <w:szCs w:val="18"/>
              </w:rPr>
              <w:t>90</w:t>
            </w:r>
            <w:r w:rsidR="00A85A59">
              <w:rPr>
                <w:rFonts w:ascii="Arial" w:hAnsi="Arial" w:cs="Arial"/>
                <w:sz w:val="18"/>
                <w:szCs w:val="18"/>
              </w:rPr>
              <w:t> </w:t>
            </w:r>
            <w:r w:rsidR="009C1370" w:rsidRPr="003F25BF">
              <w:rPr>
                <w:rFonts w:ascii="Arial" w:hAnsi="Arial" w:cs="Arial"/>
                <w:sz w:val="18"/>
                <w:szCs w:val="18"/>
              </w:rPr>
              <w:t xml:space="preserve">billion </w:t>
            </w:r>
            <w:r w:rsidR="0051048A">
              <w:rPr>
                <w:rFonts w:ascii="Arial" w:hAnsi="Arial" w:cs="Arial"/>
                <w:sz w:val="18"/>
                <w:szCs w:val="18"/>
              </w:rPr>
              <w:t>by 2031</w:t>
            </w:r>
            <w:r w:rsidR="00734BC3" w:rsidDel="00E35DBD">
              <w:rPr>
                <w:rFonts w:ascii="Arial" w:hAnsi="Arial" w:cs="Arial"/>
                <w:sz w:val="18"/>
                <w:szCs w:val="18"/>
              </w:rPr>
              <w:t xml:space="preserve"> and </w:t>
            </w:r>
            <w:r w:rsidR="009C1370" w:rsidRPr="003F25BF" w:rsidDel="00E35DBD">
              <w:rPr>
                <w:rFonts w:ascii="Arial" w:hAnsi="Arial" w:cs="Arial"/>
                <w:sz w:val="18"/>
                <w:szCs w:val="18"/>
              </w:rPr>
              <w:t xml:space="preserve">will </w:t>
            </w:r>
            <w:r w:rsidR="007E7980">
              <w:rPr>
                <w:rFonts w:ascii="Arial" w:hAnsi="Arial" w:cs="Arial"/>
                <w:sz w:val="18"/>
                <w:szCs w:val="18"/>
              </w:rPr>
              <w:t>help</w:t>
            </w:r>
            <w:r w:rsidR="009C1370" w:rsidRPr="003F25BF">
              <w:rPr>
                <w:rFonts w:ascii="Arial" w:hAnsi="Arial" w:cs="Arial"/>
                <w:sz w:val="18"/>
                <w:szCs w:val="18"/>
              </w:rPr>
              <w:t xml:space="preserve"> bring net debt down towards 7 per cent of GSP over the medium term</w:t>
            </w:r>
            <w:r w:rsidR="007E7980" w:rsidRPr="00F5798C">
              <w:rPr>
                <w:rFonts w:ascii="Arial" w:hAnsi="Arial" w:cs="Arial"/>
                <w:sz w:val="18"/>
                <w:szCs w:val="18"/>
              </w:rPr>
              <w:t>.</w:t>
            </w:r>
          </w:p>
          <w:p w14:paraId="1E634A4C" w14:textId="30ED7ECB" w:rsidR="00BB0BB0" w:rsidRDefault="00BB0BB0" w:rsidP="00841E2C">
            <w:pPr>
              <w:rPr>
                <w:rFonts w:ascii="Arial" w:hAnsi="Arial" w:cs="Arial"/>
                <w:sz w:val="18"/>
                <w:szCs w:val="18"/>
              </w:rPr>
            </w:pPr>
          </w:p>
        </w:tc>
      </w:tr>
    </w:tbl>
    <w:p w14:paraId="518E0CC7" w14:textId="77777777" w:rsidR="00B73957" w:rsidRDefault="00B73957" w:rsidP="00663963">
      <w:pPr>
        <w:pStyle w:val="BodyText"/>
        <w:rPr>
          <w:rFonts w:cs="Arial"/>
        </w:rPr>
      </w:pPr>
    </w:p>
    <w:sectPr w:rsidR="00B73957" w:rsidSect="00BE382F">
      <w:headerReference w:type="even" r:id="rId13"/>
      <w:headerReference w:type="default" r:id="rId14"/>
      <w:footerReference w:type="even" r:id="rId15"/>
      <w:footerReference w:type="default" r:id="rId16"/>
      <w:footerReference w:type="first" r:id="rId17"/>
      <w:pgSz w:w="11906" w:h="16838" w:code="9"/>
      <w:pgMar w:top="1134"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1BE2" w14:textId="77777777" w:rsidR="008F4713" w:rsidRDefault="008F4713" w:rsidP="0053757D">
      <w:r>
        <w:separator/>
      </w:r>
    </w:p>
  </w:endnote>
  <w:endnote w:type="continuationSeparator" w:id="0">
    <w:p w14:paraId="15216D68" w14:textId="77777777" w:rsidR="008F4713" w:rsidRDefault="008F4713" w:rsidP="0053757D">
      <w:r>
        <w:continuationSeparator/>
      </w:r>
    </w:p>
  </w:endnote>
  <w:endnote w:type="continuationNotice" w:id="1">
    <w:p w14:paraId="4254A855" w14:textId="77777777" w:rsidR="008F4713" w:rsidRDefault="008F4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inion Pro">
    <w:altName w:val="Cambria"/>
    <w:charset w:val="00"/>
    <w:family w:val="roman"/>
    <w:pitch w:val="variable"/>
    <w:sig w:usb0="60000287" w:usb1="00000001" w:usb2="00000000" w:usb3="00000000" w:csb0="0000019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ellGothic BT">
    <w:altName w:val="Arial Narrow"/>
    <w:charset w:val="00"/>
    <w:family w:val="swiss"/>
    <w:pitch w:val="variable"/>
    <w:sig w:usb0="00000087" w:usb1="00000000" w:usb2="00000000" w:usb3="00000000" w:csb0="0000001B" w:csb1="00000000"/>
  </w:font>
  <w:font w:name="Garamond">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font>
  <w:font w:name="Gotham Narrow Light">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38B7" w14:textId="6D9F66C9" w:rsidR="002E3224" w:rsidRDefault="001E659E" w:rsidP="00C50351">
    <w:pPr>
      <w:pStyle w:val="Footer"/>
      <w:tabs>
        <w:tab w:val="clear" w:pos="9072"/>
        <w:tab w:val="right" w:pos="9638"/>
      </w:tabs>
      <w:rPr>
        <w:rFonts w:ascii="Arial" w:hAnsi="Arial" w:cs="Arial"/>
      </w:rPr>
    </w:pPr>
    <w:r w:rsidRPr="0AD3E682">
      <w:rPr>
        <w:rFonts w:ascii="Arial" w:hAnsi="Arial" w:cs="Arial"/>
      </w:rPr>
      <w:t xml:space="preserve">E </w:t>
    </w:r>
    <w:r w:rsidR="00F2152B" w:rsidRPr="0AD3E682">
      <w:rPr>
        <w:rFonts w:ascii="Arial" w:hAnsi="Arial" w:cs="Arial"/>
      </w:rPr>
      <w:t xml:space="preserve">- </w:t>
    </w:r>
    <w:r w:rsidR="00F2152B" w:rsidRPr="0AD3E682">
      <w:rPr>
        <w:rFonts w:ascii="Arial" w:hAnsi="Arial" w:cs="Arial"/>
      </w:rPr>
      <w:fldChar w:fldCharType="begin"/>
    </w:r>
    <w:r w:rsidR="00F2152B" w:rsidRPr="0AD3E682">
      <w:rPr>
        <w:rFonts w:ascii="Arial" w:hAnsi="Arial" w:cs="Arial"/>
      </w:rPr>
      <w:instrText xml:space="preserve"> PAGE  \* MERGEFORMAT </w:instrText>
    </w:r>
    <w:r w:rsidR="00F2152B" w:rsidRPr="0AD3E682">
      <w:rPr>
        <w:rFonts w:ascii="Arial" w:hAnsi="Arial" w:cs="Arial"/>
      </w:rPr>
      <w:fldChar w:fldCharType="separate"/>
    </w:r>
    <w:r w:rsidR="00017CB0" w:rsidRPr="0AD3E682">
      <w:rPr>
        <w:rFonts w:ascii="Arial" w:hAnsi="Arial" w:cs="Arial"/>
      </w:rPr>
      <w:t>2</w:t>
    </w:r>
    <w:r w:rsidR="00F2152B" w:rsidRPr="0AD3E682">
      <w:rPr>
        <w:rFonts w:ascii="Arial" w:hAnsi="Arial" w:cs="Arial"/>
      </w:rPr>
      <w:fldChar w:fldCharType="end"/>
    </w:r>
    <w:r w:rsidR="00F2152B">
      <w:tab/>
    </w:r>
    <w:r w:rsidR="00181A01" w:rsidRPr="0AD3E682">
      <w:rPr>
        <w:rFonts w:ascii="Arial" w:hAnsi="Arial" w:cs="Arial"/>
      </w:rPr>
      <w:t xml:space="preserve">Budget Statement </w:t>
    </w:r>
    <w:r w:rsidR="004E5EEB" w:rsidRPr="0AD3E682">
      <w:rPr>
        <w:rFonts w:ascii="Arial" w:hAnsi="Arial" w:cs="Arial"/>
      </w:rPr>
      <w:t>202</w:t>
    </w:r>
    <w:r w:rsidR="002032FC" w:rsidRPr="0AD3E682">
      <w:rPr>
        <w:rFonts w:ascii="Arial" w:hAnsi="Arial" w:cs="Arial"/>
      </w:rPr>
      <w:t>1</w:t>
    </w:r>
    <w:r w:rsidR="004E5EEB" w:rsidRPr="0AD3E682">
      <w:rPr>
        <w:rFonts w:ascii="Arial" w:hAnsi="Arial" w:cs="Arial"/>
      </w:rPr>
      <w:t>-</w:t>
    </w:r>
    <w:r w:rsidR="002032FC" w:rsidRPr="0AD3E682">
      <w:rPr>
        <w:rFonts w:ascii="Arial" w:hAnsi="Arial" w:cs="Arial"/>
      </w:rPr>
      <w:t>2</w:t>
    </w:r>
    <w:r w:rsidR="004E5EEB" w:rsidRPr="0AD3E682">
      <w:rPr>
        <w:rFonts w:ascii="Arial" w:hAnsi="Arial"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3DCB" w14:textId="6D9F66C9" w:rsidR="002E3224" w:rsidRDefault="00181A01" w:rsidP="00C50351">
    <w:pPr>
      <w:pStyle w:val="Footer"/>
      <w:tabs>
        <w:tab w:val="clear" w:pos="9072"/>
        <w:tab w:val="right" w:pos="9638"/>
      </w:tabs>
      <w:rPr>
        <w:rFonts w:ascii="Arial" w:hAnsi="Arial" w:cs="Arial"/>
      </w:rPr>
    </w:pPr>
    <w:r w:rsidRPr="0AD3E682">
      <w:rPr>
        <w:rFonts w:ascii="Arial" w:hAnsi="Arial" w:cs="Arial"/>
      </w:rPr>
      <w:t xml:space="preserve">Budget Statement </w:t>
    </w:r>
    <w:r w:rsidR="004E5EEB" w:rsidRPr="0AD3E682">
      <w:rPr>
        <w:rFonts w:ascii="Arial" w:hAnsi="Arial" w:cs="Arial"/>
      </w:rPr>
      <w:t>202</w:t>
    </w:r>
    <w:r w:rsidR="002032FC" w:rsidRPr="0AD3E682">
      <w:rPr>
        <w:rFonts w:ascii="Arial" w:hAnsi="Arial" w:cs="Arial"/>
      </w:rPr>
      <w:t>1</w:t>
    </w:r>
    <w:r w:rsidR="004E5EEB" w:rsidRPr="0AD3E682">
      <w:rPr>
        <w:rFonts w:ascii="Arial" w:hAnsi="Arial" w:cs="Arial"/>
      </w:rPr>
      <w:t>-2</w:t>
    </w:r>
    <w:r w:rsidR="002032FC" w:rsidRPr="0AD3E682">
      <w:rPr>
        <w:rFonts w:ascii="Arial" w:hAnsi="Arial" w:cs="Arial"/>
      </w:rPr>
      <w:t>2</w:t>
    </w:r>
    <w:r w:rsidR="002032FC">
      <w:tab/>
    </w:r>
    <w:r w:rsidR="001E659E" w:rsidRPr="0AD3E682">
      <w:rPr>
        <w:rFonts w:ascii="Arial" w:hAnsi="Arial" w:cs="Arial"/>
      </w:rPr>
      <w:t xml:space="preserve">E </w:t>
    </w:r>
    <w:r w:rsidR="00F2152B" w:rsidRPr="0AD3E682">
      <w:rPr>
        <w:rFonts w:ascii="Arial" w:hAnsi="Arial" w:cs="Arial"/>
      </w:rPr>
      <w:t xml:space="preserve">- </w:t>
    </w:r>
    <w:r w:rsidR="00F2152B" w:rsidRPr="0AD3E682">
      <w:rPr>
        <w:rFonts w:ascii="Arial" w:hAnsi="Arial" w:cs="Arial"/>
      </w:rPr>
      <w:fldChar w:fldCharType="begin"/>
    </w:r>
    <w:r w:rsidR="00F2152B" w:rsidRPr="0AD3E682">
      <w:rPr>
        <w:rFonts w:ascii="Arial" w:hAnsi="Arial" w:cs="Arial"/>
      </w:rPr>
      <w:instrText xml:space="preserve"> PAGE  \* MERGEFORMAT </w:instrText>
    </w:r>
    <w:r w:rsidR="00F2152B" w:rsidRPr="0AD3E682">
      <w:rPr>
        <w:rFonts w:ascii="Arial" w:hAnsi="Arial" w:cs="Arial"/>
      </w:rPr>
      <w:fldChar w:fldCharType="separate"/>
    </w:r>
    <w:r w:rsidR="00017CB0" w:rsidRPr="0AD3E682">
      <w:rPr>
        <w:rFonts w:ascii="Arial" w:hAnsi="Arial" w:cs="Arial"/>
      </w:rPr>
      <w:t>3</w:t>
    </w:r>
    <w:r w:rsidR="00F2152B" w:rsidRPr="0AD3E68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B22A" w14:textId="48155E71" w:rsidR="002E3224" w:rsidRDefault="00C0190A" w:rsidP="00C50351">
    <w:pPr>
      <w:pStyle w:val="Footer"/>
      <w:tabs>
        <w:tab w:val="clear" w:pos="9072"/>
        <w:tab w:val="right" w:pos="9639"/>
      </w:tabs>
      <w:rPr>
        <w:rFonts w:ascii="Arial" w:hAnsi="Arial" w:cs="Arial"/>
        <w:szCs w:val="16"/>
      </w:rPr>
    </w:pPr>
    <w:r>
      <w:rPr>
        <w:rFonts w:ascii="Arial" w:hAnsi="Arial" w:cs="Arial"/>
        <w:szCs w:val="16"/>
      </w:rPr>
      <w:t xml:space="preserve">Budget Statement </w:t>
    </w:r>
    <w:r w:rsidR="004E5EEB">
      <w:rPr>
        <w:rFonts w:ascii="Arial" w:hAnsi="Arial" w:cs="Arial"/>
        <w:szCs w:val="18"/>
      </w:rPr>
      <w:t>202</w:t>
    </w:r>
    <w:r w:rsidR="002032FC">
      <w:rPr>
        <w:rFonts w:ascii="Arial" w:hAnsi="Arial" w:cs="Arial"/>
        <w:szCs w:val="18"/>
      </w:rPr>
      <w:t>1</w:t>
    </w:r>
    <w:r w:rsidR="004E5EEB">
      <w:rPr>
        <w:rFonts w:ascii="Arial" w:hAnsi="Arial" w:cs="Arial"/>
        <w:szCs w:val="18"/>
      </w:rPr>
      <w:t>-2</w:t>
    </w:r>
    <w:r w:rsidR="002032FC">
      <w:rPr>
        <w:rFonts w:ascii="Arial" w:hAnsi="Arial" w:cs="Arial"/>
        <w:szCs w:val="18"/>
      </w:rPr>
      <w:t>2</w:t>
    </w:r>
    <w:r w:rsidR="00C34942" w:rsidRPr="00C34942">
      <w:rPr>
        <w:rFonts w:ascii="Arial" w:hAnsi="Arial" w:cs="Arial"/>
        <w:szCs w:val="16"/>
      </w:rPr>
      <w:tab/>
    </w:r>
    <w:r w:rsidR="001E659E">
      <w:rPr>
        <w:rFonts w:ascii="Arial" w:hAnsi="Arial" w:cs="Arial"/>
        <w:szCs w:val="16"/>
      </w:rPr>
      <w:t>E</w:t>
    </w:r>
    <w:r w:rsidR="001E659E" w:rsidRPr="00C34942">
      <w:rPr>
        <w:rFonts w:ascii="Arial" w:hAnsi="Arial" w:cs="Arial"/>
        <w:szCs w:val="16"/>
      </w:rPr>
      <w:t xml:space="preserve"> </w:t>
    </w:r>
    <w:r w:rsidR="00F2152B" w:rsidRPr="00C34942">
      <w:rPr>
        <w:rFonts w:ascii="Arial" w:hAnsi="Arial" w:cs="Arial"/>
        <w:szCs w:val="16"/>
      </w:rPr>
      <w:t xml:space="preserve">- </w:t>
    </w:r>
    <w:r w:rsidR="00F2152B" w:rsidRPr="00C34942">
      <w:rPr>
        <w:rFonts w:ascii="Arial" w:hAnsi="Arial" w:cs="Arial"/>
        <w:szCs w:val="16"/>
      </w:rPr>
      <w:fldChar w:fldCharType="begin"/>
    </w:r>
    <w:r w:rsidR="00F2152B" w:rsidRPr="00C34942">
      <w:rPr>
        <w:rFonts w:ascii="Arial" w:hAnsi="Arial" w:cs="Arial"/>
        <w:szCs w:val="16"/>
      </w:rPr>
      <w:instrText xml:space="preserve"> PAGE  \* MERGEFORMAT </w:instrText>
    </w:r>
    <w:r w:rsidR="00F2152B" w:rsidRPr="00C34942">
      <w:rPr>
        <w:rFonts w:ascii="Arial" w:hAnsi="Arial" w:cs="Arial"/>
        <w:szCs w:val="16"/>
      </w:rPr>
      <w:fldChar w:fldCharType="separate"/>
    </w:r>
    <w:r w:rsidR="00017CB0">
      <w:rPr>
        <w:rFonts w:ascii="Arial" w:hAnsi="Arial" w:cs="Arial"/>
        <w:noProof/>
        <w:szCs w:val="16"/>
      </w:rPr>
      <w:t>1</w:t>
    </w:r>
    <w:r w:rsidR="00F2152B" w:rsidRPr="00C34942">
      <w:rPr>
        <w:rFonts w:ascii="Arial" w:hAnsi="Arial"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15DF" w14:textId="77777777" w:rsidR="008F4713" w:rsidRDefault="008F4713" w:rsidP="0053757D">
      <w:r>
        <w:separator/>
      </w:r>
    </w:p>
  </w:footnote>
  <w:footnote w:type="continuationSeparator" w:id="0">
    <w:p w14:paraId="61BDD032" w14:textId="77777777" w:rsidR="008F4713" w:rsidRDefault="008F4713" w:rsidP="0053757D">
      <w:r>
        <w:continuationSeparator/>
      </w:r>
    </w:p>
  </w:footnote>
  <w:footnote w:type="continuationNotice" w:id="1">
    <w:p w14:paraId="09C56142" w14:textId="77777777" w:rsidR="008F4713" w:rsidRDefault="008F4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71C1" w14:textId="485EE9D3" w:rsidR="00181A01" w:rsidRPr="00C34942" w:rsidRDefault="00181A01" w:rsidP="00181A01">
    <w:pPr>
      <w:pStyle w:val="Header"/>
      <w:pBdr>
        <w:bottom w:val="single" w:sz="4" w:space="4" w:color="auto"/>
      </w:pBdr>
      <w:tabs>
        <w:tab w:val="clear" w:pos="4153"/>
        <w:tab w:val="clear" w:pos="8306"/>
        <w:tab w:val="center" w:pos="4513"/>
        <w:tab w:val="right" w:pos="9026"/>
      </w:tabs>
      <w:spacing w:line="240" w:lineRule="auto"/>
      <w:rPr>
        <w:rFonts w:ascii="Arial" w:eastAsiaTheme="minorHAnsi" w:hAnsi="Arial" w:cs="Arial"/>
        <w:sz w:val="18"/>
        <w:szCs w:val="18"/>
        <w:lang w:val="en-AU"/>
      </w:rPr>
    </w:pPr>
    <w:r w:rsidRPr="00C34942">
      <w:rPr>
        <w:rFonts w:ascii="Arial" w:eastAsiaTheme="minorHAnsi" w:hAnsi="Arial" w:cs="Arial"/>
        <w:sz w:val="18"/>
        <w:szCs w:val="18"/>
        <w:lang w:val="en-AU"/>
      </w:rPr>
      <w:t>Performance and Reporting Under the Fiscal Responsibility Act</w:t>
    </w:r>
    <w:r w:rsidR="00DA0BC7">
      <w:rPr>
        <w:rFonts w:ascii="Arial" w:eastAsiaTheme="minorHAnsi" w:hAnsi="Arial" w:cs="Arial"/>
        <w:sz w:val="18"/>
        <w:szCs w:val="18"/>
        <w:lang w:val="en-AU"/>
      </w:rPr>
      <w:t xml:space="preserve">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BAF5" w14:textId="031D1D71" w:rsidR="00F2152B" w:rsidRPr="00C34942" w:rsidRDefault="00F2152B" w:rsidP="00340BD1">
    <w:pPr>
      <w:pStyle w:val="Header"/>
      <w:pBdr>
        <w:bottom w:val="single" w:sz="4" w:space="4" w:color="auto"/>
      </w:pBdr>
      <w:tabs>
        <w:tab w:val="clear" w:pos="4153"/>
        <w:tab w:val="clear" w:pos="8306"/>
        <w:tab w:val="center" w:pos="4111"/>
        <w:tab w:val="right" w:pos="9026"/>
      </w:tabs>
      <w:spacing w:line="240" w:lineRule="auto"/>
      <w:rPr>
        <w:rFonts w:ascii="Arial" w:eastAsiaTheme="minorHAnsi" w:hAnsi="Arial" w:cs="Arial"/>
        <w:sz w:val="18"/>
        <w:szCs w:val="18"/>
        <w:lang w:val="en-AU"/>
      </w:rPr>
    </w:pPr>
    <w:r>
      <w:rPr>
        <w:rFonts w:ascii="Arial" w:eastAsiaTheme="minorHAnsi" w:hAnsi="Arial" w:cs="Arial"/>
        <w:sz w:val="18"/>
        <w:szCs w:val="18"/>
        <w:lang w:val="en-AU"/>
      </w:rPr>
      <w:tab/>
    </w:r>
    <w:r>
      <w:rPr>
        <w:rFonts w:ascii="Arial" w:eastAsiaTheme="minorHAnsi" w:hAnsi="Arial" w:cs="Arial"/>
        <w:sz w:val="18"/>
        <w:szCs w:val="18"/>
        <w:lang w:val="en-AU"/>
      </w:rPr>
      <w:tab/>
    </w:r>
    <w:r w:rsidRPr="00C34942">
      <w:rPr>
        <w:rFonts w:ascii="Arial" w:eastAsiaTheme="minorHAnsi" w:hAnsi="Arial" w:cs="Arial"/>
        <w:sz w:val="18"/>
        <w:szCs w:val="18"/>
        <w:lang w:val="en-AU"/>
      </w:rPr>
      <w:t>Performance and Reporting Under the Fiscal Responsibility Act</w:t>
    </w:r>
    <w:r w:rsidR="00DA0BC7">
      <w:rPr>
        <w:rFonts w:ascii="Arial" w:eastAsiaTheme="minorHAnsi" w:hAnsi="Arial" w:cs="Arial"/>
        <w:sz w:val="18"/>
        <w:szCs w:val="18"/>
        <w:lang w:val="en-AU"/>
      </w:rPr>
      <w:t xml:space="preserve"> 2012</w:t>
    </w:r>
  </w:p>
  <w:p w14:paraId="7CEA4328" w14:textId="300C6E8B" w:rsidR="00181A01" w:rsidRPr="00C34942" w:rsidRDefault="00181A01" w:rsidP="00135079">
    <w:pPr>
      <w:pStyle w:val="Header"/>
      <w:tabs>
        <w:tab w:val="clear" w:pos="4153"/>
        <w:tab w:val="clear" w:pos="8306"/>
        <w:tab w:val="center" w:pos="4513"/>
        <w:tab w:val="right" w:pos="9026"/>
      </w:tabs>
      <w:spacing w:line="240" w:lineRule="auto"/>
      <w:jc w:val="right"/>
      <w:rPr>
        <w:rFonts w:ascii="Arial" w:eastAsiaTheme="minorHAnsi" w:hAnsi="Arial" w:cs="Arial"/>
        <w:sz w:val="18"/>
        <w:szCs w:val="18"/>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082EFF6"/>
    <w:lvl w:ilvl="0">
      <w:start w:val="1"/>
      <w:numFmt w:val="bullet"/>
      <w:pStyle w:val="ListBullet3"/>
      <w:lvlText w:val=""/>
      <w:lvlJc w:val="left"/>
      <w:pPr>
        <w:tabs>
          <w:tab w:val="num" w:pos="4045"/>
        </w:tabs>
        <w:ind w:left="4045" w:hanging="360"/>
      </w:pPr>
      <w:rPr>
        <w:rFonts w:ascii="Symbol" w:hAnsi="Symbol" w:hint="default"/>
      </w:rPr>
    </w:lvl>
  </w:abstractNum>
  <w:abstractNum w:abstractNumId="1" w15:restartNumberingAfterBreak="0">
    <w:nsid w:val="FFFFFF83"/>
    <w:multiLevelType w:val="hybridMultilevel"/>
    <w:tmpl w:val="AA74D4D0"/>
    <w:lvl w:ilvl="0" w:tplc="3272B5E6">
      <w:start w:val="1"/>
      <w:numFmt w:val="bullet"/>
      <w:pStyle w:val="NormalWeb"/>
      <w:lvlText w:val=""/>
      <w:lvlJc w:val="left"/>
      <w:pPr>
        <w:tabs>
          <w:tab w:val="num" w:pos="643"/>
        </w:tabs>
        <w:ind w:left="643" w:hanging="360"/>
      </w:pPr>
      <w:rPr>
        <w:rFonts w:ascii="Symbol" w:hAnsi="Symbol" w:hint="default"/>
      </w:rPr>
    </w:lvl>
    <w:lvl w:ilvl="1" w:tplc="C1182FE0">
      <w:numFmt w:val="decimal"/>
      <w:lvlText w:val=""/>
      <w:lvlJc w:val="left"/>
    </w:lvl>
    <w:lvl w:ilvl="2" w:tplc="F062906E">
      <w:numFmt w:val="decimal"/>
      <w:lvlText w:val=""/>
      <w:lvlJc w:val="left"/>
    </w:lvl>
    <w:lvl w:ilvl="3" w:tplc="47F61864">
      <w:numFmt w:val="decimal"/>
      <w:lvlText w:val=""/>
      <w:lvlJc w:val="left"/>
    </w:lvl>
    <w:lvl w:ilvl="4" w:tplc="03BA5DBA">
      <w:numFmt w:val="decimal"/>
      <w:lvlText w:val=""/>
      <w:lvlJc w:val="left"/>
    </w:lvl>
    <w:lvl w:ilvl="5" w:tplc="2A5A08CE">
      <w:numFmt w:val="decimal"/>
      <w:lvlText w:val=""/>
      <w:lvlJc w:val="left"/>
    </w:lvl>
    <w:lvl w:ilvl="6" w:tplc="260E501E">
      <w:numFmt w:val="decimal"/>
      <w:lvlText w:val=""/>
      <w:lvlJc w:val="left"/>
    </w:lvl>
    <w:lvl w:ilvl="7" w:tplc="E5E4E708">
      <w:numFmt w:val="decimal"/>
      <w:lvlText w:val=""/>
      <w:lvlJc w:val="left"/>
    </w:lvl>
    <w:lvl w:ilvl="8" w:tplc="E47646A0">
      <w:numFmt w:val="decimal"/>
      <w:lvlText w:val=""/>
      <w:lvlJc w:val="left"/>
    </w:lvl>
  </w:abstractNum>
  <w:abstractNum w:abstractNumId="2" w15:restartNumberingAfterBreak="0">
    <w:nsid w:val="FFFFFF88"/>
    <w:multiLevelType w:val="hybridMultilevel"/>
    <w:tmpl w:val="707A54F6"/>
    <w:lvl w:ilvl="0" w:tplc="2A3A6DDE">
      <w:start w:val="1"/>
      <w:numFmt w:val="decimal"/>
      <w:pStyle w:val="ListNumber"/>
      <w:lvlText w:val="%1."/>
      <w:lvlJc w:val="left"/>
      <w:pPr>
        <w:tabs>
          <w:tab w:val="num" w:pos="360"/>
        </w:tabs>
        <w:ind w:left="360" w:hanging="360"/>
      </w:pPr>
    </w:lvl>
    <w:lvl w:ilvl="1" w:tplc="5A24982A">
      <w:numFmt w:val="decimal"/>
      <w:lvlText w:val=""/>
      <w:lvlJc w:val="left"/>
    </w:lvl>
    <w:lvl w:ilvl="2" w:tplc="293AE86C">
      <w:numFmt w:val="decimal"/>
      <w:lvlText w:val=""/>
      <w:lvlJc w:val="left"/>
    </w:lvl>
    <w:lvl w:ilvl="3" w:tplc="F63C2392">
      <w:numFmt w:val="decimal"/>
      <w:lvlText w:val=""/>
      <w:lvlJc w:val="left"/>
    </w:lvl>
    <w:lvl w:ilvl="4" w:tplc="E6FACC58">
      <w:numFmt w:val="decimal"/>
      <w:lvlText w:val=""/>
      <w:lvlJc w:val="left"/>
    </w:lvl>
    <w:lvl w:ilvl="5" w:tplc="00D444BA">
      <w:numFmt w:val="decimal"/>
      <w:lvlText w:val=""/>
      <w:lvlJc w:val="left"/>
    </w:lvl>
    <w:lvl w:ilvl="6" w:tplc="FE0E1A06">
      <w:numFmt w:val="decimal"/>
      <w:lvlText w:val=""/>
      <w:lvlJc w:val="left"/>
    </w:lvl>
    <w:lvl w:ilvl="7" w:tplc="BDEA46D6">
      <w:numFmt w:val="decimal"/>
      <w:lvlText w:val=""/>
      <w:lvlJc w:val="left"/>
    </w:lvl>
    <w:lvl w:ilvl="8" w:tplc="17267E5A">
      <w:numFmt w:val="decimal"/>
      <w:lvlText w:val=""/>
      <w:lvlJc w:val="left"/>
    </w:lvl>
  </w:abstractNum>
  <w:abstractNum w:abstractNumId="3" w15:restartNumberingAfterBreak="0">
    <w:nsid w:val="016063C7"/>
    <w:multiLevelType w:val="hybridMultilevel"/>
    <w:tmpl w:val="F86870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4427B8"/>
    <w:multiLevelType w:val="hybridMultilevel"/>
    <w:tmpl w:val="E788F58A"/>
    <w:lvl w:ilvl="0" w:tplc="D46273C6">
      <w:start w:val="1"/>
      <w:numFmt w:val="bullet"/>
      <w:lvlText w:val=""/>
      <w:lvlJc w:val="left"/>
      <w:pPr>
        <w:ind w:left="720" w:hanging="360"/>
      </w:pPr>
      <w:rPr>
        <w:rFonts w:ascii="Symbol" w:hAnsi="Symbol" w:hint="default"/>
      </w:rPr>
    </w:lvl>
    <w:lvl w:ilvl="1" w:tplc="7022401A">
      <w:start w:val="6"/>
      <w:numFmt w:val="bullet"/>
      <w:lvlText w:val="-"/>
      <w:lvlJc w:val="left"/>
      <w:pPr>
        <w:ind w:left="1440" w:hanging="360"/>
      </w:pPr>
      <w:rPr>
        <w:rFonts w:ascii="Arial" w:hAnsi="Arial" w:hint="default"/>
        <w:color w:val="auto"/>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0C7596"/>
    <w:multiLevelType w:val="hybridMultilevel"/>
    <w:tmpl w:val="B85A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A25740"/>
    <w:multiLevelType w:val="hybridMultilevel"/>
    <w:tmpl w:val="18E2F360"/>
    <w:lvl w:ilvl="0" w:tplc="7022401A">
      <w:start w:val="6"/>
      <w:numFmt w:val="bullet"/>
      <w:lvlText w:val="-"/>
      <w:lvlJc w:val="left"/>
      <w:pPr>
        <w:ind w:left="720" w:hanging="360"/>
      </w:pPr>
      <w:rPr>
        <w:rFonts w:ascii="Arial" w:hAnsi="Aria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AF321F"/>
    <w:multiLevelType w:val="hybridMultilevel"/>
    <w:tmpl w:val="1E147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DE5882"/>
    <w:multiLevelType w:val="hybridMultilevel"/>
    <w:tmpl w:val="022A7A84"/>
    <w:lvl w:ilvl="0" w:tplc="7D523422">
      <w:start w:val="1"/>
      <w:numFmt w:val="bullet"/>
      <w:pStyle w:val="Bullet3"/>
      <w:lvlText w:val=""/>
      <w:lvlJc w:val="left"/>
      <w:pPr>
        <w:tabs>
          <w:tab w:val="num" w:pos="1276"/>
        </w:tabs>
        <w:ind w:left="1276" w:hanging="425"/>
      </w:pPr>
      <w:rPr>
        <w:rFonts w:ascii="Symbol" w:hAnsi="Symbol" w:hint="default"/>
        <w:sz w:val="22"/>
      </w:rPr>
    </w:lvl>
    <w:lvl w:ilvl="1" w:tplc="6C6CF778">
      <w:numFmt w:val="decimal"/>
      <w:lvlText w:val=""/>
      <w:lvlJc w:val="left"/>
    </w:lvl>
    <w:lvl w:ilvl="2" w:tplc="7602B16A">
      <w:numFmt w:val="decimal"/>
      <w:lvlText w:val=""/>
      <w:lvlJc w:val="left"/>
    </w:lvl>
    <w:lvl w:ilvl="3" w:tplc="D5584A12">
      <w:numFmt w:val="decimal"/>
      <w:lvlText w:val=""/>
      <w:lvlJc w:val="left"/>
    </w:lvl>
    <w:lvl w:ilvl="4" w:tplc="E5F0D212">
      <w:numFmt w:val="decimal"/>
      <w:lvlText w:val=""/>
      <w:lvlJc w:val="left"/>
    </w:lvl>
    <w:lvl w:ilvl="5" w:tplc="7FC8BB68">
      <w:numFmt w:val="decimal"/>
      <w:lvlText w:val=""/>
      <w:lvlJc w:val="left"/>
    </w:lvl>
    <w:lvl w:ilvl="6" w:tplc="0840BE00">
      <w:numFmt w:val="decimal"/>
      <w:lvlText w:val=""/>
      <w:lvlJc w:val="left"/>
    </w:lvl>
    <w:lvl w:ilvl="7" w:tplc="801E8416">
      <w:numFmt w:val="decimal"/>
      <w:lvlText w:val=""/>
      <w:lvlJc w:val="left"/>
    </w:lvl>
    <w:lvl w:ilvl="8" w:tplc="C8108870">
      <w:numFmt w:val="decimal"/>
      <w:lvlText w:val=""/>
      <w:lvlJc w:val="left"/>
    </w:lvl>
  </w:abstractNum>
  <w:abstractNum w:abstractNumId="9" w15:restartNumberingAfterBreak="0">
    <w:nsid w:val="08F30ACD"/>
    <w:multiLevelType w:val="multilevel"/>
    <w:tmpl w:val="4828BE32"/>
    <w:lvl w:ilvl="0">
      <w:start w:val="1"/>
      <w:numFmt w:val="decimal"/>
      <w:lvlText w:val="%1"/>
      <w:lvlJc w:val="left"/>
      <w:pPr>
        <w:ind w:left="360" w:hanging="360"/>
      </w:pPr>
      <w:rPr>
        <w:rFonts w:hint="default"/>
      </w:rPr>
    </w:lvl>
    <w:lvl w:ilvl="1">
      <w:start w:val="1"/>
      <w:numFmt w:val="decimal"/>
      <w:lvlText w:val="%1.%2"/>
      <w:lvlJc w:val="left"/>
      <w:pPr>
        <w:tabs>
          <w:tab w:val="num" w:pos="454"/>
        </w:tabs>
        <w:ind w:left="454" w:hanging="454"/>
      </w:pPr>
      <w:rPr>
        <w:rFonts w:ascii="Arial" w:hAnsi="Arial" w:hint="default"/>
        <w:b w:val="0"/>
        <w:i w:val="0"/>
        <w:iCs w:val="0"/>
        <w:color w:val="1F497D" w:themeColor="text2"/>
        <w:sz w:val="22"/>
        <w:szCs w:val="22"/>
      </w:rPr>
    </w:lvl>
    <w:lvl w:ilvl="2">
      <w:start w:val="1"/>
      <w:numFmt w:val="bullet"/>
      <w:lvlText w:val=""/>
      <w:lvlJc w:val="left"/>
      <w:pPr>
        <w:ind w:left="1304" w:hanging="584"/>
      </w:pPr>
      <w:rPr>
        <w:rFonts w:ascii="Symbol" w:hAnsi="Symbol" w:hint="default"/>
        <w:b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777EDC"/>
    <w:multiLevelType w:val="hybridMultilevel"/>
    <w:tmpl w:val="24309B1C"/>
    <w:lvl w:ilvl="0" w:tplc="22A0D0A6">
      <w:start w:val="1"/>
      <w:numFmt w:val="decimal"/>
      <w:pStyle w:val="Chart5X"/>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A61D21"/>
    <w:multiLevelType w:val="hybridMultilevel"/>
    <w:tmpl w:val="50426C54"/>
    <w:lvl w:ilvl="0" w:tplc="7C80C020">
      <w:start w:val="1"/>
      <w:numFmt w:val="decimal"/>
      <w:pStyle w:val="Table3x"/>
      <w:lvlText w:val="Table 3.%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971758"/>
    <w:multiLevelType w:val="hybridMultilevel"/>
    <w:tmpl w:val="A4CEEB64"/>
    <w:lvl w:ilvl="0" w:tplc="D46273C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auto"/>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BA458D"/>
    <w:multiLevelType w:val="hybridMultilevel"/>
    <w:tmpl w:val="030674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2D20A5"/>
    <w:multiLevelType w:val="hybridMultilevel"/>
    <w:tmpl w:val="A948C53A"/>
    <w:lvl w:ilvl="0" w:tplc="FF389960">
      <w:start w:val="1"/>
      <w:numFmt w:val="lowerLetter"/>
      <w:lvlText w:val="(%1)"/>
      <w:lvlJc w:val="left"/>
      <w:pPr>
        <w:ind w:left="720" w:hanging="360"/>
      </w:pPr>
      <w:rPr>
        <w:rFonts w:hint="default"/>
        <w:b w:val="0"/>
        <w:bCs/>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7E4323"/>
    <w:multiLevelType w:val="hybridMultilevel"/>
    <w:tmpl w:val="30AC85AA"/>
    <w:lvl w:ilvl="0" w:tplc="457898F4">
      <w:start w:val="1"/>
      <w:numFmt w:val="decimal"/>
      <w:pStyle w:val="TableEX"/>
      <w:lvlText w:val="Table E.%1:"/>
      <w:lvlJc w:val="left"/>
      <w:pPr>
        <w:ind w:left="360" w:hanging="360"/>
      </w:pPr>
      <w:rPr>
        <w:rFonts w:ascii="Arial" w:hAnsi="Arial" w:cs="Arial" w:hint="default"/>
        <w:b w:val="0"/>
        <w:bCs w:val="0"/>
        <w:i/>
        <w:iCs/>
        <w:caps w:val="0"/>
        <w:smallCaps w:val="0"/>
        <w:strike w:val="0"/>
        <w:dstrike w:val="0"/>
        <w:outline w:val="0"/>
        <w:shadow w:val="0"/>
        <w:emboss w:val="0"/>
        <w:imprint w:val="0"/>
        <w:noProof w:val="0"/>
        <w:vanish w:val="0"/>
        <w:color w:val="4F4F4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A9C1584"/>
    <w:multiLevelType w:val="hybridMultilevel"/>
    <w:tmpl w:val="F3047780"/>
    <w:lvl w:ilvl="0" w:tplc="D46273C6">
      <w:start w:val="1"/>
      <w:numFmt w:val="bullet"/>
      <w:lvlText w:val=""/>
      <w:lvlJc w:val="left"/>
      <w:pPr>
        <w:ind w:left="720" w:hanging="360"/>
      </w:pPr>
      <w:rPr>
        <w:rFonts w:ascii="Symbol" w:hAnsi="Symbol" w:hint="default"/>
      </w:rPr>
    </w:lvl>
    <w:lvl w:ilvl="1" w:tplc="37365C18">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9"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1E7A8E"/>
    <w:multiLevelType w:val="multilevel"/>
    <w:tmpl w:val="030C4610"/>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2E0C34"/>
    <w:multiLevelType w:val="hybridMultilevel"/>
    <w:tmpl w:val="BB540AD0"/>
    <w:styleLink w:val="BulletPoints"/>
    <w:lvl w:ilvl="0" w:tplc="691E2F78">
      <w:start w:val="1"/>
      <w:numFmt w:val="bullet"/>
      <w:pStyle w:val="BulletPointStyle"/>
      <w:lvlText w:val=""/>
      <w:lvlJc w:val="left"/>
      <w:pPr>
        <w:ind w:left="357" w:hanging="357"/>
      </w:pPr>
      <w:rPr>
        <w:rFonts w:ascii="Wingdings" w:hAnsi="Wingdings" w:hint="default"/>
        <w:color w:val="auto"/>
      </w:rPr>
    </w:lvl>
    <w:lvl w:ilvl="1" w:tplc="978C7DE6">
      <w:start w:val="1"/>
      <w:numFmt w:val="bullet"/>
      <w:lvlText w:val="o"/>
      <w:lvlJc w:val="left"/>
      <w:pPr>
        <w:ind w:left="714" w:hanging="357"/>
      </w:pPr>
      <w:rPr>
        <w:rFonts w:ascii="Courier New" w:hAnsi="Courier New" w:hint="default"/>
      </w:rPr>
    </w:lvl>
    <w:lvl w:ilvl="2" w:tplc="6C8804A2">
      <w:start w:val="1"/>
      <w:numFmt w:val="bullet"/>
      <w:lvlText w:val=""/>
      <w:lvlJc w:val="left"/>
      <w:pPr>
        <w:ind w:left="1071" w:hanging="357"/>
      </w:pPr>
      <w:rPr>
        <w:rFonts w:ascii="Wingdings" w:hAnsi="Wingdings" w:hint="default"/>
      </w:rPr>
    </w:lvl>
    <w:lvl w:ilvl="3" w:tplc="0D20E492">
      <w:start w:val="1"/>
      <w:numFmt w:val="bullet"/>
      <w:lvlText w:val=""/>
      <w:lvlJc w:val="left"/>
      <w:pPr>
        <w:ind w:left="1428" w:hanging="357"/>
      </w:pPr>
      <w:rPr>
        <w:rFonts w:ascii="Symbol" w:hAnsi="Symbol" w:hint="default"/>
      </w:rPr>
    </w:lvl>
    <w:lvl w:ilvl="4" w:tplc="5CDCED86">
      <w:start w:val="1"/>
      <w:numFmt w:val="bullet"/>
      <w:lvlText w:val="o"/>
      <w:lvlJc w:val="left"/>
      <w:pPr>
        <w:ind w:left="1785" w:hanging="357"/>
      </w:pPr>
      <w:rPr>
        <w:rFonts w:ascii="Courier New" w:hAnsi="Courier New" w:hint="default"/>
      </w:rPr>
    </w:lvl>
    <w:lvl w:ilvl="5" w:tplc="F68278BE">
      <w:start w:val="1"/>
      <w:numFmt w:val="bullet"/>
      <w:lvlText w:val=""/>
      <w:lvlJc w:val="left"/>
      <w:pPr>
        <w:ind w:left="2142" w:hanging="357"/>
      </w:pPr>
      <w:rPr>
        <w:rFonts w:ascii="Wingdings" w:hAnsi="Wingdings" w:hint="default"/>
      </w:rPr>
    </w:lvl>
    <w:lvl w:ilvl="6" w:tplc="B6487EBE">
      <w:start w:val="1"/>
      <w:numFmt w:val="bullet"/>
      <w:lvlText w:val=""/>
      <w:lvlJc w:val="left"/>
      <w:pPr>
        <w:ind w:left="2499" w:hanging="357"/>
      </w:pPr>
      <w:rPr>
        <w:rFonts w:ascii="Symbol" w:hAnsi="Symbol" w:hint="default"/>
      </w:rPr>
    </w:lvl>
    <w:lvl w:ilvl="7" w:tplc="E6BC47DA">
      <w:start w:val="1"/>
      <w:numFmt w:val="bullet"/>
      <w:lvlText w:val="o"/>
      <w:lvlJc w:val="left"/>
      <w:pPr>
        <w:ind w:left="2856" w:hanging="357"/>
      </w:pPr>
      <w:rPr>
        <w:rFonts w:ascii="Courier New" w:hAnsi="Courier New" w:hint="default"/>
      </w:rPr>
    </w:lvl>
    <w:lvl w:ilvl="8" w:tplc="D07A521C">
      <w:start w:val="1"/>
      <w:numFmt w:val="bullet"/>
      <w:lvlText w:val=""/>
      <w:lvlJc w:val="left"/>
      <w:pPr>
        <w:ind w:left="3213" w:hanging="357"/>
      </w:pPr>
      <w:rPr>
        <w:rFonts w:ascii="Wingdings" w:hAnsi="Wingdings" w:hint="default"/>
      </w:rPr>
    </w:lvl>
  </w:abstractNum>
  <w:abstractNum w:abstractNumId="22" w15:restartNumberingAfterBreak="0">
    <w:nsid w:val="25A43446"/>
    <w:multiLevelType w:val="hybridMultilevel"/>
    <w:tmpl w:val="25C69D66"/>
    <w:lvl w:ilvl="0" w:tplc="1424146A">
      <w:start w:val="1"/>
      <w:numFmt w:val="bullet"/>
      <w:lvlText w:val="o"/>
      <w:lvlJc w:val="left"/>
      <w:pPr>
        <w:ind w:left="720" w:hanging="360"/>
      </w:pPr>
      <w:rPr>
        <w:rFonts w:ascii="Courier New" w:hAnsi="Courier New"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F943C3"/>
    <w:multiLevelType w:val="hybridMultilevel"/>
    <w:tmpl w:val="9626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7B20F3"/>
    <w:multiLevelType w:val="hybridMultilevel"/>
    <w:tmpl w:val="33360D76"/>
    <w:lvl w:ilvl="0" w:tplc="B398588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C610FA"/>
    <w:multiLevelType w:val="hybridMultilevel"/>
    <w:tmpl w:val="5BF09A7A"/>
    <w:lvl w:ilvl="0" w:tplc="A44A1856">
      <w:start w:val="1"/>
      <w:numFmt w:val="bullet"/>
      <w:lvlText w:val=""/>
      <w:lvlJc w:val="left"/>
      <w:pPr>
        <w:ind w:left="720" w:hanging="360"/>
      </w:pPr>
      <w:rPr>
        <w:rFonts w:ascii="Symbol" w:hAnsi="Symbol" w:hint="default"/>
        <w:sz w:val="18"/>
        <w:szCs w:val="18"/>
      </w:rPr>
    </w:lvl>
    <w:lvl w:ilvl="1" w:tplc="7C2045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2F3B24A9"/>
    <w:multiLevelType w:val="hybridMultilevel"/>
    <w:tmpl w:val="55A402F6"/>
    <w:lvl w:ilvl="0" w:tplc="111C9F6A">
      <w:start w:val="1"/>
      <w:numFmt w:val="decimal"/>
      <w:pStyle w:val="Chart3X"/>
      <w:lvlText w:val="Chart 3.%1:"/>
      <w:lvlJc w:val="left"/>
      <w:pPr>
        <w:ind w:left="2062" w:hanging="360"/>
      </w:pPr>
      <w:rPr>
        <w:rFonts w:ascii="Lucida Sans" w:hAnsi="Lucida Sans" w:hint="default"/>
        <w:b w:val="0"/>
        <w:i w:val="0"/>
        <w:caps w:val="0"/>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30E44AFE"/>
    <w:multiLevelType w:val="hybridMultilevel"/>
    <w:tmpl w:val="912A7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5331E4E"/>
    <w:multiLevelType w:val="hybridMultilevel"/>
    <w:tmpl w:val="F42CF918"/>
    <w:lvl w:ilvl="0" w:tplc="6AF6F0F8">
      <w:start w:val="1"/>
      <w:numFmt w:val="bullet"/>
      <w:pStyle w:val="Bullet1box"/>
      <w:lvlText w:val=""/>
      <w:lvlJc w:val="left"/>
      <w:pPr>
        <w:tabs>
          <w:tab w:val="num" w:pos="425"/>
        </w:tabs>
        <w:ind w:left="425" w:hanging="425"/>
      </w:pPr>
      <w:rPr>
        <w:rFonts w:ascii="Wingdings" w:hAnsi="Wingdings" w:hint="default"/>
        <w:sz w:val="21"/>
      </w:rPr>
    </w:lvl>
    <w:lvl w:ilvl="1" w:tplc="DE6A0B06">
      <w:numFmt w:val="decimal"/>
      <w:lvlText w:val=""/>
      <w:lvlJc w:val="left"/>
    </w:lvl>
    <w:lvl w:ilvl="2" w:tplc="5CD24E72">
      <w:numFmt w:val="decimal"/>
      <w:lvlText w:val=""/>
      <w:lvlJc w:val="left"/>
    </w:lvl>
    <w:lvl w:ilvl="3" w:tplc="F3603390">
      <w:numFmt w:val="decimal"/>
      <w:lvlText w:val=""/>
      <w:lvlJc w:val="left"/>
    </w:lvl>
    <w:lvl w:ilvl="4" w:tplc="780CCFC4">
      <w:numFmt w:val="decimal"/>
      <w:lvlText w:val=""/>
      <w:lvlJc w:val="left"/>
    </w:lvl>
    <w:lvl w:ilvl="5" w:tplc="0ACEF272">
      <w:numFmt w:val="decimal"/>
      <w:lvlText w:val=""/>
      <w:lvlJc w:val="left"/>
    </w:lvl>
    <w:lvl w:ilvl="6" w:tplc="C396F1E2">
      <w:numFmt w:val="decimal"/>
      <w:lvlText w:val=""/>
      <w:lvlJc w:val="left"/>
    </w:lvl>
    <w:lvl w:ilvl="7" w:tplc="EDB4A684">
      <w:numFmt w:val="decimal"/>
      <w:lvlText w:val=""/>
      <w:lvlJc w:val="left"/>
    </w:lvl>
    <w:lvl w:ilvl="8" w:tplc="800009CC">
      <w:numFmt w:val="decimal"/>
      <w:lvlText w:val=""/>
      <w:lvlJc w:val="left"/>
    </w:lvl>
  </w:abstractNum>
  <w:abstractNum w:abstractNumId="32"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6645430"/>
    <w:multiLevelType w:val="hybridMultilevel"/>
    <w:tmpl w:val="EC08A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A977C9B"/>
    <w:multiLevelType w:val="hybridMultilevel"/>
    <w:tmpl w:val="DBA26BC8"/>
    <w:lvl w:ilvl="0" w:tplc="D84A1D7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15:restartNumberingAfterBreak="0">
    <w:nsid w:val="3AB030E8"/>
    <w:multiLevelType w:val="hybridMultilevel"/>
    <w:tmpl w:val="BFE2F1D6"/>
    <w:lvl w:ilvl="0" w:tplc="6980E54A">
      <w:start w:val="1"/>
      <w:numFmt w:val="bullet"/>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B1E3CD7"/>
    <w:multiLevelType w:val="hybridMultilevel"/>
    <w:tmpl w:val="862E2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DE1283F"/>
    <w:multiLevelType w:val="hybridMultilevel"/>
    <w:tmpl w:val="67B27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DF944FB"/>
    <w:multiLevelType w:val="hybridMultilevel"/>
    <w:tmpl w:val="96863882"/>
    <w:lvl w:ilvl="0" w:tplc="16948596">
      <w:start w:val="1"/>
      <w:numFmt w:val="bullet"/>
      <w:pStyle w:val="Bullet4"/>
      <w:lvlText w:val=""/>
      <w:lvlJc w:val="left"/>
      <w:pPr>
        <w:tabs>
          <w:tab w:val="num" w:pos="1701"/>
        </w:tabs>
        <w:ind w:left="1701" w:hanging="425"/>
      </w:pPr>
      <w:rPr>
        <w:rFonts w:ascii="Symbol" w:hAnsi="Symbol" w:hint="default"/>
        <w:sz w:val="22"/>
      </w:rPr>
    </w:lvl>
    <w:lvl w:ilvl="1" w:tplc="63622C4A">
      <w:numFmt w:val="decimal"/>
      <w:lvlText w:val=""/>
      <w:lvlJc w:val="left"/>
    </w:lvl>
    <w:lvl w:ilvl="2" w:tplc="7258FD90">
      <w:numFmt w:val="decimal"/>
      <w:lvlText w:val=""/>
      <w:lvlJc w:val="left"/>
    </w:lvl>
    <w:lvl w:ilvl="3" w:tplc="46B89342">
      <w:numFmt w:val="decimal"/>
      <w:lvlText w:val=""/>
      <w:lvlJc w:val="left"/>
    </w:lvl>
    <w:lvl w:ilvl="4" w:tplc="EC123234">
      <w:numFmt w:val="decimal"/>
      <w:lvlText w:val=""/>
      <w:lvlJc w:val="left"/>
    </w:lvl>
    <w:lvl w:ilvl="5" w:tplc="54FEE7C4">
      <w:numFmt w:val="decimal"/>
      <w:lvlText w:val=""/>
      <w:lvlJc w:val="left"/>
    </w:lvl>
    <w:lvl w:ilvl="6" w:tplc="E042D124">
      <w:numFmt w:val="decimal"/>
      <w:lvlText w:val=""/>
      <w:lvlJc w:val="left"/>
    </w:lvl>
    <w:lvl w:ilvl="7" w:tplc="D35E3A96">
      <w:numFmt w:val="decimal"/>
      <w:lvlText w:val=""/>
      <w:lvlJc w:val="left"/>
    </w:lvl>
    <w:lvl w:ilvl="8" w:tplc="118C7C88">
      <w:numFmt w:val="decimal"/>
      <w:lvlText w:val=""/>
      <w:lvlJc w:val="left"/>
    </w:lvl>
  </w:abstractNum>
  <w:abstractNum w:abstractNumId="39" w15:restartNumberingAfterBreak="0">
    <w:nsid w:val="401B0688"/>
    <w:multiLevelType w:val="hybridMultilevel"/>
    <w:tmpl w:val="72DCFD98"/>
    <w:lvl w:ilvl="0" w:tplc="938A90D4">
      <w:start w:val="1"/>
      <w:numFmt w:val="decimal"/>
      <w:pStyle w:val="Chart2X"/>
      <w:lvlText w:val="Chart 2.%1:"/>
      <w:lvlJc w:val="left"/>
      <w:pPr>
        <w:ind w:left="1211" w:hanging="360"/>
      </w:pPr>
      <w:rPr>
        <w:rFonts w:ascii="Arial" w:hAnsi="Arial" w:hint="default"/>
        <w:b w:val="0"/>
        <w:i/>
        <w:caps w:val="0"/>
        <w:sz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409A1E4B"/>
    <w:multiLevelType w:val="hybridMultilevel"/>
    <w:tmpl w:val="9A5A1EF0"/>
    <w:lvl w:ilvl="0" w:tplc="7022401A">
      <w:start w:val="6"/>
      <w:numFmt w:val="bullet"/>
      <w:lvlText w:val="-"/>
      <w:lvlJc w:val="left"/>
      <w:pPr>
        <w:ind w:left="720" w:hanging="360"/>
      </w:pPr>
      <w:rPr>
        <w:rFonts w:ascii="Arial" w:hAnsi="Aria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493EE4"/>
    <w:multiLevelType w:val="hybridMultilevel"/>
    <w:tmpl w:val="F1C0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886069"/>
    <w:multiLevelType w:val="hybridMultilevel"/>
    <w:tmpl w:val="E79E59E8"/>
    <w:lvl w:ilvl="0" w:tplc="B8B0D73C">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4AC073EB"/>
    <w:multiLevelType w:val="hybridMultilevel"/>
    <w:tmpl w:val="E2660C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BFB1DA3"/>
    <w:multiLevelType w:val="hybridMultilevel"/>
    <w:tmpl w:val="16647E34"/>
    <w:lvl w:ilvl="0" w:tplc="0D9EDEE8">
      <w:start w:val="1"/>
      <w:numFmt w:val="decimal"/>
      <w:pStyle w:val="Box31BoxHeading"/>
      <w:lvlText w:val="Box 3.%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E4A4250"/>
    <w:multiLevelType w:val="hybridMultilevel"/>
    <w:tmpl w:val="868AFABA"/>
    <w:lvl w:ilvl="0" w:tplc="FCB65C70">
      <w:start w:val="1"/>
      <w:numFmt w:val="decimal"/>
      <w:pStyle w:val="Table2X"/>
      <w:lvlText w:val="Table 2.%1:"/>
      <w:lvlJc w:val="left"/>
      <w:pPr>
        <w:ind w:left="36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ECA7175"/>
    <w:multiLevelType w:val="hybridMultilevel"/>
    <w:tmpl w:val="B4220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F2E59A9"/>
    <w:multiLevelType w:val="hybridMultilevel"/>
    <w:tmpl w:val="1B0AB2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0255BFA"/>
    <w:multiLevelType w:val="hybridMultilevel"/>
    <w:tmpl w:val="BA98C854"/>
    <w:lvl w:ilvl="0" w:tplc="9EE41C5E">
      <w:start w:val="1"/>
      <w:numFmt w:val="decimal"/>
      <w:pStyle w:val="Heading2"/>
      <w:lvlText w:val="E.%1"/>
      <w:lvlJc w:val="left"/>
      <w:pPr>
        <w:ind w:left="720" w:hanging="360"/>
      </w:pPr>
      <w:rPr>
        <w:rFonts w:ascii="Arial Bold" w:hAnsi="Arial Bold"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041D7B"/>
    <w:multiLevelType w:val="hybridMultilevel"/>
    <w:tmpl w:val="A3C43FDC"/>
    <w:lvl w:ilvl="0" w:tplc="4288CBAC">
      <w:start w:val="1"/>
      <w:numFmt w:val="decimal"/>
      <w:pStyle w:val="ChartEX"/>
      <w:lvlText w:val="Chart E.%1:"/>
      <w:lvlJc w:val="left"/>
      <w:pPr>
        <w:ind w:left="360" w:hanging="360"/>
      </w:pPr>
      <w:rPr>
        <w:rFonts w:ascii="Arial" w:hAnsi="Arial" w:hint="default"/>
        <w:b w:val="0"/>
        <w:i/>
        <w:caps w:val="0"/>
        <w:color w:val="57514D"/>
        <w:sz w:val="22"/>
      </w:rPr>
    </w:lvl>
    <w:lvl w:ilvl="1" w:tplc="203C08B8">
      <w:numFmt w:val="decimal"/>
      <w:lvlText w:val=""/>
      <w:lvlJc w:val="left"/>
    </w:lvl>
    <w:lvl w:ilvl="2" w:tplc="F80C9BA6">
      <w:numFmt w:val="decimal"/>
      <w:lvlText w:val=""/>
      <w:lvlJc w:val="left"/>
    </w:lvl>
    <w:lvl w:ilvl="3" w:tplc="990E456A">
      <w:numFmt w:val="decimal"/>
      <w:lvlText w:val=""/>
      <w:lvlJc w:val="left"/>
    </w:lvl>
    <w:lvl w:ilvl="4" w:tplc="6C66F2AA">
      <w:numFmt w:val="decimal"/>
      <w:lvlText w:val=""/>
      <w:lvlJc w:val="left"/>
    </w:lvl>
    <w:lvl w:ilvl="5" w:tplc="13146E02">
      <w:numFmt w:val="decimal"/>
      <w:lvlText w:val=""/>
      <w:lvlJc w:val="left"/>
    </w:lvl>
    <w:lvl w:ilvl="6" w:tplc="B114B7CA">
      <w:numFmt w:val="decimal"/>
      <w:lvlText w:val=""/>
      <w:lvlJc w:val="left"/>
    </w:lvl>
    <w:lvl w:ilvl="7" w:tplc="39362986">
      <w:numFmt w:val="decimal"/>
      <w:lvlText w:val=""/>
      <w:lvlJc w:val="left"/>
    </w:lvl>
    <w:lvl w:ilvl="8" w:tplc="4D9EFCF0">
      <w:numFmt w:val="decimal"/>
      <w:lvlText w:val=""/>
      <w:lvlJc w:val="left"/>
    </w:lvl>
  </w:abstractNum>
  <w:abstractNum w:abstractNumId="52" w15:restartNumberingAfterBreak="0">
    <w:nsid w:val="56774BCA"/>
    <w:multiLevelType w:val="hybridMultilevel"/>
    <w:tmpl w:val="152CAC3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B150C89"/>
    <w:multiLevelType w:val="hybridMultilevel"/>
    <w:tmpl w:val="123AAB14"/>
    <w:lvl w:ilvl="0" w:tplc="E49E47E8">
      <w:start w:val="1"/>
      <w:numFmt w:val="none"/>
      <w:pStyle w:val="TableXX"/>
      <w:lvlText w:val=""/>
      <w:lvlJc w:val="left"/>
      <w:pPr>
        <w:ind w:left="357" w:hanging="357"/>
      </w:pPr>
      <w:rPr>
        <w:rFonts w:hint="default"/>
      </w:rPr>
    </w:lvl>
    <w:lvl w:ilvl="1" w:tplc="E326BA48">
      <w:start w:val="1"/>
      <w:numFmt w:val="lowerLetter"/>
      <w:lvlText w:val="%2)"/>
      <w:lvlJc w:val="left"/>
      <w:pPr>
        <w:ind w:left="714" w:hanging="357"/>
      </w:pPr>
      <w:rPr>
        <w:rFonts w:hint="default"/>
      </w:rPr>
    </w:lvl>
    <w:lvl w:ilvl="2" w:tplc="F34EA560">
      <w:start w:val="1"/>
      <w:numFmt w:val="lowerRoman"/>
      <w:lvlText w:val="%3)"/>
      <w:lvlJc w:val="left"/>
      <w:pPr>
        <w:ind w:left="1071" w:hanging="357"/>
      </w:pPr>
      <w:rPr>
        <w:rFonts w:hint="default"/>
      </w:rPr>
    </w:lvl>
    <w:lvl w:ilvl="3" w:tplc="DE6EC046">
      <w:start w:val="1"/>
      <w:numFmt w:val="decimal"/>
      <w:lvlText w:val="(%4)"/>
      <w:lvlJc w:val="left"/>
      <w:pPr>
        <w:ind w:left="1428" w:hanging="357"/>
      </w:pPr>
      <w:rPr>
        <w:rFonts w:hint="default"/>
      </w:rPr>
    </w:lvl>
    <w:lvl w:ilvl="4" w:tplc="D4205382">
      <w:start w:val="1"/>
      <w:numFmt w:val="lowerLetter"/>
      <w:lvlText w:val="(%5)"/>
      <w:lvlJc w:val="left"/>
      <w:pPr>
        <w:ind w:left="1785" w:hanging="357"/>
      </w:pPr>
      <w:rPr>
        <w:rFonts w:hint="default"/>
      </w:rPr>
    </w:lvl>
    <w:lvl w:ilvl="5" w:tplc="3116873C">
      <w:start w:val="1"/>
      <w:numFmt w:val="lowerRoman"/>
      <w:lvlText w:val="(%6)"/>
      <w:lvlJc w:val="left"/>
      <w:pPr>
        <w:ind w:left="2142" w:hanging="357"/>
      </w:pPr>
      <w:rPr>
        <w:rFonts w:hint="default"/>
      </w:rPr>
    </w:lvl>
    <w:lvl w:ilvl="6" w:tplc="6A6874C2">
      <w:start w:val="1"/>
      <w:numFmt w:val="decimal"/>
      <w:lvlText w:val="%7."/>
      <w:lvlJc w:val="left"/>
      <w:pPr>
        <w:ind w:left="2499" w:hanging="357"/>
      </w:pPr>
      <w:rPr>
        <w:rFonts w:hint="default"/>
      </w:rPr>
    </w:lvl>
    <w:lvl w:ilvl="7" w:tplc="A000CB58">
      <w:start w:val="1"/>
      <w:numFmt w:val="lowerLetter"/>
      <w:lvlText w:val="%8."/>
      <w:lvlJc w:val="left"/>
      <w:pPr>
        <w:ind w:left="2856" w:hanging="357"/>
      </w:pPr>
      <w:rPr>
        <w:rFonts w:hint="default"/>
      </w:rPr>
    </w:lvl>
    <w:lvl w:ilvl="8" w:tplc="82FC75E2">
      <w:start w:val="1"/>
      <w:numFmt w:val="lowerRoman"/>
      <w:lvlText w:val="%9."/>
      <w:lvlJc w:val="left"/>
      <w:pPr>
        <w:ind w:left="3213" w:hanging="357"/>
      </w:pPr>
      <w:rPr>
        <w:rFonts w:hint="default"/>
      </w:rPr>
    </w:lvl>
  </w:abstractNum>
  <w:abstractNum w:abstractNumId="54" w15:restartNumberingAfterBreak="0">
    <w:nsid w:val="5B5F1CFD"/>
    <w:multiLevelType w:val="hybridMultilevel"/>
    <w:tmpl w:val="8696B91E"/>
    <w:lvl w:ilvl="0" w:tplc="B8B0D73C">
      <w:start w:val="20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56" w15:restartNumberingAfterBreak="0">
    <w:nsid w:val="64DD3B86"/>
    <w:multiLevelType w:val="hybridMultilevel"/>
    <w:tmpl w:val="13C4B4F2"/>
    <w:lvl w:ilvl="0" w:tplc="0C090001">
      <w:start w:val="1"/>
      <w:numFmt w:val="bullet"/>
      <w:lvlText w:val=""/>
      <w:lvlJc w:val="left"/>
      <w:pPr>
        <w:ind w:left="720" w:hanging="360"/>
      </w:pPr>
      <w:rPr>
        <w:rFonts w:ascii="Symbol" w:hAnsi="Symbol" w:hint="default"/>
        <w:b w:val="0"/>
        <w:bCs/>
      </w:rPr>
    </w:lvl>
    <w:lvl w:ilvl="1" w:tplc="E790004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5886D6F"/>
    <w:multiLevelType w:val="multilevel"/>
    <w:tmpl w:val="866A0C60"/>
    <w:lvl w:ilvl="0">
      <w:start w:val="1"/>
      <w:numFmt w:val="decimal"/>
      <w:lvlText w:val="%1."/>
      <w:lvlJc w:val="left"/>
      <w:pPr>
        <w:ind w:left="360" w:hanging="360"/>
      </w:pPr>
      <w:rPr>
        <w:rFonts w:hint="default"/>
        <w:b w:val="0"/>
        <w:i w:val="0"/>
        <w:iCs w:val="0"/>
        <w:sz w:val="22"/>
        <w:szCs w:val="22"/>
      </w:rPr>
    </w:lvl>
    <w:lvl w:ilvl="1">
      <w:start w:val="1"/>
      <w:numFmt w:val="lowerLetter"/>
      <w:lvlText w:val="%2."/>
      <w:lvlJc w:val="left"/>
      <w:pPr>
        <w:ind w:left="792"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A0515BC"/>
    <w:multiLevelType w:val="hybridMultilevel"/>
    <w:tmpl w:val="EC506154"/>
    <w:lvl w:ilvl="0" w:tplc="56EC33F8">
      <w:start w:val="1"/>
      <w:numFmt w:val="lowerLetter"/>
      <w:lvlText w:val="(%1)"/>
      <w:lvlJc w:val="left"/>
      <w:pPr>
        <w:ind w:left="720" w:hanging="360"/>
      </w:pPr>
      <w:rPr>
        <w:rFonts w:hint="default"/>
        <w:b w:val="0"/>
        <w:bCs/>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B491933"/>
    <w:multiLevelType w:val="hybridMultilevel"/>
    <w:tmpl w:val="650C0326"/>
    <w:lvl w:ilvl="0" w:tplc="D60C0708">
      <w:start w:val="1"/>
      <w:numFmt w:val="bullet"/>
      <w:lvlText w:val=""/>
      <w:lvlJc w:val="left"/>
      <w:pPr>
        <w:ind w:left="720" w:hanging="360"/>
      </w:pPr>
      <w:rPr>
        <w:rFonts w:ascii="Symbol" w:hAnsi="Symbol" w:hint="default"/>
      </w:rPr>
    </w:lvl>
    <w:lvl w:ilvl="1" w:tplc="054229CE">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F7234A3"/>
    <w:multiLevelType w:val="hybridMultilevel"/>
    <w:tmpl w:val="96269E24"/>
    <w:lvl w:ilvl="0" w:tplc="B8B0D73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7C3404D"/>
    <w:multiLevelType w:val="hybridMultilevel"/>
    <w:tmpl w:val="3C84EB60"/>
    <w:lvl w:ilvl="0" w:tplc="89E0DFC4">
      <w:start w:val="1"/>
      <w:numFmt w:val="lowerLetter"/>
      <w:lvlText w:val="(%1)"/>
      <w:lvlJc w:val="left"/>
      <w:pPr>
        <w:ind w:left="720" w:hanging="360"/>
      </w:pPr>
      <w:rPr>
        <w:rFonts w:hint="default"/>
        <w:b w:val="0"/>
        <w:bCs/>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074A26"/>
    <w:multiLevelType w:val="hybridMultilevel"/>
    <w:tmpl w:val="CBB45E32"/>
    <w:lvl w:ilvl="0" w:tplc="D46273C6">
      <w:start w:val="1"/>
      <w:numFmt w:val="bullet"/>
      <w:lvlText w:val=""/>
      <w:lvlJc w:val="left"/>
      <w:pPr>
        <w:ind w:left="720" w:hanging="360"/>
      </w:pPr>
      <w:rPr>
        <w:rFonts w:ascii="Symbol" w:hAnsi="Symbol" w:hint="default"/>
      </w:rPr>
    </w:lvl>
    <w:lvl w:ilvl="1" w:tplc="7022401A">
      <w:start w:val="6"/>
      <w:numFmt w:val="bullet"/>
      <w:lvlText w:val="-"/>
      <w:lvlJc w:val="left"/>
      <w:pPr>
        <w:ind w:left="1440" w:hanging="360"/>
      </w:pPr>
      <w:rPr>
        <w:rFonts w:ascii="Arial" w:hAnsi="Arial" w:hint="default"/>
        <w:color w:val="auto"/>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9DF2F8E"/>
    <w:multiLevelType w:val="hybridMultilevel"/>
    <w:tmpl w:val="399ED26E"/>
    <w:lvl w:ilvl="0" w:tplc="8668BEF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B472D1B"/>
    <w:multiLevelType w:val="hybridMultilevel"/>
    <w:tmpl w:val="F828CD8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BF40B5F"/>
    <w:multiLevelType w:val="hybridMultilevel"/>
    <w:tmpl w:val="FC4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7"/>
  </w:num>
  <w:num w:numId="4">
    <w:abstractNumId w:val="31"/>
  </w:num>
  <w:num w:numId="5">
    <w:abstractNumId w:val="35"/>
  </w:num>
  <w:num w:numId="6">
    <w:abstractNumId w:val="50"/>
  </w:num>
  <w:num w:numId="7">
    <w:abstractNumId w:val="8"/>
  </w:num>
  <w:num w:numId="8">
    <w:abstractNumId w:val="38"/>
  </w:num>
  <w:num w:numId="9">
    <w:abstractNumId w:val="21"/>
  </w:num>
  <w:num w:numId="10">
    <w:abstractNumId w:val="21"/>
  </w:num>
  <w:num w:numId="11">
    <w:abstractNumId w:val="49"/>
  </w:num>
  <w:num w:numId="12">
    <w:abstractNumId w:val="16"/>
  </w:num>
  <w:num w:numId="13">
    <w:abstractNumId w:val="39"/>
  </w:num>
  <w:num w:numId="14">
    <w:abstractNumId w:val="28"/>
  </w:num>
  <w:num w:numId="15">
    <w:abstractNumId w:val="53"/>
  </w:num>
  <w:num w:numId="16">
    <w:abstractNumId w:val="10"/>
  </w:num>
  <w:num w:numId="17">
    <w:abstractNumId w:val="55"/>
  </w:num>
  <w:num w:numId="18">
    <w:abstractNumId w:val="51"/>
  </w:num>
  <w:num w:numId="19">
    <w:abstractNumId w:val="32"/>
  </w:num>
  <w:num w:numId="20">
    <w:abstractNumId w:val="0"/>
  </w:num>
  <w:num w:numId="21">
    <w:abstractNumId w:val="14"/>
  </w:num>
  <w:num w:numId="22">
    <w:abstractNumId w:val="2"/>
  </w:num>
  <w:num w:numId="23">
    <w:abstractNumId w:val="1"/>
  </w:num>
  <w:num w:numId="24">
    <w:abstractNumId w:val="20"/>
  </w:num>
  <w:num w:numId="25">
    <w:abstractNumId w:val="45"/>
  </w:num>
  <w:num w:numId="26">
    <w:abstractNumId w:val="11"/>
  </w:num>
  <w:num w:numId="27">
    <w:abstractNumId w:val="30"/>
  </w:num>
  <w:num w:numId="28">
    <w:abstractNumId w:val="61"/>
  </w:num>
  <w:num w:numId="29">
    <w:abstractNumId w:val="26"/>
  </w:num>
  <w:num w:numId="30">
    <w:abstractNumId w:val="34"/>
  </w:num>
  <w:num w:numId="31">
    <w:abstractNumId w:val="58"/>
  </w:num>
  <w:num w:numId="32">
    <w:abstractNumId w:val="52"/>
  </w:num>
  <w:num w:numId="33">
    <w:abstractNumId w:val="25"/>
  </w:num>
  <w:num w:numId="34">
    <w:abstractNumId w:val="15"/>
  </w:num>
  <w:num w:numId="35">
    <w:abstractNumId w:val="62"/>
  </w:num>
  <w:num w:numId="36">
    <w:abstractNumId w:val="9"/>
  </w:num>
  <w:num w:numId="37">
    <w:abstractNumId w:val="33"/>
  </w:num>
  <w:num w:numId="38">
    <w:abstractNumId w:val="65"/>
  </w:num>
  <w:num w:numId="39">
    <w:abstractNumId w:val="60"/>
  </w:num>
  <w:num w:numId="40">
    <w:abstractNumId w:val="13"/>
  </w:num>
  <w:num w:numId="41">
    <w:abstractNumId w:val="42"/>
  </w:num>
  <w:num w:numId="42">
    <w:abstractNumId w:val="67"/>
  </w:num>
  <w:num w:numId="43">
    <w:abstractNumId w:val="7"/>
  </w:num>
  <w:num w:numId="44">
    <w:abstractNumId w:val="43"/>
  </w:num>
  <w:num w:numId="45">
    <w:abstractNumId w:val="46"/>
  </w:num>
  <w:num w:numId="46">
    <w:abstractNumId w:val="54"/>
  </w:num>
  <w:num w:numId="47">
    <w:abstractNumId w:val="23"/>
  </w:num>
  <w:num w:numId="48">
    <w:abstractNumId w:val="36"/>
  </w:num>
  <w:num w:numId="49">
    <w:abstractNumId w:val="66"/>
  </w:num>
  <w:num w:numId="50">
    <w:abstractNumId w:val="37"/>
  </w:num>
  <w:num w:numId="51">
    <w:abstractNumId w:val="57"/>
  </w:num>
  <w:num w:numId="52">
    <w:abstractNumId w:val="41"/>
  </w:num>
  <w:num w:numId="53">
    <w:abstractNumId w:val="5"/>
  </w:num>
  <w:num w:numId="54">
    <w:abstractNumId w:val="47"/>
  </w:num>
  <w:num w:numId="55">
    <w:abstractNumId w:val="3"/>
  </w:num>
  <w:num w:numId="56">
    <w:abstractNumId w:val="29"/>
  </w:num>
  <w:num w:numId="57">
    <w:abstractNumId w:val="44"/>
  </w:num>
  <w:num w:numId="58">
    <w:abstractNumId w:val="59"/>
  </w:num>
  <w:num w:numId="59">
    <w:abstractNumId w:val="17"/>
  </w:num>
  <w:num w:numId="60">
    <w:abstractNumId w:val="56"/>
  </w:num>
  <w:num w:numId="61">
    <w:abstractNumId w:val="48"/>
  </w:num>
  <w:num w:numId="62">
    <w:abstractNumId w:val="24"/>
  </w:num>
  <w:num w:numId="63">
    <w:abstractNumId w:val="63"/>
  </w:num>
  <w:num w:numId="64">
    <w:abstractNumId w:val="63"/>
  </w:num>
  <w:num w:numId="65">
    <w:abstractNumId w:val="4"/>
  </w:num>
  <w:num w:numId="66">
    <w:abstractNumId w:val="12"/>
  </w:num>
  <w:num w:numId="67">
    <w:abstractNumId w:val="40"/>
  </w:num>
  <w:num w:numId="68">
    <w:abstractNumId w:val="22"/>
  </w:num>
  <w:num w:numId="69">
    <w:abstractNumId w:val="6"/>
  </w:num>
  <w:num w:numId="70">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471"/>
    <w:rsid w:val="0000039C"/>
    <w:rsid w:val="00000482"/>
    <w:rsid w:val="0000088B"/>
    <w:rsid w:val="0000205D"/>
    <w:rsid w:val="00002433"/>
    <w:rsid w:val="00003548"/>
    <w:rsid w:val="0000397D"/>
    <w:rsid w:val="00003FA2"/>
    <w:rsid w:val="00004DF6"/>
    <w:rsid w:val="00005BDE"/>
    <w:rsid w:val="00005C96"/>
    <w:rsid w:val="00005CF8"/>
    <w:rsid w:val="00006344"/>
    <w:rsid w:val="0000645C"/>
    <w:rsid w:val="0000665F"/>
    <w:rsid w:val="00006F3D"/>
    <w:rsid w:val="00010AD9"/>
    <w:rsid w:val="00010FB9"/>
    <w:rsid w:val="0001113B"/>
    <w:rsid w:val="000117F9"/>
    <w:rsid w:val="00012BFE"/>
    <w:rsid w:val="00014187"/>
    <w:rsid w:val="00014C40"/>
    <w:rsid w:val="00014DE3"/>
    <w:rsid w:val="00015075"/>
    <w:rsid w:val="00015309"/>
    <w:rsid w:val="000158A6"/>
    <w:rsid w:val="00016476"/>
    <w:rsid w:val="00017503"/>
    <w:rsid w:val="00017916"/>
    <w:rsid w:val="00017986"/>
    <w:rsid w:val="00017B47"/>
    <w:rsid w:val="00017CB0"/>
    <w:rsid w:val="00017D3F"/>
    <w:rsid w:val="00020102"/>
    <w:rsid w:val="00020226"/>
    <w:rsid w:val="000202C4"/>
    <w:rsid w:val="00020751"/>
    <w:rsid w:val="00021B9F"/>
    <w:rsid w:val="00021BF0"/>
    <w:rsid w:val="0002297A"/>
    <w:rsid w:val="00022B92"/>
    <w:rsid w:val="00023578"/>
    <w:rsid w:val="000249AE"/>
    <w:rsid w:val="00024C4A"/>
    <w:rsid w:val="00024CC8"/>
    <w:rsid w:val="0002565C"/>
    <w:rsid w:val="00025FA5"/>
    <w:rsid w:val="000266D6"/>
    <w:rsid w:val="00026C71"/>
    <w:rsid w:val="00026DAB"/>
    <w:rsid w:val="00026FEC"/>
    <w:rsid w:val="000271DF"/>
    <w:rsid w:val="000273CA"/>
    <w:rsid w:val="00027BD6"/>
    <w:rsid w:val="00030D63"/>
    <w:rsid w:val="000327B8"/>
    <w:rsid w:val="00032BA2"/>
    <w:rsid w:val="00032C4E"/>
    <w:rsid w:val="00032EA0"/>
    <w:rsid w:val="00033045"/>
    <w:rsid w:val="000333C4"/>
    <w:rsid w:val="000349E7"/>
    <w:rsid w:val="000354EB"/>
    <w:rsid w:val="0003645C"/>
    <w:rsid w:val="00036579"/>
    <w:rsid w:val="00036964"/>
    <w:rsid w:val="00036E78"/>
    <w:rsid w:val="00036EF4"/>
    <w:rsid w:val="000376E6"/>
    <w:rsid w:val="0004001B"/>
    <w:rsid w:val="000404FF"/>
    <w:rsid w:val="000406AD"/>
    <w:rsid w:val="000408FE"/>
    <w:rsid w:val="00041486"/>
    <w:rsid w:val="00041492"/>
    <w:rsid w:val="00042CDC"/>
    <w:rsid w:val="000430B8"/>
    <w:rsid w:val="000436F8"/>
    <w:rsid w:val="00043A92"/>
    <w:rsid w:val="00043BE7"/>
    <w:rsid w:val="00044147"/>
    <w:rsid w:val="000443F1"/>
    <w:rsid w:val="00044F71"/>
    <w:rsid w:val="00045464"/>
    <w:rsid w:val="000456FA"/>
    <w:rsid w:val="00045907"/>
    <w:rsid w:val="00045C3C"/>
    <w:rsid w:val="00045DC4"/>
    <w:rsid w:val="00045E7A"/>
    <w:rsid w:val="00046179"/>
    <w:rsid w:val="00046BB9"/>
    <w:rsid w:val="00047783"/>
    <w:rsid w:val="00047945"/>
    <w:rsid w:val="00047D2E"/>
    <w:rsid w:val="00050636"/>
    <w:rsid w:val="00050C5E"/>
    <w:rsid w:val="00051264"/>
    <w:rsid w:val="00051E10"/>
    <w:rsid w:val="00051FDA"/>
    <w:rsid w:val="00052605"/>
    <w:rsid w:val="00052608"/>
    <w:rsid w:val="00052B09"/>
    <w:rsid w:val="000532F9"/>
    <w:rsid w:val="000534D2"/>
    <w:rsid w:val="00053657"/>
    <w:rsid w:val="00053DBC"/>
    <w:rsid w:val="00053EBA"/>
    <w:rsid w:val="00053EE3"/>
    <w:rsid w:val="000541A8"/>
    <w:rsid w:val="000543B1"/>
    <w:rsid w:val="000543E6"/>
    <w:rsid w:val="000554BD"/>
    <w:rsid w:val="00055A41"/>
    <w:rsid w:val="00055B0F"/>
    <w:rsid w:val="00055E23"/>
    <w:rsid w:val="0005669C"/>
    <w:rsid w:val="00056E3D"/>
    <w:rsid w:val="00057575"/>
    <w:rsid w:val="000575EA"/>
    <w:rsid w:val="0005772B"/>
    <w:rsid w:val="00057831"/>
    <w:rsid w:val="00057B24"/>
    <w:rsid w:val="000605E2"/>
    <w:rsid w:val="00060671"/>
    <w:rsid w:val="00060726"/>
    <w:rsid w:val="00060A76"/>
    <w:rsid w:val="00061342"/>
    <w:rsid w:val="00061A67"/>
    <w:rsid w:val="00061A9A"/>
    <w:rsid w:val="00061B44"/>
    <w:rsid w:val="0006278B"/>
    <w:rsid w:val="00062795"/>
    <w:rsid w:val="0006295C"/>
    <w:rsid w:val="00062A33"/>
    <w:rsid w:val="0006321D"/>
    <w:rsid w:val="000634C5"/>
    <w:rsid w:val="00064191"/>
    <w:rsid w:val="0006419D"/>
    <w:rsid w:val="00064C99"/>
    <w:rsid w:val="00065DA6"/>
    <w:rsid w:val="00066718"/>
    <w:rsid w:val="00066A72"/>
    <w:rsid w:val="00066CF8"/>
    <w:rsid w:val="00067372"/>
    <w:rsid w:val="000674DA"/>
    <w:rsid w:val="00067A7C"/>
    <w:rsid w:val="00067C6E"/>
    <w:rsid w:val="00071214"/>
    <w:rsid w:val="000717B0"/>
    <w:rsid w:val="00071BB8"/>
    <w:rsid w:val="000724D7"/>
    <w:rsid w:val="0007261F"/>
    <w:rsid w:val="0007301D"/>
    <w:rsid w:val="00074AC7"/>
    <w:rsid w:val="00074C28"/>
    <w:rsid w:val="00075108"/>
    <w:rsid w:val="000751A2"/>
    <w:rsid w:val="000751D0"/>
    <w:rsid w:val="000755DA"/>
    <w:rsid w:val="00075E07"/>
    <w:rsid w:val="00076780"/>
    <w:rsid w:val="00076AF9"/>
    <w:rsid w:val="00076DFC"/>
    <w:rsid w:val="0007723D"/>
    <w:rsid w:val="0007749D"/>
    <w:rsid w:val="000778B7"/>
    <w:rsid w:val="0008005C"/>
    <w:rsid w:val="0008195C"/>
    <w:rsid w:val="000826A8"/>
    <w:rsid w:val="00083283"/>
    <w:rsid w:val="00083A90"/>
    <w:rsid w:val="00084280"/>
    <w:rsid w:val="000843C8"/>
    <w:rsid w:val="000846D2"/>
    <w:rsid w:val="00084D56"/>
    <w:rsid w:val="00084E06"/>
    <w:rsid w:val="00084E7E"/>
    <w:rsid w:val="00085494"/>
    <w:rsid w:val="00085737"/>
    <w:rsid w:val="00085EF0"/>
    <w:rsid w:val="000861C9"/>
    <w:rsid w:val="0008645E"/>
    <w:rsid w:val="00086A3C"/>
    <w:rsid w:val="00086C27"/>
    <w:rsid w:val="00086EC1"/>
    <w:rsid w:val="000872C8"/>
    <w:rsid w:val="0008756A"/>
    <w:rsid w:val="000876B4"/>
    <w:rsid w:val="000876ED"/>
    <w:rsid w:val="000878B1"/>
    <w:rsid w:val="0009168F"/>
    <w:rsid w:val="00091B9C"/>
    <w:rsid w:val="00091E3F"/>
    <w:rsid w:val="0009374A"/>
    <w:rsid w:val="0009387E"/>
    <w:rsid w:val="000949A3"/>
    <w:rsid w:val="00094B98"/>
    <w:rsid w:val="00095526"/>
    <w:rsid w:val="00095605"/>
    <w:rsid w:val="000959BC"/>
    <w:rsid w:val="00095A4D"/>
    <w:rsid w:val="00095B14"/>
    <w:rsid w:val="0009680B"/>
    <w:rsid w:val="00096A70"/>
    <w:rsid w:val="00096C85"/>
    <w:rsid w:val="00097109"/>
    <w:rsid w:val="00097998"/>
    <w:rsid w:val="00097C64"/>
    <w:rsid w:val="000A0114"/>
    <w:rsid w:val="000A013B"/>
    <w:rsid w:val="000A0715"/>
    <w:rsid w:val="000A160D"/>
    <w:rsid w:val="000A170A"/>
    <w:rsid w:val="000A1CF6"/>
    <w:rsid w:val="000A27FC"/>
    <w:rsid w:val="000A2DD7"/>
    <w:rsid w:val="000A2F84"/>
    <w:rsid w:val="000A3299"/>
    <w:rsid w:val="000A395A"/>
    <w:rsid w:val="000A3ACE"/>
    <w:rsid w:val="000A3C54"/>
    <w:rsid w:val="000A3CCA"/>
    <w:rsid w:val="000A3EC7"/>
    <w:rsid w:val="000A4171"/>
    <w:rsid w:val="000A4B46"/>
    <w:rsid w:val="000A5230"/>
    <w:rsid w:val="000A611B"/>
    <w:rsid w:val="000A61CB"/>
    <w:rsid w:val="000A67C4"/>
    <w:rsid w:val="000A6889"/>
    <w:rsid w:val="000A68CC"/>
    <w:rsid w:val="000A6984"/>
    <w:rsid w:val="000A6CC8"/>
    <w:rsid w:val="000A7E65"/>
    <w:rsid w:val="000B01E9"/>
    <w:rsid w:val="000B02F6"/>
    <w:rsid w:val="000B0A22"/>
    <w:rsid w:val="000B10D6"/>
    <w:rsid w:val="000B205A"/>
    <w:rsid w:val="000B24B7"/>
    <w:rsid w:val="000B25F1"/>
    <w:rsid w:val="000B2627"/>
    <w:rsid w:val="000B356B"/>
    <w:rsid w:val="000B3BBE"/>
    <w:rsid w:val="000B65C7"/>
    <w:rsid w:val="000B6AA1"/>
    <w:rsid w:val="000B7237"/>
    <w:rsid w:val="000B7B54"/>
    <w:rsid w:val="000B7E7E"/>
    <w:rsid w:val="000C0072"/>
    <w:rsid w:val="000C007B"/>
    <w:rsid w:val="000C0B70"/>
    <w:rsid w:val="000C14A2"/>
    <w:rsid w:val="000C259E"/>
    <w:rsid w:val="000C2662"/>
    <w:rsid w:val="000C28FB"/>
    <w:rsid w:val="000C2D93"/>
    <w:rsid w:val="000C2DB2"/>
    <w:rsid w:val="000C3132"/>
    <w:rsid w:val="000C3523"/>
    <w:rsid w:val="000C3649"/>
    <w:rsid w:val="000C420A"/>
    <w:rsid w:val="000C4331"/>
    <w:rsid w:val="000C44DA"/>
    <w:rsid w:val="000C468B"/>
    <w:rsid w:val="000C5D27"/>
    <w:rsid w:val="000C5D2F"/>
    <w:rsid w:val="000C6188"/>
    <w:rsid w:val="000C62C7"/>
    <w:rsid w:val="000C648A"/>
    <w:rsid w:val="000C6BCD"/>
    <w:rsid w:val="000C6F61"/>
    <w:rsid w:val="000C6FB3"/>
    <w:rsid w:val="000C7788"/>
    <w:rsid w:val="000D07C8"/>
    <w:rsid w:val="000D0FC7"/>
    <w:rsid w:val="000D1765"/>
    <w:rsid w:val="000D21CE"/>
    <w:rsid w:val="000D220F"/>
    <w:rsid w:val="000D266E"/>
    <w:rsid w:val="000D2BFB"/>
    <w:rsid w:val="000D2D99"/>
    <w:rsid w:val="000D3100"/>
    <w:rsid w:val="000D364F"/>
    <w:rsid w:val="000D3839"/>
    <w:rsid w:val="000D3D46"/>
    <w:rsid w:val="000D3E10"/>
    <w:rsid w:val="000D4FD8"/>
    <w:rsid w:val="000D51FA"/>
    <w:rsid w:val="000D5B19"/>
    <w:rsid w:val="000D5B90"/>
    <w:rsid w:val="000D5DAB"/>
    <w:rsid w:val="000D5E69"/>
    <w:rsid w:val="000D6D39"/>
    <w:rsid w:val="000D7946"/>
    <w:rsid w:val="000D7C00"/>
    <w:rsid w:val="000E02AF"/>
    <w:rsid w:val="000E02BC"/>
    <w:rsid w:val="000E0A0B"/>
    <w:rsid w:val="000E0A75"/>
    <w:rsid w:val="000E0D6B"/>
    <w:rsid w:val="000E1007"/>
    <w:rsid w:val="000E124E"/>
    <w:rsid w:val="000E12CE"/>
    <w:rsid w:val="000E1C31"/>
    <w:rsid w:val="000E2771"/>
    <w:rsid w:val="000E2B98"/>
    <w:rsid w:val="000E2E9A"/>
    <w:rsid w:val="000E33C3"/>
    <w:rsid w:val="000E363F"/>
    <w:rsid w:val="000E4233"/>
    <w:rsid w:val="000E47A7"/>
    <w:rsid w:val="000E4B70"/>
    <w:rsid w:val="000E4C07"/>
    <w:rsid w:val="000E5153"/>
    <w:rsid w:val="000E56A7"/>
    <w:rsid w:val="000E5AC3"/>
    <w:rsid w:val="000E5F43"/>
    <w:rsid w:val="000E6117"/>
    <w:rsid w:val="000E7632"/>
    <w:rsid w:val="000E7634"/>
    <w:rsid w:val="000E7867"/>
    <w:rsid w:val="000E7D35"/>
    <w:rsid w:val="000F010A"/>
    <w:rsid w:val="000F029D"/>
    <w:rsid w:val="000F0EFF"/>
    <w:rsid w:val="000F1AB9"/>
    <w:rsid w:val="000F1E2C"/>
    <w:rsid w:val="000F24E9"/>
    <w:rsid w:val="000F3058"/>
    <w:rsid w:val="000F3D37"/>
    <w:rsid w:val="000F4B72"/>
    <w:rsid w:val="000F54DA"/>
    <w:rsid w:val="000F5AE4"/>
    <w:rsid w:val="000F67B0"/>
    <w:rsid w:val="000F6A2D"/>
    <w:rsid w:val="000F7398"/>
    <w:rsid w:val="000F7661"/>
    <w:rsid w:val="000F7973"/>
    <w:rsid w:val="000F7DB5"/>
    <w:rsid w:val="000F7E0A"/>
    <w:rsid w:val="000F7E25"/>
    <w:rsid w:val="00100B82"/>
    <w:rsid w:val="00100DFC"/>
    <w:rsid w:val="00100EC7"/>
    <w:rsid w:val="00101EC5"/>
    <w:rsid w:val="001026B0"/>
    <w:rsid w:val="00102701"/>
    <w:rsid w:val="00103902"/>
    <w:rsid w:val="00103F53"/>
    <w:rsid w:val="001041A7"/>
    <w:rsid w:val="001043CB"/>
    <w:rsid w:val="001051F7"/>
    <w:rsid w:val="00105AE4"/>
    <w:rsid w:val="00105DB3"/>
    <w:rsid w:val="001060FF"/>
    <w:rsid w:val="00106F73"/>
    <w:rsid w:val="00107601"/>
    <w:rsid w:val="0011000D"/>
    <w:rsid w:val="00110823"/>
    <w:rsid w:val="00110FCD"/>
    <w:rsid w:val="00111C8B"/>
    <w:rsid w:val="001122C9"/>
    <w:rsid w:val="00112610"/>
    <w:rsid w:val="00112E1D"/>
    <w:rsid w:val="0011442D"/>
    <w:rsid w:val="00115068"/>
    <w:rsid w:val="001156A5"/>
    <w:rsid w:val="001157B5"/>
    <w:rsid w:val="00115A63"/>
    <w:rsid w:val="00116393"/>
    <w:rsid w:val="001164C5"/>
    <w:rsid w:val="001166AF"/>
    <w:rsid w:val="001174BE"/>
    <w:rsid w:val="00117684"/>
    <w:rsid w:val="00117CFE"/>
    <w:rsid w:val="00117FBE"/>
    <w:rsid w:val="00120D14"/>
    <w:rsid w:val="00121A79"/>
    <w:rsid w:val="001223D0"/>
    <w:rsid w:val="00122711"/>
    <w:rsid w:val="00122FAF"/>
    <w:rsid w:val="00123036"/>
    <w:rsid w:val="001232F5"/>
    <w:rsid w:val="00123A76"/>
    <w:rsid w:val="00124A79"/>
    <w:rsid w:val="001252E4"/>
    <w:rsid w:val="00125DB6"/>
    <w:rsid w:val="00126147"/>
    <w:rsid w:val="0012623A"/>
    <w:rsid w:val="00126FCA"/>
    <w:rsid w:val="00127720"/>
    <w:rsid w:val="00127AFC"/>
    <w:rsid w:val="00127D11"/>
    <w:rsid w:val="00127E12"/>
    <w:rsid w:val="00130AF7"/>
    <w:rsid w:val="00133171"/>
    <w:rsid w:val="001338B2"/>
    <w:rsid w:val="00133AC7"/>
    <w:rsid w:val="001342E9"/>
    <w:rsid w:val="00134730"/>
    <w:rsid w:val="00134873"/>
    <w:rsid w:val="00134905"/>
    <w:rsid w:val="00135044"/>
    <w:rsid w:val="00135079"/>
    <w:rsid w:val="00135A62"/>
    <w:rsid w:val="001360EB"/>
    <w:rsid w:val="00136B0B"/>
    <w:rsid w:val="00137406"/>
    <w:rsid w:val="001374DC"/>
    <w:rsid w:val="00137734"/>
    <w:rsid w:val="00137770"/>
    <w:rsid w:val="00137DFA"/>
    <w:rsid w:val="00137E6D"/>
    <w:rsid w:val="001402AA"/>
    <w:rsid w:val="00140845"/>
    <w:rsid w:val="00140AE5"/>
    <w:rsid w:val="001415A7"/>
    <w:rsid w:val="001418AC"/>
    <w:rsid w:val="00142BAB"/>
    <w:rsid w:val="00143373"/>
    <w:rsid w:val="00143C57"/>
    <w:rsid w:val="00143E47"/>
    <w:rsid w:val="00143E64"/>
    <w:rsid w:val="00144746"/>
    <w:rsid w:val="00144A90"/>
    <w:rsid w:val="00145E1D"/>
    <w:rsid w:val="00146489"/>
    <w:rsid w:val="0014657A"/>
    <w:rsid w:val="00146589"/>
    <w:rsid w:val="001465C8"/>
    <w:rsid w:val="00146E2B"/>
    <w:rsid w:val="0014758F"/>
    <w:rsid w:val="00150399"/>
    <w:rsid w:val="0015066C"/>
    <w:rsid w:val="00150677"/>
    <w:rsid w:val="0015124D"/>
    <w:rsid w:val="00151314"/>
    <w:rsid w:val="0015167F"/>
    <w:rsid w:val="00151789"/>
    <w:rsid w:val="00151AE3"/>
    <w:rsid w:val="00152CA1"/>
    <w:rsid w:val="001533A2"/>
    <w:rsid w:val="00153951"/>
    <w:rsid w:val="00153BA4"/>
    <w:rsid w:val="0015422F"/>
    <w:rsid w:val="00155DE6"/>
    <w:rsid w:val="00156132"/>
    <w:rsid w:val="00156168"/>
    <w:rsid w:val="001567DB"/>
    <w:rsid w:val="00156A7D"/>
    <w:rsid w:val="00156FEC"/>
    <w:rsid w:val="0015737F"/>
    <w:rsid w:val="00157FED"/>
    <w:rsid w:val="00161070"/>
    <w:rsid w:val="00161179"/>
    <w:rsid w:val="0016121E"/>
    <w:rsid w:val="00161582"/>
    <w:rsid w:val="00161764"/>
    <w:rsid w:val="00161918"/>
    <w:rsid w:val="001626ED"/>
    <w:rsid w:val="001637E0"/>
    <w:rsid w:val="00163D21"/>
    <w:rsid w:val="00163E60"/>
    <w:rsid w:val="0016409A"/>
    <w:rsid w:val="00164E25"/>
    <w:rsid w:val="00167517"/>
    <w:rsid w:val="00167D7F"/>
    <w:rsid w:val="00170027"/>
    <w:rsid w:val="0017008F"/>
    <w:rsid w:val="001704F2"/>
    <w:rsid w:val="001707CA"/>
    <w:rsid w:val="00170A17"/>
    <w:rsid w:val="00170C35"/>
    <w:rsid w:val="00170E10"/>
    <w:rsid w:val="00171581"/>
    <w:rsid w:val="0017194A"/>
    <w:rsid w:val="001721AC"/>
    <w:rsid w:val="001723C8"/>
    <w:rsid w:val="0017320D"/>
    <w:rsid w:val="001735C5"/>
    <w:rsid w:val="00173E2C"/>
    <w:rsid w:val="0017410D"/>
    <w:rsid w:val="00174472"/>
    <w:rsid w:val="00174C66"/>
    <w:rsid w:val="001756F0"/>
    <w:rsid w:val="00175A8D"/>
    <w:rsid w:val="00175FA0"/>
    <w:rsid w:val="001763FD"/>
    <w:rsid w:val="0017730D"/>
    <w:rsid w:val="00177CC2"/>
    <w:rsid w:val="00177FE8"/>
    <w:rsid w:val="00180ABD"/>
    <w:rsid w:val="00181A01"/>
    <w:rsid w:val="0018251A"/>
    <w:rsid w:val="00185A4E"/>
    <w:rsid w:val="00185B1B"/>
    <w:rsid w:val="001871F5"/>
    <w:rsid w:val="0018791E"/>
    <w:rsid w:val="00190499"/>
    <w:rsid w:val="001904B5"/>
    <w:rsid w:val="00190530"/>
    <w:rsid w:val="00191042"/>
    <w:rsid w:val="0019118A"/>
    <w:rsid w:val="001916B5"/>
    <w:rsid w:val="00191B58"/>
    <w:rsid w:val="00191BEB"/>
    <w:rsid w:val="001922DC"/>
    <w:rsid w:val="00192AFD"/>
    <w:rsid w:val="00192D72"/>
    <w:rsid w:val="001932A7"/>
    <w:rsid w:val="00193B19"/>
    <w:rsid w:val="00193C30"/>
    <w:rsid w:val="00194A3F"/>
    <w:rsid w:val="00194FC5"/>
    <w:rsid w:val="00195532"/>
    <w:rsid w:val="0019570F"/>
    <w:rsid w:val="00195D8F"/>
    <w:rsid w:val="00195DBC"/>
    <w:rsid w:val="00195F14"/>
    <w:rsid w:val="00196686"/>
    <w:rsid w:val="001967B7"/>
    <w:rsid w:val="00196BFA"/>
    <w:rsid w:val="001971CE"/>
    <w:rsid w:val="00197477"/>
    <w:rsid w:val="001977EB"/>
    <w:rsid w:val="00197E5B"/>
    <w:rsid w:val="001A01B3"/>
    <w:rsid w:val="001A038C"/>
    <w:rsid w:val="001A082E"/>
    <w:rsid w:val="001A1104"/>
    <w:rsid w:val="001A115D"/>
    <w:rsid w:val="001A1363"/>
    <w:rsid w:val="001A18E6"/>
    <w:rsid w:val="001A1FEC"/>
    <w:rsid w:val="001A3EC7"/>
    <w:rsid w:val="001A3F92"/>
    <w:rsid w:val="001A441F"/>
    <w:rsid w:val="001A4AEA"/>
    <w:rsid w:val="001A4F3B"/>
    <w:rsid w:val="001A5906"/>
    <w:rsid w:val="001A5F51"/>
    <w:rsid w:val="001A6E6F"/>
    <w:rsid w:val="001A729D"/>
    <w:rsid w:val="001A74EE"/>
    <w:rsid w:val="001A763C"/>
    <w:rsid w:val="001A764B"/>
    <w:rsid w:val="001A772C"/>
    <w:rsid w:val="001A7739"/>
    <w:rsid w:val="001A7879"/>
    <w:rsid w:val="001A7DB1"/>
    <w:rsid w:val="001A7E0E"/>
    <w:rsid w:val="001B09AE"/>
    <w:rsid w:val="001B0AE8"/>
    <w:rsid w:val="001B16BB"/>
    <w:rsid w:val="001B2475"/>
    <w:rsid w:val="001B38C1"/>
    <w:rsid w:val="001B3B0F"/>
    <w:rsid w:val="001B3FB3"/>
    <w:rsid w:val="001B43BE"/>
    <w:rsid w:val="001B45C0"/>
    <w:rsid w:val="001B4B68"/>
    <w:rsid w:val="001B4C63"/>
    <w:rsid w:val="001B577A"/>
    <w:rsid w:val="001B5842"/>
    <w:rsid w:val="001B5D79"/>
    <w:rsid w:val="001B5F58"/>
    <w:rsid w:val="001B6139"/>
    <w:rsid w:val="001B63E7"/>
    <w:rsid w:val="001B6438"/>
    <w:rsid w:val="001B64BE"/>
    <w:rsid w:val="001B6E9F"/>
    <w:rsid w:val="001B6F4E"/>
    <w:rsid w:val="001B7280"/>
    <w:rsid w:val="001B743E"/>
    <w:rsid w:val="001B76C6"/>
    <w:rsid w:val="001B78BA"/>
    <w:rsid w:val="001B79DE"/>
    <w:rsid w:val="001C0493"/>
    <w:rsid w:val="001C1C45"/>
    <w:rsid w:val="001C1CD1"/>
    <w:rsid w:val="001C2B2F"/>
    <w:rsid w:val="001C3296"/>
    <w:rsid w:val="001C32E7"/>
    <w:rsid w:val="001C38FA"/>
    <w:rsid w:val="001C4013"/>
    <w:rsid w:val="001C434D"/>
    <w:rsid w:val="001C4625"/>
    <w:rsid w:val="001C46BF"/>
    <w:rsid w:val="001C4851"/>
    <w:rsid w:val="001C546F"/>
    <w:rsid w:val="001C67E5"/>
    <w:rsid w:val="001C7E3D"/>
    <w:rsid w:val="001D015D"/>
    <w:rsid w:val="001D037F"/>
    <w:rsid w:val="001D0447"/>
    <w:rsid w:val="001D0981"/>
    <w:rsid w:val="001D0A45"/>
    <w:rsid w:val="001D19BF"/>
    <w:rsid w:val="001D229E"/>
    <w:rsid w:val="001D33FB"/>
    <w:rsid w:val="001D3D17"/>
    <w:rsid w:val="001D42C1"/>
    <w:rsid w:val="001D5A33"/>
    <w:rsid w:val="001D5A36"/>
    <w:rsid w:val="001D5D09"/>
    <w:rsid w:val="001D662F"/>
    <w:rsid w:val="001D6FAF"/>
    <w:rsid w:val="001D7837"/>
    <w:rsid w:val="001E0386"/>
    <w:rsid w:val="001E056C"/>
    <w:rsid w:val="001E064D"/>
    <w:rsid w:val="001E0F68"/>
    <w:rsid w:val="001E13D1"/>
    <w:rsid w:val="001E1815"/>
    <w:rsid w:val="001E1E9A"/>
    <w:rsid w:val="001E23FB"/>
    <w:rsid w:val="001E26E6"/>
    <w:rsid w:val="001E3A66"/>
    <w:rsid w:val="001E4232"/>
    <w:rsid w:val="001E4277"/>
    <w:rsid w:val="001E43F6"/>
    <w:rsid w:val="001E4BC2"/>
    <w:rsid w:val="001E4C38"/>
    <w:rsid w:val="001E52B0"/>
    <w:rsid w:val="001E545C"/>
    <w:rsid w:val="001E59A7"/>
    <w:rsid w:val="001E5D5A"/>
    <w:rsid w:val="001E6105"/>
    <w:rsid w:val="001E62B5"/>
    <w:rsid w:val="001E659E"/>
    <w:rsid w:val="001E6D04"/>
    <w:rsid w:val="001E7373"/>
    <w:rsid w:val="001E798F"/>
    <w:rsid w:val="001E7B8D"/>
    <w:rsid w:val="001F02AD"/>
    <w:rsid w:val="001F03FD"/>
    <w:rsid w:val="001F073C"/>
    <w:rsid w:val="001F0A64"/>
    <w:rsid w:val="001F0E38"/>
    <w:rsid w:val="001F158A"/>
    <w:rsid w:val="001F1C5A"/>
    <w:rsid w:val="001F2D77"/>
    <w:rsid w:val="001F2F7B"/>
    <w:rsid w:val="001F376B"/>
    <w:rsid w:val="001F4250"/>
    <w:rsid w:val="001F4D54"/>
    <w:rsid w:val="001F51E7"/>
    <w:rsid w:val="001F5855"/>
    <w:rsid w:val="001F59EE"/>
    <w:rsid w:val="001F5A32"/>
    <w:rsid w:val="001F5D68"/>
    <w:rsid w:val="001F62DD"/>
    <w:rsid w:val="001F69A2"/>
    <w:rsid w:val="001F6B04"/>
    <w:rsid w:val="001F6C66"/>
    <w:rsid w:val="001F7196"/>
    <w:rsid w:val="001F7C23"/>
    <w:rsid w:val="002011C8"/>
    <w:rsid w:val="00201208"/>
    <w:rsid w:val="002014BD"/>
    <w:rsid w:val="00201D24"/>
    <w:rsid w:val="00202410"/>
    <w:rsid w:val="002024B1"/>
    <w:rsid w:val="002032FC"/>
    <w:rsid w:val="00203B17"/>
    <w:rsid w:val="002045C2"/>
    <w:rsid w:val="00204735"/>
    <w:rsid w:val="00204FC0"/>
    <w:rsid w:val="0020587C"/>
    <w:rsid w:val="00205CD1"/>
    <w:rsid w:val="002065AC"/>
    <w:rsid w:val="00206C13"/>
    <w:rsid w:val="00206F7A"/>
    <w:rsid w:val="00207F4C"/>
    <w:rsid w:val="00210364"/>
    <w:rsid w:val="00210510"/>
    <w:rsid w:val="00210558"/>
    <w:rsid w:val="00210809"/>
    <w:rsid w:val="00211485"/>
    <w:rsid w:val="002116EF"/>
    <w:rsid w:val="002119A9"/>
    <w:rsid w:val="002120E6"/>
    <w:rsid w:val="002122B2"/>
    <w:rsid w:val="0021309F"/>
    <w:rsid w:val="00213632"/>
    <w:rsid w:val="00213824"/>
    <w:rsid w:val="00213B9E"/>
    <w:rsid w:val="00213C1A"/>
    <w:rsid w:val="002146B5"/>
    <w:rsid w:val="00214CA8"/>
    <w:rsid w:val="00215856"/>
    <w:rsid w:val="00215B95"/>
    <w:rsid w:val="002170A1"/>
    <w:rsid w:val="002170CC"/>
    <w:rsid w:val="002170F1"/>
    <w:rsid w:val="00220AAA"/>
    <w:rsid w:val="00220DFC"/>
    <w:rsid w:val="002211F2"/>
    <w:rsid w:val="0022137D"/>
    <w:rsid w:val="002216A6"/>
    <w:rsid w:val="00221711"/>
    <w:rsid w:val="002220A1"/>
    <w:rsid w:val="002222EE"/>
    <w:rsid w:val="002224E5"/>
    <w:rsid w:val="00223DA2"/>
    <w:rsid w:val="00223E4D"/>
    <w:rsid w:val="00223EAA"/>
    <w:rsid w:val="00224034"/>
    <w:rsid w:val="002246C5"/>
    <w:rsid w:val="0022477C"/>
    <w:rsid w:val="00224F0E"/>
    <w:rsid w:val="00224F96"/>
    <w:rsid w:val="002255E8"/>
    <w:rsid w:val="002259F2"/>
    <w:rsid w:val="0022629D"/>
    <w:rsid w:val="0022696C"/>
    <w:rsid w:val="00226C46"/>
    <w:rsid w:val="00230227"/>
    <w:rsid w:val="002305FF"/>
    <w:rsid w:val="002314CC"/>
    <w:rsid w:val="0023173E"/>
    <w:rsid w:val="00231D67"/>
    <w:rsid w:val="002330CF"/>
    <w:rsid w:val="002330D4"/>
    <w:rsid w:val="002335A4"/>
    <w:rsid w:val="002338AD"/>
    <w:rsid w:val="00233BEF"/>
    <w:rsid w:val="00233C26"/>
    <w:rsid w:val="00233C74"/>
    <w:rsid w:val="00234BB5"/>
    <w:rsid w:val="00235CBF"/>
    <w:rsid w:val="00235FF7"/>
    <w:rsid w:val="00236316"/>
    <w:rsid w:val="00236E9B"/>
    <w:rsid w:val="00237839"/>
    <w:rsid w:val="00237BC6"/>
    <w:rsid w:val="00237BF0"/>
    <w:rsid w:val="00237D58"/>
    <w:rsid w:val="00237E13"/>
    <w:rsid w:val="00240C82"/>
    <w:rsid w:val="00240F42"/>
    <w:rsid w:val="00240FFB"/>
    <w:rsid w:val="00241298"/>
    <w:rsid w:val="0024147A"/>
    <w:rsid w:val="0024190A"/>
    <w:rsid w:val="00241C44"/>
    <w:rsid w:val="002431BB"/>
    <w:rsid w:val="00243241"/>
    <w:rsid w:val="0024403D"/>
    <w:rsid w:val="002445BA"/>
    <w:rsid w:val="00244AE9"/>
    <w:rsid w:val="00245376"/>
    <w:rsid w:val="00245457"/>
    <w:rsid w:val="00245C9B"/>
    <w:rsid w:val="00245CF3"/>
    <w:rsid w:val="002464D8"/>
    <w:rsid w:val="00246A45"/>
    <w:rsid w:val="00246B9D"/>
    <w:rsid w:val="00247B68"/>
    <w:rsid w:val="00247BCF"/>
    <w:rsid w:val="00250BA9"/>
    <w:rsid w:val="00250CA7"/>
    <w:rsid w:val="00250DA5"/>
    <w:rsid w:val="002511FC"/>
    <w:rsid w:val="00251406"/>
    <w:rsid w:val="00252EBD"/>
    <w:rsid w:val="0025361F"/>
    <w:rsid w:val="00253B2B"/>
    <w:rsid w:val="00254279"/>
    <w:rsid w:val="00254CFE"/>
    <w:rsid w:val="00254D59"/>
    <w:rsid w:val="00255EC7"/>
    <w:rsid w:val="00256432"/>
    <w:rsid w:val="00256C3F"/>
    <w:rsid w:val="00256F54"/>
    <w:rsid w:val="0025754B"/>
    <w:rsid w:val="002576B6"/>
    <w:rsid w:val="0026066B"/>
    <w:rsid w:val="00260982"/>
    <w:rsid w:val="00260C61"/>
    <w:rsid w:val="0026102B"/>
    <w:rsid w:val="002614B4"/>
    <w:rsid w:val="00261985"/>
    <w:rsid w:val="00262821"/>
    <w:rsid w:val="00262D5E"/>
    <w:rsid w:val="0026315B"/>
    <w:rsid w:val="00263363"/>
    <w:rsid w:val="0026381B"/>
    <w:rsid w:val="0026395B"/>
    <w:rsid w:val="002643CC"/>
    <w:rsid w:val="00264484"/>
    <w:rsid w:val="002652D2"/>
    <w:rsid w:val="002657D4"/>
    <w:rsid w:val="00265C59"/>
    <w:rsid w:val="00265CEF"/>
    <w:rsid w:val="0026630B"/>
    <w:rsid w:val="0026799C"/>
    <w:rsid w:val="00267EA8"/>
    <w:rsid w:val="00270183"/>
    <w:rsid w:val="0027023B"/>
    <w:rsid w:val="002716C0"/>
    <w:rsid w:val="00271717"/>
    <w:rsid w:val="00271A1B"/>
    <w:rsid w:val="002724CC"/>
    <w:rsid w:val="00272BD2"/>
    <w:rsid w:val="00272F0E"/>
    <w:rsid w:val="00273A3B"/>
    <w:rsid w:val="0027420F"/>
    <w:rsid w:val="00274220"/>
    <w:rsid w:val="00274315"/>
    <w:rsid w:val="00274A50"/>
    <w:rsid w:val="00274F2F"/>
    <w:rsid w:val="0027501A"/>
    <w:rsid w:val="00275830"/>
    <w:rsid w:val="002759CC"/>
    <w:rsid w:val="002766D5"/>
    <w:rsid w:val="0027685E"/>
    <w:rsid w:val="00276B4A"/>
    <w:rsid w:val="00277AEF"/>
    <w:rsid w:val="00280175"/>
    <w:rsid w:val="00280242"/>
    <w:rsid w:val="00280B59"/>
    <w:rsid w:val="002815F2"/>
    <w:rsid w:val="00281B5F"/>
    <w:rsid w:val="00281BCD"/>
    <w:rsid w:val="00282095"/>
    <w:rsid w:val="00282518"/>
    <w:rsid w:val="002828BB"/>
    <w:rsid w:val="002839B0"/>
    <w:rsid w:val="00283B68"/>
    <w:rsid w:val="00284843"/>
    <w:rsid w:val="002857EB"/>
    <w:rsid w:val="00285BF6"/>
    <w:rsid w:val="00286092"/>
    <w:rsid w:val="002864D5"/>
    <w:rsid w:val="002867E1"/>
    <w:rsid w:val="002868F0"/>
    <w:rsid w:val="002869C0"/>
    <w:rsid w:val="00287270"/>
    <w:rsid w:val="00287533"/>
    <w:rsid w:val="00287A1E"/>
    <w:rsid w:val="00287B92"/>
    <w:rsid w:val="002901D7"/>
    <w:rsid w:val="002901E5"/>
    <w:rsid w:val="002902F2"/>
    <w:rsid w:val="002914AF"/>
    <w:rsid w:val="00291B8C"/>
    <w:rsid w:val="00293354"/>
    <w:rsid w:val="0029342A"/>
    <w:rsid w:val="00293F55"/>
    <w:rsid w:val="002941BE"/>
    <w:rsid w:val="002949C8"/>
    <w:rsid w:val="00294FE6"/>
    <w:rsid w:val="002953E2"/>
    <w:rsid w:val="00295ECF"/>
    <w:rsid w:val="002964B1"/>
    <w:rsid w:val="00296AA3"/>
    <w:rsid w:val="00296C57"/>
    <w:rsid w:val="00296D95"/>
    <w:rsid w:val="002976D9"/>
    <w:rsid w:val="00297D4E"/>
    <w:rsid w:val="00297EEC"/>
    <w:rsid w:val="002A0931"/>
    <w:rsid w:val="002A0F86"/>
    <w:rsid w:val="002A10EE"/>
    <w:rsid w:val="002A1419"/>
    <w:rsid w:val="002A15B7"/>
    <w:rsid w:val="002A179F"/>
    <w:rsid w:val="002A2CC2"/>
    <w:rsid w:val="002A2E79"/>
    <w:rsid w:val="002A34C3"/>
    <w:rsid w:val="002A3521"/>
    <w:rsid w:val="002A356B"/>
    <w:rsid w:val="002A3875"/>
    <w:rsid w:val="002A3D3F"/>
    <w:rsid w:val="002A3E45"/>
    <w:rsid w:val="002A3EAA"/>
    <w:rsid w:val="002A438F"/>
    <w:rsid w:val="002A4A83"/>
    <w:rsid w:val="002A4F5F"/>
    <w:rsid w:val="002A5480"/>
    <w:rsid w:val="002A5FDD"/>
    <w:rsid w:val="002A62CC"/>
    <w:rsid w:val="002A6C69"/>
    <w:rsid w:val="002A7198"/>
    <w:rsid w:val="002A7FB3"/>
    <w:rsid w:val="002B00C2"/>
    <w:rsid w:val="002B0610"/>
    <w:rsid w:val="002B0702"/>
    <w:rsid w:val="002B0991"/>
    <w:rsid w:val="002B0997"/>
    <w:rsid w:val="002B0CC6"/>
    <w:rsid w:val="002B0E6D"/>
    <w:rsid w:val="002B173A"/>
    <w:rsid w:val="002B1850"/>
    <w:rsid w:val="002B1C72"/>
    <w:rsid w:val="002B1FD2"/>
    <w:rsid w:val="002B2179"/>
    <w:rsid w:val="002B2A9C"/>
    <w:rsid w:val="002B2EED"/>
    <w:rsid w:val="002B3FD9"/>
    <w:rsid w:val="002B470B"/>
    <w:rsid w:val="002B4C41"/>
    <w:rsid w:val="002B5613"/>
    <w:rsid w:val="002B6138"/>
    <w:rsid w:val="002B7738"/>
    <w:rsid w:val="002C132A"/>
    <w:rsid w:val="002C2337"/>
    <w:rsid w:val="002C2587"/>
    <w:rsid w:val="002C2E70"/>
    <w:rsid w:val="002C2E92"/>
    <w:rsid w:val="002C319D"/>
    <w:rsid w:val="002C34D1"/>
    <w:rsid w:val="002C35FE"/>
    <w:rsid w:val="002C3757"/>
    <w:rsid w:val="002C3E49"/>
    <w:rsid w:val="002C4426"/>
    <w:rsid w:val="002C48A4"/>
    <w:rsid w:val="002C4DD2"/>
    <w:rsid w:val="002C4DEC"/>
    <w:rsid w:val="002C4F7F"/>
    <w:rsid w:val="002C51B5"/>
    <w:rsid w:val="002C62F5"/>
    <w:rsid w:val="002C6B78"/>
    <w:rsid w:val="002C7D0C"/>
    <w:rsid w:val="002D052E"/>
    <w:rsid w:val="002D0545"/>
    <w:rsid w:val="002D0C33"/>
    <w:rsid w:val="002D1532"/>
    <w:rsid w:val="002D19CF"/>
    <w:rsid w:val="002D1A6F"/>
    <w:rsid w:val="002D22B1"/>
    <w:rsid w:val="002D24C7"/>
    <w:rsid w:val="002D2B30"/>
    <w:rsid w:val="002D2D47"/>
    <w:rsid w:val="002D340B"/>
    <w:rsid w:val="002D35FD"/>
    <w:rsid w:val="002D3636"/>
    <w:rsid w:val="002D3CD3"/>
    <w:rsid w:val="002D404C"/>
    <w:rsid w:val="002D4156"/>
    <w:rsid w:val="002D43A5"/>
    <w:rsid w:val="002D5183"/>
    <w:rsid w:val="002D524F"/>
    <w:rsid w:val="002D5E56"/>
    <w:rsid w:val="002D601D"/>
    <w:rsid w:val="002D72AD"/>
    <w:rsid w:val="002D7B02"/>
    <w:rsid w:val="002D7D8D"/>
    <w:rsid w:val="002E0163"/>
    <w:rsid w:val="002E08C9"/>
    <w:rsid w:val="002E1803"/>
    <w:rsid w:val="002E1C5E"/>
    <w:rsid w:val="002E2987"/>
    <w:rsid w:val="002E3224"/>
    <w:rsid w:val="002E39D0"/>
    <w:rsid w:val="002E3F18"/>
    <w:rsid w:val="002E48E0"/>
    <w:rsid w:val="002E5A92"/>
    <w:rsid w:val="002E606F"/>
    <w:rsid w:val="002E6727"/>
    <w:rsid w:val="002E7036"/>
    <w:rsid w:val="002E7057"/>
    <w:rsid w:val="002E7C1A"/>
    <w:rsid w:val="002F07BD"/>
    <w:rsid w:val="002F08EE"/>
    <w:rsid w:val="002F0A03"/>
    <w:rsid w:val="002F16F8"/>
    <w:rsid w:val="002F1BBC"/>
    <w:rsid w:val="002F2F28"/>
    <w:rsid w:val="002F380C"/>
    <w:rsid w:val="002F40F0"/>
    <w:rsid w:val="002F5122"/>
    <w:rsid w:val="002F52D7"/>
    <w:rsid w:val="002F54ED"/>
    <w:rsid w:val="002F6BCE"/>
    <w:rsid w:val="002F72E6"/>
    <w:rsid w:val="002F764E"/>
    <w:rsid w:val="0030080D"/>
    <w:rsid w:val="00301010"/>
    <w:rsid w:val="003012F1"/>
    <w:rsid w:val="0030220F"/>
    <w:rsid w:val="00303078"/>
    <w:rsid w:val="003038B2"/>
    <w:rsid w:val="00303CC6"/>
    <w:rsid w:val="003044CA"/>
    <w:rsid w:val="00304CFF"/>
    <w:rsid w:val="00304DB3"/>
    <w:rsid w:val="003057E0"/>
    <w:rsid w:val="00305C33"/>
    <w:rsid w:val="00305EA7"/>
    <w:rsid w:val="0030621B"/>
    <w:rsid w:val="003065B6"/>
    <w:rsid w:val="003075A2"/>
    <w:rsid w:val="00307C70"/>
    <w:rsid w:val="00310104"/>
    <w:rsid w:val="00310431"/>
    <w:rsid w:val="00311548"/>
    <w:rsid w:val="00311C4D"/>
    <w:rsid w:val="00312705"/>
    <w:rsid w:val="0031298B"/>
    <w:rsid w:val="00312BD6"/>
    <w:rsid w:val="00312DB0"/>
    <w:rsid w:val="00312E95"/>
    <w:rsid w:val="00313237"/>
    <w:rsid w:val="003135F4"/>
    <w:rsid w:val="00313BC6"/>
    <w:rsid w:val="00313DCF"/>
    <w:rsid w:val="003144A1"/>
    <w:rsid w:val="003144E4"/>
    <w:rsid w:val="00314FC2"/>
    <w:rsid w:val="00316999"/>
    <w:rsid w:val="003169CD"/>
    <w:rsid w:val="00316ADA"/>
    <w:rsid w:val="00316EC4"/>
    <w:rsid w:val="003179AC"/>
    <w:rsid w:val="00317AAB"/>
    <w:rsid w:val="00317E3C"/>
    <w:rsid w:val="00320471"/>
    <w:rsid w:val="00320B39"/>
    <w:rsid w:val="00320FCB"/>
    <w:rsid w:val="003211BE"/>
    <w:rsid w:val="003216E6"/>
    <w:rsid w:val="00323581"/>
    <w:rsid w:val="003237A3"/>
    <w:rsid w:val="00323B88"/>
    <w:rsid w:val="003240CD"/>
    <w:rsid w:val="0032436C"/>
    <w:rsid w:val="003266A9"/>
    <w:rsid w:val="003267D3"/>
    <w:rsid w:val="00327D37"/>
    <w:rsid w:val="00327E16"/>
    <w:rsid w:val="003308F6"/>
    <w:rsid w:val="00330A60"/>
    <w:rsid w:val="00330B73"/>
    <w:rsid w:val="00330E05"/>
    <w:rsid w:val="00330E49"/>
    <w:rsid w:val="00331259"/>
    <w:rsid w:val="0033184B"/>
    <w:rsid w:val="003321D8"/>
    <w:rsid w:val="003328D7"/>
    <w:rsid w:val="00334E7B"/>
    <w:rsid w:val="00335E2A"/>
    <w:rsid w:val="00337427"/>
    <w:rsid w:val="00337803"/>
    <w:rsid w:val="00340272"/>
    <w:rsid w:val="00340BA6"/>
    <w:rsid w:val="00340BD1"/>
    <w:rsid w:val="00341211"/>
    <w:rsid w:val="00341648"/>
    <w:rsid w:val="00342372"/>
    <w:rsid w:val="003428B2"/>
    <w:rsid w:val="003433DD"/>
    <w:rsid w:val="0034375B"/>
    <w:rsid w:val="00344F7C"/>
    <w:rsid w:val="00344FCD"/>
    <w:rsid w:val="00345468"/>
    <w:rsid w:val="00345823"/>
    <w:rsid w:val="003464CC"/>
    <w:rsid w:val="003465A6"/>
    <w:rsid w:val="003466CA"/>
    <w:rsid w:val="00346F08"/>
    <w:rsid w:val="003470CF"/>
    <w:rsid w:val="003476A0"/>
    <w:rsid w:val="0034782E"/>
    <w:rsid w:val="00347AE9"/>
    <w:rsid w:val="00347F4B"/>
    <w:rsid w:val="003501A3"/>
    <w:rsid w:val="003502A3"/>
    <w:rsid w:val="003503B3"/>
    <w:rsid w:val="00350452"/>
    <w:rsid w:val="0035148D"/>
    <w:rsid w:val="00351663"/>
    <w:rsid w:val="003516CF"/>
    <w:rsid w:val="00352099"/>
    <w:rsid w:val="00352294"/>
    <w:rsid w:val="00352872"/>
    <w:rsid w:val="00352BD1"/>
    <w:rsid w:val="00352C5F"/>
    <w:rsid w:val="00353582"/>
    <w:rsid w:val="003548E2"/>
    <w:rsid w:val="00354B51"/>
    <w:rsid w:val="003557A0"/>
    <w:rsid w:val="00355E9D"/>
    <w:rsid w:val="00355F87"/>
    <w:rsid w:val="00356452"/>
    <w:rsid w:val="0035645A"/>
    <w:rsid w:val="00356905"/>
    <w:rsid w:val="003571BC"/>
    <w:rsid w:val="003604C9"/>
    <w:rsid w:val="00360A47"/>
    <w:rsid w:val="00361016"/>
    <w:rsid w:val="00361064"/>
    <w:rsid w:val="00361501"/>
    <w:rsid w:val="00362F16"/>
    <w:rsid w:val="00363015"/>
    <w:rsid w:val="00363133"/>
    <w:rsid w:val="003635CE"/>
    <w:rsid w:val="00363DCF"/>
    <w:rsid w:val="00363DEF"/>
    <w:rsid w:val="0036474F"/>
    <w:rsid w:val="003649BB"/>
    <w:rsid w:val="00364E71"/>
    <w:rsid w:val="00365322"/>
    <w:rsid w:val="003654BD"/>
    <w:rsid w:val="00365A55"/>
    <w:rsid w:val="00365EEA"/>
    <w:rsid w:val="003664D0"/>
    <w:rsid w:val="00366DAB"/>
    <w:rsid w:val="00367091"/>
    <w:rsid w:val="00370357"/>
    <w:rsid w:val="00370751"/>
    <w:rsid w:val="003714A3"/>
    <w:rsid w:val="0037228C"/>
    <w:rsid w:val="00373026"/>
    <w:rsid w:val="0037428E"/>
    <w:rsid w:val="0037585E"/>
    <w:rsid w:val="00375A13"/>
    <w:rsid w:val="00375CEB"/>
    <w:rsid w:val="00375D90"/>
    <w:rsid w:val="00376DB0"/>
    <w:rsid w:val="003776BB"/>
    <w:rsid w:val="0037779F"/>
    <w:rsid w:val="00377A16"/>
    <w:rsid w:val="00377BD4"/>
    <w:rsid w:val="00377E2D"/>
    <w:rsid w:val="00380034"/>
    <w:rsid w:val="003809B9"/>
    <w:rsid w:val="003812BB"/>
    <w:rsid w:val="003817C2"/>
    <w:rsid w:val="00381D11"/>
    <w:rsid w:val="00381DD7"/>
    <w:rsid w:val="00382592"/>
    <w:rsid w:val="0038399E"/>
    <w:rsid w:val="0038479F"/>
    <w:rsid w:val="0038514A"/>
    <w:rsid w:val="003853E0"/>
    <w:rsid w:val="0038566A"/>
    <w:rsid w:val="003868DC"/>
    <w:rsid w:val="00387008"/>
    <w:rsid w:val="00387582"/>
    <w:rsid w:val="003877BD"/>
    <w:rsid w:val="00387E2F"/>
    <w:rsid w:val="003900FD"/>
    <w:rsid w:val="003908F0"/>
    <w:rsid w:val="00390B69"/>
    <w:rsid w:val="003924A8"/>
    <w:rsid w:val="0039269E"/>
    <w:rsid w:val="0039286A"/>
    <w:rsid w:val="00392EEA"/>
    <w:rsid w:val="003930C4"/>
    <w:rsid w:val="003935AA"/>
    <w:rsid w:val="00393B57"/>
    <w:rsid w:val="00393BDF"/>
    <w:rsid w:val="003941CD"/>
    <w:rsid w:val="00394337"/>
    <w:rsid w:val="00395013"/>
    <w:rsid w:val="003955BD"/>
    <w:rsid w:val="0039603B"/>
    <w:rsid w:val="00396147"/>
    <w:rsid w:val="0039676E"/>
    <w:rsid w:val="003973D9"/>
    <w:rsid w:val="00397586"/>
    <w:rsid w:val="00397FE2"/>
    <w:rsid w:val="003A026C"/>
    <w:rsid w:val="003A074D"/>
    <w:rsid w:val="003A1058"/>
    <w:rsid w:val="003A14A7"/>
    <w:rsid w:val="003A1969"/>
    <w:rsid w:val="003A349B"/>
    <w:rsid w:val="003A3A71"/>
    <w:rsid w:val="003A419A"/>
    <w:rsid w:val="003A4682"/>
    <w:rsid w:val="003A4750"/>
    <w:rsid w:val="003A4AF4"/>
    <w:rsid w:val="003A4D03"/>
    <w:rsid w:val="003A4D49"/>
    <w:rsid w:val="003A520B"/>
    <w:rsid w:val="003A589C"/>
    <w:rsid w:val="003A597B"/>
    <w:rsid w:val="003A5AEA"/>
    <w:rsid w:val="003A5B5C"/>
    <w:rsid w:val="003A5CE1"/>
    <w:rsid w:val="003A67BC"/>
    <w:rsid w:val="003A7281"/>
    <w:rsid w:val="003A7446"/>
    <w:rsid w:val="003A7ED0"/>
    <w:rsid w:val="003B02EB"/>
    <w:rsid w:val="003B097A"/>
    <w:rsid w:val="003B1DDD"/>
    <w:rsid w:val="003B20F9"/>
    <w:rsid w:val="003B2B0E"/>
    <w:rsid w:val="003B2CB6"/>
    <w:rsid w:val="003B361A"/>
    <w:rsid w:val="003B3EEB"/>
    <w:rsid w:val="003B3FB0"/>
    <w:rsid w:val="003B469D"/>
    <w:rsid w:val="003B47B9"/>
    <w:rsid w:val="003B4F30"/>
    <w:rsid w:val="003B52F3"/>
    <w:rsid w:val="003B5650"/>
    <w:rsid w:val="003B5D2A"/>
    <w:rsid w:val="003B60B7"/>
    <w:rsid w:val="003B6144"/>
    <w:rsid w:val="003B6384"/>
    <w:rsid w:val="003B6812"/>
    <w:rsid w:val="003B6A42"/>
    <w:rsid w:val="003B6A4C"/>
    <w:rsid w:val="003B7247"/>
    <w:rsid w:val="003B7ABF"/>
    <w:rsid w:val="003C0A10"/>
    <w:rsid w:val="003C13AA"/>
    <w:rsid w:val="003C25BB"/>
    <w:rsid w:val="003C2EF4"/>
    <w:rsid w:val="003C32FA"/>
    <w:rsid w:val="003C37A6"/>
    <w:rsid w:val="003C3A33"/>
    <w:rsid w:val="003C4347"/>
    <w:rsid w:val="003C4937"/>
    <w:rsid w:val="003C496E"/>
    <w:rsid w:val="003C4A11"/>
    <w:rsid w:val="003C4E83"/>
    <w:rsid w:val="003C4F14"/>
    <w:rsid w:val="003C4FCC"/>
    <w:rsid w:val="003C5C1C"/>
    <w:rsid w:val="003C5DB9"/>
    <w:rsid w:val="003C664D"/>
    <w:rsid w:val="003C6A1B"/>
    <w:rsid w:val="003C713F"/>
    <w:rsid w:val="003C7329"/>
    <w:rsid w:val="003C7342"/>
    <w:rsid w:val="003D038E"/>
    <w:rsid w:val="003D08F0"/>
    <w:rsid w:val="003D0BAE"/>
    <w:rsid w:val="003D10F6"/>
    <w:rsid w:val="003D1851"/>
    <w:rsid w:val="003D201C"/>
    <w:rsid w:val="003D28F2"/>
    <w:rsid w:val="003D2F2C"/>
    <w:rsid w:val="003D3970"/>
    <w:rsid w:val="003D3B5A"/>
    <w:rsid w:val="003D3F38"/>
    <w:rsid w:val="003D4553"/>
    <w:rsid w:val="003D47F9"/>
    <w:rsid w:val="003D4A90"/>
    <w:rsid w:val="003D58A5"/>
    <w:rsid w:val="003D6454"/>
    <w:rsid w:val="003D6D0A"/>
    <w:rsid w:val="003D6F53"/>
    <w:rsid w:val="003E096C"/>
    <w:rsid w:val="003E0FD4"/>
    <w:rsid w:val="003E114A"/>
    <w:rsid w:val="003E140E"/>
    <w:rsid w:val="003E2359"/>
    <w:rsid w:val="003E307E"/>
    <w:rsid w:val="003E3758"/>
    <w:rsid w:val="003E45F4"/>
    <w:rsid w:val="003E4D36"/>
    <w:rsid w:val="003E508C"/>
    <w:rsid w:val="003E50DF"/>
    <w:rsid w:val="003E52D3"/>
    <w:rsid w:val="003E5968"/>
    <w:rsid w:val="003E6C64"/>
    <w:rsid w:val="003E6D71"/>
    <w:rsid w:val="003E7262"/>
    <w:rsid w:val="003E7EC2"/>
    <w:rsid w:val="003F00BB"/>
    <w:rsid w:val="003F10AD"/>
    <w:rsid w:val="003F18E9"/>
    <w:rsid w:val="003F23DA"/>
    <w:rsid w:val="003F25BF"/>
    <w:rsid w:val="003F2A9D"/>
    <w:rsid w:val="003F4435"/>
    <w:rsid w:val="003F4EC6"/>
    <w:rsid w:val="003F6270"/>
    <w:rsid w:val="003F69B0"/>
    <w:rsid w:val="003F7E75"/>
    <w:rsid w:val="00400351"/>
    <w:rsid w:val="00400DF3"/>
    <w:rsid w:val="00401D2B"/>
    <w:rsid w:val="00402F0C"/>
    <w:rsid w:val="0040310A"/>
    <w:rsid w:val="004039A0"/>
    <w:rsid w:val="00404802"/>
    <w:rsid w:val="0040546D"/>
    <w:rsid w:val="00406178"/>
    <w:rsid w:val="00406542"/>
    <w:rsid w:val="004072D7"/>
    <w:rsid w:val="00407CC1"/>
    <w:rsid w:val="00410597"/>
    <w:rsid w:val="004106F8"/>
    <w:rsid w:val="00410F30"/>
    <w:rsid w:val="00411861"/>
    <w:rsid w:val="004124A0"/>
    <w:rsid w:val="00412FE8"/>
    <w:rsid w:val="00413241"/>
    <w:rsid w:val="004142E7"/>
    <w:rsid w:val="0041467F"/>
    <w:rsid w:val="004148F1"/>
    <w:rsid w:val="00414A90"/>
    <w:rsid w:val="00414E68"/>
    <w:rsid w:val="00414F9F"/>
    <w:rsid w:val="0041545E"/>
    <w:rsid w:val="00415C6D"/>
    <w:rsid w:val="00416408"/>
    <w:rsid w:val="0041681B"/>
    <w:rsid w:val="004169D3"/>
    <w:rsid w:val="00416AF0"/>
    <w:rsid w:val="0041754F"/>
    <w:rsid w:val="00417B6A"/>
    <w:rsid w:val="00417D57"/>
    <w:rsid w:val="00420144"/>
    <w:rsid w:val="00420E5E"/>
    <w:rsid w:val="004214B0"/>
    <w:rsid w:val="00421D3F"/>
    <w:rsid w:val="004223E1"/>
    <w:rsid w:val="0042265F"/>
    <w:rsid w:val="00422CB0"/>
    <w:rsid w:val="0042310A"/>
    <w:rsid w:val="00423BA1"/>
    <w:rsid w:val="0042407D"/>
    <w:rsid w:val="00424A46"/>
    <w:rsid w:val="0042560B"/>
    <w:rsid w:val="0042578F"/>
    <w:rsid w:val="004259D2"/>
    <w:rsid w:val="00425B92"/>
    <w:rsid w:val="00425FEA"/>
    <w:rsid w:val="00426806"/>
    <w:rsid w:val="004271FC"/>
    <w:rsid w:val="00427ECA"/>
    <w:rsid w:val="00430496"/>
    <w:rsid w:val="0043096C"/>
    <w:rsid w:val="00430F37"/>
    <w:rsid w:val="004314A5"/>
    <w:rsid w:val="004314EC"/>
    <w:rsid w:val="00431ED3"/>
    <w:rsid w:val="00431EDD"/>
    <w:rsid w:val="004321B6"/>
    <w:rsid w:val="00432424"/>
    <w:rsid w:val="004327BA"/>
    <w:rsid w:val="00432BDD"/>
    <w:rsid w:val="00432E7D"/>
    <w:rsid w:val="0043421E"/>
    <w:rsid w:val="00434BDF"/>
    <w:rsid w:val="0043615D"/>
    <w:rsid w:val="00437AB1"/>
    <w:rsid w:val="00437DE4"/>
    <w:rsid w:val="00440295"/>
    <w:rsid w:val="004405AA"/>
    <w:rsid w:val="004409BB"/>
    <w:rsid w:val="00443EC9"/>
    <w:rsid w:val="0044472C"/>
    <w:rsid w:val="00444E4D"/>
    <w:rsid w:val="00445474"/>
    <w:rsid w:val="00445667"/>
    <w:rsid w:val="004461A9"/>
    <w:rsid w:val="00446598"/>
    <w:rsid w:val="0044707A"/>
    <w:rsid w:val="00447AF2"/>
    <w:rsid w:val="004500BB"/>
    <w:rsid w:val="00450F3B"/>
    <w:rsid w:val="0045133F"/>
    <w:rsid w:val="0045154F"/>
    <w:rsid w:val="004515D5"/>
    <w:rsid w:val="00452761"/>
    <w:rsid w:val="0045293B"/>
    <w:rsid w:val="00452CCA"/>
    <w:rsid w:val="004539CC"/>
    <w:rsid w:val="00453D06"/>
    <w:rsid w:val="00453EA5"/>
    <w:rsid w:val="00453EE4"/>
    <w:rsid w:val="0045430E"/>
    <w:rsid w:val="00455232"/>
    <w:rsid w:val="004553A0"/>
    <w:rsid w:val="00455492"/>
    <w:rsid w:val="00455B61"/>
    <w:rsid w:val="00455E4F"/>
    <w:rsid w:val="0045668E"/>
    <w:rsid w:val="00456CF9"/>
    <w:rsid w:val="0045727E"/>
    <w:rsid w:val="004579C8"/>
    <w:rsid w:val="004606BD"/>
    <w:rsid w:val="00460C2C"/>
    <w:rsid w:val="0046110A"/>
    <w:rsid w:val="0046142A"/>
    <w:rsid w:val="00461A60"/>
    <w:rsid w:val="00461EC3"/>
    <w:rsid w:val="00462767"/>
    <w:rsid w:val="004628FE"/>
    <w:rsid w:val="0046293C"/>
    <w:rsid w:val="004632E1"/>
    <w:rsid w:val="004632E3"/>
    <w:rsid w:val="00463B5B"/>
    <w:rsid w:val="00463C98"/>
    <w:rsid w:val="00465BF8"/>
    <w:rsid w:val="0046679A"/>
    <w:rsid w:val="00466E53"/>
    <w:rsid w:val="0046730C"/>
    <w:rsid w:val="0046753C"/>
    <w:rsid w:val="00467636"/>
    <w:rsid w:val="004707AD"/>
    <w:rsid w:val="00471784"/>
    <w:rsid w:val="0047182D"/>
    <w:rsid w:val="00472167"/>
    <w:rsid w:val="004726D7"/>
    <w:rsid w:val="00472726"/>
    <w:rsid w:val="00472FEB"/>
    <w:rsid w:val="00473066"/>
    <w:rsid w:val="004748D3"/>
    <w:rsid w:val="00475095"/>
    <w:rsid w:val="004751DA"/>
    <w:rsid w:val="00475460"/>
    <w:rsid w:val="00475A15"/>
    <w:rsid w:val="00476A36"/>
    <w:rsid w:val="00476D33"/>
    <w:rsid w:val="004772D9"/>
    <w:rsid w:val="00477E8C"/>
    <w:rsid w:val="00480372"/>
    <w:rsid w:val="00480509"/>
    <w:rsid w:val="00480959"/>
    <w:rsid w:val="00481759"/>
    <w:rsid w:val="00482614"/>
    <w:rsid w:val="004829B8"/>
    <w:rsid w:val="00483628"/>
    <w:rsid w:val="00483E04"/>
    <w:rsid w:val="00484283"/>
    <w:rsid w:val="00484415"/>
    <w:rsid w:val="00484D11"/>
    <w:rsid w:val="00484D6D"/>
    <w:rsid w:val="004852BE"/>
    <w:rsid w:val="00485692"/>
    <w:rsid w:val="00486EE7"/>
    <w:rsid w:val="00487223"/>
    <w:rsid w:val="00490298"/>
    <w:rsid w:val="0049035F"/>
    <w:rsid w:val="004910A4"/>
    <w:rsid w:val="0049262F"/>
    <w:rsid w:val="00492681"/>
    <w:rsid w:val="00492D1F"/>
    <w:rsid w:val="00492E26"/>
    <w:rsid w:val="00492ECE"/>
    <w:rsid w:val="00493BA2"/>
    <w:rsid w:val="0049420D"/>
    <w:rsid w:val="0049449D"/>
    <w:rsid w:val="00494777"/>
    <w:rsid w:val="00494895"/>
    <w:rsid w:val="00494BEB"/>
    <w:rsid w:val="00495100"/>
    <w:rsid w:val="004955E0"/>
    <w:rsid w:val="00495A26"/>
    <w:rsid w:val="00495B57"/>
    <w:rsid w:val="00495D6E"/>
    <w:rsid w:val="00495D9D"/>
    <w:rsid w:val="00496ADD"/>
    <w:rsid w:val="00497699"/>
    <w:rsid w:val="00497706"/>
    <w:rsid w:val="00497715"/>
    <w:rsid w:val="0049792E"/>
    <w:rsid w:val="004A0476"/>
    <w:rsid w:val="004A0782"/>
    <w:rsid w:val="004A1179"/>
    <w:rsid w:val="004A11D5"/>
    <w:rsid w:val="004A1831"/>
    <w:rsid w:val="004A1A0F"/>
    <w:rsid w:val="004A1EFB"/>
    <w:rsid w:val="004A20F6"/>
    <w:rsid w:val="004A275D"/>
    <w:rsid w:val="004A2BED"/>
    <w:rsid w:val="004A3537"/>
    <w:rsid w:val="004A3724"/>
    <w:rsid w:val="004A3D4F"/>
    <w:rsid w:val="004A3FE9"/>
    <w:rsid w:val="004A4177"/>
    <w:rsid w:val="004A4ACA"/>
    <w:rsid w:val="004A4AE6"/>
    <w:rsid w:val="004A4BD3"/>
    <w:rsid w:val="004A5165"/>
    <w:rsid w:val="004A571A"/>
    <w:rsid w:val="004A5788"/>
    <w:rsid w:val="004A6286"/>
    <w:rsid w:val="004A7EEC"/>
    <w:rsid w:val="004B0243"/>
    <w:rsid w:val="004B0375"/>
    <w:rsid w:val="004B0D31"/>
    <w:rsid w:val="004B0F7F"/>
    <w:rsid w:val="004B25FA"/>
    <w:rsid w:val="004B3408"/>
    <w:rsid w:val="004B355A"/>
    <w:rsid w:val="004B404F"/>
    <w:rsid w:val="004B446A"/>
    <w:rsid w:val="004B446F"/>
    <w:rsid w:val="004B4828"/>
    <w:rsid w:val="004B515C"/>
    <w:rsid w:val="004B56BA"/>
    <w:rsid w:val="004B60B9"/>
    <w:rsid w:val="004B6C04"/>
    <w:rsid w:val="004B6C7F"/>
    <w:rsid w:val="004B6CA8"/>
    <w:rsid w:val="004B7400"/>
    <w:rsid w:val="004B7502"/>
    <w:rsid w:val="004B7D36"/>
    <w:rsid w:val="004C02B3"/>
    <w:rsid w:val="004C031F"/>
    <w:rsid w:val="004C1216"/>
    <w:rsid w:val="004C1B87"/>
    <w:rsid w:val="004C22B0"/>
    <w:rsid w:val="004C2707"/>
    <w:rsid w:val="004C2FAB"/>
    <w:rsid w:val="004C3339"/>
    <w:rsid w:val="004C593B"/>
    <w:rsid w:val="004C5D25"/>
    <w:rsid w:val="004C6AE3"/>
    <w:rsid w:val="004C6C0F"/>
    <w:rsid w:val="004C6CA7"/>
    <w:rsid w:val="004C7019"/>
    <w:rsid w:val="004C7BE0"/>
    <w:rsid w:val="004D0000"/>
    <w:rsid w:val="004D061F"/>
    <w:rsid w:val="004D08E9"/>
    <w:rsid w:val="004D0930"/>
    <w:rsid w:val="004D1C69"/>
    <w:rsid w:val="004D2088"/>
    <w:rsid w:val="004D27EC"/>
    <w:rsid w:val="004D2C30"/>
    <w:rsid w:val="004D2EF0"/>
    <w:rsid w:val="004D30E3"/>
    <w:rsid w:val="004D3718"/>
    <w:rsid w:val="004D3E17"/>
    <w:rsid w:val="004D43AC"/>
    <w:rsid w:val="004D5106"/>
    <w:rsid w:val="004D5C14"/>
    <w:rsid w:val="004D5D59"/>
    <w:rsid w:val="004D5EB2"/>
    <w:rsid w:val="004D5EF9"/>
    <w:rsid w:val="004D60F4"/>
    <w:rsid w:val="004D6182"/>
    <w:rsid w:val="004D675B"/>
    <w:rsid w:val="004D6A31"/>
    <w:rsid w:val="004D6D3A"/>
    <w:rsid w:val="004D6D9A"/>
    <w:rsid w:val="004D755E"/>
    <w:rsid w:val="004D7C99"/>
    <w:rsid w:val="004E0055"/>
    <w:rsid w:val="004E00E3"/>
    <w:rsid w:val="004E1088"/>
    <w:rsid w:val="004E1E07"/>
    <w:rsid w:val="004E1E6E"/>
    <w:rsid w:val="004E2CE5"/>
    <w:rsid w:val="004E30CC"/>
    <w:rsid w:val="004E41F5"/>
    <w:rsid w:val="004E476A"/>
    <w:rsid w:val="004E546C"/>
    <w:rsid w:val="004E5CBB"/>
    <w:rsid w:val="004E5EEB"/>
    <w:rsid w:val="004E636D"/>
    <w:rsid w:val="004E68B8"/>
    <w:rsid w:val="004E6D3D"/>
    <w:rsid w:val="004E7D21"/>
    <w:rsid w:val="004E7DDF"/>
    <w:rsid w:val="004F21DF"/>
    <w:rsid w:val="004F338E"/>
    <w:rsid w:val="004F3F01"/>
    <w:rsid w:val="004F4A00"/>
    <w:rsid w:val="004F5193"/>
    <w:rsid w:val="004F5225"/>
    <w:rsid w:val="004F5A32"/>
    <w:rsid w:val="004F6B51"/>
    <w:rsid w:val="004F6C35"/>
    <w:rsid w:val="004F6CFD"/>
    <w:rsid w:val="004F7062"/>
    <w:rsid w:val="004F713D"/>
    <w:rsid w:val="004F7E79"/>
    <w:rsid w:val="00500191"/>
    <w:rsid w:val="005003EE"/>
    <w:rsid w:val="00500F6C"/>
    <w:rsid w:val="0050114B"/>
    <w:rsid w:val="0050116C"/>
    <w:rsid w:val="00501D9E"/>
    <w:rsid w:val="00501EB1"/>
    <w:rsid w:val="0050214A"/>
    <w:rsid w:val="005022B3"/>
    <w:rsid w:val="00502659"/>
    <w:rsid w:val="005027FD"/>
    <w:rsid w:val="0050326A"/>
    <w:rsid w:val="0050379D"/>
    <w:rsid w:val="00503A85"/>
    <w:rsid w:val="00506B33"/>
    <w:rsid w:val="00507A01"/>
    <w:rsid w:val="0051023E"/>
    <w:rsid w:val="0051048A"/>
    <w:rsid w:val="00511147"/>
    <w:rsid w:val="00511C76"/>
    <w:rsid w:val="00514848"/>
    <w:rsid w:val="00514CB3"/>
    <w:rsid w:val="00514EC0"/>
    <w:rsid w:val="00514F7E"/>
    <w:rsid w:val="005151C4"/>
    <w:rsid w:val="005153D8"/>
    <w:rsid w:val="00515A28"/>
    <w:rsid w:val="00516BC0"/>
    <w:rsid w:val="00516C20"/>
    <w:rsid w:val="00516E88"/>
    <w:rsid w:val="005173A5"/>
    <w:rsid w:val="005173BA"/>
    <w:rsid w:val="005173BC"/>
    <w:rsid w:val="005179A7"/>
    <w:rsid w:val="00517FDE"/>
    <w:rsid w:val="0052004F"/>
    <w:rsid w:val="0052049D"/>
    <w:rsid w:val="00520616"/>
    <w:rsid w:val="005206D9"/>
    <w:rsid w:val="0052098E"/>
    <w:rsid w:val="0052220A"/>
    <w:rsid w:val="00522A41"/>
    <w:rsid w:val="00523512"/>
    <w:rsid w:val="00523523"/>
    <w:rsid w:val="00523DA2"/>
    <w:rsid w:val="00523F9B"/>
    <w:rsid w:val="0052426D"/>
    <w:rsid w:val="005245B3"/>
    <w:rsid w:val="0052485F"/>
    <w:rsid w:val="00525122"/>
    <w:rsid w:val="00525C1F"/>
    <w:rsid w:val="00526447"/>
    <w:rsid w:val="0052780A"/>
    <w:rsid w:val="00527827"/>
    <w:rsid w:val="00527887"/>
    <w:rsid w:val="00527F53"/>
    <w:rsid w:val="005306A2"/>
    <w:rsid w:val="00531FE7"/>
    <w:rsid w:val="005322F4"/>
    <w:rsid w:val="00532348"/>
    <w:rsid w:val="00532A29"/>
    <w:rsid w:val="00532CC7"/>
    <w:rsid w:val="00533118"/>
    <w:rsid w:val="00533246"/>
    <w:rsid w:val="00533995"/>
    <w:rsid w:val="00534100"/>
    <w:rsid w:val="0053466E"/>
    <w:rsid w:val="00534CDF"/>
    <w:rsid w:val="0053654C"/>
    <w:rsid w:val="0053696A"/>
    <w:rsid w:val="00536993"/>
    <w:rsid w:val="00536AFD"/>
    <w:rsid w:val="00536BCD"/>
    <w:rsid w:val="0053706C"/>
    <w:rsid w:val="0053757D"/>
    <w:rsid w:val="0053761A"/>
    <w:rsid w:val="00537D3D"/>
    <w:rsid w:val="00537D59"/>
    <w:rsid w:val="00537D76"/>
    <w:rsid w:val="005401E4"/>
    <w:rsid w:val="00540C08"/>
    <w:rsid w:val="00541091"/>
    <w:rsid w:val="00541C99"/>
    <w:rsid w:val="005422E0"/>
    <w:rsid w:val="0054291F"/>
    <w:rsid w:val="00543709"/>
    <w:rsid w:val="0054413A"/>
    <w:rsid w:val="005444F1"/>
    <w:rsid w:val="00545394"/>
    <w:rsid w:val="005455A7"/>
    <w:rsid w:val="00545712"/>
    <w:rsid w:val="0054612A"/>
    <w:rsid w:val="00546177"/>
    <w:rsid w:val="00546256"/>
    <w:rsid w:val="0054656F"/>
    <w:rsid w:val="00547860"/>
    <w:rsid w:val="005479C0"/>
    <w:rsid w:val="00550821"/>
    <w:rsid w:val="0055098B"/>
    <w:rsid w:val="00550F6C"/>
    <w:rsid w:val="00550F84"/>
    <w:rsid w:val="00551361"/>
    <w:rsid w:val="00551C44"/>
    <w:rsid w:val="005522BE"/>
    <w:rsid w:val="00552973"/>
    <w:rsid w:val="00553194"/>
    <w:rsid w:val="0055359F"/>
    <w:rsid w:val="00553B79"/>
    <w:rsid w:val="005542E9"/>
    <w:rsid w:val="005545A9"/>
    <w:rsid w:val="00554ABB"/>
    <w:rsid w:val="00554CA2"/>
    <w:rsid w:val="005555BE"/>
    <w:rsid w:val="00555DE4"/>
    <w:rsid w:val="0055603E"/>
    <w:rsid w:val="00556150"/>
    <w:rsid w:val="005568F3"/>
    <w:rsid w:val="00556D8A"/>
    <w:rsid w:val="005574CA"/>
    <w:rsid w:val="00557ED9"/>
    <w:rsid w:val="00560C2D"/>
    <w:rsid w:val="00560D92"/>
    <w:rsid w:val="00562902"/>
    <w:rsid w:val="00562B68"/>
    <w:rsid w:val="00562C69"/>
    <w:rsid w:val="0056342D"/>
    <w:rsid w:val="00563715"/>
    <w:rsid w:val="00563B4C"/>
    <w:rsid w:val="00563B73"/>
    <w:rsid w:val="00563EAD"/>
    <w:rsid w:val="00563F28"/>
    <w:rsid w:val="00564215"/>
    <w:rsid w:val="005643A9"/>
    <w:rsid w:val="005647E9"/>
    <w:rsid w:val="00565DF7"/>
    <w:rsid w:val="00566701"/>
    <w:rsid w:val="00566C12"/>
    <w:rsid w:val="005674A2"/>
    <w:rsid w:val="00567A21"/>
    <w:rsid w:val="0057032C"/>
    <w:rsid w:val="00570899"/>
    <w:rsid w:val="00570DA4"/>
    <w:rsid w:val="00570E39"/>
    <w:rsid w:val="00571454"/>
    <w:rsid w:val="00572327"/>
    <w:rsid w:val="00572CF1"/>
    <w:rsid w:val="0057388B"/>
    <w:rsid w:val="0057401A"/>
    <w:rsid w:val="00574900"/>
    <w:rsid w:val="0057496F"/>
    <w:rsid w:val="00574FA5"/>
    <w:rsid w:val="00575B1B"/>
    <w:rsid w:val="005761CD"/>
    <w:rsid w:val="005764C6"/>
    <w:rsid w:val="00576B0F"/>
    <w:rsid w:val="00576C19"/>
    <w:rsid w:val="00576D8A"/>
    <w:rsid w:val="00577B6B"/>
    <w:rsid w:val="00580AAC"/>
    <w:rsid w:val="00580E14"/>
    <w:rsid w:val="00580F5F"/>
    <w:rsid w:val="00581206"/>
    <w:rsid w:val="005815BF"/>
    <w:rsid w:val="00583A2D"/>
    <w:rsid w:val="00583A94"/>
    <w:rsid w:val="00583B7C"/>
    <w:rsid w:val="00583C6B"/>
    <w:rsid w:val="00584A83"/>
    <w:rsid w:val="00584B13"/>
    <w:rsid w:val="00584E9D"/>
    <w:rsid w:val="00585713"/>
    <w:rsid w:val="005860DD"/>
    <w:rsid w:val="005860ED"/>
    <w:rsid w:val="00586869"/>
    <w:rsid w:val="00586A96"/>
    <w:rsid w:val="00586DC5"/>
    <w:rsid w:val="00587FDF"/>
    <w:rsid w:val="00590950"/>
    <w:rsid w:val="00590C79"/>
    <w:rsid w:val="00590F30"/>
    <w:rsid w:val="00591384"/>
    <w:rsid w:val="00591440"/>
    <w:rsid w:val="0059167B"/>
    <w:rsid w:val="00591E73"/>
    <w:rsid w:val="00591FFE"/>
    <w:rsid w:val="005930E4"/>
    <w:rsid w:val="00593880"/>
    <w:rsid w:val="00593FD8"/>
    <w:rsid w:val="005948FC"/>
    <w:rsid w:val="00594E52"/>
    <w:rsid w:val="00594FCC"/>
    <w:rsid w:val="00595134"/>
    <w:rsid w:val="00595A8F"/>
    <w:rsid w:val="00595E51"/>
    <w:rsid w:val="00596D87"/>
    <w:rsid w:val="00596FB6"/>
    <w:rsid w:val="005972D2"/>
    <w:rsid w:val="005978FD"/>
    <w:rsid w:val="00597D81"/>
    <w:rsid w:val="005A0387"/>
    <w:rsid w:val="005A0411"/>
    <w:rsid w:val="005A0C94"/>
    <w:rsid w:val="005A137C"/>
    <w:rsid w:val="005A2977"/>
    <w:rsid w:val="005A2DEF"/>
    <w:rsid w:val="005A41DE"/>
    <w:rsid w:val="005A440B"/>
    <w:rsid w:val="005A562B"/>
    <w:rsid w:val="005A6682"/>
    <w:rsid w:val="005A7A9E"/>
    <w:rsid w:val="005B013A"/>
    <w:rsid w:val="005B04CF"/>
    <w:rsid w:val="005B0A1A"/>
    <w:rsid w:val="005B0D11"/>
    <w:rsid w:val="005B0D94"/>
    <w:rsid w:val="005B14B6"/>
    <w:rsid w:val="005B15B9"/>
    <w:rsid w:val="005B1BBA"/>
    <w:rsid w:val="005B1ED3"/>
    <w:rsid w:val="005B1EED"/>
    <w:rsid w:val="005B22CB"/>
    <w:rsid w:val="005B2659"/>
    <w:rsid w:val="005B26D7"/>
    <w:rsid w:val="005B2BA8"/>
    <w:rsid w:val="005B3C52"/>
    <w:rsid w:val="005B3D7B"/>
    <w:rsid w:val="005B435E"/>
    <w:rsid w:val="005B4D5B"/>
    <w:rsid w:val="005B5354"/>
    <w:rsid w:val="005B5382"/>
    <w:rsid w:val="005B61CE"/>
    <w:rsid w:val="005B68C6"/>
    <w:rsid w:val="005B6F5B"/>
    <w:rsid w:val="005B768B"/>
    <w:rsid w:val="005B77E8"/>
    <w:rsid w:val="005B7AB2"/>
    <w:rsid w:val="005B7CA8"/>
    <w:rsid w:val="005C042D"/>
    <w:rsid w:val="005C07CE"/>
    <w:rsid w:val="005C21E3"/>
    <w:rsid w:val="005C254B"/>
    <w:rsid w:val="005C27FF"/>
    <w:rsid w:val="005C2A55"/>
    <w:rsid w:val="005C2D33"/>
    <w:rsid w:val="005C2FB7"/>
    <w:rsid w:val="005C33CD"/>
    <w:rsid w:val="005C35A6"/>
    <w:rsid w:val="005C3636"/>
    <w:rsid w:val="005C3AB0"/>
    <w:rsid w:val="005C3E33"/>
    <w:rsid w:val="005C3ED3"/>
    <w:rsid w:val="005C4ADC"/>
    <w:rsid w:val="005C520B"/>
    <w:rsid w:val="005C5701"/>
    <w:rsid w:val="005C5CEF"/>
    <w:rsid w:val="005C615C"/>
    <w:rsid w:val="005C69F1"/>
    <w:rsid w:val="005C6B20"/>
    <w:rsid w:val="005C771C"/>
    <w:rsid w:val="005D023D"/>
    <w:rsid w:val="005D0919"/>
    <w:rsid w:val="005D0AC2"/>
    <w:rsid w:val="005D1A17"/>
    <w:rsid w:val="005D1A89"/>
    <w:rsid w:val="005D1E42"/>
    <w:rsid w:val="005D1EA3"/>
    <w:rsid w:val="005D2000"/>
    <w:rsid w:val="005D2273"/>
    <w:rsid w:val="005D2493"/>
    <w:rsid w:val="005D24D5"/>
    <w:rsid w:val="005D3216"/>
    <w:rsid w:val="005D3A27"/>
    <w:rsid w:val="005D4089"/>
    <w:rsid w:val="005D4505"/>
    <w:rsid w:val="005D604F"/>
    <w:rsid w:val="005D6066"/>
    <w:rsid w:val="005D6B1D"/>
    <w:rsid w:val="005D6E30"/>
    <w:rsid w:val="005D73C1"/>
    <w:rsid w:val="005D76D5"/>
    <w:rsid w:val="005D7BF7"/>
    <w:rsid w:val="005E0D17"/>
    <w:rsid w:val="005E2EFD"/>
    <w:rsid w:val="005E39AA"/>
    <w:rsid w:val="005E3ACD"/>
    <w:rsid w:val="005E3EAF"/>
    <w:rsid w:val="005E3EF6"/>
    <w:rsid w:val="005E5056"/>
    <w:rsid w:val="005E62D9"/>
    <w:rsid w:val="005E70F3"/>
    <w:rsid w:val="005E7648"/>
    <w:rsid w:val="005F048B"/>
    <w:rsid w:val="005F05E4"/>
    <w:rsid w:val="005F0ED2"/>
    <w:rsid w:val="005F105A"/>
    <w:rsid w:val="005F12F0"/>
    <w:rsid w:val="005F12F6"/>
    <w:rsid w:val="005F1CAF"/>
    <w:rsid w:val="005F272B"/>
    <w:rsid w:val="005F2771"/>
    <w:rsid w:val="005F2ABE"/>
    <w:rsid w:val="005F2AD0"/>
    <w:rsid w:val="005F3012"/>
    <w:rsid w:val="005F33EA"/>
    <w:rsid w:val="005F353C"/>
    <w:rsid w:val="005F37E2"/>
    <w:rsid w:val="005F3A8A"/>
    <w:rsid w:val="005F3B58"/>
    <w:rsid w:val="005F47AE"/>
    <w:rsid w:val="005F4F5E"/>
    <w:rsid w:val="005F53F9"/>
    <w:rsid w:val="005F546D"/>
    <w:rsid w:val="005F55C9"/>
    <w:rsid w:val="005F5959"/>
    <w:rsid w:val="005F6682"/>
    <w:rsid w:val="005F73A6"/>
    <w:rsid w:val="005F7AEC"/>
    <w:rsid w:val="00600A45"/>
    <w:rsid w:val="006017AE"/>
    <w:rsid w:val="00603926"/>
    <w:rsid w:val="00603DC5"/>
    <w:rsid w:val="00604831"/>
    <w:rsid w:val="00605976"/>
    <w:rsid w:val="0060657C"/>
    <w:rsid w:val="00607D58"/>
    <w:rsid w:val="0061033B"/>
    <w:rsid w:val="00610870"/>
    <w:rsid w:val="00610DAF"/>
    <w:rsid w:val="00611BB0"/>
    <w:rsid w:val="00611D26"/>
    <w:rsid w:val="006131CF"/>
    <w:rsid w:val="006136BE"/>
    <w:rsid w:val="00613E9C"/>
    <w:rsid w:val="0061439B"/>
    <w:rsid w:val="0061442E"/>
    <w:rsid w:val="00614AC3"/>
    <w:rsid w:val="00614AF6"/>
    <w:rsid w:val="00615007"/>
    <w:rsid w:val="006151F1"/>
    <w:rsid w:val="006154D1"/>
    <w:rsid w:val="00615A33"/>
    <w:rsid w:val="00615BE9"/>
    <w:rsid w:val="00616254"/>
    <w:rsid w:val="00616BE5"/>
    <w:rsid w:val="00616F1C"/>
    <w:rsid w:val="0061765F"/>
    <w:rsid w:val="0061774F"/>
    <w:rsid w:val="00620234"/>
    <w:rsid w:val="0062059E"/>
    <w:rsid w:val="006211F4"/>
    <w:rsid w:val="00622493"/>
    <w:rsid w:val="00622AF5"/>
    <w:rsid w:val="006236E1"/>
    <w:rsid w:val="006236EB"/>
    <w:rsid w:val="0062386B"/>
    <w:rsid w:val="00623919"/>
    <w:rsid w:val="00623A6E"/>
    <w:rsid w:val="0062439A"/>
    <w:rsid w:val="0062521D"/>
    <w:rsid w:val="006259D5"/>
    <w:rsid w:val="00625D2F"/>
    <w:rsid w:val="006275F7"/>
    <w:rsid w:val="00627B2E"/>
    <w:rsid w:val="00627DA2"/>
    <w:rsid w:val="00627ED1"/>
    <w:rsid w:val="00627EE6"/>
    <w:rsid w:val="00631650"/>
    <w:rsid w:val="0063401E"/>
    <w:rsid w:val="006340E1"/>
    <w:rsid w:val="006343E9"/>
    <w:rsid w:val="00635805"/>
    <w:rsid w:val="00635FB5"/>
    <w:rsid w:val="00636DF0"/>
    <w:rsid w:val="006370FB"/>
    <w:rsid w:val="006371C8"/>
    <w:rsid w:val="00637792"/>
    <w:rsid w:val="00637940"/>
    <w:rsid w:val="006379D8"/>
    <w:rsid w:val="00637C52"/>
    <w:rsid w:val="006404DA"/>
    <w:rsid w:val="00640534"/>
    <w:rsid w:val="00640FF0"/>
    <w:rsid w:val="00641028"/>
    <w:rsid w:val="00641700"/>
    <w:rsid w:val="006419A6"/>
    <w:rsid w:val="00641DBB"/>
    <w:rsid w:val="00641E18"/>
    <w:rsid w:val="006420F9"/>
    <w:rsid w:val="006426A7"/>
    <w:rsid w:val="0064408C"/>
    <w:rsid w:val="006443CF"/>
    <w:rsid w:val="0064489F"/>
    <w:rsid w:val="00645BB1"/>
    <w:rsid w:val="00646E55"/>
    <w:rsid w:val="0064729F"/>
    <w:rsid w:val="006503BF"/>
    <w:rsid w:val="00651009"/>
    <w:rsid w:val="0065147D"/>
    <w:rsid w:val="00651D3B"/>
    <w:rsid w:val="00651DD6"/>
    <w:rsid w:val="00651E51"/>
    <w:rsid w:val="006522AC"/>
    <w:rsid w:val="006528B1"/>
    <w:rsid w:val="00653002"/>
    <w:rsid w:val="006544BF"/>
    <w:rsid w:val="00654803"/>
    <w:rsid w:val="0065581C"/>
    <w:rsid w:val="0065595A"/>
    <w:rsid w:val="006565F1"/>
    <w:rsid w:val="00656AC5"/>
    <w:rsid w:val="00656EF5"/>
    <w:rsid w:val="00656F43"/>
    <w:rsid w:val="006571B5"/>
    <w:rsid w:val="00657801"/>
    <w:rsid w:val="00660994"/>
    <w:rsid w:val="00660C88"/>
    <w:rsid w:val="00660E01"/>
    <w:rsid w:val="00660F22"/>
    <w:rsid w:val="0066104B"/>
    <w:rsid w:val="00661B53"/>
    <w:rsid w:val="00661C68"/>
    <w:rsid w:val="006620A4"/>
    <w:rsid w:val="00662499"/>
    <w:rsid w:val="00662963"/>
    <w:rsid w:val="00662A3C"/>
    <w:rsid w:val="00663963"/>
    <w:rsid w:val="006641FA"/>
    <w:rsid w:val="00664CF4"/>
    <w:rsid w:val="00664FBD"/>
    <w:rsid w:val="00665066"/>
    <w:rsid w:val="00665E38"/>
    <w:rsid w:val="00666272"/>
    <w:rsid w:val="00666C58"/>
    <w:rsid w:val="00666D6D"/>
    <w:rsid w:val="006673BF"/>
    <w:rsid w:val="006674FE"/>
    <w:rsid w:val="00670346"/>
    <w:rsid w:val="006703FE"/>
    <w:rsid w:val="00670509"/>
    <w:rsid w:val="006709B4"/>
    <w:rsid w:val="00670D1D"/>
    <w:rsid w:val="00670ECD"/>
    <w:rsid w:val="006711A5"/>
    <w:rsid w:val="00671217"/>
    <w:rsid w:val="006712F7"/>
    <w:rsid w:val="00671721"/>
    <w:rsid w:val="00671C7C"/>
    <w:rsid w:val="006720B2"/>
    <w:rsid w:val="006720BD"/>
    <w:rsid w:val="00672AC4"/>
    <w:rsid w:val="0067347B"/>
    <w:rsid w:val="0067373F"/>
    <w:rsid w:val="0067387F"/>
    <w:rsid w:val="00673E20"/>
    <w:rsid w:val="00674FC5"/>
    <w:rsid w:val="0067568B"/>
    <w:rsid w:val="00675CE7"/>
    <w:rsid w:val="0067673F"/>
    <w:rsid w:val="006768F4"/>
    <w:rsid w:val="00676F9F"/>
    <w:rsid w:val="00677670"/>
    <w:rsid w:val="00680373"/>
    <w:rsid w:val="00680B2A"/>
    <w:rsid w:val="00681BBE"/>
    <w:rsid w:val="0068205E"/>
    <w:rsid w:val="00682DBA"/>
    <w:rsid w:val="00682F53"/>
    <w:rsid w:val="00683ABB"/>
    <w:rsid w:val="00683C74"/>
    <w:rsid w:val="00683F35"/>
    <w:rsid w:val="0068457A"/>
    <w:rsid w:val="00684936"/>
    <w:rsid w:val="00684B52"/>
    <w:rsid w:val="00686D8A"/>
    <w:rsid w:val="00687584"/>
    <w:rsid w:val="00687C18"/>
    <w:rsid w:val="0069040C"/>
    <w:rsid w:val="006908A0"/>
    <w:rsid w:val="0069152A"/>
    <w:rsid w:val="0069183F"/>
    <w:rsid w:val="00691CB0"/>
    <w:rsid w:val="00691CBF"/>
    <w:rsid w:val="00691E5D"/>
    <w:rsid w:val="006927D6"/>
    <w:rsid w:val="006932C9"/>
    <w:rsid w:val="00693A4E"/>
    <w:rsid w:val="00693C3C"/>
    <w:rsid w:val="006941A5"/>
    <w:rsid w:val="0069444C"/>
    <w:rsid w:val="0069463C"/>
    <w:rsid w:val="00694730"/>
    <w:rsid w:val="0069534A"/>
    <w:rsid w:val="006953D2"/>
    <w:rsid w:val="0069587F"/>
    <w:rsid w:val="006958B9"/>
    <w:rsid w:val="006959C7"/>
    <w:rsid w:val="00695ADC"/>
    <w:rsid w:val="00696DA2"/>
    <w:rsid w:val="00697212"/>
    <w:rsid w:val="006972F0"/>
    <w:rsid w:val="00697945"/>
    <w:rsid w:val="00697F96"/>
    <w:rsid w:val="006A0C86"/>
    <w:rsid w:val="006A1654"/>
    <w:rsid w:val="006A1F14"/>
    <w:rsid w:val="006A2B00"/>
    <w:rsid w:val="006A35C7"/>
    <w:rsid w:val="006A3A33"/>
    <w:rsid w:val="006A3B44"/>
    <w:rsid w:val="006A3D8D"/>
    <w:rsid w:val="006A519E"/>
    <w:rsid w:val="006A53F3"/>
    <w:rsid w:val="006A574B"/>
    <w:rsid w:val="006A5A78"/>
    <w:rsid w:val="006A5AC6"/>
    <w:rsid w:val="006A6F2C"/>
    <w:rsid w:val="006A747B"/>
    <w:rsid w:val="006A7824"/>
    <w:rsid w:val="006A7D7E"/>
    <w:rsid w:val="006A7FC3"/>
    <w:rsid w:val="006B0060"/>
    <w:rsid w:val="006B0AAF"/>
    <w:rsid w:val="006B0CFB"/>
    <w:rsid w:val="006B0E42"/>
    <w:rsid w:val="006B158C"/>
    <w:rsid w:val="006B334B"/>
    <w:rsid w:val="006B35ED"/>
    <w:rsid w:val="006B3C88"/>
    <w:rsid w:val="006B4EC2"/>
    <w:rsid w:val="006B5079"/>
    <w:rsid w:val="006B5241"/>
    <w:rsid w:val="006B5A97"/>
    <w:rsid w:val="006B5AC8"/>
    <w:rsid w:val="006B5C97"/>
    <w:rsid w:val="006B60E2"/>
    <w:rsid w:val="006B6FB9"/>
    <w:rsid w:val="006B7005"/>
    <w:rsid w:val="006B77EA"/>
    <w:rsid w:val="006C0AE0"/>
    <w:rsid w:val="006C1388"/>
    <w:rsid w:val="006C138B"/>
    <w:rsid w:val="006C1DAE"/>
    <w:rsid w:val="006C25B5"/>
    <w:rsid w:val="006C27BA"/>
    <w:rsid w:val="006C29FC"/>
    <w:rsid w:val="006C2E34"/>
    <w:rsid w:val="006C32F3"/>
    <w:rsid w:val="006C3432"/>
    <w:rsid w:val="006C3977"/>
    <w:rsid w:val="006C3E0A"/>
    <w:rsid w:val="006C46BD"/>
    <w:rsid w:val="006C5164"/>
    <w:rsid w:val="006C6966"/>
    <w:rsid w:val="006C7238"/>
    <w:rsid w:val="006C72E3"/>
    <w:rsid w:val="006C7B87"/>
    <w:rsid w:val="006C7DCC"/>
    <w:rsid w:val="006D00E3"/>
    <w:rsid w:val="006D06BC"/>
    <w:rsid w:val="006D090E"/>
    <w:rsid w:val="006D13CB"/>
    <w:rsid w:val="006D1495"/>
    <w:rsid w:val="006D1807"/>
    <w:rsid w:val="006D2902"/>
    <w:rsid w:val="006D2C42"/>
    <w:rsid w:val="006D410D"/>
    <w:rsid w:val="006D4455"/>
    <w:rsid w:val="006D5B9F"/>
    <w:rsid w:val="006D7801"/>
    <w:rsid w:val="006D795C"/>
    <w:rsid w:val="006E0187"/>
    <w:rsid w:val="006E0403"/>
    <w:rsid w:val="006E0744"/>
    <w:rsid w:val="006E0BCA"/>
    <w:rsid w:val="006E1109"/>
    <w:rsid w:val="006E1802"/>
    <w:rsid w:val="006E1B3C"/>
    <w:rsid w:val="006E1FDD"/>
    <w:rsid w:val="006E24E7"/>
    <w:rsid w:val="006E25C9"/>
    <w:rsid w:val="006E3439"/>
    <w:rsid w:val="006E3FF3"/>
    <w:rsid w:val="006E408A"/>
    <w:rsid w:val="006E4211"/>
    <w:rsid w:val="006E4666"/>
    <w:rsid w:val="006E47CE"/>
    <w:rsid w:val="006E4BC3"/>
    <w:rsid w:val="006E57C1"/>
    <w:rsid w:val="006E6057"/>
    <w:rsid w:val="006E6108"/>
    <w:rsid w:val="006E6127"/>
    <w:rsid w:val="006E663B"/>
    <w:rsid w:val="006E68F2"/>
    <w:rsid w:val="006E6BF6"/>
    <w:rsid w:val="006E6D06"/>
    <w:rsid w:val="006E73ED"/>
    <w:rsid w:val="006E7581"/>
    <w:rsid w:val="006E75C4"/>
    <w:rsid w:val="006E7B02"/>
    <w:rsid w:val="006E7E21"/>
    <w:rsid w:val="006F01C4"/>
    <w:rsid w:val="006F0864"/>
    <w:rsid w:val="006F163E"/>
    <w:rsid w:val="006F2188"/>
    <w:rsid w:val="006F2260"/>
    <w:rsid w:val="006F29F5"/>
    <w:rsid w:val="006F3041"/>
    <w:rsid w:val="006F3A0E"/>
    <w:rsid w:val="006F3B35"/>
    <w:rsid w:val="006F3CD5"/>
    <w:rsid w:val="006F4B7A"/>
    <w:rsid w:val="006F553C"/>
    <w:rsid w:val="006F5D99"/>
    <w:rsid w:val="006F66F8"/>
    <w:rsid w:val="006F68E2"/>
    <w:rsid w:val="006F6AE8"/>
    <w:rsid w:val="006F782F"/>
    <w:rsid w:val="006F7B83"/>
    <w:rsid w:val="007004B3"/>
    <w:rsid w:val="007013FF"/>
    <w:rsid w:val="0070190B"/>
    <w:rsid w:val="00701D3D"/>
    <w:rsid w:val="00702DD2"/>
    <w:rsid w:val="007030D2"/>
    <w:rsid w:val="007037D1"/>
    <w:rsid w:val="00703E17"/>
    <w:rsid w:val="0070474C"/>
    <w:rsid w:val="00704AC7"/>
    <w:rsid w:val="00704AD2"/>
    <w:rsid w:val="00704D85"/>
    <w:rsid w:val="00705321"/>
    <w:rsid w:val="00705704"/>
    <w:rsid w:val="00706587"/>
    <w:rsid w:val="007067CF"/>
    <w:rsid w:val="0070685C"/>
    <w:rsid w:val="00706A33"/>
    <w:rsid w:val="007070C1"/>
    <w:rsid w:val="00707229"/>
    <w:rsid w:val="00707D49"/>
    <w:rsid w:val="00707FF4"/>
    <w:rsid w:val="00710065"/>
    <w:rsid w:val="007109EA"/>
    <w:rsid w:val="00711706"/>
    <w:rsid w:val="00711730"/>
    <w:rsid w:val="007119B8"/>
    <w:rsid w:val="00711CC8"/>
    <w:rsid w:val="00712251"/>
    <w:rsid w:val="007123F7"/>
    <w:rsid w:val="0071257D"/>
    <w:rsid w:val="00712D9B"/>
    <w:rsid w:val="007130EC"/>
    <w:rsid w:val="007137E3"/>
    <w:rsid w:val="00713C40"/>
    <w:rsid w:val="007146B3"/>
    <w:rsid w:val="00714E07"/>
    <w:rsid w:val="00716541"/>
    <w:rsid w:val="00716C6B"/>
    <w:rsid w:val="00720386"/>
    <w:rsid w:val="00720DD8"/>
    <w:rsid w:val="0072109C"/>
    <w:rsid w:val="007212B9"/>
    <w:rsid w:val="00721563"/>
    <w:rsid w:val="00722113"/>
    <w:rsid w:val="007222D3"/>
    <w:rsid w:val="00722442"/>
    <w:rsid w:val="00722B84"/>
    <w:rsid w:val="00723190"/>
    <w:rsid w:val="0072348E"/>
    <w:rsid w:val="0072365F"/>
    <w:rsid w:val="00726206"/>
    <w:rsid w:val="00726CA6"/>
    <w:rsid w:val="00727E73"/>
    <w:rsid w:val="00730E2D"/>
    <w:rsid w:val="007325D1"/>
    <w:rsid w:val="00733AD2"/>
    <w:rsid w:val="00734455"/>
    <w:rsid w:val="007345EB"/>
    <w:rsid w:val="00734B71"/>
    <w:rsid w:val="00734BC3"/>
    <w:rsid w:val="00734C20"/>
    <w:rsid w:val="00734F4B"/>
    <w:rsid w:val="00735ED1"/>
    <w:rsid w:val="00736A0B"/>
    <w:rsid w:val="007371AE"/>
    <w:rsid w:val="007371EE"/>
    <w:rsid w:val="00737367"/>
    <w:rsid w:val="007373B6"/>
    <w:rsid w:val="0073765E"/>
    <w:rsid w:val="007377E1"/>
    <w:rsid w:val="00737B06"/>
    <w:rsid w:val="0074059D"/>
    <w:rsid w:val="00740A05"/>
    <w:rsid w:val="00741921"/>
    <w:rsid w:val="0074287A"/>
    <w:rsid w:val="00742D47"/>
    <w:rsid w:val="00743080"/>
    <w:rsid w:val="007440D6"/>
    <w:rsid w:val="00744BB2"/>
    <w:rsid w:val="00746326"/>
    <w:rsid w:val="007477B4"/>
    <w:rsid w:val="00747F05"/>
    <w:rsid w:val="00751F19"/>
    <w:rsid w:val="007521C7"/>
    <w:rsid w:val="00754BE8"/>
    <w:rsid w:val="007553B2"/>
    <w:rsid w:val="00755549"/>
    <w:rsid w:val="007562CE"/>
    <w:rsid w:val="0075650E"/>
    <w:rsid w:val="00756B70"/>
    <w:rsid w:val="007577F7"/>
    <w:rsid w:val="00757DE8"/>
    <w:rsid w:val="00760865"/>
    <w:rsid w:val="00760AD6"/>
    <w:rsid w:val="0076111D"/>
    <w:rsid w:val="007614F7"/>
    <w:rsid w:val="00761D7B"/>
    <w:rsid w:val="00761F61"/>
    <w:rsid w:val="00761FF1"/>
    <w:rsid w:val="00762D0B"/>
    <w:rsid w:val="00762D5D"/>
    <w:rsid w:val="00763F3D"/>
    <w:rsid w:val="00764440"/>
    <w:rsid w:val="007645E8"/>
    <w:rsid w:val="007645F4"/>
    <w:rsid w:val="00764DAB"/>
    <w:rsid w:val="00764E77"/>
    <w:rsid w:val="0076577F"/>
    <w:rsid w:val="00765D03"/>
    <w:rsid w:val="0076616F"/>
    <w:rsid w:val="00766A45"/>
    <w:rsid w:val="00766C93"/>
    <w:rsid w:val="00767BD7"/>
    <w:rsid w:val="00767E74"/>
    <w:rsid w:val="007703A5"/>
    <w:rsid w:val="00770442"/>
    <w:rsid w:val="0077056E"/>
    <w:rsid w:val="007708D8"/>
    <w:rsid w:val="00770C39"/>
    <w:rsid w:val="00770D15"/>
    <w:rsid w:val="007713A0"/>
    <w:rsid w:val="00772434"/>
    <w:rsid w:val="007725CF"/>
    <w:rsid w:val="00772994"/>
    <w:rsid w:val="00772E3A"/>
    <w:rsid w:val="00773504"/>
    <w:rsid w:val="007735BA"/>
    <w:rsid w:val="00774FA1"/>
    <w:rsid w:val="00775931"/>
    <w:rsid w:val="00776172"/>
    <w:rsid w:val="00776A6F"/>
    <w:rsid w:val="00777701"/>
    <w:rsid w:val="0078070D"/>
    <w:rsid w:val="00780D52"/>
    <w:rsid w:val="00780E37"/>
    <w:rsid w:val="00780FCD"/>
    <w:rsid w:val="0078179F"/>
    <w:rsid w:val="007818CF"/>
    <w:rsid w:val="00781977"/>
    <w:rsid w:val="00781E81"/>
    <w:rsid w:val="00782373"/>
    <w:rsid w:val="0078310D"/>
    <w:rsid w:val="00783BF5"/>
    <w:rsid w:val="0078404D"/>
    <w:rsid w:val="00784734"/>
    <w:rsid w:val="00784AA5"/>
    <w:rsid w:val="00784CAC"/>
    <w:rsid w:val="00784E9A"/>
    <w:rsid w:val="00786482"/>
    <w:rsid w:val="007878D3"/>
    <w:rsid w:val="00787AFD"/>
    <w:rsid w:val="007905B8"/>
    <w:rsid w:val="007905FA"/>
    <w:rsid w:val="00790AC3"/>
    <w:rsid w:val="00790C47"/>
    <w:rsid w:val="00790CEF"/>
    <w:rsid w:val="00791813"/>
    <w:rsid w:val="007929BD"/>
    <w:rsid w:val="00794F18"/>
    <w:rsid w:val="00795261"/>
    <w:rsid w:val="007953CB"/>
    <w:rsid w:val="0079756F"/>
    <w:rsid w:val="00797DB8"/>
    <w:rsid w:val="00797F95"/>
    <w:rsid w:val="007A0C5B"/>
    <w:rsid w:val="007A1217"/>
    <w:rsid w:val="007A1BC0"/>
    <w:rsid w:val="007A1BDE"/>
    <w:rsid w:val="007A1EAC"/>
    <w:rsid w:val="007A1FCA"/>
    <w:rsid w:val="007A2506"/>
    <w:rsid w:val="007A2A83"/>
    <w:rsid w:val="007A2AE0"/>
    <w:rsid w:val="007A2DE6"/>
    <w:rsid w:val="007A3709"/>
    <w:rsid w:val="007A3A30"/>
    <w:rsid w:val="007A4061"/>
    <w:rsid w:val="007A40A9"/>
    <w:rsid w:val="007A4CF6"/>
    <w:rsid w:val="007A4E95"/>
    <w:rsid w:val="007A5925"/>
    <w:rsid w:val="007A60C6"/>
    <w:rsid w:val="007A6179"/>
    <w:rsid w:val="007A6365"/>
    <w:rsid w:val="007A643A"/>
    <w:rsid w:val="007A75B4"/>
    <w:rsid w:val="007A766F"/>
    <w:rsid w:val="007A79D3"/>
    <w:rsid w:val="007A7E69"/>
    <w:rsid w:val="007B1177"/>
    <w:rsid w:val="007B1A3E"/>
    <w:rsid w:val="007B1AFF"/>
    <w:rsid w:val="007B259B"/>
    <w:rsid w:val="007B2AFA"/>
    <w:rsid w:val="007B2B11"/>
    <w:rsid w:val="007B30BC"/>
    <w:rsid w:val="007B3C42"/>
    <w:rsid w:val="007B4F00"/>
    <w:rsid w:val="007B5ECE"/>
    <w:rsid w:val="007B5F83"/>
    <w:rsid w:val="007B6B8A"/>
    <w:rsid w:val="007B74F0"/>
    <w:rsid w:val="007B7751"/>
    <w:rsid w:val="007C017A"/>
    <w:rsid w:val="007C01AB"/>
    <w:rsid w:val="007C02DA"/>
    <w:rsid w:val="007C02FA"/>
    <w:rsid w:val="007C088D"/>
    <w:rsid w:val="007C16AB"/>
    <w:rsid w:val="007C2C53"/>
    <w:rsid w:val="007C2E94"/>
    <w:rsid w:val="007C39AF"/>
    <w:rsid w:val="007C3B5F"/>
    <w:rsid w:val="007C425A"/>
    <w:rsid w:val="007C4945"/>
    <w:rsid w:val="007C538C"/>
    <w:rsid w:val="007C574E"/>
    <w:rsid w:val="007C58CD"/>
    <w:rsid w:val="007C5E41"/>
    <w:rsid w:val="007C6384"/>
    <w:rsid w:val="007C6C4C"/>
    <w:rsid w:val="007C7906"/>
    <w:rsid w:val="007C7AC3"/>
    <w:rsid w:val="007D0263"/>
    <w:rsid w:val="007D03C6"/>
    <w:rsid w:val="007D0520"/>
    <w:rsid w:val="007D0BE7"/>
    <w:rsid w:val="007D0CB0"/>
    <w:rsid w:val="007D1B84"/>
    <w:rsid w:val="007D25FD"/>
    <w:rsid w:val="007D27E2"/>
    <w:rsid w:val="007D295E"/>
    <w:rsid w:val="007D3908"/>
    <w:rsid w:val="007D3CDF"/>
    <w:rsid w:val="007D5B6E"/>
    <w:rsid w:val="007D5D96"/>
    <w:rsid w:val="007D6619"/>
    <w:rsid w:val="007D66B1"/>
    <w:rsid w:val="007D67A8"/>
    <w:rsid w:val="007D6C5B"/>
    <w:rsid w:val="007D6EFE"/>
    <w:rsid w:val="007D755C"/>
    <w:rsid w:val="007D7934"/>
    <w:rsid w:val="007E01B1"/>
    <w:rsid w:val="007E0707"/>
    <w:rsid w:val="007E091D"/>
    <w:rsid w:val="007E0C55"/>
    <w:rsid w:val="007E0D18"/>
    <w:rsid w:val="007E17BB"/>
    <w:rsid w:val="007E195E"/>
    <w:rsid w:val="007E26D6"/>
    <w:rsid w:val="007E29C2"/>
    <w:rsid w:val="007E3347"/>
    <w:rsid w:val="007E35B0"/>
    <w:rsid w:val="007E4975"/>
    <w:rsid w:val="007E4BAC"/>
    <w:rsid w:val="007E50CC"/>
    <w:rsid w:val="007E53E1"/>
    <w:rsid w:val="007E58ED"/>
    <w:rsid w:val="007E63BC"/>
    <w:rsid w:val="007E76C4"/>
    <w:rsid w:val="007E7980"/>
    <w:rsid w:val="007F046A"/>
    <w:rsid w:val="007F0833"/>
    <w:rsid w:val="007F0AC4"/>
    <w:rsid w:val="007F10F7"/>
    <w:rsid w:val="007F15A9"/>
    <w:rsid w:val="007F1899"/>
    <w:rsid w:val="007F1EE1"/>
    <w:rsid w:val="007F231C"/>
    <w:rsid w:val="007F2C12"/>
    <w:rsid w:val="007F3C56"/>
    <w:rsid w:val="007F49CB"/>
    <w:rsid w:val="007F4AFA"/>
    <w:rsid w:val="007F5783"/>
    <w:rsid w:val="007F5FC9"/>
    <w:rsid w:val="007F614E"/>
    <w:rsid w:val="007F6D78"/>
    <w:rsid w:val="007F74AA"/>
    <w:rsid w:val="00800273"/>
    <w:rsid w:val="00800294"/>
    <w:rsid w:val="00800674"/>
    <w:rsid w:val="008007A4"/>
    <w:rsid w:val="008017A9"/>
    <w:rsid w:val="00801DF7"/>
    <w:rsid w:val="00802E28"/>
    <w:rsid w:val="0080364E"/>
    <w:rsid w:val="00803DE4"/>
    <w:rsid w:val="0080408A"/>
    <w:rsid w:val="0080514A"/>
    <w:rsid w:val="008051C3"/>
    <w:rsid w:val="00805C30"/>
    <w:rsid w:val="00805EE3"/>
    <w:rsid w:val="00805F63"/>
    <w:rsid w:val="00806136"/>
    <w:rsid w:val="00807262"/>
    <w:rsid w:val="00807317"/>
    <w:rsid w:val="0080B57C"/>
    <w:rsid w:val="0081029A"/>
    <w:rsid w:val="008104DA"/>
    <w:rsid w:val="00810AE3"/>
    <w:rsid w:val="008113AA"/>
    <w:rsid w:val="0081162C"/>
    <w:rsid w:val="00811692"/>
    <w:rsid w:val="00811EBC"/>
    <w:rsid w:val="0081281D"/>
    <w:rsid w:val="008136E9"/>
    <w:rsid w:val="00813839"/>
    <w:rsid w:val="00813B9D"/>
    <w:rsid w:val="008143B9"/>
    <w:rsid w:val="00814438"/>
    <w:rsid w:val="008144F2"/>
    <w:rsid w:val="008145B4"/>
    <w:rsid w:val="00814849"/>
    <w:rsid w:val="00814C89"/>
    <w:rsid w:val="00816242"/>
    <w:rsid w:val="00817649"/>
    <w:rsid w:val="00817733"/>
    <w:rsid w:val="00817754"/>
    <w:rsid w:val="00817931"/>
    <w:rsid w:val="00817D30"/>
    <w:rsid w:val="00817D3C"/>
    <w:rsid w:val="008215C6"/>
    <w:rsid w:val="00822735"/>
    <w:rsid w:val="00823433"/>
    <w:rsid w:val="00824379"/>
    <w:rsid w:val="008243C2"/>
    <w:rsid w:val="00824411"/>
    <w:rsid w:val="00824448"/>
    <w:rsid w:val="00824F8D"/>
    <w:rsid w:val="0082535D"/>
    <w:rsid w:val="00826365"/>
    <w:rsid w:val="008264C9"/>
    <w:rsid w:val="00826C5F"/>
    <w:rsid w:val="008271BD"/>
    <w:rsid w:val="0082736B"/>
    <w:rsid w:val="00827376"/>
    <w:rsid w:val="00830A5A"/>
    <w:rsid w:val="00830B43"/>
    <w:rsid w:val="0083134A"/>
    <w:rsid w:val="00831C60"/>
    <w:rsid w:val="008324BB"/>
    <w:rsid w:val="008326DD"/>
    <w:rsid w:val="00832B6E"/>
    <w:rsid w:val="00832DFB"/>
    <w:rsid w:val="008330AC"/>
    <w:rsid w:val="008333AA"/>
    <w:rsid w:val="0083375C"/>
    <w:rsid w:val="008351F5"/>
    <w:rsid w:val="008355A8"/>
    <w:rsid w:val="00835987"/>
    <w:rsid w:val="00836F02"/>
    <w:rsid w:val="00836FBC"/>
    <w:rsid w:val="008376FD"/>
    <w:rsid w:val="00837E2B"/>
    <w:rsid w:val="0084030A"/>
    <w:rsid w:val="0084038E"/>
    <w:rsid w:val="00840D81"/>
    <w:rsid w:val="00840F59"/>
    <w:rsid w:val="008414A8"/>
    <w:rsid w:val="00841E2C"/>
    <w:rsid w:val="008422D5"/>
    <w:rsid w:val="00843B88"/>
    <w:rsid w:val="00843C7E"/>
    <w:rsid w:val="00844090"/>
    <w:rsid w:val="00844382"/>
    <w:rsid w:val="00844672"/>
    <w:rsid w:val="008454BB"/>
    <w:rsid w:val="00845B8C"/>
    <w:rsid w:val="00845BEF"/>
    <w:rsid w:val="00846E20"/>
    <w:rsid w:val="0085088D"/>
    <w:rsid w:val="0085092E"/>
    <w:rsid w:val="00851078"/>
    <w:rsid w:val="00851415"/>
    <w:rsid w:val="008525A9"/>
    <w:rsid w:val="00854051"/>
    <w:rsid w:val="0085423C"/>
    <w:rsid w:val="00854B78"/>
    <w:rsid w:val="00854C61"/>
    <w:rsid w:val="008552C6"/>
    <w:rsid w:val="008553FC"/>
    <w:rsid w:val="00855D34"/>
    <w:rsid w:val="00856A67"/>
    <w:rsid w:val="00856AB9"/>
    <w:rsid w:val="00856E17"/>
    <w:rsid w:val="00857FDD"/>
    <w:rsid w:val="00860180"/>
    <w:rsid w:val="0086029E"/>
    <w:rsid w:val="00860C93"/>
    <w:rsid w:val="00860DE7"/>
    <w:rsid w:val="0086157C"/>
    <w:rsid w:val="008616F2"/>
    <w:rsid w:val="008619DA"/>
    <w:rsid w:val="00861B42"/>
    <w:rsid w:val="00861D2C"/>
    <w:rsid w:val="00861EA1"/>
    <w:rsid w:val="00862012"/>
    <w:rsid w:val="00862045"/>
    <w:rsid w:val="00862072"/>
    <w:rsid w:val="008620B4"/>
    <w:rsid w:val="00862757"/>
    <w:rsid w:val="00862D5F"/>
    <w:rsid w:val="00863635"/>
    <w:rsid w:val="00863A86"/>
    <w:rsid w:val="00864655"/>
    <w:rsid w:val="00864F52"/>
    <w:rsid w:val="0086578B"/>
    <w:rsid w:val="00865D8F"/>
    <w:rsid w:val="00866006"/>
    <w:rsid w:val="00866A03"/>
    <w:rsid w:val="00866AF1"/>
    <w:rsid w:val="00866BCA"/>
    <w:rsid w:val="00867B86"/>
    <w:rsid w:val="008705E8"/>
    <w:rsid w:val="00870AE8"/>
    <w:rsid w:val="008712E9"/>
    <w:rsid w:val="00871355"/>
    <w:rsid w:val="00871437"/>
    <w:rsid w:val="008722F5"/>
    <w:rsid w:val="008723AF"/>
    <w:rsid w:val="00872492"/>
    <w:rsid w:val="00872813"/>
    <w:rsid w:val="00872AC0"/>
    <w:rsid w:val="00872F26"/>
    <w:rsid w:val="00873A31"/>
    <w:rsid w:val="008745EA"/>
    <w:rsid w:val="0087474F"/>
    <w:rsid w:val="00874866"/>
    <w:rsid w:val="00875287"/>
    <w:rsid w:val="008754DF"/>
    <w:rsid w:val="00875D54"/>
    <w:rsid w:val="00875DBD"/>
    <w:rsid w:val="00876C94"/>
    <w:rsid w:val="00876D4F"/>
    <w:rsid w:val="0088147D"/>
    <w:rsid w:val="00881EE6"/>
    <w:rsid w:val="00882953"/>
    <w:rsid w:val="008829A0"/>
    <w:rsid w:val="00883391"/>
    <w:rsid w:val="0088388C"/>
    <w:rsid w:val="00883E5B"/>
    <w:rsid w:val="00883E75"/>
    <w:rsid w:val="00884131"/>
    <w:rsid w:val="008844A9"/>
    <w:rsid w:val="00884F45"/>
    <w:rsid w:val="00885CCC"/>
    <w:rsid w:val="00886B2B"/>
    <w:rsid w:val="008876B2"/>
    <w:rsid w:val="00887D3C"/>
    <w:rsid w:val="00887E72"/>
    <w:rsid w:val="008902CC"/>
    <w:rsid w:val="0089065A"/>
    <w:rsid w:val="0089082B"/>
    <w:rsid w:val="00890AA1"/>
    <w:rsid w:val="008912C2"/>
    <w:rsid w:val="008917D3"/>
    <w:rsid w:val="00891B63"/>
    <w:rsid w:val="0089231C"/>
    <w:rsid w:val="008925EB"/>
    <w:rsid w:val="008926C9"/>
    <w:rsid w:val="008932EF"/>
    <w:rsid w:val="00893AF3"/>
    <w:rsid w:val="00893C90"/>
    <w:rsid w:val="00894030"/>
    <w:rsid w:val="00894B7E"/>
    <w:rsid w:val="008957E3"/>
    <w:rsid w:val="008958A7"/>
    <w:rsid w:val="00895AA5"/>
    <w:rsid w:val="00896003"/>
    <w:rsid w:val="00896AA1"/>
    <w:rsid w:val="00896B31"/>
    <w:rsid w:val="008976B3"/>
    <w:rsid w:val="008A04D7"/>
    <w:rsid w:val="008A1476"/>
    <w:rsid w:val="008A148A"/>
    <w:rsid w:val="008A1867"/>
    <w:rsid w:val="008A1F00"/>
    <w:rsid w:val="008A20B4"/>
    <w:rsid w:val="008A359A"/>
    <w:rsid w:val="008A3C13"/>
    <w:rsid w:val="008A3C25"/>
    <w:rsid w:val="008A3DEC"/>
    <w:rsid w:val="008A4191"/>
    <w:rsid w:val="008A445A"/>
    <w:rsid w:val="008A49DF"/>
    <w:rsid w:val="008A5E74"/>
    <w:rsid w:val="008A78CC"/>
    <w:rsid w:val="008A7911"/>
    <w:rsid w:val="008A791F"/>
    <w:rsid w:val="008A7E0C"/>
    <w:rsid w:val="008B08F0"/>
    <w:rsid w:val="008B0C95"/>
    <w:rsid w:val="008B0DF3"/>
    <w:rsid w:val="008B1008"/>
    <w:rsid w:val="008B1047"/>
    <w:rsid w:val="008B134C"/>
    <w:rsid w:val="008B1514"/>
    <w:rsid w:val="008B1CFD"/>
    <w:rsid w:val="008B22B6"/>
    <w:rsid w:val="008B29E5"/>
    <w:rsid w:val="008B2DE7"/>
    <w:rsid w:val="008B384F"/>
    <w:rsid w:val="008B3885"/>
    <w:rsid w:val="008B4328"/>
    <w:rsid w:val="008B45AE"/>
    <w:rsid w:val="008B5296"/>
    <w:rsid w:val="008B67A2"/>
    <w:rsid w:val="008B6878"/>
    <w:rsid w:val="008B68B3"/>
    <w:rsid w:val="008B6D22"/>
    <w:rsid w:val="008B77A4"/>
    <w:rsid w:val="008B77D9"/>
    <w:rsid w:val="008B7D33"/>
    <w:rsid w:val="008C02FC"/>
    <w:rsid w:val="008C03CC"/>
    <w:rsid w:val="008C04DF"/>
    <w:rsid w:val="008C0916"/>
    <w:rsid w:val="008C091A"/>
    <w:rsid w:val="008C1B3F"/>
    <w:rsid w:val="008C2090"/>
    <w:rsid w:val="008C2D94"/>
    <w:rsid w:val="008C2EA6"/>
    <w:rsid w:val="008C2F25"/>
    <w:rsid w:val="008C3A62"/>
    <w:rsid w:val="008C407D"/>
    <w:rsid w:val="008C41E2"/>
    <w:rsid w:val="008C458F"/>
    <w:rsid w:val="008C45C7"/>
    <w:rsid w:val="008C5B76"/>
    <w:rsid w:val="008C6614"/>
    <w:rsid w:val="008C6B4E"/>
    <w:rsid w:val="008C6D5B"/>
    <w:rsid w:val="008C707C"/>
    <w:rsid w:val="008C72D9"/>
    <w:rsid w:val="008C7543"/>
    <w:rsid w:val="008C7A9E"/>
    <w:rsid w:val="008D0140"/>
    <w:rsid w:val="008D0232"/>
    <w:rsid w:val="008D0318"/>
    <w:rsid w:val="008D0A72"/>
    <w:rsid w:val="008D0C71"/>
    <w:rsid w:val="008D12CE"/>
    <w:rsid w:val="008D141E"/>
    <w:rsid w:val="008D19AF"/>
    <w:rsid w:val="008D1B96"/>
    <w:rsid w:val="008D26B4"/>
    <w:rsid w:val="008D2E8A"/>
    <w:rsid w:val="008D320F"/>
    <w:rsid w:val="008D4577"/>
    <w:rsid w:val="008D47EA"/>
    <w:rsid w:val="008D4ABB"/>
    <w:rsid w:val="008D503C"/>
    <w:rsid w:val="008D5E7D"/>
    <w:rsid w:val="008D67F4"/>
    <w:rsid w:val="008D6B2B"/>
    <w:rsid w:val="008D7B90"/>
    <w:rsid w:val="008D7D71"/>
    <w:rsid w:val="008D7D7F"/>
    <w:rsid w:val="008E0766"/>
    <w:rsid w:val="008E0794"/>
    <w:rsid w:val="008E0905"/>
    <w:rsid w:val="008E0CCD"/>
    <w:rsid w:val="008E13D4"/>
    <w:rsid w:val="008E1495"/>
    <w:rsid w:val="008E15A7"/>
    <w:rsid w:val="008E1613"/>
    <w:rsid w:val="008E2EFE"/>
    <w:rsid w:val="008E2FB7"/>
    <w:rsid w:val="008E2FF8"/>
    <w:rsid w:val="008E38B4"/>
    <w:rsid w:val="008E4711"/>
    <w:rsid w:val="008E4DE6"/>
    <w:rsid w:val="008E50EC"/>
    <w:rsid w:val="008E5E45"/>
    <w:rsid w:val="008E5F42"/>
    <w:rsid w:val="008E67CF"/>
    <w:rsid w:val="008E6CF9"/>
    <w:rsid w:val="008E74BE"/>
    <w:rsid w:val="008E7E0B"/>
    <w:rsid w:val="008E7EE4"/>
    <w:rsid w:val="008F0996"/>
    <w:rsid w:val="008F15E1"/>
    <w:rsid w:val="008F19A6"/>
    <w:rsid w:val="008F235F"/>
    <w:rsid w:val="008F26E6"/>
    <w:rsid w:val="008F2A99"/>
    <w:rsid w:val="008F2D03"/>
    <w:rsid w:val="008F3545"/>
    <w:rsid w:val="008F3646"/>
    <w:rsid w:val="008F3992"/>
    <w:rsid w:val="008F4713"/>
    <w:rsid w:val="008F4B6E"/>
    <w:rsid w:val="008F54B3"/>
    <w:rsid w:val="008F5AC7"/>
    <w:rsid w:val="008F5ED7"/>
    <w:rsid w:val="008F7906"/>
    <w:rsid w:val="009003A5"/>
    <w:rsid w:val="00900510"/>
    <w:rsid w:val="00900B9F"/>
    <w:rsid w:val="009012BF"/>
    <w:rsid w:val="009018A1"/>
    <w:rsid w:val="00902091"/>
    <w:rsid w:val="009023EE"/>
    <w:rsid w:val="0090274F"/>
    <w:rsid w:val="00903427"/>
    <w:rsid w:val="00903F4E"/>
    <w:rsid w:val="00905274"/>
    <w:rsid w:val="00905833"/>
    <w:rsid w:val="0090627E"/>
    <w:rsid w:val="00907835"/>
    <w:rsid w:val="00907947"/>
    <w:rsid w:val="009100A1"/>
    <w:rsid w:val="00911A20"/>
    <w:rsid w:val="00911AC2"/>
    <w:rsid w:val="009122BC"/>
    <w:rsid w:val="009124CB"/>
    <w:rsid w:val="00912C7A"/>
    <w:rsid w:val="0091374B"/>
    <w:rsid w:val="00913F83"/>
    <w:rsid w:val="0091401E"/>
    <w:rsid w:val="00914A8D"/>
    <w:rsid w:val="00915B56"/>
    <w:rsid w:val="00915D58"/>
    <w:rsid w:val="00915FC2"/>
    <w:rsid w:val="00916074"/>
    <w:rsid w:val="00916636"/>
    <w:rsid w:val="00916690"/>
    <w:rsid w:val="00916697"/>
    <w:rsid w:val="0091710C"/>
    <w:rsid w:val="0091712B"/>
    <w:rsid w:val="0091770F"/>
    <w:rsid w:val="00920832"/>
    <w:rsid w:val="009219C1"/>
    <w:rsid w:val="009221A8"/>
    <w:rsid w:val="00922E22"/>
    <w:rsid w:val="00924660"/>
    <w:rsid w:val="00924ECC"/>
    <w:rsid w:val="009253CC"/>
    <w:rsid w:val="0092709C"/>
    <w:rsid w:val="00930409"/>
    <w:rsid w:val="00930628"/>
    <w:rsid w:val="00930E2A"/>
    <w:rsid w:val="00932BF0"/>
    <w:rsid w:val="0093352A"/>
    <w:rsid w:val="009335BB"/>
    <w:rsid w:val="0093366B"/>
    <w:rsid w:val="00933D34"/>
    <w:rsid w:val="009343D3"/>
    <w:rsid w:val="00935542"/>
    <w:rsid w:val="00936436"/>
    <w:rsid w:val="0093678F"/>
    <w:rsid w:val="009377DC"/>
    <w:rsid w:val="0093789F"/>
    <w:rsid w:val="00937D77"/>
    <w:rsid w:val="0094037B"/>
    <w:rsid w:val="009403EA"/>
    <w:rsid w:val="009405FE"/>
    <w:rsid w:val="00940E21"/>
    <w:rsid w:val="009411F1"/>
    <w:rsid w:val="009417B3"/>
    <w:rsid w:val="009419B3"/>
    <w:rsid w:val="00941FB6"/>
    <w:rsid w:val="00942D9A"/>
    <w:rsid w:val="00942E45"/>
    <w:rsid w:val="00943C7C"/>
    <w:rsid w:val="00943E6E"/>
    <w:rsid w:val="00943E89"/>
    <w:rsid w:val="00944688"/>
    <w:rsid w:val="00944852"/>
    <w:rsid w:val="00944A13"/>
    <w:rsid w:val="0094533B"/>
    <w:rsid w:val="00945626"/>
    <w:rsid w:val="00945ECF"/>
    <w:rsid w:val="0094663F"/>
    <w:rsid w:val="0094668A"/>
    <w:rsid w:val="00946EFA"/>
    <w:rsid w:val="009472F5"/>
    <w:rsid w:val="00947B89"/>
    <w:rsid w:val="00947E67"/>
    <w:rsid w:val="00947EF3"/>
    <w:rsid w:val="00950132"/>
    <w:rsid w:val="00950465"/>
    <w:rsid w:val="009504BF"/>
    <w:rsid w:val="0095053B"/>
    <w:rsid w:val="0095057F"/>
    <w:rsid w:val="00951162"/>
    <w:rsid w:val="00951268"/>
    <w:rsid w:val="00951638"/>
    <w:rsid w:val="0095215F"/>
    <w:rsid w:val="00952513"/>
    <w:rsid w:val="009528F6"/>
    <w:rsid w:val="009528FD"/>
    <w:rsid w:val="00952F9C"/>
    <w:rsid w:val="009530B2"/>
    <w:rsid w:val="00953351"/>
    <w:rsid w:val="00953605"/>
    <w:rsid w:val="00954193"/>
    <w:rsid w:val="009546ED"/>
    <w:rsid w:val="00955CB8"/>
    <w:rsid w:val="00955DAB"/>
    <w:rsid w:val="00955E85"/>
    <w:rsid w:val="00956346"/>
    <w:rsid w:val="00956D24"/>
    <w:rsid w:val="00957258"/>
    <w:rsid w:val="0095771D"/>
    <w:rsid w:val="00957900"/>
    <w:rsid w:val="0096031D"/>
    <w:rsid w:val="009603AB"/>
    <w:rsid w:val="00960C22"/>
    <w:rsid w:val="00960D09"/>
    <w:rsid w:val="00961015"/>
    <w:rsid w:val="009610AC"/>
    <w:rsid w:val="00961505"/>
    <w:rsid w:val="00961EE0"/>
    <w:rsid w:val="0096250D"/>
    <w:rsid w:val="00962AF6"/>
    <w:rsid w:val="00963395"/>
    <w:rsid w:val="009634F2"/>
    <w:rsid w:val="009637E0"/>
    <w:rsid w:val="00963840"/>
    <w:rsid w:val="00963944"/>
    <w:rsid w:val="00963980"/>
    <w:rsid w:val="00963C95"/>
    <w:rsid w:val="009643DA"/>
    <w:rsid w:val="00964C51"/>
    <w:rsid w:val="009658C5"/>
    <w:rsid w:val="0096591B"/>
    <w:rsid w:val="00966C5E"/>
    <w:rsid w:val="00967B14"/>
    <w:rsid w:val="00967E16"/>
    <w:rsid w:val="00971B45"/>
    <w:rsid w:val="00971D06"/>
    <w:rsid w:val="009725EA"/>
    <w:rsid w:val="00972ACF"/>
    <w:rsid w:val="00973709"/>
    <w:rsid w:val="00974953"/>
    <w:rsid w:val="00974ADA"/>
    <w:rsid w:val="00975507"/>
    <w:rsid w:val="00976A0F"/>
    <w:rsid w:val="0097753F"/>
    <w:rsid w:val="00977598"/>
    <w:rsid w:val="0097776D"/>
    <w:rsid w:val="00977C54"/>
    <w:rsid w:val="00980350"/>
    <w:rsid w:val="00980F92"/>
    <w:rsid w:val="0098101F"/>
    <w:rsid w:val="00983163"/>
    <w:rsid w:val="009832A0"/>
    <w:rsid w:val="00983E04"/>
    <w:rsid w:val="009846F4"/>
    <w:rsid w:val="009848D8"/>
    <w:rsid w:val="0098508A"/>
    <w:rsid w:val="00985173"/>
    <w:rsid w:val="009854EA"/>
    <w:rsid w:val="00985541"/>
    <w:rsid w:val="00985C90"/>
    <w:rsid w:val="00986217"/>
    <w:rsid w:val="009866C3"/>
    <w:rsid w:val="009868B9"/>
    <w:rsid w:val="009868BB"/>
    <w:rsid w:val="00986F2F"/>
    <w:rsid w:val="0098709A"/>
    <w:rsid w:val="00987411"/>
    <w:rsid w:val="009876D4"/>
    <w:rsid w:val="00987955"/>
    <w:rsid w:val="00987E24"/>
    <w:rsid w:val="00990985"/>
    <w:rsid w:val="00990BCF"/>
    <w:rsid w:val="00990FDB"/>
    <w:rsid w:val="00991239"/>
    <w:rsid w:val="009919BA"/>
    <w:rsid w:val="0099358B"/>
    <w:rsid w:val="009936EC"/>
    <w:rsid w:val="00993A2C"/>
    <w:rsid w:val="00994B04"/>
    <w:rsid w:val="009960E3"/>
    <w:rsid w:val="009961E7"/>
    <w:rsid w:val="0099644D"/>
    <w:rsid w:val="00996B77"/>
    <w:rsid w:val="0099701C"/>
    <w:rsid w:val="009973FB"/>
    <w:rsid w:val="009975A3"/>
    <w:rsid w:val="009A072E"/>
    <w:rsid w:val="009A07B8"/>
    <w:rsid w:val="009A122C"/>
    <w:rsid w:val="009A13BF"/>
    <w:rsid w:val="009A163F"/>
    <w:rsid w:val="009A2098"/>
    <w:rsid w:val="009A279F"/>
    <w:rsid w:val="009A2B9B"/>
    <w:rsid w:val="009A3035"/>
    <w:rsid w:val="009A3163"/>
    <w:rsid w:val="009A3613"/>
    <w:rsid w:val="009A3695"/>
    <w:rsid w:val="009A3C09"/>
    <w:rsid w:val="009A4286"/>
    <w:rsid w:val="009A436E"/>
    <w:rsid w:val="009A4B9E"/>
    <w:rsid w:val="009A544E"/>
    <w:rsid w:val="009A54E4"/>
    <w:rsid w:val="009A6EFF"/>
    <w:rsid w:val="009A7A92"/>
    <w:rsid w:val="009A7D1D"/>
    <w:rsid w:val="009A7D7E"/>
    <w:rsid w:val="009A7DF9"/>
    <w:rsid w:val="009B01E6"/>
    <w:rsid w:val="009B0B3B"/>
    <w:rsid w:val="009B1178"/>
    <w:rsid w:val="009B16D8"/>
    <w:rsid w:val="009B1725"/>
    <w:rsid w:val="009B1D23"/>
    <w:rsid w:val="009B1FA0"/>
    <w:rsid w:val="009B2777"/>
    <w:rsid w:val="009B29F4"/>
    <w:rsid w:val="009B3130"/>
    <w:rsid w:val="009B36D8"/>
    <w:rsid w:val="009B560F"/>
    <w:rsid w:val="009B59B8"/>
    <w:rsid w:val="009B61DD"/>
    <w:rsid w:val="009B6273"/>
    <w:rsid w:val="009B6594"/>
    <w:rsid w:val="009B6780"/>
    <w:rsid w:val="009B7351"/>
    <w:rsid w:val="009B74FC"/>
    <w:rsid w:val="009B7B92"/>
    <w:rsid w:val="009C089F"/>
    <w:rsid w:val="009C0A3B"/>
    <w:rsid w:val="009C1370"/>
    <w:rsid w:val="009C1976"/>
    <w:rsid w:val="009C1B7E"/>
    <w:rsid w:val="009C2C97"/>
    <w:rsid w:val="009C2E65"/>
    <w:rsid w:val="009C3585"/>
    <w:rsid w:val="009C3E21"/>
    <w:rsid w:val="009C479E"/>
    <w:rsid w:val="009C4A72"/>
    <w:rsid w:val="009C52B4"/>
    <w:rsid w:val="009C53B8"/>
    <w:rsid w:val="009C5C4B"/>
    <w:rsid w:val="009C5E70"/>
    <w:rsid w:val="009C63CC"/>
    <w:rsid w:val="009C6460"/>
    <w:rsid w:val="009C6E95"/>
    <w:rsid w:val="009C6FD5"/>
    <w:rsid w:val="009C7503"/>
    <w:rsid w:val="009C7E54"/>
    <w:rsid w:val="009D0381"/>
    <w:rsid w:val="009D104D"/>
    <w:rsid w:val="009D1C39"/>
    <w:rsid w:val="009D1FCF"/>
    <w:rsid w:val="009D2092"/>
    <w:rsid w:val="009D22E9"/>
    <w:rsid w:val="009D336A"/>
    <w:rsid w:val="009D33F4"/>
    <w:rsid w:val="009D36C9"/>
    <w:rsid w:val="009D3BC7"/>
    <w:rsid w:val="009D3BC9"/>
    <w:rsid w:val="009D431E"/>
    <w:rsid w:val="009D43ED"/>
    <w:rsid w:val="009D4700"/>
    <w:rsid w:val="009D5A8F"/>
    <w:rsid w:val="009D5F42"/>
    <w:rsid w:val="009D6115"/>
    <w:rsid w:val="009D680C"/>
    <w:rsid w:val="009D7691"/>
    <w:rsid w:val="009D7A60"/>
    <w:rsid w:val="009D7EC1"/>
    <w:rsid w:val="009E06F0"/>
    <w:rsid w:val="009E1416"/>
    <w:rsid w:val="009E16FE"/>
    <w:rsid w:val="009E1762"/>
    <w:rsid w:val="009E2075"/>
    <w:rsid w:val="009E26B0"/>
    <w:rsid w:val="009E2D66"/>
    <w:rsid w:val="009E3069"/>
    <w:rsid w:val="009E31BC"/>
    <w:rsid w:val="009E349F"/>
    <w:rsid w:val="009E35A8"/>
    <w:rsid w:val="009E3C7C"/>
    <w:rsid w:val="009E417B"/>
    <w:rsid w:val="009E424F"/>
    <w:rsid w:val="009E4260"/>
    <w:rsid w:val="009E434A"/>
    <w:rsid w:val="009E477D"/>
    <w:rsid w:val="009E4E99"/>
    <w:rsid w:val="009E5591"/>
    <w:rsid w:val="009E6207"/>
    <w:rsid w:val="009E6254"/>
    <w:rsid w:val="009E6411"/>
    <w:rsid w:val="009E6958"/>
    <w:rsid w:val="009E70A3"/>
    <w:rsid w:val="009E70E6"/>
    <w:rsid w:val="009E71BC"/>
    <w:rsid w:val="009E779D"/>
    <w:rsid w:val="009E7B4D"/>
    <w:rsid w:val="009F033D"/>
    <w:rsid w:val="009F047B"/>
    <w:rsid w:val="009F1300"/>
    <w:rsid w:val="009F1517"/>
    <w:rsid w:val="009F1B85"/>
    <w:rsid w:val="009F2BD6"/>
    <w:rsid w:val="009F37B5"/>
    <w:rsid w:val="009F3A59"/>
    <w:rsid w:val="009F4691"/>
    <w:rsid w:val="009F4D91"/>
    <w:rsid w:val="009F4E27"/>
    <w:rsid w:val="009F4EE2"/>
    <w:rsid w:val="009F4FA2"/>
    <w:rsid w:val="009F5EE7"/>
    <w:rsid w:val="009F5FA5"/>
    <w:rsid w:val="009F6A25"/>
    <w:rsid w:val="009F7281"/>
    <w:rsid w:val="009F73AA"/>
    <w:rsid w:val="009F742C"/>
    <w:rsid w:val="009F7983"/>
    <w:rsid w:val="009F7BC5"/>
    <w:rsid w:val="009F7E64"/>
    <w:rsid w:val="00A0030B"/>
    <w:rsid w:val="00A003E2"/>
    <w:rsid w:val="00A00B3E"/>
    <w:rsid w:val="00A0125F"/>
    <w:rsid w:val="00A016D3"/>
    <w:rsid w:val="00A01BE4"/>
    <w:rsid w:val="00A01D97"/>
    <w:rsid w:val="00A01E2A"/>
    <w:rsid w:val="00A02108"/>
    <w:rsid w:val="00A02B34"/>
    <w:rsid w:val="00A02D41"/>
    <w:rsid w:val="00A0314F"/>
    <w:rsid w:val="00A03723"/>
    <w:rsid w:val="00A03B00"/>
    <w:rsid w:val="00A0458B"/>
    <w:rsid w:val="00A046A7"/>
    <w:rsid w:val="00A04987"/>
    <w:rsid w:val="00A04A7D"/>
    <w:rsid w:val="00A04B6D"/>
    <w:rsid w:val="00A04F33"/>
    <w:rsid w:val="00A05532"/>
    <w:rsid w:val="00A05E10"/>
    <w:rsid w:val="00A05E4C"/>
    <w:rsid w:val="00A05EE4"/>
    <w:rsid w:val="00A05EF4"/>
    <w:rsid w:val="00A062E7"/>
    <w:rsid w:val="00A0667F"/>
    <w:rsid w:val="00A06ECC"/>
    <w:rsid w:val="00A07A85"/>
    <w:rsid w:val="00A10301"/>
    <w:rsid w:val="00A1071A"/>
    <w:rsid w:val="00A10B5D"/>
    <w:rsid w:val="00A10BF0"/>
    <w:rsid w:val="00A10C58"/>
    <w:rsid w:val="00A11008"/>
    <w:rsid w:val="00A1154A"/>
    <w:rsid w:val="00A11724"/>
    <w:rsid w:val="00A11956"/>
    <w:rsid w:val="00A12577"/>
    <w:rsid w:val="00A128AB"/>
    <w:rsid w:val="00A1329D"/>
    <w:rsid w:val="00A1334B"/>
    <w:rsid w:val="00A133CB"/>
    <w:rsid w:val="00A139F8"/>
    <w:rsid w:val="00A13D65"/>
    <w:rsid w:val="00A1455D"/>
    <w:rsid w:val="00A167E8"/>
    <w:rsid w:val="00A177EB"/>
    <w:rsid w:val="00A17F2B"/>
    <w:rsid w:val="00A201F4"/>
    <w:rsid w:val="00A2082E"/>
    <w:rsid w:val="00A20BA1"/>
    <w:rsid w:val="00A22179"/>
    <w:rsid w:val="00A22371"/>
    <w:rsid w:val="00A22656"/>
    <w:rsid w:val="00A22BAE"/>
    <w:rsid w:val="00A22E06"/>
    <w:rsid w:val="00A2302E"/>
    <w:rsid w:val="00A230A6"/>
    <w:rsid w:val="00A2356D"/>
    <w:rsid w:val="00A23C9C"/>
    <w:rsid w:val="00A24B00"/>
    <w:rsid w:val="00A2503D"/>
    <w:rsid w:val="00A25363"/>
    <w:rsid w:val="00A2601C"/>
    <w:rsid w:val="00A2769D"/>
    <w:rsid w:val="00A27770"/>
    <w:rsid w:val="00A27B74"/>
    <w:rsid w:val="00A30C0F"/>
    <w:rsid w:val="00A30D98"/>
    <w:rsid w:val="00A313E7"/>
    <w:rsid w:val="00A31AF7"/>
    <w:rsid w:val="00A31B61"/>
    <w:rsid w:val="00A31DAF"/>
    <w:rsid w:val="00A32CCE"/>
    <w:rsid w:val="00A33628"/>
    <w:rsid w:val="00A347B3"/>
    <w:rsid w:val="00A3484F"/>
    <w:rsid w:val="00A351BA"/>
    <w:rsid w:val="00A35586"/>
    <w:rsid w:val="00A3642C"/>
    <w:rsid w:val="00A364CE"/>
    <w:rsid w:val="00A365F9"/>
    <w:rsid w:val="00A377CD"/>
    <w:rsid w:val="00A37DE6"/>
    <w:rsid w:val="00A37E1E"/>
    <w:rsid w:val="00A409BF"/>
    <w:rsid w:val="00A40F05"/>
    <w:rsid w:val="00A410B6"/>
    <w:rsid w:val="00A41B74"/>
    <w:rsid w:val="00A43153"/>
    <w:rsid w:val="00A4443B"/>
    <w:rsid w:val="00A449A2"/>
    <w:rsid w:val="00A44E6F"/>
    <w:rsid w:val="00A45772"/>
    <w:rsid w:val="00A459A4"/>
    <w:rsid w:val="00A45C8B"/>
    <w:rsid w:val="00A461DB"/>
    <w:rsid w:val="00A46319"/>
    <w:rsid w:val="00A465BD"/>
    <w:rsid w:val="00A465E6"/>
    <w:rsid w:val="00A46B89"/>
    <w:rsid w:val="00A46CFE"/>
    <w:rsid w:val="00A46E3A"/>
    <w:rsid w:val="00A47036"/>
    <w:rsid w:val="00A47466"/>
    <w:rsid w:val="00A47889"/>
    <w:rsid w:val="00A479C0"/>
    <w:rsid w:val="00A47A0A"/>
    <w:rsid w:val="00A47F0E"/>
    <w:rsid w:val="00A50355"/>
    <w:rsid w:val="00A5080A"/>
    <w:rsid w:val="00A5196B"/>
    <w:rsid w:val="00A520BD"/>
    <w:rsid w:val="00A52469"/>
    <w:rsid w:val="00A524F8"/>
    <w:rsid w:val="00A5269A"/>
    <w:rsid w:val="00A528E8"/>
    <w:rsid w:val="00A5313B"/>
    <w:rsid w:val="00A53785"/>
    <w:rsid w:val="00A538EB"/>
    <w:rsid w:val="00A5423B"/>
    <w:rsid w:val="00A5444C"/>
    <w:rsid w:val="00A54BF0"/>
    <w:rsid w:val="00A54C6C"/>
    <w:rsid w:val="00A553F3"/>
    <w:rsid w:val="00A556D2"/>
    <w:rsid w:val="00A55D89"/>
    <w:rsid w:val="00A5618F"/>
    <w:rsid w:val="00A57187"/>
    <w:rsid w:val="00A57463"/>
    <w:rsid w:val="00A57947"/>
    <w:rsid w:val="00A57C84"/>
    <w:rsid w:val="00A608E9"/>
    <w:rsid w:val="00A60C0D"/>
    <w:rsid w:val="00A61ADD"/>
    <w:rsid w:val="00A62479"/>
    <w:rsid w:val="00A62497"/>
    <w:rsid w:val="00A62628"/>
    <w:rsid w:val="00A62891"/>
    <w:rsid w:val="00A62949"/>
    <w:rsid w:val="00A638C7"/>
    <w:rsid w:val="00A63F31"/>
    <w:rsid w:val="00A658C4"/>
    <w:rsid w:val="00A6634C"/>
    <w:rsid w:val="00A666E4"/>
    <w:rsid w:val="00A66A9B"/>
    <w:rsid w:val="00A670F2"/>
    <w:rsid w:val="00A67139"/>
    <w:rsid w:val="00A671EA"/>
    <w:rsid w:val="00A672E1"/>
    <w:rsid w:val="00A70B42"/>
    <w:rsid w:val="00A713FA"/>
    <w:rsid w:val="00A71748"/>
    <w:rsid w:val="00A7186C"/>
    <w:rsid w:val="00A71DBC"/>
    <w:rsid w:val="00A71F8A"/>
    <w:rsid w:val="00A720B4"/>
    <w:rsid w:val="00A72185"/>
    <w:rsid w:val="00A72274"/>
    <w:rsid w:val="00A72B4C"/>
    <w:rsid w:val="00A732AF"/>
    <w:rsid w:val="00A75229"/>
    <w:rsid w:val="00A759C5"/>
    <w:rsid w:val="00A770AD"/>
    <w:rsid w:val="00A7735F"/>
    <w:rsid w:val="00A77560"/>
    <w:rsid w:val="00A77E11"/>
    <w:rsid w:val="00A80479"/>
    <w:rsid w:val="00A80635"/>
    <w:rsid w:val="00A806C9"/>
    <w:rsid w:val="00A80ECA"/>
    <w:rsid w:val="00A80F68"/>
    <w:rsid w:val="00A81170"/>
    <w:rsid w:val="00A815E2"/>
    <w:rsid w:val="00A815E4"/>
    <w:rsid w:val="00A817CB"/>
    <w:rsid w:val="00A819AA"/>
    <w:rsid w:val="00A827AF"/>
    <w:rsid w:val="00A827E8"/>
    <w:rsid w:val="00A8296E"/>
    <w:rsid w:val="00A8311D"/>
    <w:rsid w:val="00A838A0"/>
    <w:rsid w:val="00A842F2"/>
    <w:rsid w:val="00A84305"/>
    <w:rsid w:val="00A8441C"/>
    <w:rsid w:val="00A84CC5"/>
    <w:rsid w:val="00A8506C"/>
    <w:rsid w:val="00A850F5"/>
    <w:rsid w:val="00A8528D"/>
    <w:rsid w:val="00A85926"/>
    <w:rsid w:val="00A85A59"/>
    <w:rsid w:val="00A876FB"/>
    <w:rsid w:val="00A879AD"/>
    <w:rsid w:val="00A87A2B"/>
    <w:rsid w:val="00A905A9"/>
    <w:rsid w:val="00A90BE9"/>
    <w:rsid w:val="00A90C07"/>
    <w:rsid w:val="00A90C7F"/>
    <w:rsid w:val="00A90DD4"/>
    <w:rsid w:val="00A90FF6"/>
    <w:rsid w:val="00A9144E"/>
    <w:rsid w:val="00A914F7"/>
    <w:rsid w:val="00A915F1"/>
    <w:rsid w:val="00A92C2B"/>
    <w:rsid w:val="00A93179"/>
    <w:rsid w:val="00A943EF"/>
    <w:rsid w:val="00A945C4"/>
    <w:rsid w:val="00A946DD"/>
    <w:rsid w:val="00A952E4"/>
    <w:rsid w:val="00A959EC"/>
    <w:rsid w:val="00A95B31"/>
    <w:rsid w:val="00A95B42"/>
    <w:rsid w:val="00A95D3A"/>
    <w:rsid w:val="00A96544"/>
    <w:rsid w:val="00A96E69"/>
    <w:rsid w:val="00A976D7"/>
    <w:rsid w:val="00AA0EB4"/>
    <w:rsid w:val="00AA1471"/>
    <w:rsid w:val="00AA172C"/>
    <w:rsid w:val="00AA3E54"/>
    <w:rsid w:val="00AA3ECD"/>
    <w:rsid w:val="00AA43EB"/>
    <w:rsid w:val="00AA46FB"/>
    <w:rsid w:val="00AA6073"/>
    <w:rsid w:val="00AA6307"/>
    <w:rsid w:val="00AA64BC"/>
    <w:rsid w:val="00AA6EBE"/>
    <w:rsid w:val="00AA714E"/>
    <w:rsid w:val="00AA7534"/>
    <w:rsid w:val="00AA7575"/>
    <w:rsid w:val="00AA76FC"/>
    <w:rsid w:val="00AB01E1"/>
    <w:rsid w:val="00AB0750"/>
    <w:rsid w:val="00AB0A6B"/>
    <w:rsid w:val="00AB13B1"/>
    <w:rsid w:val="00AB13F0"/>
    <w:rsid w:val="00AB1517"/>
    <w:rsid w:val="00AB182A"/>
    <w:rsid w:val="00AB2C81"/>
    <w:rsid w:val="00AB43E1"/>
    <w:rsid w:val="00AB459F"/>
    <w:rsid w:val="00AB48F5"/>
    <w:rsid w:val="00AB48FF"/>
    <w:rsid w:val="00AB5380"/>
    <w:rsid w:val="00AB61A0"/>
    <w:rsid w:val="00AB61D8"/>
    <w:rsid w:val="00AB69C1"/>
    <w:rsid w:val="00AB777F"/>
    <w:rsid w:val="00AC1A86"/>
    <w:rsid w:val="00AC248A"/>
    <w:rsid w:val="00AC2EC4"/>
    <w:rsid w:val="00AC368C"/>
    <w:rsid w:val="00AC3F38"/>
    <w:rsid w:val="00AC4DAE"/>
    <w:rsid w:val="00AC4E61"/>
    <w:rsid w:val="00AC5439"/>
    <w:rsid w:val="00AC5A40"/>
    <w:rsid w:val="00AC69E4"/>
    <w:rsid w:val="00AC7320"/>
    <w:rsid w:val="00AC75D3"/>
    <w:rsid w:val="00AD03FD"/>
    <w:rsid w:val="00AD0460"/>
    <w:rsid w:val="00AD1224"/>
    <w:rsid w:val="00AD1CDB"/>
    <w:rsid w:val="00AD1FFF"/>
    <w:rsid w:val="00AD2B5A"/>
    <w:rsid w:val="00AD344B"/>
    <w:rsid w:val="00AD3FCA"/>
    <w:rsid w:val="00AD4C1C"/>
    <w:rsid w:val="00AD5A71"/>
    <w:rsid w:val="00AD5D91"/>
    <w:rsid w:val="00AD5E06"/>
    <w:rsid w:val="00AD6C4A"/>
    <w:rsid w:val="00AD6FFA"/>
    <w:rsid w:val="00AD75F3"/>
    <w:rsid w:val="00AD7D12"/>
    <w:rsid w:val="00AE0085"/>
    <w:rsid w:val="00AE0B27"/>
    <w:rsid w:val="00AE104F"/>
    <w:rsid w:val="00AE130F"/>
    <w:rsid w:val="00AE148B"/>
    <w:rsid w:val="00AE14B9"/>
    <w:rsid w:val="00AE1FAD"/>
    <w:rsid w:val="00AE204F"/>
    <w:rsid w:val="00AE227C"/>
    <w:rsid w:val="00AE2316"/>
    <w:rsid w:val="00AE23F2"/>
    <w:rsid w:val="00AE27ED"/>
    <w:rsid w:val="00AE2B44"/>
    <w:rsid w:val="00AE2B6C"/>
    <w:rsid w:val="00AE2F51"/>
    <w:rsid w:val="00AE3889"/>
    <w:rsid w:val="00AE39FD"/>
    <w:rsid w:val="00AE43DC"/>
    <w:rsid w:val="00AE49E8"/>
    <w:rsid w:val="00AE49EA"/>
    <w:rsid w:val="00AE4DB0"/>
    <w:rsid w:val="00AE66A1"/>
    <w:rsid w:val="00AE6C17"/>
    <w:rsid w:val="00AE6FEE"/>
    <w:rsid w:val="00AE7D4E"/>
    <w:rsid w:val="00AE7DFC"/>
    <w:rsid w:val="00AF1108"/>
    <w:rsid w:val="00AF1761"/>
    <w:rsid w:val="00AF22E5"/>
    <w:rsid w:val="00AF34C1"/>
    <w:rsid w:val="00AF3616"/>
    <w:rsid w:val="00AF39DA"/>
    <w:rsid w:val="00AF3F26"/>
    <w:rsid w:val="00AF4C9B"/>
    <w:rsid w:val="00AF4F65"/>
    <w:rsid w:val="00AF509A"/>
    <w:rsid w:val="00AF526C"/>
    <w:rsid w:val="00AF5538"/>
    <w:rsid w:val="00AF5ADC"/>
    <w:rsid w:val="00AF6207"/>
    <w:rsid w:val="00AF64AD"/>
    <w:rsid w:val="00AF6C8F"/>
    <w:rsid w:val="00AF6DF5"/>
    <w:rsid w:val="00AF7160"/>
    <w:rsid w:val="00AF721C"/>
    <w:rsid w:val="00AF7C9C"/>
    <w:rsid w:val="00AF7F96"/>
    <w:rsid w:val="00B0043F"/>
    <w:rsid w:val="00B00BA0"/>
    <w:rsid w:val="00B019ED"/>
    <w:rsid w:val="00B01C0C"/>
    <w:rsid w:val="00B02459"/>
    <w:rsid w:val="00B02874"/>
    <w:rsid w:val="00B03386"/>
    <w:rsid w:val="00B03886"/>
    <w:rsid w:val="00B042F9"/>
    <w:rsid w:val="00B0539E"/>
    <w:rsid w:val="00B06094"/>
    <w:rsid w:val="00B062C2"/>
    <w:rsid w:val="00B06EBE"/>
    <w:rsid w:val="00B078A2"/>
    <w:rsid w:val="00B10420"/>
    <w:rsid w:val="00B104F0"/>
    <w:rsid w:val="00B10678"/>
    <w:rsid w:val="00B1094F"/>
    <w:rsid w:val="00B10D63"/>
    <w:rsid w:val="00B113D5"/>
    <w:rsid w:val="00B11547"/>
    <w:rsid w:val="00B11F27"/>
    <w:rsid w:val="00B11FF6"/>
    <w:rsid w:val="00B12505"/>
    <w:rsid w:val="00B127BD"/>
    <w:rsid w:val="00B12853"/>
    <w:rsid w:val="00B12CE3"/>
    <w:rsid w:val="00B134B6"/>
    <w:rsid w:val="00B13C28"/>
    <w:rsid w:val="00B13ED2"/>
    <w:rsid w:val="00B141AE"/>
    <w:rsid w:val="00B14213"/>
    <w:rsid w:val="00B14928"/>
    <w:rsid w:val="00B1527F"/>
    <w:rsid w:val="00B1579E"/>
    <w:rsid w:val="00B15AE8"/>
    <w:rsid w:val="00B15E85"/>
    <w:rsid w:val="00B16C5D"/>
    <w:rsid w:val="00B20112"/>
    <w:rsid w:val="00B208F8"/>
    <w:rsid w:val="00B20D7F"/>
    <w:rsid w:val="00B20D86"/>
    <w:rsid w:val="00B20E1E"/>
    <w:rsid w:val="00B21127"/>
    <w:rsid w:val="00B21C39"/>
    <w:rsid w:val="00B21DD8"/>
    <w:rsid w:val="00B2268D"/>
    <w:rsid w:val="00B2295B"/>
    <w:rsid w:val="00B23677"/>
    <w:rsid w:val="00B23AA3"/>
    <w:rsid w:val="00B23D05"/>
    <w:rsid w:val="00B2521A"/>
    <w:rsid w:val="00B252CD"/>
    <w:rsid w:val="00B25711"/>
    <w:rsid w:val="00B25876"/>
    <w:rsid w:val="00B2610D"/>
    <w:rsid w:val="00B26B0B"/>
    <w:rsid w:val="00B26D92"/>
    <w:rsid w:val="00B27418"/>
    <w:rsid w:val="00B27926"/>
    <w:rsid w:val="00B27E88"/>
    <w:rsid w:val="00B30F08"/>
    <w:rsid w:val="00B3144A"/>
    <w:rsid w:val="00B31F0E"/>
    <w:rsid w:val="00B325BF"/>
    <w:rsid w:val="00B3269C"/>
    <w:rsid w:val="00B3278C"/>
    <w:rsid w:val="00B334A0"/>
    <w:rsid w:val="00B337F9"/>
    <w:rsid w:val="00B33934"/>
    <w:rsid w:val="00B33E5B"/>
    <w:rsid w:val="00B348A3"/>
    <w:rsid w:val="00B34E33"/>
    <w:rsid w:val="00B35BFD"/>
    <w:rsid w:val="00B35DA6"/>
    <w:rsid w:val="00B362E4"/>
    <w:rsid w:val="00B3674F"/>
    <w:rsid w:val="00B369DC"/>
    <w:rsid w:val="00B372FE"/>
    <w:rsid w:val="00B37B97"/>
    <w:rsid w:val="00B40231"/>
    <w:rsid w:val="00B40DB3"/>
    <w:rsid w:val="00B41AFC"/>
    <w:rsid w:val="00B41FEE"/>
    <w:rsid w:val="00B421B4"/>
    <w:rsid w:val="00B42481"/>
    <w:rsid w:val="00B42512"/>
    <w:rsid w:val="00B427B7"/>
    <w:rsid w:val="00B4295C"/>
    <w:rsid w:val="00B42D70"/>
    <w:rsid w:val="00B434E1"/>
    <w:rsid w:val="00B435CC"/>
    <w:rsid w:val="00B43B6A"/>
    <w:rsid w:val="00B4482C"/>
    <w:rsid w:val="00B44D7F"/>
    <w:rsid w:val="00B45001"/>
    <w:rsid w:val="00B452CB"/>
    <w:rsid w:val="00B4600E"/>
    <w:rsid w:val="00B46382"/>
    <w:rsid w:val="00B46BE1"/>
    <w:rsid w:val="00B470FC"/>
    <w:rsid w:val="00B4795A"/>
    <w:rsid w:val="00B47975"/>
    <w:rsid w:val="00B47A78"/>
    <w:rsid w:val="00B47E63"/>
    <w:rsid w:val="00B50279"/>
    <w:rsid w:val="00B508FC"/>
    <w:rsid w:val="00B50D4B"/>
    <w:rsid w:val="00B510A8"/>
    <w:rsid w:val="00B51E5C"/>
    <w:rsid w:val="00B544D1"/>
    <w:rsid w:val="00B54EE4"/>
    <w:rsid w:val="00B554AC"/>
    <w:rsid w:val="00B55658"/>
    <w:rsid w:val="00B55FA4"/>
    <w:rsid w:val="00B56E37"/>
    <w:rsid w:val="00B57162"/>
    <w:rsid w:val="00B57CB5"/>
    <w:rsid w:val="00B6001B"/>
    <w:rsid w:val="00B6020B"/>
    <w:rsid w:val="00B602BF"/>
    <w:rsid w:val="00B60ABE"/>
    <w:rsid w:val="00B6151B"/>
    <w:rsid w:val="00B615FF"/>
    <w:rsid w:val="00B61E3D"/>
    <w:rsid w:val="00B626D8"/>
    <w:rsid w:val="00B62B42"/>
    <w:rsid w:val="00B6309E"/>
    <w:rsid w:val="00B63138"/>
    <w:rsid w:val="00B6377D"/>
    <w:rsid w:val="00B63E9E"/>
    <w:rsid w:val="00B64184"/>
    <w:rsid w:val="00B64F89"/>
    <w:rsid w:val="00B659AF"/>
    <w:rsid w:val="00B65EE2"/>
    <w:rsid w:val="00B671EF"/>
    <w:rsid w:val="00B67225"/>
    <w:rsid w:val="00B67E41"/>
    <w:rsid w:val="00B70329"/>
    <w:rsid w:val="00B70691"/>
    <w:rsid w:val="00B713A2"/>
    <w:rsid w:val="00B716E3"/>
    <w:rsid w:val="00B71CDD"/>
    <w:rsid w:val="00B720CA"/>
    <w:rsid w:val="00B72A60"/>
    <w:rsid w:val="00B72B78"/>
    <w:rsid w:val="00B72DD5"/>
    <w:rsid w:val="00B7306B"/>
    <w:rsid w:val="00B735B1"/>
    <w:rsid w:val="00B735C0"/>
    <w:rsid w:val="00B73957"/>
    <w:rsid w:val="00B73A56"/>
    <w:rsid w:val="00B74044"/>
    <w:rsid w:val="00B744D8"/>
    <w:rsid w:val="00B74970"/>
    <w:rsid w:val="00B75134"/>
    <w:rsid w:val="00B75274"/>
    <w:rsid w:val="00B75D96"/>
    <w:rsid w:val="00B75FA4"/>
    <w:rsid w:val="00B76F68"/>
    <w:rsid w:val="00B77AA4"/>
    <w:rsid w:val="00B77C59"/>
    <w:rsid w:val="00B80474"/>
    <w:rsid w:val="00B80554"/>
    <w:rsid w:val="00B81022"/>
    <w:rsid w:val="00B82323"/>
    <w:rsid w:val="00B82347"/>
    <w:rsid w:val="00B82788"/>
    <w:rsid w:val="00B829B8"/>
    <w:rsid w:val="00B83362"/>
    <w:rsid w:val="00B840C2"/>
    <w:rsid w:val="00B85AFD"/>
    <w:rsid w:val="00B87695"/>
    <w:rsid w:val="00B87DC9"/>
    <w:rsid w:val="00B87DD1"/>
    <w:rsid w:val="00B907FA"/>
    <w:rsid w:val="00B9115D"/>
    <w:rsid w:val="00B9124B"/>
    <w:rsid w:val="00B91F18"/>
    <w:rsid w:val="00B92374"/>
    <w:rsid w:val="00B92AF4"/>
    <w:rsid w:val="00B9358E"/>
    <w:rsid w:val="00B93697"/>
    <w:rsid w:val="00B939DA"/>
    <w:rsid w:val="00B944AA"/>
    <w:rsid w:val="00B947E0"/>
    <w:rsid w:val="00B95070"/>
    <w:rsid w:val="00B95618"/>
    <w:rsid w:val="00B9614D"/>
    <w:rsid w:val="00B96337"/>
    <w:rsid w:val="00B96BCF"/>
    <w:rsid w:val="00B96C57"/>
    <w:rsid w:val="00B9749F"/>
    <w:rsid w:val="00B97615"/>
    <w:rsid w:val="00B979E4"/>
    <w:rsid w:val="00B97F79"/>
    <w:rsid w:val="00BA027B"/>
    <w:rsid w:val="00BA0861"/>
    <w:rsid w:val="00BA0906"/>
    <w:rsid w:val="00BA0B9C"/>
    <w:rsid w:val="00BA0FFB"/>
    <w:rsid w:val="00BA2168"/>
    <w:rsid w:val="00BA2938"/>
    <w:rsid w:val="00BA43B5"/>
    <w:rsid w:val="00BA49A3"/>
    <w:rsid w:val="00BA5B0D"/>
    <w:rsid w:val="00BA6529"/>
    <w:rsid w:val="00BA6654"/>
    <w:rsid w:val="00BA7526"/>
    <w:rsid w:val="00BA79EF"/>
    <w:rsid w:val="00BA7CF8"/>
    <w:rsid w:val="00BA7E00"/>
    <w:rsid w:val="00BB0346"/>
    <w:rsid w:val="00BB061A"/>
    <w:rsid w:val="00BB0B2C"/>
    <w:rsid w:val="00BB0BB0"/>
    <w:rsid w:val="00BB0D0C"/>
    <w:rsid w:val="00BB0D76"/>
    <w:rsid w:val="00BB0DE0"/>
    <w:rsid w:val="00BB13BB"/>
    <w:rsid w:val="00BB1885"/>
    <w:rsid w:val="00BB1AC1"/>
    <w:rsid w:val="00BB1E52"/>
    <w:rsid w:val="00BB216D"/>
    <w:rsid w:val="00BB28DB"/>
    <w:rsid w:val="00BB2FC4"/>
    <w:rsid w:val="00BB3584"/>
    <w:rsid w:val="00BB435F"/>
    <w:rsid w:val="00BB4D35"/>
    <w:rsid w:val="00BB4D68"/>
    <w:rsid w:val="00BB4F9C"/>
    <w:rsid w:val="00BB5167"/>
    <w:rsid w:val="00BB5A61"/>
    <w:rsid w:val="00BB5B6E"/>
    <w:rsid w:val="00BB5E29"/>
    <w:rsid w:val="00BB5F26"/>
    <w:rsid w:val="00BB672C"/>
    <w:rsid w:val="00BB6848"/>
    <w:rsid w:val="00BB689D"/>
    <w:rsid w:val="00BB75A6"/>
    <w:rsid w:val="00BB7A91"/>
    <w:rsid w:val="00BB7B7E"/>
    <w:rsid w:val="00BC0687"/>
    <w:rsid w:val="00BC2851"/>
    <w:rsid w:val="00BC2DB9"/>
    <w:rsid w:val="00BC302D"/>
    <w:rsid w:val="00BC305B"/>
    <w:rsid w:val="00BC3D3E"/>
    <w:rsid w:val="00BC4914"/>
    <w:rsid w:val="00BC4AF2"/>
    <w:rsid w:val="00BC4B07"/>
    <w:rsid w:val="00BC4D5F"/>
    <w:rsid w:val="00BC53C2"/>
    <w:rsid w:val="00BC5471"/>
    <w:rsid w:val="00BC5958"/>
    <w:rsid w:val="00BC5B3C"/>
    <w:rsid w:val="00BC5D5A"/>
    <w:rsid w:val="00BC67EC"/>
    <w:rsid w:val="00BC6BBE"/>
    <w:rsid w:val="00BC6E66"/>
    <w:rsid w:val="00BC6F3A"/>
    <w:rsid w:val="00BC7283"/>
    <w:rsid w:val="00BC76A7"/>
    <w:rsid w:val="00BC7AD4"/>
    <w:rsid w:val="00BC7E26"/>
    <w:rsid w:val="00BC7E2B"/>
    <w:rsid w:val="00BD0905"/>
    <w:rsid w:val="00BD0D96"/>
    <w:rsid w:val="00BD139E"/>
    <w:rsid w:val="00BD1E0B"/>
    <w:rsid w:val="00BD2A7F"/>
    <w:rsid w:val="00BD2C12"/>
    <w:rsid w:val="00BD329D"/>
    <w:rsid w:val="00BD32A2"/>
    <w:rsid w:val="00BD35FA"/>
    <w:rsid w:val="00BD4281"/>
    <w:rsid w:val="00BD494B"/>
    <w:rsid w:val="00BD4B20"/>
    <w:rsid w:val="00BD58A2"/>
    <w:rsid w:val="00BD5F42"/>
    <w:rsid w:val="00BD6D9F"/>
    <w:rsid w:val="00BD6FDA"/>
    <w:rsid w:val="00BD7342"/>
    <w:rsid w:val="00BD74AF"/>
    <w:rsid w:val="00BD7728"/>
    <w:rsid w:val="00BD7A1B"/>
    <w:rsid w:val="00BE0146"/>
    <w:rsid w:val="00BE0523"/>
    <w:rsid w:val="00BE158A"/>
    <w:rsid w:val="00BE177E"/>
    <w:rsid w:val="00BE1FED"/>
    <w:rsid w:val="00BE2BCB"/>
    <w:rsid w:val="00BE382F"/>
    <w:rsid w:val="00BE4C7A"/>
    <w:rsid w:val="00BE50BE"/>
    <w:rsid w:val="00BE5577"/>
    <w:rsid w:val="00BE5CA6"/>
    <w:rsid w:val="00BE6040"/>
    <w:rsid w:val="00BE6190"/>
    <w:rsid w:val="00BE6390"/>
    <w:rsid w:val="00BF00F2"/>
    <w:rsid w:val="00BF08B7"/>
    <w:rsid w:val="00BF09DC"/>
    <w:rsid w:val="00BF0B48"/>
    <w:rsid w:val="00BF1939"/>
    <w:rsid w:val="00BF1E21"/>
    <w:rsid w:val="00BF321D"/>
    <w:rsid w:val="00BF38A9"/>
    <w:rsid w:val="00BF4069"/>
    <w:rsid w:val="00BF4A3E"/>
    <w:rsid w:val="00BF4C94"/>
    <w:rsid w:val="00BF603E"/>
    <w:rsid w:val="00BF6615"/>
    <w:rsid w:val="00BF69D4"/>
    <w:rsid w:val="00BF785F"/>
    <w:rsid w:val="00BF78F6"/>
    <w:rsid w:val="00C0043B"/>
    <w:rsid w:val="00C0057E"/>
    <w:rsid w:val="00C005A1"/>
    <w:rsid w:val="00C009BC"/>
    <w:rsid w:val="00C00BD4"/>
    <w:rsid w:val="00C01789"/>
    <w:rsid w:val="00C0190A"/>
    <w:rsid w:val="00C020A3"/>
    <w:rsid w:val="00C02894"/>
    <w:rsid w:val="00C02A3E"/>
    <w:rsid w:val="00C02B33"/>
    <w:rsid w:val="00C02C60"/>
    <w:rsid w:val="00C030A5"/>
    <w:rsid w:val="00C0406E"/>
    <w:rsid w:val="00C04562"/>
    <w:rsid w:val="00C04EDE"/>
    <w:rsid w:val="00C04F80"/>
    <w:rsid w:val="00C059F9"/>
    <w:rsid w:val="00C05BE2"/>
    <w:rsid w:val="00C05F1C"/>
    <w:rsid w:val="00C065AA"/>
    <w:rsid w:val="00C0734C"/>
    <w:rsid w:val="00C102BC"/>
    <w:rsid w:val="00C10314"/>
    <w:rsid w:val="00C111EE"/>
    <w:rsid w:val="00C11603"/>
    <w:rsid w:val="00C1166A"/>
    <w:rsid w:val="00C11BFB"/>
    <w:rsid w:val="00C122E5"/>
    <w:rsid w:val="00C123BA"/>
    <w:rsid w:val="00C124CF"/>
    <w:rsid w:val="00C12834"/>
    <w:rsid w:val="00C12BCB"/>
    <w:rsid w:val="00C136B8"/>
    <w:rsid w:val="00C1436A"/>
    <w:rsid w:val="00C14A0E"/>
    <w:rsid w:val="00C14F22"/>
    <w:rsid w:val="00C15174"/>
    <w:rsid w:val="00C1551D"/>
    <w:rsid w:val="00C16E62"/>
    <w:rsid w:val="00C17299"/>
    <w:rsid w:val="00C176DD"/>
    <w:rsid w:val="00C178A1"/>
    <w:rsid w:val="00C2048C"/>
    <w:rsid w:val="00C2072D"/>
    <w:rsid w:val="00C208A3"/>
    <w:rsid w:val="00C20A8A"/>
    <w:rsid w:val="00C218A6"/>
    <w:rsid w:val="00C21A87"/>
    <w:rsid w:val="00C222FA"/>
    <w:rsid w:val="00C22B38"/>
    <w:rsid w:val="00C22C27"/>
    <w:rsid w:val="00C22D2C"/>
    <w:rsid w:val="00C23206"/>
    <w:rsid w:val="00C239F9"/>
    <w:rsid w:val="00C23A5E"/>
    <w:rsid w:val="00C23AC6"/>
    <w:rsid w:val="00C24024"/>
    <w:rsid w:val="00C24090"/>
    <w:rsid w:val="00C243C0"/>
    <w:rsid w:val="00C2563F"/>
    <w:rsid w:val="00C2579A"/>
    <w:rsid w:val="00C259DB"/>
    <w:rsid w:val="00C25CCA"/>
    <w:rsid w:val="00C267D2"/>
    <w:rsid w:val="00C272E6"/>
    <w:rsid w:val="00C273D0"/>
    <w:rsid w:val="00C27791"/>
    <w:rsid w:val="00C27814"/>
    <w:rsid w:val="00C30236"/>
    <w:rsid w:val="00C30B1D"/>
    <w:rsid w:val="00C30FAB"/>
    <w:rsid w:val="00C3137A"/>
    <w:rsid w:val="00C316BA"/>
    <w:rsid w:val="00C3196E"/>
    <w:rsid w:val="00C31A71"/>
    <w:rsid w:val="00C32378"/>
    <w:rsid w:val="00C33283"/>
    <w:rsid w:val="00C33E55"/>
    <w:rsid w:val="00C33F28"/>
    <w:rsid w:val="00C3436E"/>
    <w:rsid w:val="00C34942"/>
    <w:rsid w:val="00C34A0B"/>
    <w:rsid w:val="00C34BC9"/>
    <w:rsid w:val="00C359BF"/>
    <w:rsid w:val="00C36323"/>
    <w:rsid w:val="00C3641B"/>
    <w:rsid w:val="00C364EE"/>
    <w:rsid w:val="00C3652E"/>
    <w:rsid w:val="00C40011"/>
    <w:rsid w:val="00C402EE"/>
    <w:rsid w:val="00C40691"/>
    <w:rsid w:val="00C40774"/>
    <w:rsid w:val="00C4120A"/>
    <w:rsid w:val="00C4137A"/>
    <w:rsid w:val="00C42492"/>
    <w:rsid w:val="00C43C45"/>
    <w:rsid w:val="00C444D2"/>
    <w:rsid w:val="00C44903"/>
    <w:rsid w:val="00C44F38"/>
    <w:rsid w:val="00C44FB7"/>
    <w:rsid w:val="00C451DF"/>
    <w:rsid w:val="00C45735"/>
    <w:rsid w:val="00C45ED3"/>
    <w:rsid w:val="00C46369"/>
    <w:rsid w:val="00C47636"/>
    <w:rsid w:val="00C478BE"/>
    <w:rsid w:val="00C479B0"/>
    <w:rsid w:val="00C502B9"/>
    <w:rsid w:val="00C50351"/>
    <w:rsid w:val="00C51803"/>
    <w:rsid w:val="00C519D3"/>
    <w:rsid w:val="00C53207"/>
    <w:rsid w:val="00C534AC"/>
    <w:rsid w:val="00C537B3"/>
    <w:rsid w:val="00C53EA1"/>
    <w:rsid w:val="00C54676"/>
    <w:rsid w:val="00C549A0"/>
    <w:rsid w:val="00C557E6"/>
    <w:rsid w:val="00C55A56"/>
    <w:rsid w:val="00C55F21"/>
    <w:rsid w:val="00C562D1"/>
    <w:rsid w:val="00C567F4"/>
    <w:rsid w:val="00C56CDC"/>
    <w:rsid w:val="00C56F4E"/>
    <w:rsid w:val="00C57192"/>
    <w:rsid w:val="00C577EA"/>
    <w:rsid w:val="00C57A64"/>
    <w:rsid w:val="00C6027C"/>
    <w:rsid w:val="00C60C66"/>
    <w:rsid w:val="00C60DE7"/>
    <w:rsid w:val="00C619D8"/>
    <w:rsid w:val="00C61B0E"/>
    <w:rsid w:val="00C61BDE"/>
    <w:rsid w:val="00C61F61"/>
    <w:rsid w:val="00C63FD6"/>
    <w:rsid w:val="00C641C9"/>
    <w:rsid w:val="00C64219"/>
    <w:rsid w:val="00C645CB"/>
    <w:rsid w:val="00C64984"/>
    <w:rsid w:val="00C65362"/>
    <w:rsid w:val="00C66F07"/>
    <w:rsid w:val="00C6722F"/>
    <w:rsid w:val="00C673A7"/>
    <w:rsid w:val="00C6745B"/>
    <w:rsid w:val="00C678B5"/>
    <w:rsid w:val="00C7094F"/>
    <w:rsid w:val="00C70B74"/>
    <w:rsid w:val="00C70D72"/>
    <w:rsid w:val="00C70EE7"/>
    <w:rsid w:val="00C70FBC"/>
    <w:rsid w:val="00C71BD4"/>
    <w:rsid w:val="00C72094"/>
    <w:rsid w:val="00C7261E"/>
    <w:rsid w:val="00C73899"/>
    <w:rsid w:val="00C738B4"/>
    <w:rsid w:val="00C740CC"/>
    <w:rsid w:val="00C74164"/>
    <w:rsid w:val="00C7434A"/>
    <w:rsid w:val="00C743F2"/>
    <w:rsid w:val="00C74409"/>
    <w:rsid w:val="00C7468A"/>
    <w:rsid w:val="00C74710"/>
    <w:rsid w:val="00C74D39"/>
    <w:rsid w:val="00C7504D"/>
    <w:rsid w:val="00C75152"/>
    <w:rsid w:val="00C75A04"/>
    <w:rsid w:val="00C75A13"/>
    <w:rsid w:val="00C769CA"/>
    <w:rsid w:val="00C76D2A"/>
    <w:rsid w:val="00C77235"/>
    <w:rsid w:val="00C7725B"/>
    <w:rsid w:val="00C80519"/>
    <w:rsid w:val="00C80A4D"/>
    <w:rsid w:val="00C80D7D"/>
    <w:rsid w:val="00C82AE9"/>
    <w:rsid w:val="00C8342E"/>
    <w:rsid w:val="00C8402A"/>
    <w:rsid w:val="00C844A7"/>
    <w:rsid w:val="00C84E46"/>
    <w:rsid w:val="00C85622"/>
    <w:rsid w:val="00C85B59"/>
    <w:rsid w:val="00C870EE"/>
    <w:rsid w:val="00C87A12"/>
    <w:rsid w:val="00C87C48"/>
    <w:rsid w:val="00C91720"/>
    <w:rsid w:val="00C91CD4"/>
    <w:rsid w:val="00C92669"/>
    <w:rsid w:val="00C930AB"/>
    <w:rsid w:val="00C930B7"/>
    <w:rsid w:val="00C934DE"/>
    <w:rsid w:val="00C939EF"/>
    <w:rsid w:val="00C941B5"/>
    <w:rsid w:val="00C94656"/>
    <w:rsid w:val="00C946DC"/>
    <w:rsid w:val="00C94770"/>
    <w:rsid w:val="00C94BD1"/>
    <w:rsid w:val="00C95B25"/>
    <w:rsid w:val="00C95CB8"/>
    <w:rsid w:val="00C964EA"/>
    <w:rsid w:val="00C9669B"/>
    <w:rsid w:val="00C96ABB"/>
    <w:rsid w:val="00C96B4F"/>
    <w:rsid w:val="00C96C35"/>
    <w:rsid w:val="00C9708A"/>
    <w:rsid w:val="00CA0136"/>
    <w:rsid w:val="00CA01A7"/>
    <w:rsid w:val="00CA0BB1"/>
    <w:rsid w:val="00CA0F58"/>
    <w:rsid w:val="00CA113A"/>
    <w:rsid w:val="00CA1452"/>
    <w:rsid w:val="00CA16DF"/>
    <w:rsid w:val="00CA219E"/>
    <w:rsid w:val="00CA2233"/>
    <w:rsid w:val="00CA3424"/>
    <w:rsid w:val="00CA3556"/>
    <w:rsid w:val="00CA4074"/>
    <w:rsid w:val="00CA41D2"/>
    <w:rsid w:val="00CA4655"/>
    <w:rsid w:val="00CA4C1E"/>
    <w:rsid w:val="00CA4C65"/>
    <w:rsid w:val="00CA50A2"/>
    <w:rsid w:val="00CA52B5"/>
    <w:rsid w:val="00CA7752"/>
    <w:rsid w:val="00CA7753"/>
    <w:rsid w:val="00CA7894"/>
    <w:rsid w:val="00CB0DD6"/>
    <w:rsid w:val="00CB0EF5"/>
    <w:rsid w:val="00CB26D1"/>
    <w:rsid w:val="00CB2857"/>
    <w:rsid w:val="00CB31EE"/>
    <w:rsid w:val="00CB32BB"/>
    <w:rsid w:val="00CB3F00"/>
    <w:rsid w:val="00CB50E3"/>
    <w:rsid w:val="00CB5389"/>
    <w:rsid w:val="00CB7346"/>
    <w:rsid w:val="00CB7928"/>
    <w:rsid w:val="00CB7994"/>
    <w:rsid w:val="00CB7F51"/>
    <w:rsid w:val="00CC014B"/>
    <w:rsid w:val="00CC0B7B"/>
    <w:rsid w:val="00CC0F11"/>
    <w:rsid w:val="00CC0F2F"/>
    <w:rsid w:val="00CC1506"/>
    <w:rsid w:val="00CC229F"/>
    <w:rsid w:val="00CC29B4"/>
    <w:rsid w:val="00CC29F4"/>
    <w:rsid w:val="00CC2A6A"/>
    <w:rsid w:val="00CC2C89"/>
    <w:rsid w:val="00CC2F91"/>
    <w:rsid w:val="00CC3D67"/>
    <w:rsid w:val="00CC3DDA"/>
    <w:rsid w:val="00CC51AB"/>
    <w:rsid w:val="00CC543F"/>
    <w:rsid w:val="00CC560C"/>
    <w:rsid w:val="00CC5735"/>
    <w:rsid w:val="00CC58D3"/>
    <w:rsid w:val="00CC5D78"/>
    <w:rsid w:val="00CC5E10"/>
    <w:rsid w:val="00CC5EAD"/>
    <w:rsid w:val="00CC7094"/>
    <w:rsid w:val="00CC710C"/>
    <w:rsid w:val="00CD0498"/>
    <w:rsid w:val="00CD04A6"/>
    <w:rsid w:val="00CD13CE"/>
    <w:rsid w:val="00CD14F1"/>
    <w:rsid w:val="00CD1EA4"/>
    <w:rsid w:val="00CD2031"/>
    <w:rsid w:val="00CD2105"/>
    <w:rsid w:val="00CD21C1"/>
    <w:rsid w:val="00CD26DE"/>
    <w:rsid w:val="00CD2AA3"/>
    <w:rsid w:val="00CD2B17"/>
    <w:rsid w:val="00CD2B93"/>
    <w:rsid w:val="00CD3288"/>
    <w:rsid w:val="00CD409F"/>
    <w:rsid w:val="00CD5A24"/>
    <w:rsid w:val="00CD60EA"/>
    <w:rsid w:val="00CD632A"/>
    <w:rsid w:val="00CD6FE2"/>
    <w:rsid w:val="00CD7161"/>
    <w:rsid w:val="00CD7965"/>
    <w:rsid w:val="00CD7D3C"/>
    <w:rsid w:val="00CE0A64"/>
    <w:rsid w:val="00CE1014"/>
    <w:rsid w:val="00CE1149"/>
    <w:rsid w:val="00CE1792"/>
    <w:rsid w:val="00CE1A2C"/>
    <w:rsid w:val="00CE2437"/>
    <w:rsid w:val="00CE2679"/>
    <w:rsid w:val="00CE2B58"/>
    <w:rsid w:val="00CE2C30"/>
    <w:rsid w:val="00CE3300"/>
    <w:rsid w:val="00CE371F"/>
    <w:rsid w:val="00CE4109"/>
    <w:rsid w:val="00CE484A"/>
    <w:rsid w:val="00CE505F"/>
    <w:rsid w:val="00CE5139"/>
    <w:rsid w:val="00CE57E9"/>
    <w:rsid w:val="00CE5AD1"/>
    <w:rsid w:val="00CE5F8E"/>
    <w:rsid w:val="00CE64E3"/>
    <w:rsid w:val="00CE6C72"/>
    <w:rsid w:val="00CE71B7"/>
    <w:rsid w:val="00CE77B6"/>
    <w:rsid w:val="00CE7E8E"/>
    <w:rsid w:val="00CF08C3"/>
    <w:rsid w:val="00CF0CFC"/>
    <w:rsid w:val="00CF0D87"/>
    <w:rsid w:val="00CF13D5"/>
    <w:rsid w:val="00CF1A1E"/>
    <w:rsid w:val="00CF1D4C"/>
    <w:rsid w:val="00CF1F06"/>
    <w:rsid w:val="00CF1FDC"/>
    <w:rsid w:val="00CF22E5"/>
    <w:rsid w:val="00CF25E3"/>
    <w:rsid w:val="00CF28FD"/>
    <w:rsid w:val="00CF3117"/>
    <w:rsid w:val="00CF3469"/>
    <w:rsid w:val="00CF3CE3"/>
    <w:rsid w:val="00CF4015"/>
    <w:rsid w:val="00CF4BC5"/>
    <w:rsid w:val="00CF668D"/>
    <w:rsid w:val="00CF6C2E"/>
    <w:rsid w:val="00CF6DE9"/>
    <w:rsid w:val="00CF71CE"/>
    <w:rsid w:val="00D00283"/>
    <w:rsid w:val="00D0079E"/>
    <w:rsid w:val="00D01574"/>
    <w:rsid w:val="00D0196D"/>
    <w:rsid w:val="00D020F6"/>
    <w:rsid w:val="00D02865"/>
    <w:rsid w:val="00D031A4"/>
    <w:rsid w:val="00D03F69"/>
    <w:rsid w:val="00D040E7"/>
    <w:rsid w:val="00D041C6"/>
    <w:rsid w:val="00D048A6"/>
    <w:rsid w:val="00D04983"/>
    <w:rsid w:val="00D05801"/>
    <w:rsid w:val="00D05EDE"/>
    <w:rsid w:val="00D06075"/>
    <w:rsid w:val="00D060BC"/>
    <w:rsid w:val="00D0644A"/>
    <w:rsid w:val="00D069FD"/>
    <w:rsid w:val="00D06F6D"/>
    <w:rsid w:val="00D0764A"/>
    <w:rsid w:val="00D107D3"/>
    <w:rsid w:val="00D10F55"/>
    <w:rsid w:val="00D1156C"/>
    <w:rsid w:val="00D1165E"/>
    <w:rsid w:val="00D117B0"/>
    <w:rsid w:val="00D12194"/>
    <w:rsid w:val="00D1268A"/>
    <w:rsid w:val="00D128DB"/>
    <w:rsid w:val="00D1349C"/>
    <w:rsid w:val="00D144AE"/>
    <w:rsid w:val="00D14A61"/>
    <w:rsid w:val="00D14B98"/>
    <w:rsid w:val="00D15590"/>
    <w:rsid w:val="00D16334"/>
    <w:rsid w:val="00D16416"/>
    <w:rsid w:val="00D16B03"/>
    <w:rsid w:val="00D20802"/>
    <w:rsid w:val="00D20A26"/>
    <w:rsid w:val="00D216D4"/>
    <w:rsid w:val="00D21A2B"/>
    <w:rsid w:val="00D21DE1"/>
    <w:rsid w:val="00D22624"/>
    <w:rsid w:val="00D22CD8"/>
    <w:rsid w:val="00D23AA7"/>
    <w:rsid w:val="00D24154"/>
    <w:rsid w:val="00D24894"/>
    <w:rsid w:val="00D24916"/>
    <w:rsid w:val="00D25DE7"/>
    <w:rsid w:val="00D25F21"/>
    <w:rsid w:val="00D25F9B"/>
    <w:rsid w:val="00D267FD"/>
    <w:rsid w:val="00D27021"/>
    <w:rsid w:val="00D27027"/>
    <w:rsid w:val="00D27526"/>
    <w:rsid w:val="00D27579"/>
    <w:rsid w:val="00D2763E"/>
    <w:rsid w:val="00D279F4"/>
    <w:rsid w:val="00D27C18"/>
    <w:rsid w:val="00D27F82"/>
    <w:rsid w:val="00D27FE7"/>
    <w:rsid w:val="00D30299"/>
    <w:rsid w:val="00D3312D"/>
    <w:rsid w:val="00D3324B"/>
    <w:rsid w:val="00D33565"/>
    <w:rsid w:val="00D336BF"/>
    <w:rsid w:val="00D33CCF"/>
    <w:rsid w:val="00D33D8B"/>
    <w:rsid w:val="00D33F5E"/>
    <w:rsid w:val="00D34542"/>
    <w:rsid w:val="00D34A0D"/>
    <w:rsid w:val="00D34AF5"/>
    <w:rsid w:val="00D3592F"/>
    <w:rsid w:val="00D35FAA"/>
    <w:rsid w:val="00D36077"/>
    <w:rsid w:val="00D379ED"/>
    <w:rsid w:val="00D37C60"/>
    <w:rsid w:val="00D37FE0"/>
    <w:rsid w:val="00D404D3"/>
    <w:rsid w:val="00D40751"/>
    <w:rsid w:val="00D4079E"/>
    <w:rsid w:val="00D40D47"/>
    <w:rsid w:val="00D410AF"/>
    <w:rsid w:val="00D41AF2"/>
    <w:rsid w:val="00D41D69"/>
    <w:rsid w:val="00D41FF0"/>
    <w:rsid w:val="00D42066"/>
    <w:rsid w:val="00D42871"/>
    <w:rsid w:val="00D42C3D"/>
    <w:rsid w:val="00D430A7"/>
    <w:rsid w:val="00D4315E"/>
    <w:rsid w:val="00D432A7"/>
    <w:rsid w:val="00D433B7"/>
    <w:rsid w:val="00D44647"/>
    <w:rsid w:val="00D44B6A"/>
    <w:rsid w:val="00D44B89"/>
    <w:rsid w:val="00D44E49"/>
    <w:rsid w:val="00D44F15"/>
    <w:rsid w:val="00D450B5"/>
    <w:rsid w:val="00D45328"/>
    <w:rsid w:val="00D45DA5"/>
    <w:rsid w:val="00D45E7C"/>
    <w:rsid w:val="00D460B5"/>
    <w:rsid w:val="00D4618D"/>
    <w:rsid w:val="00D465EA"/>
    <w:rsid w:val="00D46FAB"/>
    <w:rsid w:val="00D47111"/>
    <w:rsid w:val="00D47646"/>
    <w:rsid w:val="00D47B59"/>
    <w:rsid w:val="00D5043A"/>
    <w:rsid w:val="00D5058D"/>
    <w:rsid w:val="00D50A2D"/>
    <w:rsid w:val="00D50B45"/>
    <w:rsid w:val="00D51175"/>
    <w:rsid w:val="00D522B4"/>
    <w:rsid w:val="00D52491"/>
    <w:rsid w:val="00D52BDB"/>
    <w:rsid w:val="00D53C13"/>
    <w:rsid w:val="00D54156"/>
    <w:rsid w:val="00D542A9"/>
    <w:rsid w:val="00D55097"/>
    <w:rsid w:val="00D55978"/>
    <w:rsid w:val="00D559CE"/>
    <w:rsid w:val="00D55AB2"/>
    <w:rsid w:val="00D55F89"/>
    <w:rsid w:val="00D5632D"/>
    <w:rsid w:val="00D57305"/>
    <w:rsid w:val="00D57522"/>
    <w:rsid w:val="00D57632"/>
    <w:rsid w:val="00D57744"/>
    <w:rsid w:val="00D57D56"/>
    <w:rsid w:val="00D602C9"/>
    <w:rsid w:val="00D6044D"/>
    <w:rsid w:val="00D61E71"/>
    <w:rsid w:val="00D61E82"/>
    <w:rsid w:val="00D623BB"/>
    <w:rsid w:val="00D62A00"/>
    <w:rsid w:val="00D62B07"/>
    <w:rsid w:val="00D62F26"/>
    <w:rsid w:val="00D63E74"/>
    <w:rsid w:val="00D648D8"/>
    <w:rsid w:val="00D6540E"/>
    <w:rsid w:val="00D65F64"/>
    <w:rsid w:val="00D673CB"/>
    <w:rsid w:val="00D7025C"/>
    <w:rsid w:val="00D7045B"/>
    <w:rsid w:val="00D71116"/>
    <w:rsid w:val="00D713D8"/>
    <w:rsid w:val="00D71466"/>
    <w:rsid w:val="00D71FEA"/>
    <w:rsid w:val="00D72166"/>
    <w:rsid w:val="00D722F9"/>
    <w:rsid w:val="00D7273D"/>
    <w:rsid w:val="00D7280E"/>
    <w:rsid w:val="00D732FC"/>
    <w:rsid w:val="00D73BBD"/>
    <w:rsid w:val="00D741D6"/>
    <w:rsid w:val="00D748F2"/>
    <w:rsid w:val="00D75AD2"/>
    <w:rsid w:val="00D75C4A"/>
    <w:rsid w:val="00D761BF"/>
    <w:rsid w:val="00D76F6E"/>
    <w:rsid w:val="00D7726A"/>
    <w:rsid w:val="00D772E3"/>
    <w:rsid w:val="00D77FF7"/>
    <w:rsid w:val="00D80B0B"/>
    <w:rsid w:val="00D810DC"/>
    <w:rsid w:val="00D81336"/>
    <w:rsid w:val="00D8162C"/>
    <w:rsid w:val="00D81646"/>
    <w:rsid w:val="00D81F50"/>
    <w:rsid w:val="00D81FE0"/>
    <w:rsid w:val="00D821B0"/>
    <w:rsid w:val="00D82216"/>
    <w:rsid w:val="00D822CD"/>
    <w:rsid w:val="00D83681"/>
    <w:rsid w:val="00D8435F"/>
    <w:rsid w:val="00D8438C"/>
    <w:rsid w:val="00D84429"/>
    <w:rsid w:val="00D84DE8"/>
    <w:rsid w:val="00D85198"/>
    <w:rsid w:val="00D85676"/>
    <w:rsid w:val="00D86493"/>
    <w:rsid w:val="00D865C5"/>
    <w:rsid w:val="00D86F6D"/>
    <w:rsid w:val="00D8717D"/>
    <w:rsid w:val="00D87B66"/>
    <w:rsid w:val="00D87CAE"/>
    <w:rsid w:val="00D87E48"/>
    <w:rsid w:val="00D900C8"/>
    <w:rsid w:val="00D90B2C"/>
    <w:rsid w:val="00D90BA3"/>
    <w:rsid w:val="00D91239"/>
    <w:rsid w:val="00D91FF9"/>
    <w:rsid w:val="00D921C1"/>
    <w:rsid w:val="00D92601"/>
    <w:rsid w:val="00D9262B"/>
    <w:rsid w:val="00D9358C"/>
    <w:rsid w:val="00D937A8"/>
    <w:rsid w:val="00D93806"/>
    <w:rsid w:val="00D9489D"/>
    <w:rsid w:val="00D94DA1"/>
    <w:rsid w:val="00D95874"/>
    <w:rsid w:val="00D96B34"/>
    <w:rsid w:val="00D96C8B"/>
    <w:rsid w:val="00D97847"/>
    <w:rsid w:val="00DA0783"/>
    <w:rsid w:val="00DA08E7"/>
    <w:rsid w:val="00DA0A40"/>
    <w:rsid w:val="00DA0BC7"/>
    <w:rsid w:val="00DA0E0B"/>
    <w:rsid w:val="00DA1276"/>
    <w:rsid w:val="00DA148D"/>
    <w:rsid w:val="00DA1FCA"/>
    <w:rsid w:val="00DA23C8"/>
    <w:rsid w:val="00DA26D1"/>
    <w:rsid w:val="00DA29CD"/>
    <w:rsid w:val="00DA2EA1"/>
    <w:rsid w:val="00DA33D0"/>
    <w:rsid w:val="00DA3BED"/>
    <w:rsid w:val="00DA3E91"/>
    <w:rsid w:val="00DA52AF"/>
    <w:rsid w:val="00DA52BB"/>
    <w:rsid w:val="00DA5674"/>
    <w:rsid w:val="00DA5AAC"/>
    <w:rsid w:val="00DA6292"/>
    <w:rsid w:val="00DA65B3"/>
    <w:rsid w:val="00DA67CC"/>
    <w:rsid w:val="00DA74B4"/>
    <w:rsid w:val="00DA771B"/>
    <w:rsid w:val="00DA77F7"/>
    <w:rsid w:val="00DB0228"/>
    <w:rsid w:val="00DB03C0"/>
    <w:rsid w:val="00DB05B5"/>
    <w:rsid w:val="00DB13D0"/>
    <w:rsid w:val="00DB1964"/>
    <w:rsid w:val="00DB2434"/>
    <w:rsid w:val="00DB2490"/>
    <w:rsid w:val="00DB2E51"/>
    <w:rsid w:val="00DB356C"/>
    <w:rsid w:val="00DB3FEB"/>
    <w:rsid w:val="00DB4490"/>
    <w:rsid w:val="00DB4495"/>
    <w:rsid w:val="00DB4506"/>
    <w:rsid w:val="00DB482D"/>
    <w:rsid w:val="00DB4959"/>
    <w:rsid w:val="00DB5D61"/>
    <w:rsid w:val="00DB5DF4"/>
    <w:rsid w:val="00DB645D"/>
    <w:rsid w:val="00DB6B2C"/>
    <w:rsid w:val="00DB6F37"/>
    <w:rsid w:val="00DB71F1"/>
    <w:rsid w:val="00DC033C"/>
    <w:rsid w:val="00DC0BEE"/>
    <w:rsid w:val="00DC1247"/>
    <w:rsid w:val="00DC1362"/>
    <w:rsid w:val="00DC3476"/>
    <w:rsid w:val="00DC3DDC"/>
    <w:rsid w:val="00DC4990"/>
    <w:rsid w:val="00DC49B5"/>
    <w:rsid w:val="00DC4C4F"/>
    <w:rsid w:val="00DC4CAD"/>
    <w:rsid w:val="00DC4D0E"/>
    <w:rsid w:val="00DC4F47"/>
    <w:rsid w:val="00DC508A"/>
    <w:rsid w:val="00DC50D9"/>
    <w:rsid w:val="00DC51FD"/>
    <w:rsid w:val="00DC54BE"/>
    <w:rsid w:val="00DC60A2"/>
    <w:rsid w:val="00DC61B4"/>
    <w:rsid w:val="00DC62F6"/>
    <w:rsid w:val="00DC65AE"/>
    <w:rsid w:val="00DC69A5"/>
    <w:rsid w:val="00DC69DF"/>
    <w:rsid w:val="00DC726D"/>
    <w:rsid w:val="00DC7840"/>
    <w:rsid w:val="00DD091B"/>
    <w:rsid w:val="00DD0B09"/>
    <w:rsid w:val="00DD0B1F"/>
    <w:rsid w:val="00DD13DA"/>
    <w:rsid w:val="00DD18ED"/>
    <w:rsid w:val="00DD2545"/>
    <w:rsid w:val="00DD2BC8"/>
    <w:rsid w:val="00DD2D53"/>
    <w:rsid w:val="00DD2F20"/>
    <w:rsid w:val="00DD31CB"/>
    <w:rsid w:val="00DD356A"/>
    <w:rsid w:val="00DD3BDB"/>
    <w:rsid w:val="00DD3CB5"/>
    <w:rsid w:val="00DD3F12"/>
    <w:rsid w:val="00DD408A"/>
    <w:rsid w:val="00DD4F0C"/>
    <w:rsid w:val="00DD6621"/>
    <w:rsid w:val="00DD6AC0"/>
    <w:rsid w:val="00DD6AF4"/>
    <w:rsid w:val="00DD6C44"/>
    <w:rsid w:val="00DD7F3B"/>
    <w:rsid w:val="00DE01DB"/>
    <w:rsid w:val="00DE073C"/>
    <w:rsid w:val="00DE0DAF"/>
    <w:rsid w:val="00DE11C3"/>
    <w:rsid w:val="00DE15B9"/>
    <w:rsid w:val="00DE1946"/>
    <w:rsid w:val="00DE1EE3"/>
    <w:rsid w:val="00DE20DA"/>
    <w:rsid w:val="00DE2D1B"/>
    <w:rsid w:val="00DE2F5B"/>
    <w:rsid w:val="00DE3193"/>
    <w:rsid w:val="00DE3285"/>
    <w:rsid w:val="00DE32C1"/>
    <w:rsid w:val="00DE3352"/>
    <w:rsid w:val="00DE35A7"/>
    <w:rsid w:val="00DE3DBC"/>
    <w:rsid w:val="00DE3ECE"/>
    <w:rsid w:val="00DE432C"/>
    <w:rsid w:val="00DE4547"/>
    <w:rsid w:val="00DE621A"/>
    <w:rsid w:val="00DE6652"/>
    <w:rsid w:val="00DE69DE"/>
    <w:rsid w:val="00DE6A8D"/>
    <w:rsid w:val="00DE6B99"/>
    <w:rsid w:val="00DE704B"/>
    <w:rsid w:val="00DE71FA"/>
    <w:rsid w:val="00DE7FCB"/>
    <w:rsid w:val="00DF0211"/>
    <w:rsid w:val="00DF1075"/>
    <w:rsid w:val="00DF216E"/>
    <w:rsid w:val="00DF328B"/>
    <w:rsid w:val="00DF3797"/>
    <w:rsid w:val="00DF438E"/>
    <w:rsid w:val="00DF4C9E"/>
    <w:rsid w:val="00DF4D4F"/>
    <w:rsid w:val="00DF569D"/>
    <w:rsid w:val="00DF5E76"/>
    <w:rsid w:val="00DF6472"/>
    <w:rsid w:val="00DF6537"/>
    <w:rsid w:val="00DF6701"/>
    <w:rsid w:val="00DF67D9"/>
    <w:rsid w:val="00DF7083"/>
    <w:rsid w:val="00DF7441"/>
    <w:rsid w:val="00DF79D6"/>
    <w:rsid w:val="00DF7B15"/>
    <w:rsid w:val="00E000BB"/>
    <w:rsid w:val="00E00C6A"/>
    <w:rsid w:val="00E00CFB"/>
    <w:rsid w:val="00E00DAE"/>
    <w:rsid w:val="00E012D9"/>
    <w:rsid w:val="00E02663"/>
    <w:rsid w:val="00E02F8B"/>
    <w:rsid w:val="00E0361E"/>
    <w:rsid w:val="00E03B2E"/>
    <w:rsid w:val="00E03D36"/>
    <w:rsid w:val="00E042DC"/>
    <w:rsid w:val="00E048AF"/>
    <w:rsid w:val="00E048DA"/>
    <w:rsid w:val="00E04F8C"/>
    <w:rsid w:val="00E05049"/>
    <w:rsid w:val="00E053F7"/>
    <w:rsid w:val="00E0643D"/>
    <w:rsid w:val="00E06C07"/>
    <w:rsid w:val="00E077B5"/>
    <w:rsid w:val="00E07DCD"/>
    <w:rsid w:val="00E10519"/>
    <w:rsid w:val="00E10B1E"/>
    <w:rsid w:val="00E10C7A"/>
    <w:rsid w:val="00E10E72"/>
    <w:rsid w:val="00E10F6B"/>
    <w:rsid w:val="00E11525"/>
    <w:rsid w:val="00E1155D"/>
    <w:rsid w:val="00E11CF0"/>
    <w:rsid w:val="00E11DDF"/>
    <w:rsid w:val="00E123FF"/>
    <w:rsid w:val="00E12DD1"/>
    <w:rsid w:val="00E12E87"/>
    <w:rsid w:val="00E13BF4"/>
    <w:rsid w:val="00E13E9D"/>
    <w:rsid w:val="00E141FE"/>
    <w:rsid w:val="00E145ED"/>
    <w:rsid w:val="00E14860"/>
    <w:rsid w:val="00E14874"/>
    <w:rsid w:val="00E14CB0"/>
    <w:rsid w:val="00E1511A"/>
    <w:rsid w:val="00E16215"/>
    <w:rsid w:val="00E16CC9"/>
    <w:rsid w:val="00E174AF"/>
    <w:rsid w:val="00E17526"/>
    <w:rsid w:val="00E17AEA"/>
    <w:rsid w:val="00E17C15"/>
    <w:rsid w:val="00E17F66"/>
    <w:rsid w:val="00E202A6"/>
    <w:rsid w:val="00E2043E"/>
    <w:rsid w:val="00E20C90"/>
    <w:rsid w:val="00E20E52"/>
    <w:rsid w:val="00E213CE"/>
    <w:rsid w:val="00E21641"/>
    <w:rsid w:val="00E21D02"/>
    <w:rsid w:val="00E22061"/>
    <w:rsid w:val="00E22E63"/>
    <w:rsid w:val="00E24753"/>
    <w:rsid w:val="00E25EE4"/>
    <w:rsid w:val="00E26234"/>
    <w:rsid w:val="00E263E7"/>
    <w:rsid w:val="00E2735F"/>
    <w:rsid w:val="00E30121"/>
    <w:rsid w:val="00E304D2"/>
    <w:rsid w:val="00E305B6"/>
    <w:rsid w:val="00E30DC6"/>
    <w:rsid w:val="00E3156F"/>
    <w:rsid w:val="00E31604"/>
    <w:rsid w:val="00E318DB"/>
    <w:rsid w:val="00E31F40"/>
    <w:rsid w:val="00E34A12"/>
    <w:rsid w:val="00E3539B"/>
    <w:rsid w:val="00E35564"/>
    <w:rsid w:val="00E35DBD"/>
    <w:rsid w:val="00E3732E"/>
    <w:rsid w:val="00E37637"/>
    <w:rsid w:val="00E37770"/>
    <w:rsid w:val="00E4003B"/>
    <w:rsid w:val="00E40066"/>
    <w:rsid w:val="00E405EE"/>
    <w:rsid w:val="00E40617"/>
    <w:rsid w:val="00E418CC"/>
    <w:rsid w:val="00E41B69"/>
    <w:rsid w:val="00E41E0B"/>
    <w:rsid w:val="00E42006"/>
    <w:rsid w:val="00E42E96"/>
    <w:rsid w:val="00E433DB"/>
    <w:rsid w:val="00E44C09"/>
    <w:rsid w:val="00E4558B"/>
    <w:rsid w:val="00E45982"/>
    <w:rsid w:val="00E466F5"/>
    <w:rsid w:val="00E4681B"/>
    <w:rsid w:val="00E46933"/>
    <w:rsid w:val="00E46AB8"/>
    <w:rsid w:val="00E47165"/>
    <w:rsid w:val="00E471A4"/>
    <w:rsid w:val="00E47F28"/>
    <w:rsid w:val="00E50D58"/>
    <w:rsid w:val="00E50E2A"/>
    <w:rsid w:val="00E520E5"/>
    <w:rsid w:val="00E525D6"/>
    <w:rsid w:val="00E53F90"/>
    <w:rsid w:val="00E54526"/>
    <w:rsid w:val="00E54549"/>
    <w:rsid w:val="00E5506E"/>
    <w:rsid w:val="00E55158"/>
    <w:rsid w:val="00E5572A"/>
    <w:rsid w:val="00E55B18"/>
    <w:rsid w:val="00E55B69"/>
    <w:rsid w:val="00E560E5"/>
    <w:rsid w:val="00E5632E"/>
    <w:rsid w:val="00E57022"/>
    <w:rsid w:val="00E5735D"/>
    <w:rsid w:val="00E573BB"/>
    <w:rsid w:val="00E5760A"/>
    <w:rsid w:val="00E600B6"/>
    <w:rsid w:val="00E60B2F"/>
    <w:rsid w:val="00E6144A"/>
    <w:rsid w:val="00E614D2"/>
    <w:rsid w:val="00E61541"/>
    <w:rsid w:val="00E6176A"/>
    <w:rsid w:val="00E61A94"/>
    <w:rsid w:val="00E61CB5"/>
    <w:rsid w:val="00E627A6"/>
    <w:rsid w:val="00E62AC8"/>
    <w:rsid w:val="00E62EA6"/>
    <w:rsid w:val="00E63387"/>
    <w:rsid w:val="00E6346B"/>
    <w:rsid w:val="00E6353D"/>
    <w:rsid w:val="00E63B7D"/>
    <w:rsid w:val="00E647B8"/>
    <w:rsid w:val="00E6493E"/>
    <w:rsid w:val="00E64A27"/>
    <w:rsid w:val="00E64D07"/>
    <w:rsid w:val="00E64E8B"/>
    <w:rsid w:val="00E64EEB"/>
    <w:rsid w:val="00E65084"/>
    <w:rsid w:val="00E65B59"/>
    <w:rsid w:val="00E65EC4"/>
    <w:rsid w:val="00E66027"/>
    <w:rsid w:val="00E66C6A"/>
    <w:rsid w:val="00E67314"/>
    <w:rsid w:val="00E679B7"/>
    <w:rsid w:val="00E67BF6"/>
    <w:rsid w:val="00E7047F"/>
    <w:rsid w:val="00E707C4"/>
    <w:rsid w:val="00E71001"/>
    <w:rsid w:val="00E71AF4"/>
    <w:rsid w:val="00E7208D"/>
    <w:rsid w:val="00E73334"/>
    <w:rsid w:val="00E733F4"/>
    <w:rsid w:val="00E74385"/>
    <w:rsid w:val="00E7482E"/>
    <w:rsid w:val="00E74C21"/>
    <w:rsid w:val="00E74C2D"/>
    <w:rsid w:val="00E74E37"/>
    <w:rsid w:val="00E75B1D"/>
    <w:rsid w:val="00E75E21"/>
    <w:rsid w:val="00E766FB"/>
    <w:rsid w:val="00E76D9E"/>
    <w:rsid w:val="00E76DB3"/>
    <w:rsid w:val="00E76F44"/>
    <w:rsid w:val="00E77146"/>
    <w:rsid w:val="00E7733D"/>
    <w:rsid w:val="00E77DF1"/>
    <w:rsid w:val="00E8065B"/>
    <w:rsid w:val="00E807C6"/>
    <w:rsid w:val="00E8145A"/>
    <w:rsid w:val="00E81B66"/>
    <w:rsid w:val="00E820CB"/>
    <w:rsid w:val="00E82610"/>
    <w:rsid w:val="00E82EAD"/>
    <w:rsid w:val="00E830A4"/>
    <w:rsid w:val="00E83462"/>
    <w:rsid w:val="00E837E0"/>
    <w:rsid w:val="00E8396D"/>
    <w:rsid w:val="00E83B49"/>
    <w:rsid w:val="00E83DEC"/>
    <w:rsid w:val="00E84183"/>
    <w:rsid w:val="00E84F61"/>
    <w:rsid w:val="00E85089"/>
    <w:rsid w:val="00E853E1"/>
    <w:rsid w:val="00E85455"/>
    <w:rsid w:val="00E854E7"/>
    <w:rsid w:val="00E857E1"/>
    <w:rsid w:val="00E85FFD"/>
    <w:rsid w:val="00E8617F"/>
    <w:rsid w:val="00E86381"/>
    <w:rsid w:val="00E86573"/>
    <w:rsid w:val="00E86699"/>
    <w:rsid w:val="00E86B8A"/>
    <w:rsid w:val="00E86B96"/>
    <w:rsid w:val="00E870B2"/>
    <w:rsid w:val="00E8762A"/>
    <w:rsid w:val="00E87B80"/>
    <w:rsid w:val="00E90240"/>
    <w:rsid w:val="00E906BE"/>
    <w:rsid w:val="00E90724"/>
    <w:rsid w:val="00E912F7"/>
    <w:rsid w:val="00E91519"/>
    <w:rsid w:val="00E91CD4"/>
    <w:rsid w:val="00E92B7E"/>
    <w:rsid w:val="00E939B7"/>
    <w:rsid w:val="00E93F36"/>
    <w:rsid w:val="00E94A07"/>
    <w:rsid w:val="00E94DAF"/>
    <w:rsid w:val="00E95B1D"/>
    <w:rsid w:val="00E95BB2"/>
    <w:rsid w:val="00E9626D"/>
    <w:rsid w:val="00E96294"/>
    <w:rsid w:val="00E96746"/>
    <w:rsid w:val="00E9675E"/>
    <w:rsid w:val="00E96937"/>
    <w:rsid w:val="00E96A36"/>
    <w:rsid w:val="00E96A40"/>
    <w:rsid w:val="00E96B4F"/>
    <w:rsid w:val="00E97109"/>
    <w:rsid w:val="00E978AB"/>
    <w:rsid w:val="00EA0CE3"/>
    <w:rsid w:val="00EA12DF"/>
    <w:rsid w:val="00EA1C5A"/>
    <w:rsid w:val="00EA1EBC"/>
    <w:rsid w:val="00EA2429"/>
    <w:rsid w:val="00EA28F0"/>
    <w:rsid w:val="00EA3104"/>
    <w:rsid w:val="00EA3592"/>
    <w:rsid w:val="00EA4513"/>
    <w:rsid w:val="00EA46FD"/>
    <w:rsid w:val="00EA531F"/>
    <w:rsid w:val="00EA58BD"/>
    <w:rsid w:val="00EA5E9E"/>
    <w:rsid w:val="00EA67C9"/>
    <w:rsid w:val="00EA7085"/>
    <w:rsid w:val="00EA78DE"/>
    <w:rsid w:val="00EA798D"/>
    <w:rsid w:val="00EA7CDF"/>
    <w:rsid w:val="00EB01C9"/>
    <w:rsid w:val="00EB0AF4"/>
    <w:rsid w:val="00EB0F17"/>
    <w:rsid w:val="00EB169F"/>
    <w:rsid w:val="00EB182E"/>
    <w:rsid w:val="00EB1AE0"/>
    <w:rsid w:val="00EB2464"/>
    <w:rsid w:val="00EB2565"/>
    <w:rsid w:val="00EB2674"/>
    <w:rsid w:val="00EB3127"/>
    <w:rsid w:val="00EB3155"/>
    <w:rsid w:val="00EB39D1"/>
    <w:rsid w:val="00EB3C32"/>
    <w:rsid w:val="00EB3FBF"/>
    <w:rsid w:val="00EB4FAF"/>
    <w:rsid w:val="00EB5615"/>
    <w:rsid w:val="00EB586D"/>
    <w:rsid w:val="00EB611C"/>
    <w:rsid w:val="00EB6439"/>
    <w:rsid w:val="00EB6AF8"/>
    <w:rsid w:val="00EB6EE5"/>
    <w:rsid w:val="00EB70A9"/>
    <w:rsid w:val="00EB7242"/>
    <w:rsid w:val="00EB7A20"/>
    <w:rsid w:val="00EC0114"/>
    <w:rsid w:val="00EC0864"/>
    <w:rsid w:val="00EC0AF9"/>
    <w:rsid w:val="00EC0C39"/>
    <w:rsid w:val="00EC1000"/>
    <w:rsid w:val="00EC13C4"/>
    <w:rsid w:val="00EC150F"/>
    <w:rsid w:val="00EC1F01"/>
    <w:rsid w:val="00EC243E"/>
    <w:rsid w:val="00EC2CCB"/>
    <w:rsid w:val="00EC2EE2"/>
    <w:rsid w:val="00EC32B4"/>
    <w:rsid w:val="00EC38C5"/>
    <w:rsid w:val="00EC3EED"/>
    <w:rsid w:val="00EC4E75"/>
    <w:rsid w:val="00EC5629"/>
    <w:rsid w:val="00EC589F"/>
    <w:rsid w:val="00EC5B24"/>
    <w:rsid w:val="00EC5BB3"/>
    <w:rsid w:val="00EC6B4D"/>
    <w:rsid w:val="00EC7223"/>
    <w:rsid w:val="00EC7463"/>
    <w:rsid w:val="00EC74B7"/>
    <w:rsid w:val="00EC78A2"/>
    <w:rsid w:val="00EC7A60"/>
    <w:rsid w:val="00ED0CA2"/>
    <w:rsid w:val="00ED12B9"/>
    <w:rsid w:val="00ED1902"/>
    <w:rsid w:val="00ED23DE"/>
    <w:rsid w:val="00ED47FA"/>
    <w:rsid w:val="00ED4C58"/>
    <w:rsid w:val="00ED56D3"/>
    <w:rsid w:val="00ED5CBE"/>
    <w:rsid w:val="00ED739F"/>
    <w:rsid w:val="00ED751F"/>
    <w:rsid w:val="00ED7CEF"/>
    <w:rsid w:val="00ED7D16"/>
    <w:rsid w:val="00ED7EB8"/>
    <w:rsid w:val="00EE01DD"/>
    <w:rsid w:val="00EE0A8A"/>
    <w:rsid w:val="00EE0C4A"/>
    <w:rsid w:val="00EE2F78"/>
    <w:rsid w:val="00EE3592"/>
    <w:rsid w:val="00EE3A1E"/>
    <w:rsid w:val="00EE3DC7"/>
    <w:rsid w:val="00EE407F"/>
    <w:rsid w:val="00EE494F"/>
    <w:rsid w:val="00EE4A8E"/>
    <w:rsid w:val="00EE4CCF"/>
    <w:rsid w:val="00EE51CD"/>
    <w:rsid w:val="00EE5253"/>
    <w:rsid w:val="00EE56DE"/>
    <w:rsid w:val="00EE587D"/>
    <w:rsid w:val="00EE6329"/>
    <w:rsid w:val="00EE63A1"/>
    <w:rsid w:val="00EE66A3"/>
    <w:rsid w:val="00EE6D73"/>
    <w:rsid w:val="00EE7096"/>
    <w:rsid w:val="00EE72E3"/>
    <w:rsid w:val="00EE740D"/>
    <w:rsid w:val="00EE763C"/>
    <w:rsid w:val="00EE76A3"/>
    <w:rsid w:val="00EF05F7"/>
    <w:rsid w:val="00EF0CF2"/>
    <w:rsid w:val="00EF1094"/>
    <w:rsid w:val="00EF1A6E"/>
    <w:rsid w:val="00EF1C1B"/>
    <w:rsid w:val="00EF1E51"/>
    <w:rsid w:val="00EF1ED5"/>
    <w:rsid w:val="00EF2C7A"/>
    <w:rsid w:val="00EF2EE4"/>
    <w:rsid w:val="00EF60A4"/>
    <w:rsid w:val="00EF6A03"/>
    <w:rsid w:val="00EF6BD2"/>
    <w:rsid w:val="00EF6C48"/>
    <w:rsid w:val="00EF76DE"/>
    <w:rsid w:val="00EF7D9B"/>
    <w:rsid w:val="00F00953"/>
    <w:rsid w:val="00F00988"/>
    <w:rsid w:val="00F01F4E"/>
    <w:rsid w:val="00F02219"/>
    <w:rsid w:val="00F02466"/>
    <w:rsid w:val="00F02BD4"/>
    <w:rsid w:val="00F0390D"/>
    <w:rsid w:val="00F03CD5"/>
    <w:rsid w:val="00F03F37"/>
    <w:rsid w:val="00F0417C"/>
    <w:rsid w:val="00F04697"/>
    <w:rsid w:val="00F04FD7"/>
    <w:rsid w:val="00F04FE0"/>
    <w:rsid w:val="00F05305"/>
    <w:rsid w:val="00F05900"/>
    <w:rsid w:val="00F066CF"/>
    <w:rsid w:val="00F068BC"/>
    <w:rsid w:val="00F06966"/>
    <w:rsid w:val="00F06A17"/>
    <w:rsid w:val="00F06BC5"/>
    <w:rsid w:val="00F077E3"/>
    <w:rsid w:val="00F1002F"/>
    <w:rsid w:val="00F10316"/>
    <w:rsid w:val="00F103E5"/>
    <w:rsid w:val="00F10D6A"/>
    <w:rsid w:val="00F11F10"/>
    <w:rsid w:val="00F12103"/>
    <w:rsid w:val="00F12E76"/>
    <w:rsid w:val="00F132C9"/>
    <w:rsid w:val="00F13460"/>
    <w:rsid w:val="00F13943"/>
    <w:rsid w:val="00F144E4"/>
    <w:rsid w:val="00F148E5"/>
    <w:rsid w:val="00F14913"/>
    <w:rsid w:val="00F1510E"/>
    <w:rsid w:val="00F16C71"/>
    <w:rsid w:val="00F16CD2"/>
    <w:rsid w:val="00F171A2"/>
    <w:rsid w:val="00F17730"/>
    <w:rsid w:val="00F17A4F"/>
    <w:rsid w:val="00F17DDC"/>
    <w:rsid w:val="00F17E7B"/>
    <w:rsid w:val="00F20391"/>
    <w:rsid w:val="00F204E5"/>
    <w:rsid w:val="00F21364"/>
    <w:rsid w:val="00F21395"/>
    <w:rsid w:val="00F2152B"/>
    <w:rsid w:val="00F21E5C"/>
    <w:rsid w:val="00F2220E"/>
    <w:rsid w:val="00F233C0"/>
    <w:rsid w:val="00F236B9"/>
    <w:rsid w:val="00F23A9F"/>
    <w:rsid w:val="00F23E4B"/>
    <w:rsid w:val="00F242E9"/>
    <w:rsid w:val="00F24622"/>
    <w:rsid w:val="00F249D0"/>
    <w:rsid w:val="00F24C6B"/>
    <w:rsid w:val="00F24F9E"/>
    <w:rsid w:val="00F25E02"/>
    <w:rsid w:val="00F261B0"/>
    <w:rsid w:val="00F26FFA"/>
    <w:rsid w:val="00F27535"/>
    <w:rsid w:val="00F2777A"/>
    <w:rsid w:val="00F279FB"/>
    <w:rsid w:val="00F301B8"/>
    <w:rsid w:val="00F30311"/>
    <w:rsid w:val="00F30ACF"/>
    <w:rsid w:val="00F31F1A"/>
    <w:rsid w:val="00F32947"/>
    <w:rsid w:val="00F33189"/>
    <w:rsid w:val="00F333FE"/>
    <w:rsid w:val="00F336F5"/>
    <w:rsid w:val="00F344E5"/>
    <w:rsid w:val="00F3567B"/>
    <w:rsid w:val="00F35BDE"/>
    <w:rsid w:val="00F35C47"/>
    <w:rsid w:val="00F35D06"/>
    <w:rsid w:val="00F3619C"/>
    <w:rsid w:val="00F36D15"/>
    <w:rsid w:val="00F36E77"/>
    <w:rsid w:val="00F37B59"/>
    <w:rsid w:val="00F37E44"/>
    <w:rsid w:val="00F4013E"/>
    <w:rsid w:val="00F402BD"/>
    <w:rsid w:val="00F40585"/>
    <w:rsid w:val="00F407BB"/>
    <w:rsid w:val="00F408D6"/>
    <w:rsid w:val="00F410F2"/>
    <w:rsid w:val="00F418A5"/>
    <w:rsid w:val="00F41C7A"/>
    <w:rsid w:val="00F41DC8"/>
    <w:rsid w:val="00F4311A"/>
    <w:rsid w:val="00F43C71"/>
    <w:rsid w:val="00F43ED8"/>
    <w:rsid w:val="00F443AB"/>
    <w:rsid w:val="00F4454F"/>
    <w:rsid w:val="00F4457C"/>
    <w:rsid w:val="00F44908"/>
    <w:rsid w:val="00F44C95"/>
    <w:rsid w:val="00F45159"/>
    <w:rsid w:val="00F45302"/>
    <w:rsid w:val="00F459C0"/>
    <w:rsid w:val="00F46058"/>
    <w:rsid w:val="00F460AC"/>
    <w:rsid w:val="00F4664F"/>
    <w:rsid w:val="00F4679C"/>
    <w:rsid w:val="00F46EC6"/>
    <w:rsid w:val="00F46ED0"/>
    <w:rsid w:val="00F50E96"/>
    <w:rsid w:val="00F514A0"/>
    <w:rsid w:val="00F519B6"/>
    <w:rsid w:val="00F523E3"/>
    <w:rsid w:val="00F52834"/>
    <w:rsid w:val="00F531D7"/>
    <w:rsid w:val="00F534C5"/>
    <w:rsid w:val="00F535CD"/>
    <w:rsid w:val="00F53829"/>
    <w:rsid w:val="00F54105"/>
    <w:rsid w:val="00F54575"/>
    <w:rsid w:val="00F549AA"/>
    <w:rsid w:val="00F54A55"/>
    <w:rsid w:val="00F54C23"/>
    <w:rsid w:val="00F55986"/>
    <w:rsid w:val="00F55D06"/>
    <w:rsid w:val="00F56378"/>
    <w:rsid w:val="00F5740B"/>
    <w:rsid w:val="00F576D4"/>
    <w:rsid w:val="00F5798C"/>
    <w:rsid w:val="00F60E6C"/>
    <w:rsid w:val="00F610A1"/>
    <w:rsid w:val="00F630C7"/>
    <w:rsid w:val="00F63D49"/>
    <w:rsid w:val="00F63F0A"/>
    <w:rsid w:val="00F64009"/>
    <w:rsid w:val="00F64635"/>
    <w:rsid w:val="00F64FAB"/>
    <w:rsid w:val="00F65E63"/>
    <w:rsid w:val="00F66404"/>
    <w:rsid w:val="00F66409"/>
    <w:rsid w:val="00F6697C"/>
    <w:rsid w:val="00F66D40"/>
    <w:rsid w:val="00F67430"/>
    <w:rsid w:val="00F675E4"/>
    <w:rsid w:val="00F67DF5"/>
    <w:rsid w:val="00F7030F"/>
    <w:rsid w:val="00F70941"/>
    <w:rsid w:val="00F70E4D"/>
    <w:rsid w:val="00F71445"/>
    <w:rsid w:val="00F71609"/>
    <w:rsid w:val="00F71A88"/>
    <w:rsid w:val="00F736B7"/>
    <w:rsid w:val="00F7387B"/>
    <w:rsid w:val="00F74289"/>
    <w:rsid w:val="00F748DB"/>
    <w:rsid w:val="00F74CC0"/>
    <w:rsid w:val="00F74DED"/>
    <w:rsid w:val="00F74E86"/>
    <w:rsid w:val="00F75EDB"/>
    <w:rsid w:val="00F76B91"/>
    <w:rsid w:val="00F76C33"/>
    <w:rsid w:val="00F7767F"/>
    <w:rsid w:val="00F804CB"/>
    <w:rsid w:val="00F8157D"/>
    <w:rsid w:val="00F818B8"/>
    <w:rsid w:val="00F81A94"/>
    <w:rsid w:val="00F82B48"/>
    <w:rsid w:val="00F833E8"/>
    <w:rsid w:val="00F838C4"/>
    <w:rsid w:val="00F85372"/>
    <w:rsid w:val="00F8558B"/>
    <w:rsid w:val="00F8753B"/>
    <w:rsid w:val="00F87B09"/>
    <w:rsid w:val="00F87F2C"/>
    <w:rsid w:val="00F90999"/>
    <w:rsid w:val="00F90CFA"/>
    <w:rsid w:val="00F91546"/>
    <w:rsid w:val="00F91709"/>
    <w:rsid w:val="00F9239E"/>
    <w:rsid w:val="00F92CC1"/>
    <w:rsid w:val="00F92FB5"/>
    <w:rsid w:val="00F93D1C"/>
    <w:rsid w:val="00F943B3"/>
    <w:rsid w:val="00F94B50"/>
    <w:rsid w:val="00F95E37"/>
    <w:rsid w:val="00F95F20"/>
    <w:rsid w:val="00FA0311"/>
    <w:rsid w:val="00FA0677"/>
    <w:rsid w:val="00FA07E0"/>
    <w:rsid w:val="00FA12EB"/>
    <w:rsid w:val="00FA1C98"/>
    <w:rsid w:val="00FA4101"/>
    <w:rsid w:val="00FA43C0"/>
    <w:rsid w:val="00FA4E57"/>
    <w:rsid w:val="00FA4E7A"/>
    <w:rsid w:val="00FA6320"/>
    <w:rsid w:val="00FA6769"/>
    <w:rsid w:val="00FA6B32"/>
    <w:rsid w:val="00FA6CE0"/>
    <w:rsid w:val="00FA7152"/>
    <w:rsid w:val="00FA7354"/>
    <w:rsid w:val="00FA7815"/>
    <w:rsid w:val="00FA7918"/>
    <w:rsid w:val="00FA7945"/>
    <w:rsid w:val="00FB07D2"/>
    <w:rsid w:val="00FB12B9"/>
    <w:rsid w:val="00FB19A7"/>
    <w:rsid w:val="00FB1B6E"/>
    <w:rsid w:val="00FB2127"/>
    <w:rsid w:val="00FB27B6"/>
    <w:rsid w:val="00FB29A3"/>
    <w:rsid w:val="00FB2C01"/>
    <w:rsid w:val="00FB3899"/>
    <w:rsid w:val="00FB39D2"/>
    <w:rsid w:val="00FB3D7D"/>
    <w:rsid w:val="00FB4F85"/>
    <w:rsid w:val="00FB5BF3"/>
    <w:rsid w:val="00FB5DE3"/>
    <w:rsid w:val="00FB62D4"/>
    <w:rsid w:val="00FB639D"/>
    <w:rsid w:val="00FB6562"/>
    <w:rsid w:val="00FB6B41"/>
    <w:rsid w:val="00FB733A"/>
    <w:rsid w:val="00FB76A6"/>
    <w:rsid w:val="00FB7C73"/>
    <w:rsid w:val="00FC0069"/>
    <w:rsid w:val="00FC0F6F"/>
    <w:rsid w:val="00FC180F"/>
    <w:rsid w:val="00FC1891"/>
    <w:rsid w:val="00FC1917"/>
    <w:rsid w:val="00FC2E70"/>
    <w:rsid w:val="00FC328D"/>
    <w:rsid w:val="00FC36DA"/>
    <w:rsid w:val="00FC38CF"/>
    <w:rsid w:val="00FC3A29"/>
    <w:rsid w:val="00FC3B98"/>
    <w:rsid w:val="00FC3D25"/>
    <w:rsid w:val="00FC46E0"/>
    <w:rsid w:val="00FC4FC1"/>
    <w:rsid w:val="00FC58A2"/>
    <w:rsid w:val="00FC5B61"/>
    <w:rsid w:val="00FC6B92"/>
    <w:rsid w:val="00FC6FB3"/>
    <w:rsid w:val="00FD0C11"/>
    <w:rsid w:val="00FD1259"/>
    <w:rsid w:val="00FD167F"/>
    <w:rsid w:val="00FD16BA"/>
    <w:rsid w:val="00FD16EA"/>
    <w:rsid w:val="00FD2050"/>
    <w:rsid w:val="00FD25C2"/>
    <w:rsid w:val="00FD2DF9"/>
    <w:rsid w:val="00FD2F36"/>
    <w:rsid w:val="00FD303C"/>
    <w:rsid w:val="00FD33AE"/>
    <w:rsid w:val="00FD3C53"/>
    <w:rsid w:val="00FD4032"/>
    <w:rsid w:val="00FD4D3F"/>
    <w:rsid w:val="00FD4E09"/>
    <w:rsid w:val="00FD51E9"/>
    <w:rsid w:val="00FD53D1"/>
    <w:rsid w:val="00FD6F7B"/>
    <w:rsid w:val="00FD72B3"/>
    <w:rsid w:val="00FE0267"/>
    <w:rsid w:val="00FE02A4"/>
    <w:rsid w:val="00FE0702"/>
    <w:rsid w:val="00FE1002"/>
    <w:rsid w:val="00FE1848"/>
    <w:rsid w:val="00FE189E"/>
    <w:rsid w:val="00FE25B2"/>
    <w:rsid w:val="00FE3E4B"/>
    <w:rsid w:val="00FE48DE"/>
    <w:rsid w:val="00FE4BCA"/>
    <w:rsid w:val="00FE567F"/>
    <w:rsid w:val="00FE6065"/>
    <w:rsid w:val="00FE6150"/>
    <w:rsid w:val="00FE6440"/>
    <w:rsid w:val="00FE6520"/>
    <w:rsid w:val="00FE665D"/>
    <w:rsid w:val="00FE6666"/>
    <w:rsid w:val="00FE678E"/>
    <w:rsid w:val="00FE68D4"/>
    <w:rsid w:val="00FE6956"/>
    <w:rsid w:val="00FE7D24"/>
    <w:rsid w:val="00FF060E"/>
    <w:rsid w:val="00FF0C98"/>
    <w:rsid w:val="00FF111B"/>
    <w:rsid w:val="00FF1D5E"/>
    <w:rsid w:val="00FF2077"/>
    <w:rsid w:val="00FF2316"/>
    <w:rsid w:val="00FF32C5"/>
    <w:rsid w:val="00FF3DA3"/>
    <w:rsid w:val="00FF3ECE"/>
    <w:rsid w:val="00FF3F4F"/>
    <w:rsid w:val="00FF434C"/>
    <w:rsid w:val="00FF464A"/>
    <w:rsid w:val="00FF4EEC"/>
    <w:rsid w:val="00FF5348"/>
    <w:rsid w:val="00FF53B8"/>
    <w:rsid w:val="00FF5409"/>
    <w:rsid w:val="00FF5473"/>
    <w:rsid w:val="00FF592C"/>
    <w:rsid w:val="00FF6386"/>
    <w:rsid w:val="00FF728E"/>
    <w:rsid w:val="0118CB4D"/>
    <w:rsid w:val="016B7BB3"/>
    <w:rsid w:val="01ABF3BD"/>
    <w:rsid w:val="01D5A885"/>
    <w:rsid w:val="01E6B3FB"/>
    <w:rsid w:val="01F86585"/>
    <w:rsid w:val="02103666"/>
    <w:rsid w:val="0222F416"/>
    <w:rsid w:val="023F1231"/>
    <w:rsid w:val="025A68FA"/>
    <w:rsid w:val="02A1AEEE"/>
    <w:rsid w:val="02E6AA2A"/>
    <w:rsid w:val="03220D57"/>
    <w:rsid w:val="039BAA50"/>
    <w:rsid w:val="03D4AFB7"/>
    <w:rsid w:val="040EB1A3"/>
    <w:rsid w:val="042B7256"/>
    <w:rsid w:val="042D354F"/>
    <w:rsid w:val="047D591C"/>
    <w:rsid w:val="04E6EEE2"/>
    <w:rsid w:val="0535CE13"/>
    <w:rsid w:val="05A25DCD"/>
    <w:rsid w:val="05DF76CE"/>
    <w:rsid w:val="05F5B801"/>
    <w:rsid w:val="0613F954"/>
    <w:rsid w:val="065E843E"/>
    <w:rsid w:val="065F318A"/>
    <w:rsid w:val="06711E66"/>
    <w:rsid w:val="06756100"/>
    <w:rsid w:val="070A8535"/>
    <w:rsid w:val="0711F307"/>
    <w:rsid w:val="071CD6F6"/>
    <w:rsid w:val="08B1B6EB"/>
    <w:rsid w:val="08C50917"/>
    <w:rsid w:val="08CD9F8C"/>
    <w:rsid w:val="09522077"/>
    <w:rsid w:val="09590E00"/>
    <w:rsid w:val="0960B4C5"/>
    <w:rsid w:val="0A0AFEF4"/>
    <w:rsid w:val="0A15FC37"/>
    <w:rsid w:val="0AAA9D6C"/>
    <w:rsid w:val="0ABBB839"/>
    <w:rsid w:val="0AC842A0"/>
    <w:rsid w:val="0AD3E682"/>
    <w:rsid w:val="0AE5A5BC"/>
    <w:rsid w:val="0B143980"/>
    <w:rsid w:val="0B99D8C2"/>
    <w:rsid w:val="0BEA9337"/>
    <w:rsid w:val="0C006B9B"/>
    <w:rsid w:val="0C11E9AA"/>
    <w:rsid w:val="0C80A51D"/>
    <w:rsid w:val="0CA2DB5E"/>
    <w:rsid w:val="0D3BDE41"/>
    <w:rsid w:val="0DCE9DCF"/>
    <w:rsid w:val="0E1BEDAB"/>
    <w:rsid w:val="0E1DD13A"/>
    <w:rsid w:val="0F135389"/>
    <w:rsid w:val="0F908F00"/>
    <w:rsid w:val="0FD6820E"/>
    <w:rsid w:val="101E0DDF"/>
    <w:rsid w:val="10534C83"/>
    <w:rsid w:val="1057A58E"/>
    <w:rsid w:val="107C1445"/>
    <w:rsid w:val="10D33EE8"/>
    <w:rsid w:val="10FDCB96"/>
    <w:rsid w:val="1103AA97"/>
    <w:rsid w:val="1160B4F8"/>
    <w:rsid w:val="117BEF9C"/>
    <w:rsid w:val="11F7930C"/>
    <w:rsid w:val="1252C300"/>
    <w:rsid w:val="125D75FC"/>
    <w:rsid w:val="135A5607"/>
    <w:rsid w:val="138B0519"/>
    <w:rsid w:val="13BEB53C"/>
    <w:rsid w:val="13F563E0"/>
    <w:rsid w:val="1407DD0E"/>
    <w:rsid w:val="1490FDA5"/>
    <w:rsid w:val="14B8C7AD"/>
    <w:rsid w:val="14BDADB2"/>
    <w:rsid w:val="14CAA613"/>
    <w:rsid w:val="14DEAB68"/>
    <w:rsid w:val="14F5A8B6"/>
    <w:rsid w:val="1551BEDD"/>
    <w:rsid w:val="15963829"/>
    <w:rsid w:val="15C9CF4D"/>
    <w:rsid w:val="15FB6B3E"/>
    <w:rsid w:val="161D26C6"/>
    <w:rsid w:val="1689AAA8"/>
    <w:rsid w:val="16B0291E"/>
    <w:rsid w:val="16B8824C"/>
    <w:rsid w:val="16D17A79"/>
    <w:rsid w:val="16DC7D6E"/>
    <w:rsid w:val="16E0E59D"/>
    <w:rsid w:val="16F2D8A4"/>
    <w:rsid w:val="17040500"/>
    <w:rsid w:val="170CAEF8"/>
    <w:rsid w:val="171A242F"/>
    <w:rsid w:val="174EEE4E"/>
    <w:rsid w:val="17FA6AC1"/>
    <w:rsid w:val="18632FA4"/>
    <w:rsid w:val="18B81500"/>
    <w:rsid w:val="18D21166"/>
    <w:rsid w:val="19386B42"/>
    <w:rsid w:val="19A1DDD3"/>
    <w:rsid w:val="19C38A33"/>
    <w:rsid w:val="19C3C99E"/>
    <w:rsid w:val="19C4C1FC"/>
    <w:rsid w:val="1A0DC658"/>
    <w:rsid w:val="1A6C0849"/>
    <w:rsid w:val="1B2B032A"/>
    <w:rsid w:val="1B3FA1A0"/>
    <w:rsid w:val="1B77465A"/>
    <w:rsid w:val="1BA4E802"/>
    <w:rsid w:val="1BEDE875"/>
    <w:rsid w:val="1C71D833"/>
    <w:rsid w:val="1CA1EE90"/>
    <w:rsid w:val="1D1B8127"/>
    <w:rsid w:val="1D4D6A58"/>
    <w:rsid w:val="1DD0DB35"/>
    <w:rsid w:val="1E9EF48B"/>
    <w:rsid w:val="1ED002A8"/>
    <w:rsid w:val="1ED94994"/>
    <w:rsid w:val="1EE63653"/>
    <w:rsid w:val="1F1C3E0E"/>
    <w:rsid w:val="1F5887DA"/>
    <w:rsid w:val="1FA90A1C"/>
    <w:rsid w:val="206A883B"/>
    <w:rsid w:val="208C9D1D"/>
    <w:rsid w:val="20A5CCB2"/>
    <w:rsid w:val="210EC80E"/>
    <w:rsid w:val="211F431D"/>
    <w:rsid w:val="21B1B855"/>
    <w:rsid w:val="21E01EF9"/>
    <w:rsid w:val="22301B6F"/>
    <w:rsid w:val="23024D63"/>
    <w:rsid w:val="232EB069"/>
    <w:rsid w:val="23597A60"/>
    <w:rsid w:val="235CA9BD"/>
    <w:rsid w:val="2383BF72"/>
    <w:rsid w:val="23EF6768"/>
    <w:rsid w:val="23F1F201"/>
    <w:rsid w:val="2404C0D8"/>
    <w:rsid w:val="244C5D1D"/>
    <w:rsid w:val="248391E1"/>
    <w:rsid w:val="2491540C"/>
    <w:rsid w:val="24AE1253"/>
    <w:rsid w:val="24FEE1E0"/>
    <w:rsid w:val="250426A3"/>
    <w:rsid w:val="2538C027"/>
    <w:rsid w:val="25944EB3"/>
    <w:rsid w:val="25A98F83"/>
    <w:rsid w:val="25EF1253"/>
    <w:rsid w:val="26192AAD"/>
    <w:rsid w:val="263F7EB6"/>
    <w:rsid w:val="26463344"/>
    <w:rsid w:val="26F2ECC4"/>
    <w:rsid w:val="26F33D88"/>
    <w:rsid w:val="270A758C"/>
    <w:rsid w:val="27472B18"/>
    <w:rsid w:val="2766C8D5"/>
    <w:rsid w:val="27C85D56"/>
    <w:rsid w:val="27C95975"/>
    <w:rsid w:val="27D6A2D5"/>
    <w:rsid w:val="27FB0A5A"/>
    <w:rsid w:val="280D0A96"/>
    <w:rsid w:val="283116CC"/>
    <w:rsid w:val="28341ECC"/>
    <w:rsid w:val="28EA3DAC"/>
    <w:rsid w:val="2911BA97"/>
    <w:rsid w:val="292C8742"/>
    <w:rsid w:val="294DFAB2"/>
    <w:rsid w:val="2980D6D3"/>
    <w:rsid w:val="29828A61"/>
    <w:rsid w:val="2A3B908D"/>
    <w:rsid w:val="2A8F6728"/>
    <w:rsid w:val="2B0587D2"/>
    <w:rsid w:val="2B06FB75"/>
    <w:rsid w:val="2B185C2C"/>
    <w:rsid w:val="2B2E1B1D"/>
    <w:rsid w:val="2B9B6A55"/>
    <w:rsid w:val="2BFF703B"/>
    <w:rsid w:val="2C3EC795"/>
    <w:rsid w:val="2C42E178"/>
    <w:rsid w:val="2C5147E4"/>
    <w:rsid w:val="2C8D875B"/>
    <w:rsid w:val="2CAE892D"/>
    <w:rsid w:val="2CEBED1E"/>
    <w:rsid w:val="2D3C721F"/>
    <w:rsid w:val="2D53B5F8"/>
    <w:rsid w:val="2D6EC161"/>
    <w:rsid w:val="2E19F491"/>
    <w:rsid w:val="2E289E40"/>
    <w:rsid w:val="2E4886FD"/>
    <w:rsid w:val="2E945C65"/>
    <w:rsid w:val="2EE602A2"/>
    <w:rsid w:val="2EE66B7A"/>
    <w:rsid w:val="2EE906C2"/>
    <w:rsid w:val="2EECF2E2"/>
    <w:rsid w:val="2F1637B9"/>
    <w:rsid w:val="2F4C22D4"/>
    <w:rsid w:val="2F771192"/>
    <w:rsid w:val="2FD784F8"/>
    <w:rsid w:val="3000D164"/>
    <w:rsid w:val="301B31F7"/>
    <w:rsid w:val="30375BCA"/>
    <w:rsid w:val="3062544C"/>
    <w:rsid w:val="30A74B3B"/>
    <w:rsid w:val="30E38B56"/>
    <w:rsid w:val="3159A6A2"/>
    <w:rsid w:val="317931FA"/>
    <w:rsid w:val="31AFF976"/>
    <w:rsid w:val="31FBC5EF"/>
    <w:rsid w:val="3255D7EA"/>
    <w:rsid w:val="33058430"/>
    <w:rsid w:val="33295D97"/>
    <w:rsid w:val="3331518A"/>
    <w:rsid w:val="3379E645"/>
    <w:rsid w:val="338825B2"/>
    <w:rsid w:val="33A49066"/>
    <w:rsid w:val="340E33A5"/>
    <w:rsid w:val="3416FE33"/>
    <w:rsid w:val="34375E0A"/>
    <w:rsid w:val="345F2394"/>
    <w:rsid w:val="34BC7BEB"/>
    <w:rsid w:val="34BEB001"/>
    <w:rsid w:val="34E2BAE7"/>
    <w:rsid w:val="3510A133"/>
    <w:rsid w:val="353A07FB"/>
    <w:rsid w:val="357D79E3"/>
    <w:rsid w:val="35E3F9FB"/>
    <w:rsid w:val="35E6C970"/>
    <w:rsid w:val="35F45892"/>
    <w:rsid w:val="35F60FC4"/>
    <w:rsid w:val="3629ED09"/>
    <w:rsid w:val="3655D108"/>
    <w:rsid w:val="366DBDD7"/>
    <w:rsid w:val="366EE3F8"/>
    <w:rsid w:val="36877BF7"/>
    <w:rsid w:val="36A37F23"/>
    <w:rsid w:val="36A71CB2"/>
    <w:rsid w:val="37140049"/>
    <w:rsid w:val="371D8445"/>
    <w:rsid w:val="373D95F4"/>
    <w:rsid w:val="3752B2BD"/>
    <w:rsid w:val="377BE777"/>
    <w:rsid w:val="37B3C798"/>
    <w:rsid w:val="37C0ECB8"/>
    <w:rsid w:val="37C43236"/>
    <w:rsid w:val="37E313AC"/>
    <w:rsid w:val="37ECFC6B"/>
    <w:rsid w:val="381CBC1A"/>
    <w:rsid w:val="3867A146"/>
    <w:rsid w:val="38D896C5"/>
    <w:rsid w:val="3915F75D"/>
    <w:rsid w:val="3937E126"/>
    <w:rsid w:val="398A95E8"/>
    <w:rsid w:val="39A15AB6"/>
    <w:rsid w:val="39C32FCA"/>
    <w:rsid w:val="39CEA04E"/>
    <w:rsid w:val="3A239080"/>
    <w:rsid w:val="3B05B773"/>
    <w:rsid w:val="3B1C6DB7"/>
    <w:rsid w:val="3B4287EC"/>
    <w:rsid w:val="3B770D52"/>
    <w:rsid w:val="3BB4498C"/>
    <w:rsid w:val="3BF56FD1"/>
    <w:rsid w:val="3C0C92A7"/>
    <w:rsid w:val="3C3E376A"/>
    <w:rsid w:val="3C4E7622"/>
    <w:rsid w:val="3C4ED73F"/>
    <w:rsid w:val="3C56D9C4"/>
    <w:rsid w:val="3C57078D"/>
    <w:rsid w:val="3C5C91F4"/>
    <w:rsid w:val="3C65804D"/>
    <w:rsid w:val="3D34F702"/>
    <w:rsid w:val="3D38EAC9"/>
    <w:rsid w:val="3D50526B"/>
    <w:rsid w:val="3D770C43"/>
    <w:rsid w:val="3D844366"/>
    <w:rsid w:val="3D8B94EC"/>
    <w:rsid w:val="3DA4842B"/>
    <w:rsid w:val="3E2BE373"/>
    <w:rsid w:val="3E98E231"/>
    <w:rsid w:val="3E9C7033"/>
    <w:rsid w:val="3ED4EDA9"/>
    <w:rsid w:val="3EE90064"/>
    <w:rsid w:val="3F3F8E75"/>
    <w:rsid w:val="3F43374A"/>
    <w:rsid w:val="3F4FFDE7"/>
    <w:rsid w:val="3F857F6C"/>
    <w:rsid w:val="3F971088"/>
    <w:rsid w:val="3FA856C6"/>
    <w:rsid w:val="400793E0"/>
    <w:rsid w:val="4023CA81"/>
    <w:rsid w:val="403FC1E3"/>
    <w:rsid w:val="404B0105"/>
    <w:rsid w:val="408032CB"/>
    <w:rsid w:val="40A1D3AA"/>
    <w:rsid w:val="40D5EA53"/>
    <w:rsid w:val="41145698"/>
    <w:rsid w:val="413F5C9E"/>
    <w:rsid w:val="41A44D3F"/>
    <w:rsid w:val="41A7E3AC"/>
    <w:rsid w:val="41E49737"/>
    <w:rsid w:val="420FF07A"/>
    <w:rsid w:val="421185AA"/>
    <w:rsid w:val="4262DF4E"/>
    <w:rsid w:val="42756045"/>
    <w:rsid w:val="429517FE"/>
    <w:rsid w:val="42A641F7"/>
    <w:rsid w:val="42E3F78D"/>
    <w:rsid w:val="43478E71"/>
    <w:rsid w:val="43ADDA0F"/>
    <w:rsid w:val="43CCDEBC"/>
    <w:rsid w:val="43D6AF0D"/>
    <w:rsid w:val="4425B179"/>
    <w:rsid w:val="44321C87"/>
    <w:rsid w:val="44633BDF"/>
    <w:rsid w:val="44BAA648"/>
    <w:rsid w:val="45446155"/>
    <w:rsid w:val="46053969"/>
    <w:rsid w:val="46876723"/>
    <w:rsid w:val="46947D2C"/>
    <w:rsid w:val="46C659C9"/>
    <w:rsid w:val="470FC3A4"/>
    <w:rsid w:val="471B7CF0"/>
    <w:rsid w:val="47558AD4"/>
    <w:rsid w:val="47ACB8A3"/>
    <w:rsid w:val="47BCF75B"/>
    <w:rsid w:val="47D4277A"/>
    <w:rsid w:val="480C824B"/>
    <w:rsid w:val="483AD8D0"/>
    <w:rsid w:val="486022E8"/>
    <w:rsid w:val="48C0618E"/>
    <w:rsid w:val="48CFF514"/>
    <w:rsid w:val="48ECCEB2"/>
    <w:rsid w:val="4949A555"/>
    <w:rsid w:val="498B13F7"/>
    <w:rsid w:val="4A60FE5B"/>
    <w:rsid w:val="4A8142E6"/>
    <w:rsid w:val="4A92B1FF"/>
    <w:rsid w:val="4AE6EA16"/>
    <w:rsid w:val="4B28B8DC"/>
    <w:rsid w:val="4B3AE062"/>
    <w:rsid w:val="4B6269A3"/>
    <w:rsid w:val="4B6E3389"/>
    <w:rsid w:val="4BDE15A4"/>
    <w:rsid w:val="4BDFA54E"/>
    <w:rsid w:val="4BFE9D58"/>
    <w:rsid w:val="4C2123FC"/>
    <w:rsid w:val="4C2268DD"/>
    <w:rsid w:val="4C566524"/>
    <w:rsid w:val="4C7C723A"/>
    <w:rsid w:val="4C7E9D49"/>
    <w:rsid w:val="4CDF6E0D"/>
    <w:rsid w:val="4D025CEF"/>
    <w:rsid w:val="4D198D0E"/>
    <w:rsid w:val="4D37BF81"/>
    <w:rsid w:val="4D4753DE"/>
    <w:rsid w:val="4D4A7EC3"/>
    <w:rsid w:val="4DDE8305"/>
    <w:rsid w:val="4E12CE29"/>
    <w:rsid w:val="4E25C64A"/>
    <w:rsid w:val="4E517CA7"/>
    <w:rsid w:val="4E9690C3"/>
    <w:rsid w:val="4E9FD4C7"/>
    <w:rsid w:val="4F5691D2"/>
    <w:rsid w:val="4F6621B1"/>
    <w:rsid w:val="4F9F701B"/>
    <w:rsid w:val="4FE854DA"/>
    <w:rsid w:val="4FFEA294"/>
    <w:rsid w:val="500B9F69"/>
    <w:rsid w:val="501C1ABD"/>
    <w:rsid w:val="504622D3"/>
    <w:rsid w:val="5054CD54"/>
    <w:rsid w:val="509E4BAB"/>
    <w:rsid w:val="50AA5E8B"/>
    <w:rsid w:val="50E659EF"/>
    <w:rsid w:val="50FEC0FC"/>
    <w:rsid w:val="5110D12E"/>
    <w:rsid w:val="51122F24"/>
    <w:rsid w:val="51226D7D"/>
    <w:rsid w:val="51328562"/>
    <w:rsid w:val="518F51F8"/>
    <w:rsid w:val="51DE0802"/>
    <w:rsid w:val="51E5764D"/>
    <w:rsid w:val="520FF597"/>
    <w:rsid w:val="526FB41D"/>
    <w:rsid w:val="52A1B8DB"/>
    <w:rsid w:val="531104F8"/>
    <w:rsid w:val="536C928B"/>
    <w:rsid w:val="53719ECF"/>
    <w:rsid w:val="539F990F"/>
    <w:rsid w:val="53D84D56"/>
    <w:rsid w:val="53DA28FB"/>
    <w:rsid w:val="541E8205"/>
    <w:rsid w:val="54AEA7AE"/>
    <w:rsid w:val="55505DD5"/>
    <w:rsid w:val="555DBF3F"/>
    <w:rsid w:val="557F48E2"/>
    <w:rsid w:val="55832D90"/>
    <w:rsid w:val="56008A73"/>
    <w:rsid w:val="560637F9"/>
    <w:rsid w:val="5646AB43"/>
    <w:rsid w:val="569B43E8"/>
    <w:rsid w:val="56A88583"/>
    <w:rsid w:val="56C47AFA"/>
    <w:rsid w:val="571752C1"/>
    <w:rsid w:val="578D5AE8"/>
    <w:rsid w:val="57AE0B29"/>
    <w:rsid w:val="57EA4B44"/>
    <w:rsid w:val="5812B10C"/>
    <w:rsid w:val="5814E659"/>
    <w:rsid w:val="581748C6"/>
    <w:rsid w:val="58652AFA"/>
    <w:rsid w:val="58F5B482"/>
    <w:rsid w:val="590B91F5"/>
    <w:rsid w:val="59118E67"/>
    <w:rsid w:val="594FA282"/>
    <w:rsid w:val="597AD1FE"/>
    <w:rsid w:val="5990D643"/>
    <w:rsid w:val="5A15D366"/>
    <w:rsid w:val="5A61E52B"/>
    <w:rsid w:val="5A62E14A"/>
    <w:rsid w:val="5A7D8688"/>
    <w:rsid w:val="5AA81CAA"/>
    <w:rsid w:val="5B3BC9F7"/>
    <w:rsid w:val="5B419439"/>
    <w:rsid w:val="5B477675"/>
    <w:rsid w:val="5B5FFF32"/>
    <w:rsid w:val="5B6ED221"/>
    <w:rsid w:val="5C31AF65"/>
    <w:rsid w:val="5C9DEA00"/>
    <w:rsid w:val="5D5EEE29"/>
    <w:rsid w:val="5D6E88CC"/>
    <w:rsid w:val="5DA7DE40"/>
    <w:rsid w:val="5DB40458"/>
    <w:rsid w:val="5DDF5BEC"/>
    <w:rsid w:val="5E5915FA"/>
    <w:rsid w:val="5E7B7596"/>
    <w:rsid w:val="5F3A4A06"/>
    <w:rsid w:val="5F79E14D"/>
    <w:rsid w:val="60AAB4F2"/>
    <w:rsid w:val="60FC6FDE"/>
    <w:rsid w:val="610EB30E"/>
    <w:rsid w:val="61A5C9C9"/>
    <w:rsid w:val="61C0317A"/>
    <w:rsid w:val="622B8E8D"/>
    <w:rsid w:val="628F5102"/>
    <w:rsid w:val="636F2C2E"/>
    <w:rsid w:val="638C55C4"/>
    <w:rsid w:val="63C0BCC4"/>
    <w:rsid w:val="63CF117D"/>
    <w:rsid w:val="64A6664A"/>
    <w:rsid w:val="651F1013"/>
    <w:rsid w:val="656FDF9B"/>
    <w:rsid w:val="659CFF4A"/>
    <w:rsid w:val="66AA4C78"/>
    <w:rsid w:val="66B8E8EC"/>
    <w:rsid w:val="66C35F0E"/>
    <w:rsid w:val="67013AFB"/>
    <w:rsid w:val="67FF6D85"/>
    <w:rsid w:val="680FF155"/>
    <w:rsid w:val="683C753D"/>
    <w:rsid w:val="68E01FEE"/>
    <w:rsid w:val="69226067"/>
    <w:rsid w:val="6936E92C"/>
    <w:rsid w:val="6937E54B"/>
    <w:rsid w:val="69D5258B"/>
    <w:rsid w:val="69E07BDA"/>
    <w:rsid w:val="69E69333"/>
    <w:rsid w:val="6A691FF3"/>
    <w:rsid w:val="6A6A8484"/>
    <w:rsid w:val="6A72D876"/>
    <w:rsid w:val="6AD3A1CF"/>
    <w:rsid w:val="6AE6B039"/>
    <w:rsid w:val="6B004E4C"/>
    <w:rsid w:val="6B0F0D62"/>
    <w:rsid w:val="6B426F1C"/>
    <w:rsid w:val="6B6E79EA"/>
    <w:rsid w:val="6C409C79"/>
    <w:rsid w:val="6C4EB7B0"/>
    <w:rsid w:val="6C535992"/>
    <w:rsid w:val="6C5AF8DF"/>
    <w:rsid w:val="6C80D6D6"/>
    <w:rsid w:val="6CC737E6"/>
    <w:rsid w:val="6CE07504"/>
    <w:rsid w:val="6CFFEE71"/>
    <w:rsid w:val="6D41947D"/>
    <w:rsid w:val="6E184FDC"/>
    <w:rsid w:val="6EAC0EC9"/>
    <w:rsid w:val="6EFD5276"/>
    <w:rsid w:val="6F0B4886"/>
    <w:rsid w:val="6F2176BF"/>
    <w:rsid w:val="6F666C42"/>
    <w:rsid w:val="6F70EFB6"/>
    <w:rsid w:val="703E167E"/>
    <w:rsid w:val="7074627E"/>
    <w:rsid w:val="70B4121F"/>
    <w:rsid w:val="70D392E1"/>
    <w:rsid w:val="710A6237"/>
    <w:rsid w:val="71195B01"/>
    <w:rsid w:val="7138523E"/>
    <w:rsid w:val="716961BF"/>
    <w:rsid w:val="716AECED"/>
    <w:rsid w:val="7178900B"/>
    <w:rsid w:val="7222004D"/>
    <w:rsid w:val="72767E4B"/>
    <w:rsid w:val="7319BAA0"/>
    <w:rsid w:val="731B91A2"/>
    <w:rsid w:val="7379DCEE"/>
    <w:rsid w:val="739F3ED6"/>
    <w:rsid w:val="73A8CA9C"/>
    <w:rsid w:val="73F7E206"/>
    <w:rsid w:val="746579F0"/>
    <w:rsid w:val="74690A0B"/>
    <w:rsid w:val="74A55E8F"/>
    <w:rsid w:val="74CFAC10"/>
    <w:rsid w:val="74F08461"/>
    <w:rsid w:val="75113994"/>
    <w:rsid w:val="75442500"/>
    <w:rsid w:val="7551A673"/>
    <w:rsid w:val="7556F6D0"/>
    <w:rsid w:val="758BC423"/>
    <w:rsid w:val="75CDFF6A"/>
    <w:rsid w:val="76F11D7A"/>
    <w:rsid w:val="7718CBFD"/>
    <w:rsid w:val="7741A7CE"/>
    <w:rsid w:val="7787B764"/>
    <w:rsid w:val="782CD1D5"/>
    <w:rsid w:val="78925686"/>
    <w:rsid w:val="7899197F"/>
    <w:rsid w:val="78D114A5"/>
    <w:rsid w:val="79087957"/>
    <w:rsid w:val="79122137"/>
    <w:rsid w:val="7A0F4559"/>
    <w:rsid w:val="7A3B5469"/>
    <w:rsid w:val="7A828093"/>
    <w:rsid w:val="7B039B99"/>
    <w:rsid w:val="7B53750A"/>
    <w:rsid w:val="7B90B8EF"/>
    <w:rsid w:val="7B95F7A8"/>
    <w:rsid w:val="7BA81429"/>
    <w:rsid w:val="7BAE8607"/>
    <w:rsid w:val="7BC43759"/>
    <w:rsid w:val="7BDA244E"/>
    <w:rsid w:val="7C756B1F"/>
    <w:rsid w:val="7CCE1917"/>
    <w:rsid w:val="7D228570"/>
    <w:rsid w:val="7D2A3E12"/>
    <w:rsid w:val="7D9E1ED3"/>
    <w:rsid w:val="7DB4F751"/>
    <w:rsid w:val="7E167A39"/>
    <w:rsid w:val="7E3B7545"/>
    <w:rsid w:val="7E73D168"/>
    <w:rsid w:val="7E84D150"/>
    <w:rsid w:val="7EA9EF05"/>
    <w:rsid w:val="7EC20FBB"/>
    <w:rsid w:val="7EC95A86"/>
    <w:rsid w:val="7ED23F75"/>
    <w:rsid w:val="7EDA7AB7"/>
    <w:rsid w:val="7F086189"/>
    <w:rsid w:val="7F2338F7"/>
    <w:rsid w:val="7F2A55F5"/>
    <w:rsid w:val="7F36D384"/>
    <w:rsid w:val="7F4C0A76"/>
    <w:rsid w:val="7F60B924"/>
    <w:rsid w:val="7FAD0BE1"/>
    <w:rsid w:val="7FCFEB9A"/>
    <w:rsid w:val="7FDB3E02"/>
    <w:rsid w:val="7FF10B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86284"/>
  <w15:docId w15:val="{F7DCBE8F-8308-4654-AD25-B582A0F4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408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uiPriority w:val="9"/>
    <w:qFormat/>
    <w:rsid w:val="00DD408A"/>
    <w:pPr>
      <w:keepNext/>
      <w:tabs>
        <w:tab w:val="left" w:pos="567"/>
      </w:tabs>
      <w:spacing w:before="400" w:after="720"/>
      <w:outlineLvl w:val="0"/>
    </w:pPr>
    <w:rPr>
      <w:rFonts w:ascii="Arial" w:hAnsi="Arial"/>
      <w:caps/>
      <w:color w:val="1D3278"/>
      <w:kern w:val="28"/>
      <w:sz w:val="40"/>
      <w:szCs w:val="36"/>
      <w:lang w:val="en-AU"/>
    </w:rPr>
  </w:style>
  <w:style w:type="paragraph" w:styleId="Heading2">
    <w:name w:val="heading 2"/>
    <w:basedOn w:val="Normal"/>
    <w:next w:val="BodyText"/>
    <w:link w:val="Heading2Char"/>
    <w:qFormat/>
    <w:rsid w:val="00616F1C"/>
    <w:pPr>
      <w:keepNext/>
      <w:widowControl w:val="0"/>
      <w:numPr>
        <w:numId w:val="61"/>
      </w:numPr>
      <w:pBdr>
        <w:bottom w:val="single" w:sz="4" w:space="2" w:color="008EBA"/>
      </w:pBdr>
      <w:spacing w:before="240" w:after="100"/>
      <w:ind w:left="357" w:hanging="357"/>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0F1E2C"/>
    <w:pPr>
      <w:keepNext w:val="0"/>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181A01"/>
    <w:pPr>
      <w:spacing w:line="320" w:lineRule="exact"/>
      <w:outlineLvl w:val="3"/>
    </w:pPr>
    <w:rPr>
      <w:sz w:val="25"/>
    </w:rPr>
  </w:style>
  <w:style w:type="paragraph" w:styleId="Heading5">
    <w:name w:val="heading 5"/>
    <w:basedOn w:val="Heading4"/>
    <w:next w:val="BodyText"/>
    <w:link w:val="Heading5Char"/>
    <w:qFormat/>
    <w:rsid w:val="00D216D4"/>
    <w:pPr>
      <w:spacing w:before="400" w:after="60"/>
      <w:outlineLvl w:val="4"/>
    </w:pPr>
    <w:rPr>
      <w:rFonts w:ascii="Arial" w:hAnsi="Arial"/>
      <w:b w:val="0"/>
      <w:i/>
      <w:sz w:val="24"/>
    </w:rPr>
  </w:style>
  <w:style w:type="paragraph" w:styleId="Heading6">
    <w:name w:val="heading 6"/>
    <w:basedOn w:val="Heading1"/>
    <w:next w:val="Normal"/>
    <w:link w:val="Heading6Char"/>
    <w:qFormat/>
    <w:rsid w:val="00DD408A"/>
    <w:pPr>
      <w:spacing w:before="320" w:after="120"/>
      <w:outlineLvl w:val="5"/>
    </w:pPr>
    <w:rPr>
      <w:kern w:val="0"/>
      <w:sz w:val="20"/>
    </w:rPr>
  </w:style>
  <w:style w:type="paragraph" w:styleId="Heading7">
    <w:name w:val="heading 7"/>
    <w:basedOn w:val="Heading5"/>
    <w:next w:val="Normal"/>
    <w:link w:val="Heading7Char"/>
    <w:qFormat/>
    <w:rsid w:val="00DD408A"/>
    <w:pPr>
      <w:spacing w:before="120"/>
      <w:ind w:left="425"/>
      <w:jc w:val="both"/>
      <w:outlineLvl w:val="6"/>
    </w:pPr>
    <w:rPr>
      <w:i w:val="0"/>
      <w:sz w:val="23"/>
    </w:rPr>
  </w:style>
  <w:style w:type="paragraph" w:styleId="Heading8">
    <w:name w:val="heading 8"/>
    <w:basedOn w:val="Heading7"/>
    <w:next w:val="Normal"/>
    <w:link w:val="Heading8Char"/>
    <w:qFormat/>
    <w:rsid w:val="00DD408A"/>
    <w:pPr>
      <w:outlineLvl w:val="7"/>
    </w:pPr>
    <w:rPr>
      <w:i/>
    </w:rPr>
  </w:style>
  <w:style w:type="paragraph" w:styleId="Heading9">
    <w:name w:val="heading 9"/>
    <w:basedOn w:val="Heading8"/>
    <w:next w:val="Normal"/>
    <w:link w:val="Heading9Char"/>
    <w:qFormat/>
    <w:rsid w:val="00DD408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6F1C"/>
    <w:rPr>
      <w:rFonts w:ascii="Arial Bold" w:eastAsia="Arial Unicode MS" w:hAnsi="Arial Bold" w:cs="Times New Roman"/>
      <w:b/>
      <w:color w:val="008EBA"/>
      <w:kern w:val="28"/>
      <w:sz w:val="28"/>
      <w:szCs w:val="36"/>
    </w:rPr>
  </w:style>
  <w:style w:type="paragraph" w:styleId="BodyText">
    <w:name w:val="Body Text"/>
    <w:link w:val="BodyTextChar"/>
    <w:rsid w:val="00D216D4"/>
    <w:pPr>
      <w:spacing w:before="160" w:after="100" w:line="240" w:lineRule="atLeast"/>
      <w:ind w:left="720" w:hanging="360"/>
    </w:pPr>
    <w:rPr>
      <w:rFonts w:ascii="Arial" w:eastAsia="Times New Roman" w:hAnsi="Arial" w:cs="Times New Roman"/>
      <w:sz w:val="23"/>
      <w:szCs w:val="20"/>
    </w:rPr>
  </w:style>
  <w:style w:type="character" w:customStyle="1" w:styleId="BodyTextChar">
    <w:name w:val="Body Text Char"/>
    <w:link w:val="BodyText"/>
    <w:rsid w:val="00D216D4"/>
    <w:rPr>
      <w:rFonts w:ascii="Arial" w:eastAsia="Times New Roman" w:hAnsi="Arial" w:cs="Times New Roman"/>
      <w:sz w:val="23"/>
      <w:szCs w:val="20"/>
    </w:rPr>
  </w:style>
  <w:style w:type="paragraph" w:styleId="ListParagraph">
    <w:name w:val="List Paragraph"/>
    <w:basedOn w:val="Normal"/>
    <w:link w:val="ListParagraphChar"/>
    <w:uiPriority w:val="34"/>
    <w:qFormat/>
    <w:rsid w:val="00DD408A"/>
    <w:pPr>
      <w:ind w:left="720"/>
      <w:contextualSpacing/>
    </w:pPr>
  </w:style>
  <w:style w:type="character" w:customStyle="1" w:styleId="ListParagraphChar">
    <w:name w:val="List Paragraph Char"/>
    <w:link w:val="ListParagraph"/>
    <w:uiPriority w:val="34"/>
    <w:locked/>
    <w:rsid w:val="00DD408A"/>
    <w:rPr>
      <w:rFonts w:ascii="Times New Roman" w:eastAsia="Times New Roman" w:hAnsi="Times New Roman" w:cs="Times New Roman"/>
      <w:sz w:val="20"/>
      <w:szCs w:val="20"/>
      <w:lang w:val="en-US"/>
    </w:rPr>
  </w:style>
  <w:style w:type="character" w:customStyle="1" w:styleId="Heading1Char">
    <w:name w:val="Heading 1 Char"/>
    <w:link w:val="Heading1"/>
    <w:rsid w:val="00DD408A"/>
    <w:rPr>
      <w:rFonts w:ascii="Arial" w:eastAsia="Times New Roman" w:hAnsi="Arial" w:cs="Times New Roman"/>
      <w:caps/>
      <w:color w:val="1D3278"/>
      <w:kern w:val="28"/>
      <w:sz w:val="40"/>
      <w:szCs w:val="36"/>
    </w:rPr>
  </w:style>
  <w:style w:type="paragraph" w:styleId="Header">
    <w:name w:val="header"/>
    <w:basedOn w:val="Normal"/>
    <w:link w:val="HeaderChar"/>
    <w:uiPriority w:val="99"/>
    <w:rsid w:val="00DD408A"/>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DD408A"/>
    <w:rPr>
      <w:rFonts w:ascii="Arial Unicode MS" w:eastAsia="Times New Roman" w:hAnsi="Arial Unicode MS" w:cs="Times New Roman"/>
      <w:sz w:val="20"/>
      <w:szCs w:val="20"/>
      <w:lang w:val="en-US"/>
    </w:rPr>
  </w:style>
  <w:style w:type="paragraph" w:styleId="Footer">
    <w:name w:val="footer"/>
    <w:basedOn w:val="Normal"/>
    <w:link w:val="FooterChar"/>
    <w:rsid w:val="00DD408A"/>
    <w:pPr>
      <w:pBdr>
        <w:top w:val="single" w:sz="4" w:space="4" w:color="auto"/>
      </w:pBdr>
      <w:tabs>
        <w:tab w:val="right" w:pos="9072"/>
      </w:tabs>
    </w:pPr>
    <w:rPr>
      <w:rFonts w:ascii="Lucida Sans" w:hAnsi="Lucida Sans"/>
      <w:sz w:val="18"/>
    </w:rPr>
  </w:style>
  <w:style w:type="character" w:customStyle="1" w:styleId="FooterChar">
    <w:name w:val="Footer Char"/>
    <w:link w:val="Footer"/>
    <w:rsid w:val="00DD408A"/>
    <w:rPr>
      <w:rFonts w:ascii="Lucida Sans" w:eastAsia="Times New Roman" w:hAnsi="Lucida Sans" w:cs="Times New Roman"/>
      <w:sz w:val="18"/>
      <w:szCs w:val="20"/>
      <w:lang w:val="en-US"/>
    </w:rPr>
  </w:style>
  <w:style w:type="paragraph" w:styleId="BalloonText">
    <w:name w:val="Balloon Text"/>
    <w:basedOn w:val="Normal"/>
    <w:link w:val="BalloonTextChar"/>
    <w:uiPriority w:val="99"/>
    <w:rsid w:val="00DD408A"/>
    <w:rPr>
      <w:rFonts w:ascii="Tahoma" w:hAnsi="Tahoma" w:cs="Tahoma"/>
      <w:sz w:val="16"/>
      <w:szCs w:val="16"/>
    </w:rPr>
  </w:style>
  <w:style w:type="character" w:customStyle="1" w:styleId="BalloonTextChar">
    <w:name w:val="Balloon Text Char"/>
    <w:link w:val="BalloonText"/>
    <w:uiPriority w:val="99"/>
    <w:rsid w:val="00DD408A"/>
    <w:rPr>
      <w:rFonts w:ascii="Tahoma" w:eastAsia="Times New Roman" w:hAnsi="Tahoma" w:cs="Tahoma"/>
      <w:sz w:val="16"/>
      <w:szCs w:val="16"/>
      <w:lang w:val="en-US"/>
    </w:rPr>
  </w:style>
  <w:style w:type="paragraph" w:customStyle="1" w:styleId="Activitytexts">
    <w:name w:val="Activity texts"/>
    <w:basedOn w:val="Normal"/>
    <w:autoRedefine/>
    <w:uiPriority w:val="99"/>
    <w:rsid w:val="00DD408A"/>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customStyle="1" w:styleId="Active-Uline">
    <w:name w:val="Active-Uline"/>
    <w:basedOn w:val="Activitytexts"/>
    <w:uiPriority w:val="99"/>
    <w:rsid w:val="00DD408A"/>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rsid w:val="00DD408A"/>
    <w:pPr>
      <w:widowControl/>
      <w:tabs>
        <w:tab w:val="left" w:pos="7371"/>
      </w:tabs>
    </w:pPr>
  </w:style>
  <w:style w:type="paragraph" w:customStyle="1" w:styleId="Activitytotallines">
    <w:name w:val="Activity total lines"/>
    <w:basedOn w:val="Activitytexts"/>
    <w:uiPriority w:val="99"/>
    <w:rsid w:val="00DD408A"/>
    <w:pPr>
      <w:tabs>
        <w:tab w:val="right" w:pos="5472"/>
        <w:tab w:val="right" w:pos="6464"/>
        <w:tab w:val="right" w:pos="6747"/>
        <w:tab w:val="right" w:pos="7740"/>
      </w:tabs>
    </w:pPr>
  </w:style>
  <w:style w:type="paragraph" w:customStyle="1" w:styleId="Agency">
    <w:name w:val="Agency"/>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rsid w:val="00DD408A"/>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rsid w:val="00DD408A"/>
  </w:style>
  <w:style w:type="character" w:customStyle="1" w:styleId="apple-tab-span">
    <w:name w:val="apple-tab-span"/>
    <w:rsid w:val="00DD408A"/>
  </w:style>
  <w:style w:type="character" w:customStyle="1" w:styleId="Arial-6">
    <w:name w:val="Arial-6"/>
    <w:rsid w:val="00DD408A"/>
    <w:rPr>
      <w:rFonts w:ascii="Lucida Sans" w:hAnsi="Lucida Sans" w:cs="Arial"/>
      <w:b/>
      <w:bCs/>
      <w:sz w:val="18"/>
      <w:szCs w:val="14"/>
    </w:rPr>
  </w:style>
  <w:style w:type="paragraph" w:customStyle="1" w:styleId="Averageframe">
    <w:name w:val="Average frame"/>
    <w:basedOn w:val="Normal"/>
    <w:uiPriority w:val="99"/>
    <w:rsid w:val="00DD408A"/>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ind w:left="357" w:hanging="357"/>
    </w:pPr>
    <w:rPr>
      <w:rFonts w:ascii="Arial" w:eastAsia="MS Mincho" w:hAnsi="Arial" w:cs="Arial"/>
      <w:lang w:val="en-AU" w:eastAsia="en-AU"/>
    </w:rPr>
  </w:style>
  <w:style w:type="paragraph" w:customStyle="1" w:styleId="Averagestaffingdata">
    <w:name w:val="Average staffing data"/>
    <w:basedOn w:val="Normal"/>
    <w:uiPriority w:val="99"/>
    <w:rsid w:val="00DD408A"/>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rsid w:val="00DD408A"/>
    <w:pPr>
      <w:tabs>
        <w:tab w:val="left" w:pos="6747"/>
      </w:tabs>
    </w:pPr>
  </w:style>
  <w:style w:type="paragraph" w:styleId="NoteHeading">
    <w:name w:val="Note Heading"/>
    <w:basedOn w:val="Normal"/>
    <w:next w:val="Normal"/>
    <w:link w:val="NoteHeadingChar"/>
    <w:rsid w:val="00DD408A"/>
  </w:style>
  <w:style w:type="character" w:customStyle="1" w:styleId="NoteHeadingChar">
    <w:name w:val="Note Heading Char"/>
    <w:link w:val="NoteHeading"/>
    <w:rsid w:val="00DD408A"/>
    <w:rPr>
      <w:rFonts w:ascii="Times New Roman" w:eastAsia="Times New Roman" w:hAnsi="Times New Roman" w:cs="Times New Roman"/>
      <w:sz w:val="20"/>
      <w:szCs w:val="20"/>
      <w:lang w:val="en-US"/>
    </w:rPr>
  </w:style>
  <w:style w:type="paragraph" w:customStyle="1" w:styleId="BlankPage">
    <w:name w:val="Blank Page"/>
    <w:basedOn w:val="NoteHeading"/>
    <w:rsid w:val="00DD408A"/>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customStyle="1" w:styleId="Body">
    <w:name w:val="Body"/>
    <w:basedOn w:val="Normal"/>
    <w:autoRedefine/>
    <w:uiPriority w:val="99"/>
    <w:rsid w:val="00DD408A"/>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styleId="BodyText2">
    <w:name w:val="Body Text 2"/>
    <w:basedOn w:val="Normal"/>
    <w:link w:val="BodyText2Char"/>
    <w:rsid w:val="00DD408A"/>
    <w:rPr>
      <w:sz w:val="21"/>
    </w:rPr>
  </w:style>
  <w:style w:type="character" w:customStyle="1" w:styleId="BodyText2Char">
    <w:name w:val="Body Text 2 Char"/>
    <w:link w:val="BodyText2"/>
    <w:rsid w:val="00DD408A"/>
    <w:rPr>
      <w:rFonts w:ascii="Times New Roman" w:eastAsia="Times New Roman" w:hAnsi="Times New Roman" w:cs="Times New Roman"/>
      <w:sz w:val="21"/>
      <w:szCs w:val="20"/>
      <w:lang w:val="en-US"/>
    </w:rPr>
  </w:style>
  <w:style w:type="paragraph" w:customStyle="1" w:styleId="BodyTextBox">
    <w:name w:val="Body Text Box"/>
    <w:basedOn w:val="Normal"/>
    <w:link w:val="BodyTextBoxChar"/>
    <w:autoRedefine/>
    <w:rsid w:val="00F93D1C"/>
    <w:pPr>
      <w:spacing w:before="100" w:after="160" w:line="260" w:lineRule="exact"/>
    </w:pPr>
    <w:rPr>
      <w:rFonts w:ascii="Arial" w:hAnsi="Arial"/>
      <w:i/>
      <w:iCs/>
      <w:noProof/>
      <w:color w:val="0579B9"/>
      <w:sz w:val="23"/>
      <w:szCs w:val="22"/>
    </w:rPr>
  </w:style>
  <w:style w:type="character" w:customStyle="1" w:styleId="BodyTextBoxChar">
    <w:name w:val="Body Text Box Char"/>
    <w:link w:val="BodyTextBox"/>
    <w:rsid w:val="00F93D1C"/>
    <w:rPr>
      <w:rFonts w:ascii="Arial" w:eastAsia="Times New Roman" w:hAnsi="Arial" w:cs="Times New Roman"/>
      <w:i/>
      <w:iCs/>
      <w:noProof/>
      <w:color w:val="0579B9"/>
      <w:sz w:val="23"/>
      <w:lang w:val="en-US"/>
    </w:rPr>
  </w:style>
  <w:style w:type="paragraph" w:styleId="BodyTextIndent2">
    <w:name w:val="Body Text Indent 2"/>
    <w:basedOn w:val="Normal"/>
    <w:link w:val="BodyTextIndent2Char"/>
    <w:autoRedefine/>
    <w:rsid w:val="00DD408A"/>
    <w:pPr>
      <w:spacing w:after="120"/>
      <w:ind w:left="284"/>
    </w:pPr>
    <w:rPr>
      <w:i/>
      <w:sz w:val="23"/>
    </w:rPr>
  </w:style>
  <w:style w:type="character" w:customStyle="1" w:styleId="BodyTextIndent2Char">
    <w:name w:val="Body Text Indent 2 Char"/>
    <w:link w:val="BodyTextIndent2"/>
    <w:rsid w:val="00DD408A"/>
    <w:rPr>
      <w:rFonts w:ascii="Times New Roman" w:eastAsia="Times New Roman" w:hAnsi="Times New Roman" w:cs="Times New Roman"/>
      <w:i/>
      <w:sz w:val="23"/>
      <w:szCs w:val="20"/>
      <w:lang w:val="en-US"/>
    </w:rPr>
  </w:style>
  <w:style w:type="paragraph" w:customStyle="1" w:styleId="BodyTextlettereditaliclist">
    <w:name w:val="Body Text lettered italic list"/>
    <w:basedOn w:val="Normal"/>
    <w:rsid w:val="00DD408A"/>
    <w:pPr>
      <w:ind w:left="426" w:hanging="426"/>
    </w:pPr>
    <w:rPr>
      <w:i/>
    </w:rPr>
  </w:style>
  <w:style w:type="paragraph" w:customStyle="1" w:styleId="Bodytextnumbered">
    <w:name w:val="Body text numbered"/>
    <w:basedOn w:val="Heading1"/>
    <w:link w:val="BodytextnumberedChar"/>
    <w:qFormat/>
    <w:rsid w:val="00DD408A"/>
    <w:pPr>
      <w:keepNext w:val="0"/>
      <w:tabs>
        <w:tab w:val="num" w:pos="454"/>
      </w:tabs>
      <w:spacing w:before="200" w:line="320" w:lineRule="atLeast"/>
      <w:ind w:left="454" w:hanging="454"/>
    </w:pPr>
    <w:rPr>
      <w:b/>
      <w:kern w:val="0"/>
      <w:sz w:val="22"/>
      <w:szCs w:val="22"/>
    </w:rPr>
  </w:style>
  <w:style w:type="paragraph" w:customStyle="1" w:styleId="BodyText1">
    <w:name w:val="Body Text1"/>
    <w:basedOn w:val="BodyText"/>
    <w:link w:val="bodytextChar0"/>
    <w:autoRedefine/>
    <w:rsid w:val="00DD408A"/>
    <w:pPr>
      <w:spacing w:line="360" w:lineRule="auto"/>
      <w:ind w:right="-17"/>
    </w:pPr>
    <w:rPr>
      <w:szCs w:val="24"/>
    </w:rPr>
  </w:style>
  <w:style w:type="character" w:customStyle="1" w:styleId="bodytextChar0">
    <w:name w:val="body text Char"/>
    <w:link w:val="BodyText1"/>
    <w:rsid w:val="00DD408A"/>
    <w:rPr>
      <w:rFonts w:ascii="Arial" w:eastAsia="Times New Roman" w:hAnsi="Arial" w:cs="Times New Roman"/>
      <w:sz w:val="20"/>
      <w:szCs w:val="24"/>
    </w:rPr>
  </w:style>
  <w:style w:type="character" w:customStyle="1" w:styleId="Bold">
    <w:name w:val="Bold"/>
    <w:uiPriority w:val="99"/>
    <w:rsid w:val="00DD408A"/>
    <w:rPr>
      <w:b/>
    </w:rPr>
  </w:style>
  <w:style w:type="character" w:styleId="BookTitle">
    <w:name w:val="Book Title"/>
    <w:uiPriority w:val="33"/>
    <w:qFormat/>
    <w:rsid w:val="00DD408A"/>
    <w:rPr>
      <w:b/>
      <w:bCs/>
      <w:smallCaps/>
      <w:spacing w:val="5"/>
    </w:rPr>
  </w:style>
  <w:style w:type="character" w:customStyle="1" w:styleId="Heading3Char">
    <w:name w:val="Heading 3 Char"/>
    <w:link w:val="Heading3"/>
    <w:rsid w:val="000F1E2C"/>
    <w:rPr>
      <w:rFonts w:ascii="Arial Bold" w:eastAsia="Arial Unicode MS" w:hAnsi="Arial Bold" w:cs="Times New Roman"/>
      <w:b/>
      <w:kern w:val="28"/>
      <w:sz w:val="26"/>
      <w:szCs w:val="36"/>
    </w:rPr>
  </w:style>
  <w:style w:type="paragraph" w:customStyle="1" w:styleId="ObjectHeading">
    <w:name w:val="Object Heading"/>
    <w:basedOn w:val="Heading3"/>
    <w:next w:val="Normal"/>
    <w:rsid w:val="00DD408A"/>
    <w:pPr>
      <w:tabs>
        <w:tab w:val="left" w:pos="1418"/>
      </w:tabs>
      <w:ind w:left="1418" w:hanging="1418"/>
    </w:pPr>
    <w:rPr>
      <w:kern w:val="0"/>
    </w:rPr>
  </w:style>
  <w:style w:type="paragraph" w:customStyle="1" w:styleId="BoxHeading">
    <w:name w:val="Box Heading"/>
    <w:basedOn w:val="ObjectHeading"/>
    <w:link w:val="BoxHeadingChar"/>
    <w:autoRedefine/>
    <w:rsid w:val="00DD408A"/>
    <w:pPr>
      <w:tabs>
        <w:tab w:val="clear" w:pos="1418"/>
        <w:tab w:val="left" w:pos="1168"/>
      </w:tabs>
      <w:spacing w:before="120" w:after="60"/>
      <w:ind w:left="1168" w:hanging="1168"/>
    </w:pPr>
    <w:rPr>
      <w:rFonts w:ascii="Arial" w:hAnsi="Arial"/>
      <w:b w:val="0"/>
      <w:bCs/>
      <w:szCs w:val="23"/>
      <w:lang w:val="en-US"/>
    </w:rPr>
  </w:style>
  <w:style w:type="character" w:customStyle="1" w:styleId="BoxHeadingChar">
    <w:name w:val="Box Heading Char"/>
    <w:link w:val="BoxHeading"/>
    <w:rsid w:val="00DD408A"/>
    <w:rPr>
      <w:rFonts w:ascii="Arial" w:eastAsia="Arial Unicode MS" w:hAnsi="Arial" w:cs="Times New Roman"/>
      <w:bCs/>
      <w:sz w:val="20"/>
      <w:szCs w:val="23"/>
      <w:lang w:val="en-US"/>
    </w:rPr>
  </w:style>
  <w:style w:type="paragraph" w:customStyle="1" w:styleId="Bullet">
    <w:name w:val="Bullet"/>
    <w:basedOn w:val="BodyText"/>
    <w:rsid w:val="00DD408A"/>
    <w:pPr>
      <w:numPr>
        <w:numId w:val="1"/>
      </w:numPr>
      <w:spacing w:before="180" w:after="180" w:line="288" w:lineRule="auto"/>
      <w:outlineLvl w:val="0"/>
    </w:pPr>
    <w:rPr>
      <w:rFonts w:cs="Arial"/>
      <w:szCs w:val="22"/>
    </w:rPr>
  </w:style>
  <w:style w:type="paragraph" w:customStyle="1" w:styleId="Bullet-1stlevel">
    <w:name w:val="Bullet - 1st level"/>
    <w:basedOn w:val="Normal"/>
    <w:qFormat/>
    <w:rsid w:val="00DD408A"/>
    <w:pPr>
      <w:numPr>
        <w:numId w:val="2"/>
      </w:numPr>
      <w:spacing w:before="60" w:after="60"/>
    </w:pPr>
    <w:rPr>
      <w:rFonts w:ascii="Arial" w:hAnsi="Arial" w:cs="Arial"/>
      <w:szCs w:val="18"/>
      <w:lang w:val="en-AU" w:bidi="en-US"/>
    </w:rPr>
  </w:style>
  <w:style w:type="paragraph" w:customStyle="1" w:styleId="Bullet1stlevel">
    <w:name w:val="Bullet – 1st level"/>
    <w:qFormat/>
    <w:rsid w:val="00DD408A"/>
    <w:pPr>
      <w:numPr>
        <w:numId w:val="3"/>
      </w:numPr>
      <w:spacing w:before="60" w:after="60" w:line="240" w:lineRule="auto"/>
    </w:pPr>
    <w:rPr>
      <w:rFonts w:ascii="Arial" w:eastAsia="Times New Roman" w:hAnsi="Arial" w:cs="Times New Roman"/>
      <w:sz w:val="20"/>
      <w:lang w:bidi="en-US"/>
    </w:r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1">
    <w:name w:val="Bullet 1"/>
    <w:link w:val="Bullet1Char"/>
    <w:autoRedefine/>
    <w:rsid w:val="00E34A12"/>
    <w:pPr>
      <w:numPr>
        <w:numId w:val="62"/>
      </w:numPr>
      <w:spacing w:before="120" w:after="80" w:line="240" w:lineRule="atLeast"/>
    </w:pPr>
    <w:rPr>
      <w:rFonts w:ascii="Arial" w:eastAsia="Times New Roman" w:hAnsi="Arial" w:cs="Times New Roman"/>
      <w:sz w:val="23"/>
      <w:szCs w:val="23"/>
      <w:lang w:bidi="en-US"/>
    </w:rPr>
  </w:style>
  <w:style w:type="character" w:customStyle="1" w:styleId="Bullet1Char">
    <w:name w:val="Bullet 1 Char"/>
    <w:link w:val="Bullet1"/>
    <w:rsid w:val="00E34A12"/>
    <w:rPr>
      <w:rFonts w:ascii="Arial" w:eastAsia="Times New Roman" w:hAnsi="Arial" w:cs="Times New Roman"/>
      <w:sz w:val="23"/>
      <w:szCs w:val="23"/>
      <w:lang w:bidi="en-US"/>
    </w:rPr>
  </w:style>
  <w:style w:type="paragraph" w:customStyle="1" w:styleId="Bullet1box">
    <w:name w:val="Bullet 1 box"/>
    <w:basedOn w:val="Bullet1"/>
    <w:autoRedefine/>
    <w:rsid w:val="00DD408A"/>
    <w:pPr>
      <w:numPr>
        <w:numId w:val="4"/>
      </w:numPr>
      <w:shd w:val="clear" w:color="auto" w:fill="FFFFFF"/>
      <w:spacing w:line="260" w:lineRule="exact"/>
    </w:pPr>
  </w:style>
  <w:style w:type="paragraph" w:customStyle="1" w:styleId="Bullet1inabox">
    <w:name w:val="Bullet 1 in a box"/>
    <w:basedOn w:val="Bullet1"/>
    <w:autoRedefine/>
    <w:rsid w:val="00AD75F3"/>
    <w:pPr>
      <w:tabs>
        <w:tab w:val="left" w:pos="1276"/>
      </w:tabs>
      <w:spacing w:before="100" w:after="60"/>
    </w:pPr>
    <w:rPr>
      <w:iCs/>
      <w:color w:val="008EBA"/>
      <w:szCs w:val="22"/>
      <w:lang w:bidi="ar-SA"/>
    </w:rPr>
  </w:style>
  <w:style w:type="paragraph" w:customStyle="1" w:styleId="Bullet1Paragraph">
    <w:name w:val="Bullet 1 Paragraph"/>
    <w:basedOn w:val="Normal"/>
    <w:rsid w:val="00DD408A"/>
    <w:pPr>
      <w:ind w:left="425"/>
    </w:pPr>
  </w:style>
  <w:style w:type="paragraph" w:customStyle="1" w:styleId="Bullet2">
    <w:name w:val="Bullet 2"/>
    <w:basedOn w:val="Bullet1"/>
    <w:rsid w:val="007C58CD"/>
    <w:pPr>
      <w:numPr>
        <w:numId w:val="6"/>
      </w:numPr>
      <w:tabs>
        <w:tab w:val="left" w:pos="851"/>
      </w:tabs>
      <w:spacing w:before="80" w:after="40"/>
      <w:ind w:left="714" w:hanging="357"/>
    </w:pPr>
  </w:style>
  <w:style w:type="paragraph" w:customStyle="1" w:styleId="Bullet2innumberedlist">
    <w:name w:val="Bullet 2 in numbered list"/>
    <w:basedOn w:val="Bullet2"/>
    <w:rsid w:val="00DD408A"/>
    <w:pPr>
      <w:numPr>
        <w:numId w:val="0"/>
      </w:numPr>
      <w:tabs>
        <w:tab w:val="num" w:pos="851"/>
      </w:tabs>
      <w:ind w:left="851" w:hanging="426"/>
    </w:pPr>
  </w:style>
  <w:style w:type="paragraph" w:customStyle="1" w:styleId="Bullet2Paragraph">
    <w:name w:val="Bullet 2 Paragraph"/>
    <w:basedOn w:val="Bullet1Paragraph"/>
    <w:rsid w:val="00DD408A"/>
    <w:pPr>
      <w:ind w:left="851"/>
    </w:pPr>
  </w:style>
  <w:style w:type="paragraph" w:customStyle="1" w:styleId="Bullet3">
    <w:name w:val="Bullet 3"/>
    <w:basedOn w:val="Bullet2"/>
    <w:rsid w:val="00DD408A"/>
    <w:pPr>
      <w:numPr>
        <w:numId w:val="7"/>
      </w:numPr>
    </w:pPr>
  </w:style>
  <w:style w:type="paragraph" w:customStyle="1" w:styleId="Bullet3Paragraph">
    <w:name w:val="Bullet 3 Paragraph"/>
    <w:basedOn w:val="Bullet2Paragraph"/>
    <w:rsid w:val="00DD408A"/>
    <w:pPr>
      <w:ind w:left="1276"/>
    </w:pPr>
  </w:style>
  <w:style w:type="paragraph" w:customStyle="1" w:styleId="Bullet4">
    <w:name w:val="Bullet 4"/>
    <w:basedOn w:val="Bullet3"/>
    <w:rsid w:val="00DD408A"/>
    <w:pPr>
      <w:numPr>
        <w:numId w:val="8"/>
      </w:numPr>
    </w:pPr>
  </w:style>
  <w:style w:type="paragraph" w:customStyle="1" w:styleId="Bullet4Paragraph">
    <w:name w:val="Bullet 4 Paragraph"/>
    <w:basedOn w:val="Bullet3Paragraph"/>
    <w:rsid w:val="00DD408A"/>
    <w:pPr>
      <w:ind w:left="1701"/>
    </w:pPr>
  </w:style>
  <w:style w:type="paragraph" w:customStyle="1" w:styleId="BulletPointStyle">
    <w:name w:val="Bullet Point Style"/>
    <w:basedOn w:val="BodyText"/>
    <w:link w:val="BulletPointStyleChar"/>
    <w:qFormat/>
    <w:rsid w:val="00DD408A"/>
    <w:pPr>
      <w:numPr>
        <w:numId w:val="10"/>
      </w:numPr>
      <w:spacing w:after="80"/>
    </w:pPr>
    <w:rPr>
      <w:rFonts w:ascii="Garamond" w:hAnsi="Garamond"/>
      <w:lang w:eastAsia="x-none"/>
    </w:rPr>
  </w:style>
  <w:style w:type="character" w:customStyle="1" w:styleId="BulletPointStyleChar">
    <w:name w:val="Bullet Point Style Char"/>
    <w:link w:val="BulletPointStyle"/>
    <w:locked/>
    <w:rsid w:val="00DD408A"/>
    <w:rPr>
      <w:rFonts w:ascii="Garamond" w:eastAsia="Times New Roman" w:hAnsi="Garamond" w:cs="Times New Roman"/>
      <w:sz w:val="23"/>
      <w:szCs w:val="20"/>
      <w:lang w:eastAsia="x-none"/>
    </w:rPr>
  </w:style>
  <w:style w:type="numbering" w:customStyle="1" w:styleId="BulletPoints">
    <w:name w:val="Bullet Points"/>
    <w:uiPriority w:val="99"/>
    <w:rsid w:val="00DD408A"/>
    <w:pPr>
      <w:numPr>
        <w:numId w:val="9"/>
      </w:numPr>
    </w:pPr>
  </w:style>
  <w:style w:type="paragraph" w:customStyle="1" w:styleId="Bulletpoints0">
    <w:name w:val="Bullet points"/>
    <w:basedOn w:val="Normal"/>
    <w:link w:val="BulletpointsChar"/>
    <w:qFormat/>
    <w:rsid w:val="00DD408A"/>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DD408A"/>
    <w:rPr>
      <w:rFonts w:ascii="Arial" w:eastAsia="Times New Roman" w:hAnsi="Arial" w:cs="Arial"/>
    </w:rPr>
  </w:style>
  <w:style w:type="paragraph" w:customStyle="1" w:styleId="OpStatementData">
    <w:name w:val="Op. Statement Data"/>
    <w:basedOn w:val="Normal"/>
    <w:autoRedefine/>
    <w:uiPriority w:val="99"/>
    <w:rsid w:val="00DD408A"/>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rsid w:val="00DD408A"/>
    <w:pPr>
      <w:pBdr>
        <w:top w:val="single" w:sz="6" w:space="1" w:color="auto"/>
      </w:pBdr>
    </w:pPr>
    <w:rPr>
      <w:b/>
      <w:bCs/>
    </w:rPr>
  </w:style>
  <w:style w:type="paragraph" w:styleId="Caption">
    <w:name w:val="caption"/>
    <w:basedOn w:val="Normal"/>
    <w:next w:val="Normal"/>
    <w:qFormat/>
    <w:rsid w:val="00DD408A"/>
    <w:pPr>
      <w:spacing w:before="120" w:after="120"/>
    </w:pPr>
    <w:rPr>
      <w:b/>
    </w:rPr>
  </w:style>
  <w:style w:type="character" w:customStyle="1" w:styleId="CentreLine">
    <w:name w:val="Centre Line"/>
    <w:uiPriority w:val="99"/>
    <w:rsid w:val="00DD408A"/>
    <w:rPr>
      <w:sz w:val="20"/>
      <w:u w:val="single"/>
      <w:vertAlign w:val="superscript"/>
    </w:rPr>
  </w:style>
  <w:style w:type="paragraph" w:customStyle="1" w:styleId="Chart1X">
    <w:name w:val="Chart 1.X"/>
    <w:basedOn w:val="Normal"/>
    <w:rsid w:val="00DD408A"/>
    <w:pPr>
      <w:keepLines/>
      <w:widowControl w:val="0"/>
      <w:tabs>
        <w:tab w:val="left" w:pos="992"/>
      </w:tabs>
      <w:autoSpaceDE w:val="0"/>
      <w:autoSpaceDN w:val="0"/>
      <w:spacing w:before="360" w:after="120"/>
    </w:pPr>
    <w:rPr>
      <w:rFonts w:ascii="Arial" w:hAnsi="Arial"/>
      <w:i/>
      <w:color w:val="57514D"/>
      <w:lang w:val="en-AU" w:eastAsia="en-AU"/>
    </w:rPr>
  </w:style>
  <w:style w:type="paragraph" w:customStyle="1" w:styleId="TableHeading">
    <w:name w:val="Table Heading"/>
    <w:basedOn w:val="Normal"/>
    <w:link w:val="TableHeadingChar"/>
    <w:autoRedefine/>
    <w:rsid w:val="00DD408A"/>
    <w:pPr>
      <w:keepNext/>
      <w:keepLines/>
      <w:numPr>
        <w:numId w:val="11"/>
      </w:numPr>
      <w:spacing w:before="120" w:after="120"/>
    </w:pPr>
    <w:rPr>
      <w:rFonts w:ascii="Arial" w:hAnsi="Arial"/>
      <w:b/>
      <w:sz w:val="24"/>
    </w:rPr>
  </w:style>
  <w:style w:type="character" w:customStyle="1" w:styleId="TableHeadingChar">
    <w:name w:val="Table Heading Char"/>
    <w:link w:val="TableHeading"/>
    <w:rsid w:val="00DD408A"/>
    <w:rPr>
      <w:rFonts w:ascii="Arial" w:eastAsia="Times New Roman" w:hAnsi="Arial" w:cs="Times New Roman"/>
      <w:b/>
      <w:sz w:val="24"/>
      <w:szCs w:val="20"/>
      <w:lang w:val="en-US"/>
    </w:rPr>
  </w:style>
  <w:style w:type="paragraph" w:customStyle="1" w:styleId="TableEX">
    <w:name w:val="Table E.X"/>
    <w:basedOn w:val="TableHeading"/>
    <w:rsid w:val="000F1E2C"/>
    <w:pPr>
      <w:keepNext w:val="0"/>
      <w:keepLines w:val="0"/>
      <w:widowControl w:val="0"/>
      <w:numPr>
        <w:numId w:val="12"/>
      </w:numPr>
      <w:tabs>
        <w:tab w:val="left" w:pos="1304"/>
      </w:tabs>
      <w:spacing w:before="240"/>
    </w:pPr>
    <w:rPr>
      <w:b w:val="0"/>
      <w:bCs/>
      <w:i/>
      <w:color w:val="57514D"/>
      <w:kern w:val="28"/>
      <w:sz w:val="22"/>
      <w:szCs w:val="22"/>
    </w:rPr>
  </w:style>
  <w:style w:type="paragraph" w:customStyle="1" w:styleId="Chart2X">
    <w:name w:val="Chart 2.X"/>
    <w:basedOn w:val="TableEX"/>
    <w:rsid w:val="00DD408A"/>
    <w:pPr>
      <w:numPr>
        <w:numId w:val="13"/>
      </w:numPr>
    </w:pPr>
  </w:style>
  <w:style w:type="paragraph" w:customStyle="1" w:styleId="Chart3X">
    <w:name w:val="Chart 3.X"/>
    <w:basedOn w:val="TableEX"/>
    <w:rsid w:val="00DD408A"/>
    <w:pPr>
      <w:numPr>
        <w:numId w:val="14"/>
      </w:numPr>
      <w:spacing w:before="600"/>
    </w:pPr>
    <w:rPr>
      <w:rFonts w:ascii="Lucida Sans" w:hAnsi="Lucida Sans"/>
      <w:color w:val="auto"/>
    </w:rPr>
  </w:style>
  <w:style w:type="paragraph" w:customStyle="1" w:styleId="TableXX">
    <w:name w:val="Table X.X"/>
    <w:basedOn w:val="Normal"/>
    <w:rsid w:val="00DD408A"/>
    <w:pPr>
      <w:widowControl w:val="0"/>
      <w:numPr>
        <w:numId w:val="15"/>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DD408A"/>
    <w:pPr>
      <w:numPr>
        <w:numId w:val="16"/>
      </w:numPr>
      <w:tabs>
        <w:tab w:val="clear" w:pos="1232"/>
        <w:tab w:val="left" w:pos="851"/>
        <w:tab w:val="left" w:pos="1418"/>
      </w:tabs>
    </w:pPr>
    <w:rPr>
      <w:rFonts w:ascii="Arial" w:eastAsia="Arial Unicode MS" w:hAnsi="Arial"/>
      <w:i/>
      <w:color w:val="57514D"/>
    </w:rPr>
  </w:style>
  <w:style w:type="paragraph" w:customStyle="1" w:styleId="Chart6X">
    <w:name w:val="Chart 6.X"/>
    <w:basedOn w:val="Normal"/>
    <w:rsid w:val="00DD408A"/>
    <w:pPr>
      <w:keepLines/>
      <w:spacing w:before="360" w:after="120"/>
    </w:pPr>
    <w:rPr>
      <w:rFonts w:ascii="Lucida Sans" w:hAnsi="Lucida Sans"/>
      <w:sz w:val="22"/>
    </w:rPr>
  </w:style>
  <w:style w:type="paragraph" w:customStyle="1" w:styleId="Table7X">
    <w:name w:val="Table 7.X"/>
    <w:basedOn w:val="Normal"/>
    <w:rsid w:val="00DD408A"/>
    <w:pPr>
      <w:widowControl w:val="0"/>
      <w:tabs>
        <w:tab w:val="left" w:pos="1232"/>
      </w:tabs>
      <w:spacing w:before="360" w:after="120"/>
    </w:pPr>
    <w:rPr>
      <w:rFonts w:ascii="Lucida Sans" w:hAnsi="Lucida Sans"/>
      <w:bCs/>
      <w:kern w:val="28"/>
      <w:sz w:val="22"/>
      <w:szCs w:val="22"/>
    </w:rPr>
  </w:style>
  <w:style w:type="paragraph" w:customStyle="1" w:styleId="Chart7X">
    <w:name w:val="Chart 7.X"/>
    <w:basedOn w:val="Table7X"/>
    <w:rsid w:val="00DD408A"/>
    <w:pPr>
      <w:tabs>
        <w:tab w:val="clear" w:pos="1232"/>
      </w:tabs>
      <w:ind w:left="1418" w:hanging="1418"/>
    </w:pPr>
  </w:style>
  <w:style w:type="paragraph" w:customStyle="1" w:styleId="Chart9X">
    <w:name w:val="Chart 9.X"/>
    <w:basedOn w:val="Normal"/>
    <w:rsid w:val="00DD408A"/>
    <w:pPr>
      <w:widowControl w:val="0"/>
      <w:spacing w:before="360" w:after="120"/>
      <w:ind w:left="1418" w:hanging="1418"/>
    </w:pPr>
    <w:rPr>
      <w:rFonts w:ascii="Lucida Sans" w:hAnsi="Lucida Sans"/>
      <w:bCs/>
      <w:kern w:val="28"/>
      <w:sz w:val="22"/>
      <w:szCs w:val="22"/>
    </w:rPr>
  </w:style>
  <w:style w:type="paragraph" w:customStyle="1" w:styleId="ChartB4X">
    <w:name w:val="Chart B4.X"/>
    <w:basedOn w:val="Normal"/>
    <w:rsid w:val="00DD408A"/>
    <w:pPr>
      <w:widowControl w:val="0"/>
      <w:numPr>
        <w:numId w:val="17"/>
      </w:numPr>
      <w:spacing w:before="360" w:after="120"/>
    </w:pPr>
    <w:rPr>
      <w:rFonts w:ascii="Arial" w:hAnsi="Arial"/>
      <w:b/>
      <w:bCs/>
      <w:kern w:val="28"/>
      <w:sz w:val="22"/>
      <w:szCs w:val="22"/>
    </w:rPr>
  </w:style>
  <w:style w:type="paragraph" w:customStyle="1" w:styleId="ChartHeading">
    <w:name w:val="Chart Heading"/>
    <w:basedOn w:val="Normal"/>
    <w:autoRedefine/>
    <w:rsid w:val="00DD408A"/>
    <w:pPr>
      <w:keepNext/>
      <w:widowControl w:val="0"/>
      <w:spacing w:before="240" w:after="120"/>
    </w:pPr>
    <w:rPr>
      <w:rFonts w:ascii="Arial" w:hAnsi="Arial"/>
      <w:b/>
      <w:sz w:val="24"/>
    </w:rPr>
  </w:style>
  <w:style w:type="paragraph" w:customStyle="1" w:styleId="Chartpara">
    <w:name w:val="Chart para"/>
    <w:basedOn w:val="Normal"/>
    <w:semiHidden/>
    <w:rsid w:val="00DD408A"/>
    <w:rPr>
      <w:rFonts w:ascii="Garamond" w:hAnsi="Garamond"/>
      <w:sz w:val="22"/>
      <w:lang w:val="en-AU"/>
    </w:rPr>
  </w:style>
  <w:style w:type="paragraph" w:customStyle="1" w:styleId="ChartEX">
    <w:name w:val="Chart E.X"/>
    <w:basedOn w:val="Normal"/>
    <w:rsid w:val="001E056C"/>
    <w:pPr>
      <w:keepLines/>
      <w:numPr>
        <w:numId w:val="18"/>
      </w:numPr>
      <w:tabs>
        <w:tab w:val="left" w:pos="1304"/>
      </w:tabs>
      <w:spacing w:before="240" w:after="120"/>
    </w:pPr>
    <w:rPr>
      <w:rFonts w:ascii="Arial" w:hAnsi="Arial"/>
      <w:i/>
      <w:color w:val="57514D"/>
      <w:sz w:val="22"/>
    </w:rPr>
  </w:style>
  <w:style w:type="character" w:styleId="CommentReference">
    <w:name w:val="annotation reference"/>
    <w:uiPriority w:val="99"/>
    <w:rsid w:val="00DD408A"/>
    <w:rPr>
      <w:sz w:val="16"/>
      <w:szCs w:val="16"/>
    </w:rPr>
  </w:style>
  <w:style w:type="paragraph" w:styleId="CommentText">
    <w:name w:val="annotation text"/>
    <w:basedOn w:val="Normal"/>
    <w:link w:val="CommentTextChar"/>
    <w:uiPriority w:val="99"/>
    <w:rsid w:val="00DD408A"/>
  </w:style>
  <w:style w:type="character" w:customStyle="1" w:styleId="CommentTextChar">
    <w:name w:val="Comment Text Char"/>
    <w:link w:val="CommentText"/>
    <w:uiPriority w:val="99"/>
    <w:rsid w:val="00DD40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D408A"/>
    <w:rPr>
      <w:b/>
      <w:bCs/>
    </w:rPr>
  </w:style>
  <w:style w:type="character" w:customStyle="1" w:styleId="CommentSubjectChar">
    <w:name w:val="Comment Subject Char"/>
    <w:link w:val="CommentSubject"/>
    <w:rsid w:val="00DD408A"/>
    <w:rPr>
      <w:rFonts w:ascii="Times New Roman" w:eastAsia="Times New Roman" w:hAnsi="Times New Roman" w:cs="Times New Roman"/>
      <w:b/>
      <w:bCs/>
      <w:sz w:val="20"/>
      <w:szCs w:val="20"/>
      <w:lang w:val="en-US"/>
    </w:rPr>
  </w:style>
  <w:style w:type="paragraph" w:customStyle="1" w:styleId="Default">
    <w:name w:val="Default"/>
    <w:rsid w:val="00DD408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Dept">
    <w:name w:val="Dept"/>
    <w:basedOn w:val="Normal"/>
    <w:autoRedefine/>
    <w:rsid w:val="00DD408A"/>
    <w:pPr>
      <w:keepNext/>
      <w:keepLines/>
      <w:pageBreakBefore/>
      <w:autoSpaceDE w:val="0"/>
      <w:autoSpaceDN w:val="0"/>
      <w:adjustRightInd w:val="0"/>
    </w:pPr>
    <w:rPr>
      <w:rFonts w:ascii="Lucida Sans" w:eastAsia="MS Mincho" w:hAnsi="Lucida Sans" w:cs="Arial"/>
      <w:b/>
      <w:bCs/>
      <w:sz w:val="22"/>
      <w:lang w:val="en-AU" w:eastAsia="en-AU"/>
    </w:rPr>
  </w:style>
  <w:style w:type="paragraph" w:styleId="DocumentMap">
    <w:name w:val="Document Map"/>
    <w:basedOn w:val="Normal"/>
    <w:link w:val="DocumentMapChar"/>
    <w:rsid w:val="00DD408A"/>
    <w:pPr>
      <w:shd w:val="clear" w:color="auto" w:fill="000080"/>
    </w:pPr>
    <w:rPr>
      <w:rFonts w:ascii="Tahoma" w:hAnsi="Tahoma" w:cs="Tahoma"/>
    </w:rPr>
  </w:style>
  <w:style w:type="character" w:customStyle="1" w:styleId="DocumentMapChar">
    <w:name w:val="Document Map Char"/>
    <w:link w:val="DocumentMap"/>
    <w:rsid w:val="00DD408A"/>
    <w:rPr>
      <w:rFonts w:ascii="Tahoma" w:eastAsia="Times New Roman" w:hAnsi="Tahoma" w:cs="Tahoma"/>
      <w:sz w:val="20"/>
      <w:szCs w:val="20"/>
      <w:shd w:val="clear" w:color="auto" w:fill="000080"/>
      <w:lang w:val="en-US"/>
    </w:rPr>
  </w:style>
  <w:style w:type="paragraph" w:customStyle="1" w:styleId="DoubleBorder">
    <w:name w:val="Double Border"/>
    <w:basedOn w:val="Agency2"/>
    <w:uiPriority w:val="99"/>
    <w:rsid w:val="00DD408A"/>
    <w:pPr>
      <w:pBdr>
        <w:top w:val="single" w:sz="6" w:space="1" w:color="auto"/>
        <w:bottom w:val="single" w:sz="6" w:space="1" w:color="auto"/>
      </w:pBdr>
    </w:pPr>
    <w:rPr>
      <w:sz w:val="18"/>
      <w:szCs w:val="18"/>
    </w:rPr>
  </w:style>
  <w:style w:type="character" w:styleId="Emphasis">
    <w:name w:val="Emphasis"/>
    <w:qFormat/>
    <w:rsid w:val="00DD408A"/>
    <w:rPr>
      <w:i/>
      <w:iCs/>
    </w:rPr>
  </w:style>
  <w:style w:type="character" w:styleId="EndnoteReference">
    <w:name w:val="endnote reference"/>
    <w:rsid w:val="00DD408A"/>
    <w:rPr>
      <w:i/>
      <w:sz w:val="16"/>
      <w:vertAlign w:val="superscript"/>
    </w:rPr>
  </w:style>
  <w:style w:type="paragraph" w:styleId="EndnoteText">
    <w:name w:val="endnote text"/>
    <w:basedOn w:val="Normal"/>
    <w:link w:val="EndnoteTextChar"/>
    <w:rsid w:val="00DD408A"/>
  </w:style>
  <w:style w:type="character" w:customStyle="1" w:styleId="EndnoteTextChar">
    <w:name w:val="Endnote Text Char"/>
    <w:link w:val="EndnoteText"/>
    <w:rsid w:val="00DD408A"/>
    <w:rPr>
      <w:rFonts w:ascii="Times New Roman" w:eastAsia="Times New Roman" w:hAnsi="Times New Roman" w:cs="Times New Roman"/>
      <w:sz w:val="20"/>
      <w:szCs w:val="20"/>
      <w:lang w:val="en-US"/>
    </w:rPr>
  </w:style>
  <w:style w:type="paragraph" w:customStyle="1" w:styleId="Estimates-BudgetYear">
    <w:name w:val="Estimates - Budget Year"/>
    <w:basedOn w:val="Normal"/>
    <w:uiPriority w:val="99"/>
    <w:rsid w:val="00DD408A"/>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rsid w:val="00DD408A"/>
    <w:pPr>
      <w:pageBreakBefore/>
      <w:pBdr>
        <w:bottom w:val="single" w:sz="6" w:space="6" w:color="auto"/>
      </w:pBdr>
    </w:pPr>
    <w:rPr>
      <w:sz w:val="20"/>
      <w:szCs w:val="20"/>
    </w:rPr>
  </w:style>
  <w:style w:type="character" w:styleId="FollowedHyperlink">
    <w:name w:val="FollowedHyperlink"/>
    <w:rsid w:val="00DD408A"/>
    <w:rPr>
      <w:color w:val="800080"/>
      <w:u w:val="single"/>
    </w:rPr>
  </w:style>
  <w:style w:type="character" w:styleId="FootnoteReference">
    <w:name w:val="footnote reference"/>
    <w:uiPriority w:val="99"/>
    <w:rsid w:val="00DD408A"/>
    <w:rPr>
      <w:vertAlign w:val="superscript"/>
    </w:rPr>
  </w:style>
  <w:style w:type="paragraph" w:styleId="FootnoteText">
    <w:name w:val="footnote text"/>
    <w:basedOn w:val="Normal"/>
    <w:link w:val="FootnoteTextChar"/>
    <w:uiPriority w:val="99"/>
    <w:rsid w:val="00DD408A"/>
    <w:pPr>
      <w:spacing w:before="80" w:after="80"/>
      <w:ind w:left="709" w:hanging="142"/>
    </w:pPr>
    <w:rPr>
      <w:i/>
      <w:sz w:val="16"/>
    </w:rPr>
  </w:style>
  <w:style w:type="character" w:customStyle="1" w:styleId="FootnoteTextChar">
    <w:name w:val="Footnote Text Char"/>
    <w:link w:val="FootnoteText"/>
    <w:uiPriority w:val="99"/>
    <w:rsid w:val="00DD408A"/>
    <w:rPr>
      <w:rFonts w:ascii="Times New Roman" w:eastAsia="Times New Roman" w:hAnsi="Times New Roman" w:cs="Times New Roman"/>
      <w:i/>
      <w:sz w:val="16"/>
      <w:szCs w:val="20"/>
      <w:lang w:val="en-US"/>
    </w:rPr>
  </w:style>
  <w:style w:type="paragraph" w:customStyle="1" w:styleId="Graph1X">
    <w:name w:val="Graph 1.X"/>
    <w:basedOn w:val="TableEX"/>
    <w:qFormat/>
    <w:rsid w:val="00DD408A"/>
    <w:pPr>
      <w:numPr>
        <w:numId w:val="19"/>
      </w:numPr>
    </w:pPr>
  </w:style>
  <w:style w:type="paragraph" w:customStyle="1" w:styleId="HeaderHeading">
    <w:name w:val="Header Heading"/>
    <w:basedOn w:val="Normal"/>
    <w:rsid w:val="00DD408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Heading-Centred">
    <w:name w:val="Heading - Centred"/>
    <w:qFormat/>
    <w:rsid w:val="00DD408A"/>
    <w:pPr>
      <w:spacing w:after="0" w:line="240" w:lineRule="auto"/>
      <w:contextualSpacing/>
      <w:jc w:val="center"/>
    </w:pPr>
    <w:rPr>
      <w:rFonts w:ascii="Arial" w:eastAsia="Times New Roman" w:hAnsi="Arial" w:cs="Times New Roman"/>
      <w:b/>
      <w:bCs/>
      <w:sz w:val="24"/>
      <w:szCs w:val="28"/>
      <w:lang w:bidi="en-US"/>
    </w:rPr>
  </w:style>
  <w:style w:type="paragraph" w:customStyle="1" w:styleId="Heading-Centredsmall">
    <w:name w:val="Heading - Centred (small)"/>
    <w:qFormat/>
    <w:rsid w:val="00DD408A"/>
    <w:pPr>
      <w:spacing w:after="0" w:line="240" w:lineRule="auto"/>
      <w:jc w:val="center"/>
    </w:pPr>
    <w:rPr>
      <w:rFonts w:ascii="Arial" w:eastAsia="Times New Roman" w:hAnsi="Arial" w:cs="Times New Roman"/>
      <w:b/>
      <w:bCs/>
      <w:sz w:val="20"/>
      <w:szCs w:val="28"/>
      <w:lang w:bidi="en-US"/>
    </w:rPr>
  </w:style>
  <w:style w:type="paragraph" w:customStyle="1" w:styleId="Heading1BP2">
    <w:name w:val="Heading 1 BP2"/>
    <w:rsid w:val="00DD408A"/>
    <w:pPr>
      <w:keepNext/>
      <w:tabs>
        <w:tab w:val="left" w:pos="284"/>
      </w:tabs>
      <w:spacing w:before="400" w:after="240" w:line="240" w:lineRule="auto"/>
    </w:pPr>
    <w:rPr>
      <w:rFonts w:ascii="Arial" w:eastAsia="Times New Roman" w:hAnsi="Arial" w:cs="Times New Roman"/>
      <w:color w:val="0579B9"/>
      <w:kern w:val="28"/>
      <w:sz w:val="36"/>
      <w:szCs w:val="36"/>
    </w:rPr>
  </w:style>
  <w:style w:type="paragraph" w:customStyle="1" w:styleId="Heading1BP3">
    <w:name w:val="Heading 1 BP3"/>
    <w:rsid w:val="00DD408A"/>
    <w:pPr>
      <w:keepNext/>
      <w:tabs>
        <w:tab w:val="left" w:pos="284"/>
      </w:tabs>
      <w:spacing w:before="400" w:after="0" w:line="240" w:lineRule="auto"/>
    </w:pPr>
    <w:rPr>
      <w:rFonts w:ascii="Lucida Sans" w:eastAsia="Times New Roman" w:hAnsi="Lucida Sans" w:cs="Times New Roman"/>
      <w:kern w:val="28"/>
      <w:sz w:val="36"/>
      <w:szCs w:val="36"/>
    </w:rPr>
  </w:style>
  <w:style w:type="character" w:customStyle="1" w:styleId="Heading3Char1">
    <w:name w:val="Heading 3 Char1"/>
    <w:rsid w:val="00DD408A"/>
    <w:rPr>
      <w:rFonts w:ascii="Lucida Sans" w:eastAsia="Times New Roman" w:hAnsi="Lucida Sans" w:cs="Times New Roman"/>
      <w:b/>
      <w:kern w:val="28"/>
      <w:sz w:val="24"/>
      <w:szCs w:val="36"/>
    </w:rPr>
  </w:style>
  <w:style w:type="character" w:customStyle="1" w:styleId="Heading4Char">
    <w:name w:val="Heading 4 Char"/>
    <w:link w:val="Heading4"/>
    <w:rsid w:val="00181A01"/>
    <w:rPr>
      <w:rFonts w:ascii="Arial Bold" w:eastAsia="Arial Unicode MS" w:hAnsi="Arial Bold" w:cs="Times New Roman"/>
      <w:b/>
      <w:kern w:val="28"/>
      <w:sz w:val="25"/>
      <w:szCs w:val="36"/>
    </w:rPr>
  </w:style>
  <w:style w:type="character" w:customStyle="1" w:styleId="Heading5Char">
    <w:name w:val="Heading 5 Char"/>
    <w:link w:val="Heading5"/>
    <w:rsid w:val="00D216D4"/>
    <w:rPr>
      <w:rFonts w:ascii="Arial" w:eastAsia="Arial Unicode MS" w:hAnsi="Arial" w:cs="Times New Roman"/>
      <w:i/>
      <w:kern w:val="28"/>
      <w:sz w:val="24"/>
      <w:szCs w:val="36"/>
    </w:rPr>
  </w:style>
  <w:style w:type="character" w:customStyle="1" w:styleId="Heading6Char">
    <w:name w:val="Heading 6 Char"/>
    <w:link w:val="Heading6"/>
    <w:rsid w:val="00DD408A"/>
    <w:rPr>
      <w:rFonts w:ascii="Arial" w:eastAsia="Times New Roman" w:hAnsi="Arial" w:cs="Times New Roman"/>
      <w:caps/>
      <w:color w:val="1D3278"/>
      <w:sz w:val="20"/>
      <w:szCs w:val="36"/>
    </w:rPr>
  </w:style>
  <w:style w:type="character" w:customStyle="1" w:styleId="Heading7Char">
    <w:name w:val="Heading 7 Char"/>
    <w:link w:val="Heading7"/>
    <w:rsid w:val="00DD408A"/>
    <w:rPr>
      <w:rFonts w:ascii="Arial" w:eastAsia="Arial Unicode MS" w:hAnsi="Arial" w:cs="Times New Roman"/>
      <w:b/>
      <w:kern w:val="28"/>
      <w:sz w:val="23"/>
      <w:szCs w:val="36"/>
    </w:rPr>
  </w:style>
  <w:style w:type="character" w:customStyle="1" w:styleId="Heading8Char">
    <w:name w:val="Heading 8 Char"/>
    <w:link w:val="Heading8"/>
    <w:rsid w:val="00DD408A"/>
    <w:rPr>
      <w:rFonts w:ascii="Arial" w:eastAsia="Arial Unicode MS" w:hAnsi="Arial" w:cs="Times New Roman"/>
      <w:b/>
      <w:i/>
      <w:kern w:val="28"/>
      <w:sz w:val="23"/>
      <w:szCs w:val="36"/>
    </w:rPr>
  </w:style>
  <w:style w:type="character" w:customStyle="1" w:styleId="Heading9Char">
    <w:name w:val="Heading 9 Char"/>
    <w:link w:val="Heading9"/>
    <w:rsid w:val="00DD408A"/>
    <w:rPr>
      <w:rFonts w:ascii="Arial" w:eastAsia="Arial Unicode MS" w:hAnsi="Arial" w:cs="Times New Roman"/>
      <w:b/>
      <w:kern w:val="28"/>
      <w:sz w:val="23"/>
      <w:szCs w:val="36"/>
    </w:rPr>
  </w:style>
  <w:style w:type="character" w:styleId="Hyperlink">
    <w:name w:val="Hyperlink"/>
    <w:uiPriority w:val="99"/>
    <w:unhideWhenUsed/>
    <w:rsid w:val="00DD408A"/>
    <w:rPr>
      <w:color w:val="0000FF"/>
      <w:u w:val="single"/>
    </w:rPr>
  </w:style>
  <w:style w:type="character" w:styleId="IntenseEmphasis">
    <w:name w:val="Intense Emphasis"/>
    <w:uiPriority w:val="21"/>
    <w:qFormat/>
    <w:rsid w:val="00DD408A"/>
    <w:rPr>
      <w:b/>
      <w:bCs/>
      <w:i/>
      <w:iCs/>
      <w:color w:val="4F81BD"/>
    </w:rPr>
  </w:style>
  <w:style w:type="paragraph" w:styleId="IntenseQuote">
    <w:name w:val="Intense Quote"/>
    <w:basedOn w:val="Normal"/>
    <w:next w:val="Normal"/>
    <w:link w:val="IntenseQuoteChar"/>
    <w:uiPriority w:val="30"/>
    <w:qFormat/>
    <w:rsid w:val="00DD40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408A"/>
    <w:rPr>
      <w:rFonts w:ascii="Times New Roman" w:eastAsia="Times New Roman" w:hAnsi="Times New Roman" w:cs="Times New Roman"/>
      <w:b/>
      <w:bCs/>
      <w:i/>
      <w:iCs/>
      <w:color w:val="4F81BD"/>
      <w:sz w:val="20"/>
      <w:szCs w:val="20"/>
      <w:lang w:val="en-US"/>
    </w:rPr>
  </w:style>
  <w:style w:type="character" w:styleId="IntenseReference">
    <w:name w:val="Intense Reference"/>
    <w:uiPriority w:val="32"/>
    <w:qFormat/>
    <w:rsid w:val="00DD408A"/>
    <w:rPr>
      <w:b/>
      <w:bCs/>
      <w:smallCaps/>
      <w:color w:val="C0504D"/>
      <w:spacing w:val="5"/>
      <w:u w:val="single"/>
    </w:rPr>
  </w:style>
  <w:style w:type="paragraph" w:customStyle="1" w:styleId="Keypointsheading">
    <w:name w:val="Key points heading"/>
    <w:basedOn w:val="Heading2"/>
    <w:next w:val="Bullet"/>
    <w:rsid w:val="00DD408A"/>
    <w:pPr>
      <w:keepNext w:val="0"/>
      <w:widowControl/>
      <w:spacing w:before="360" w:after="180"/>
    </w:pPr>
    <w:rPr>
      <w:rFonts w:cs="Arial"/>
      <w:b w:val="0"/>
      <w:color w:val="003366"/>
      <w:kern w:val="0"/>
      <w:szCs w:val="24"/>
    </w:rPr>
  </w:style>
  <w:style w:type="paragraph" w:styleId="ListBullet">
    <w:name w:val="List Bullet"/>
    <w:basedOn w:val="Normal"/>
    <w:uiPriority w:val="1"/>
    <w:qFormat/>
    <w:rsid w:val="00DD408A"/>
    <w:pPr>
      <w:spacing w:after="80" w:line="240" w:lineRule="atLeast"/>
    </w:pPr>
    <w:rPr>
      <w:rFonts w:ascii="Calibri" w:hAnsi="Calibri"/>
      <w:sz w:val="18"/>
      <w:szCs w:val="24"/>
      <w:lang w:val="en-AU" w:eastAsia="en-AU"/>
    </w:rPr>
  </w:style>
  <w:style w:type="paragraph" w:styleId="ListBullet3">
    <w:name w:val="List Bullet 3"/>
    <w:basedOn w:val="Normal"/>
    <w:rsid w:val="00DD408A"/>
    <w:pPr>
      <w:numPr>
        <w:numId w:val="20"/>
      </w:numPr>
    </w:pPr>
  </w:style>
  <w:style w:type="paragraph" w:customStyle="1" w:styleId="ListBullet1">
    <w:name w:val="List Bullet1"/>
    <w:basedOn w:val="Normal"/>
    <w:autoRedefine/>
    <w:rsid w:val="00DD408A"/>
    <w:pPr>
      <w:numPr>
        <w:numId w:val="21"/>
      </w:numPr>
      <w:spacing w:line="360" w:lineRule="auto"/>
    </w:pPr>
    <w:rPr>
      <w:rFonts w:ascii="Arial" w:hAnsi="Arial"/>
      <w:sz w:val="28"/>
      <w:lang w:val="en-AU"/>
    </w:rPr>
  </w:style>
  <w:style w:type="paragraph" w:styleId="ListNumber">
    <w:name w:val="List Number"/>
    <w:basedOn w:val="Normal"/>
    <w:uiPriority w:val="1"/>
    <w:qFormat/>
    <w:rsid w:val="00DD408A"/>
    <w:pPr>
      <w:numPr>
        <w:numId w:val="22"/>
      </w:numPr>
      <w:spacing w:after="80" w:line="240" w:lineRule="atLeast"/>
    </w:pPr>
    <w:rPr>
      <w:rFonts w:ascii="Calibri" w:eastAsia="Calibri" w:hAnsi="Calibri"/>
      <w:sz w:val="18"/>
      <w:szCs w:val="22"/>
      <w:lang w:val="en-AU"/>
    </w:rPr>
  </w:style>
  <w:style w:type="paragraph" w:customStyle="1" w:styleId="Marginalnote">
    <w:name w:val="Marginal note"/>
    <w:basedOn w:val="BodyText"/>
    <w:link w:val="MarginalnoteChar"/>
    <w:semiHidden/>
    <w:rsid w:val="00DD408A"/>
    <w:pPr>
      <w:spacing w:after="240" w:line="240" w:lineRule="auto"/>
    </w:pPr>
    <w:rPr>
      <w:rFonts w:cs="Arial"/>
      <w:color w:val="000000"/>
      <w:sz w:val="19"/>
      <w:szCs w:val="22"/>
      <w:lang w:eastAsia="en-AU"/>
    </w:rPr>
  </w:style>
  <w:style w:type="character" w:customStyle="1" w:styleId="MarginalnoteChar">
    <w:name w:val="Marginal note Char"/>
    <w:link w:val="Marginalnote"/>
    <w:semiHidden/>
    <w:rsid w:val="00DD408A"/>
    <w:rPr>
      <w:rFonts w:ascii="Arial" w:eastAsia="Times New Roman" w:hAnsi="Arial" w:cs="Arial"/>
      <w:color w:val="000000"/>
      <w:sz w:val="19"/>
      <w:lang w:eastAsia="en-AU"/>
    </w:rPr>
  </w:style>
  <w:style w:type="paragraph" w:customStyle="1" w:styleId="Minister">
    <w:name w:val="Minister"/>
    <w:basedOn w:val="Normal"/>
    <w:uiPriority w:val="99"/>
    <w:rsid w:val="00DD408A"/>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Minr">
    <w:name w:val="Minr"/>
    <w:basedOn w:val="Normal"/>
    <w:autoRedefine/>
    <w:uiPriority w:val="99"/>
    <w:rsid w:val="00DD408A"/>
    <w:pPr>
      <w:widowControl w:val="0"/>
      <w:autoSpaceDE w:val="0"/>
      <w:autoSpaceDN w:val="0"/>
      <w:adjustRightInd w:val="0"/>
    </w:pPr>
    <w:rPr>
      <w:rFonts w:ascii="Lucida Sans" w:eastAsia="MS Mincho" w:hAnsi="Lucida Sans" w:cs="Arial"/>
      <w:b/>
      <w:bCs/>
      <w:szCs w:val="24"/>
      <w:lang w:val="en-AU" w:eastAsia="en-AU"/>
    </w:rPr>
  </w:style>
  <w:style w:type="paragraph" w:styleId="NoSpacing">
    <w:name w:val="No Spacing"/>
    <w:basedOn w:val="Normal"/>
    <w:link w:val="NoSpacingChar"/>
    <w:qFormat/>
    <w:rsid w:val="00DD408A"/>
  </w:style>
  <w:style w:type="character" w:customStyle="1" w:styleId="NoSpacingChar">
    <w:name w:val="No Spacing Char"/>
    <w:link w:val="NoSpacing"/>
    <w:rsid w:val="00DD408A"/>
    <w:rPr>
      <w:rFonts w:ascii="Times New Roman" w:eastAsia="Times New Roman" w:hAnsi="Times New Roman" w:cs="Times New Roman"/>
      <w:sz w:val="20"/>
      <w:szCs w:val="20"/>
      <w:lang w:val="en-US"/>
    </w:rPr>
  </w:style>
  <w:style w:type="paragraph" w:styleId="NormalWeb">
    <w:name w:val="Normal (Web)"/>
    <w:basedOn w:val="Normal"/>
    <w:uiPriority w:val="99"/>
    <w:rsid w:val="00DD408A"/>
    <w:pPr>
      <w:widowControl w:val="0"/>
      <w:numPr>
        <w:numId w:val="23"/>
      </w:numPr>
      <w:autoSpaceDE w:val="0"/>
      <w:autoSpaceDN w:val="0"/>
    </w:pPr>
    <w:rPr>
      <w:rFonts w:ascii=".." w:hAnsi=".."/>
      <w:lang w:val="en-AU" w:eastAsia="en-AU"/>
    </w:rPr>
  </w:style>
  <w:style w:type="paragraph" w:customStyle="1" w:styleId="Object">
    <w:name w:val="Object"/>
    <w:basedOn w:val="Normal"/>
    <w:next w:val="Normal"/>
    <w:rsid w:val="00DD408A"/>
    <w:pPr>
      <w:jc w:val="center"/>
    </w:pPr>
  </w:style>
  <w:style w:type="paragraph" w:customStyle="1" w:styleId="ObjectFootnote">
    <w:name w:val="Object Footnote"/>
    <w:basedOn w:val="Object"/>
    <w:next w:val="Normal"/>
    <w:rsid w:val="00DD408A"/>
    <w:pPr>
      <w:spacing w:after="60"/>
    </w:pPr>
    <w:rPr>
      <w:i/>
      <w:sz w:val="14"/>
    </w:rPr>
  </w:style>
  <w:style w:type="paragraph" w:customStyle="1" w:styleId="ObjectFootnotelettered">
    <w:name w:val="Object Footnote lettered"/>
    <w:basedOn w:val="ObjectFootnote"/>
    <w:rsid w:val="00DD408A"/>
    <w:pPr>
      <w:tabs>
        <w:tab w:val="left" w:pos="709"/>
      </w:tabs>
      <w:ind w:left="426"/>
      <w:jc w:val="left"/>
    </w:pPr>
  </w:style>
  <w:style w:type="paragraph" w:customStyle="1" w:styleId="ObjectFootnoteleft">
    <w:name w:val="Object Footnote left"/>
    <w:basedOn w:val="ObjectFootnotelettered"/>
    <w:rsid w:val="00DD408A"/>
    <w:pPr>
      <w:ind w:left="709" w:hanging="283"/>
    </w:pPr>
  </w:style>
  <w:style w:type="paragraph" w:customStyle="1" w:styleId="ObjectivesandDescr">
    <w:name w:val="Objectives and Descr"/>
    <w:basedOn w:val="Normal"/>
    <w:autoRedefine/>
    <w:uiPriority w:val="99"/>
    <w:rsid w:val="00DD408A"/>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rsid w:val="00DD408A"/>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rsid w:val="00DD408A"/>
    <w:pPr>
      <w:tabs>
        <w:tab w:val="clear" w:pos="6236"/>
        <w:tab w:val="clear" w:pos="6803"/>
        <w:tab w:val="clear" w:pos="7370"/>
        <w:tab w:val="center" w:pos="6826"/>
      </w:tabs>
    </w:pPr>
  </w:style>
  <w:style w:type="paragraph" w:customStyle="1" w:styleId="OpStatementSub">
    <w:name w:val="Op.Statement Sub"/>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rsid w:val="00DD408A"/>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rsid w:val="00DD408A"/>
    <w:pPr>
      <w:spacing w:line="201" w:lineRule="atLeast"/>
    </w:pPr>
    <w:rPr>
      <w:rFonts w:ascii="Gotham Narrow Light" w:hAnsi="Gotham Narrow Light" w:cs="Times New Roman"/>
      <w:color w:val="auto"/>
    </w:rPr>
  </w:style>
  <w:style w:type="character" w:styleId="PageNumber">
    <w:name w:val="page number"/>
    <w:rsid w:val="00DD408A"/>
  </w:style>
  <w:style w:type="paragraph" w:customStyle="1" w:styleId="Program">
    <w:name w:val="Program"/>
    <w:basedOn w:val="Normal"/>
    <w:uiPriority w:val="99"/>
    <w:rsid w:val="00DD408A"/>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styleId="Quote">
    <w:name w:val="Quote"/>
    <w:basedOn w:val="Normal"/>
    <w:next w:val="Normal"/>
    <w:link w:val="QuoteChar"/>
    <w:uiPriority w:val="29"/>
    <w:qFormat/>
    <w:rsid w:val="00DD408A"/>
    <w:rPr>
      <w:i/>
      <w:iCs/>
      <w:color w:val="000000"/>
    </w:rPr>
  </w:style>
  <w:style w:type="character" w:customStyle="1" w:styleId="QuoteChar">
    <w:name w:val="Quote Char"/>
    <w:link w:val="Quote"/>
    <w:uiPriority w:val="29"/>
    <w:rsid w:val="00DD408A"/>
    <w:rPr>
      <w:rFonts w:ascii="Times New Roman" w:eastAsia="Times New Roman" w:hAnsi="Times New Roman" w:cs="Times New Roman"/>
      <w:i/>
      <w:iCs/>
      <w:color w:val="000000"/>
      <w:sz w:val="20"/>
      <w:szCs w:val="20"/>
      <w:lang w:val="en-US"/>
    </w:rPr>
  </w:style>
  <w:style w:type="paragraph" w:customStyle="1" w:styleId="SmallGap">
    <w:name w:val="Small Gap"/>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rsid w:val="00DD408A"/>
    <w:pPr>
      <w:pBdr>
        <w:bottom w:val="single" w:sz="6" w:space="1" w:color="auto"/>
      </w:pBdr>
    </w:pPr>
    <w:rPr>
      <w:sz w:val="14"/>
      <w:szCs w:val="14"/>
    </w:rPr>
  </w:style>
  <w:style w:type="character" w:customStyle="1" w:styleId="st1">
    <w:name w:val="st1"/>
    <w:rsid w:val="00DD408A"/>
  </w:style>
  <w:style w:type="character" w:customStyle="1" w:styleId="Strikethrou">
    <w:name w:val="Strikethrou"/>
    <w:uiPriority w:val="99"/>
    <w:rsid w:val="00DD408A"/>
    <w:rPr>
      <w:rFonts w:ascii="Arial" w:hAnsi="Arial" w:cs="Arial"/>
      <w:color w:val="auto"/>
      <w:sz w:val="16"/>
      <w:szCs w:val="16"/>
      <w:vertAlign w:val="superscript"/>
    </w:rPr>
  </w:style>
  <w:style w:type="character" w:customStyle="1" w:styleId="StrikeThrough">
    <w:name w:val="StrikeThrough"/>
    <w:rsid w:val="00DD408A"/>
    <w:rPr>
      <w:strike/>
      <w:dstrike w:val="0"/>
      <w:color w:val="00A1DE"/>
    </w:rPr>
  </w:style>
  <w:style w:type="character" w:styleId="Strong">
    <w:name w:val="Strong"/>
    <w:qFormat/>
    <w:rsid w:val="00DD408A"/>
    <w:rPr>
      <w:b/>
      <w:bCs/>
    </w:rPr>
  </w:style>
  <w:style w:type="paragraph" w:customStyle="1" w:styleId="Style211HeadingBold">
    <w:name w:val="Style 2.1.1 Heading + Bold"/>
    <w:basedOn w:val="Normal"/>
    <w:rsid w:val="00DD408A"/>
    <w:rPr>
      <w:b/>
      <w:bCs/>
      <w:i/>
      <w:iCs/>
    </w:rPr>
  </w:style>
  <w:style w:type="paragraph" w:customStyle="1" w:styleId="StyleChapterHeadingAfter12pt">
    <w:name w:val="Style Chapter Heading + After:  12 pt"/>
    <w:basedOn w:val="Normal"/>
    <w:rsid w:val="00DD408A"/>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StyleChapterHeadingLucidaSans19ptNotBoldNotAllcaps">
    <w:name w:val="Style Chapter Heading + Lucida Sans 19 pt Not Bold Not All caps..."/>
    <w:basedOn w:val="Normal"/>
    <w:rsid w:val="00DD408A"/>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numbering" w:customStyle="1" w:styleId="Style1">
    <w:name w:val="Style1"/>
    <w:uiPriority w:val="99"/>
    <w:rsid w:val="00DD408A"/>
    <w:pPr>
      <w:numPr>
        <w:numId w:val="24"/>
      </w:numPr>
    </w:pPr>
  </w:style>
  <w:style w:type="paragraph" w:styleId="Subtitle">
    <w:name w:val="Subtitle"/>
    <w:basedOn w:val="Normal"/>
    <w:link w:val="SubtitleChar"/>
    <w:qFormat/>
    <w:rsid w:val="00DD408A"/>
    <w:pPr>
      <w:spacing w:after="60"/>
      <w:jc w:val="center"/>
      <w:outlineLvl w:val="1"/>
    </w:pPr>
    <w:rPr>
      <w:rFonts w:ascii="Arial" w:hAnsi="Arial"/>
      <w:sz w:val="24"/>
    </w:rPr>
  </w:style>
  <w:style w:type="character" w:customStyle="1" w:styleId="SubtitleChar">
    <w:name w:val="Subtitle Char"/>
    <w:link w:val="Subtitle"/>
    <w:rsid w:val="00DD408A"/>
    <w:rPr>
      <w:rFonts w:ascii="Arial" w:eastAsia="Times New Roman" w:hAnsi="Arial" w:cs="Times New Roman"/>
      <w:sz w:val="24"/>
      <w:szCs w:val="20"/>
      <w:lang w:val="en-US"/>
    </w:rPr>
  </w:style>
  <w:style w:type="character" w:styleId="SubtleEmphasis">
    <w:name w:val="Subtle Emphasis"/>
    <w:uiPriority w:val="19"/>
    <w:qFormat/>
    <w:rsid w:val="00DD408A"/>
    <w:rPr>
      <w:i/>
      <w:iCs/>
      <w:color w:val="808080"/>
    </w:rPr>
  </w:style>
  <w:style w:type="character" w:styleId="SubtleReference">
    <w:name w:val="Subtle Reference"/>
    <w:uiPriority w:val="31"/>
    <w:qFormat/>
    <w:rsid w:val="00DD408A"/>
    <w:rPr>
      <w:smallCaps/>
      <w:color w:val="C0504D"/>
      <w:u w:val="single"/>
    </w:rPr>
  </w:style>
  <w:style w:type="paragraph" w:customStyle="1" w:styleId="Table2X">
    <w:name w:val="Table 2.X"/>
    <w:basedOn w:val="TableEX"/>
    <w:qFormat/>
    <w:rsid w:val="00DD408A"/>
    <w:pPr>
      <w:numPr>
        <w:numId w:val="25"/>
      </w:numPr>
    </w:pPr>
  </w:style>
  <w:style w:type="paragraph" w:customStyle="1" w:styleId="Table3x">
    <w:name w:val="Table 3.x"/>
    <w:basedOn w:val="TableEX"/>
    <w:qFormat/>
    <w:rsid w:val="00DD408A"/>
    <w:pPr>
      <w:numPr>
        <w:numId w:val="26"/>
      </w:numPr>
    </w:pPr>
  </w:style>
  <w:style w:type="paragraph" w:customStyle="1" w:styleId="Table5">
    <w:name w:val="Table 5"/>
    <w:basedOn w:val="TableEX"/>
    <w:qFormat/>
    <w:rsid w:val="00DD408A"/>
    <w:pPr>
      <w:numPr>
        <w:numId w:val="27"/>
      </w:numPr>
      <w:tabs>
        <w:tab w:val="left" w:pos="1418"/>
      </w:tabs>
    </w:pPr>
  </w:style>
  <w:style w:type="paragraph" w:customStyle="1" w:styleId="Table5x">
    <w:name w:val="Table 5.x"/>
    <w:basedOn w:val="Normal"/>
    <w:qFormat/>
    <w:rsid w:val="00DD408A"/>
    <w:pPr>
      <w:widowControl w:val="0"/>
      <w:spacing w:before="320" w:after="120"/>
    </w:pPr>
    <w:rPr>
      <w:rFonts w:ascii="Arial Unicode MS" w:eastAsia="Arial Unicode MS" w:hAnsi="Arial Unicode MS"/>
      <w:bCs/>
      <w:color w:val="00A1DE"/>
      <w:kern w:val="28"/>
      <w:sz w:val="22"/>
      <w:szCs w:val="22"/>
    </w:rPr>
  </w:style>
  <w:style w:type="paragraph" w:customStyle="1" w:styleId="Table5X0">
    <w:name w:val="Table 5.X"/>
    <w:basedOn w:val="Normal"/>
    <w:rsid w:val="00DD408A"/>
    <w:pPr>
      <w:widowControl w:val="0"/>
      <w:tabs>
        <w:tab w:val="left" w:pos="1232"/>
      </w:tabs>
      <w:spacing w:before="360" w:after="120"/>
      <w:ind w:left="1627" w:hanging="360"/>
    </w:pPr>
    <w:rPr>
      <w:rFonts w:ascii="Lucida Sans" w:hAnsi="Lucida Sans"/>
      <w:bCs/>
      <w:kern w:val="28"/>
      <w:sz w:val="22"/>
      <w:szCs w:val="22"/>
    </w:rPr>
  </w:style>
  <w:style w:type="paragraph" w:customStyle="1" w:styleId="Table6X">
    <w:name w:val="Table 6.X"/>
    <w:basedOn w:val="Normal"/>
    <w:rsid w:val="00DD408A"/>
    <w:pPr>
      <w:widowControl w:val="0"/>
      <w:tabs>
        <w:tab w:val="left" w:pos="1232"/>
      </w:tabs>
      <w:spacing w:before="360" w:after="120"/>
    </w:pPr>
    <w:rPr>
      <w:rFonts w:ascii="Lucida Sans" w:hAnsi="Lucida Sans"/>
      <w:bCs/>
      <w:kern w:val="28"/>
      <w:sz w:val="22"/>
      <w:szCs w:val="22"/>
    </w:rPr>
  </w:style>
  <w:style w:type="paragraph" w:customStyle="1" w:styleId="Table6x0">
    <w:name w:val="Table 6.x"/>
    <w:basedOn w:val="TableEX"/>
    <w:qFormat/>
    <w:rsid w:val="00DD408A"/>
    <w:pPr>
      <w:numPr>
        <w:numId w:val="0"/>
      </w:numPr>
    </w:pPr>
  </w:style>
  <w:style w:type="paragraph" w:customStyle="1" w:styleId="TableB2X">
    <w:name w:val="Table B2.X"/>
    <w:basedOn w:val="TableHeading"/>
    <w:rsid w:val="00DD408A"/>
    <w:pPr>
      <w:keepNext w:val="0"/>
      <w:keepLines w:val="0"/>
      <w:widowControl w:val="0"/>
      <w:numPr>
        <w:numId w:val="28"/>
      </w:numPr>
      <w:tabs>
        <w:tab w:val="left" w:pos="1232"/>
      </w:tabs>
      <w:spacing w:before="360"/>
    </w:pPr>
    <w:rPr>
      <w:b w:val="0"/>
      <w:bCs/>
      <w:i/>
      <w:color w:val="57514D"/>
      <w:kern w:val="28"/>
      <w:sz w:val="20"/>
      <w:szCs w:val="22"/>
    </w:rPr>
  </w:style>
  <w:style w:type="paragraph" w:customStyle="1" w:styleId="TableFootnote">
    <w:name w:val="Table Footnote"/>
    <w:basedOn w:val="Normal"/>
    <w:link w:val="TableFootnoteChar"/>
    <w:rsid w:val="00DD408A"/>
    <w:pPr>
      <w:spacing w:before="60" w:after="60"/>
      <w:ind w:left="284"/>
    </w:pPr>
    <w:rPr>
      <w:rFonts w:ascii="Arial" w:hAnsi="Arial"/>
      <w:i/>
      <w:sz w:val="14"/>
    </w:rPr>
  </w:style>
  <w:style w:type="character" w:customStyle="1" w:styleId="TableFootnoteChar">
    <w:name w:val="Table Footnote Char"/>
    <w:link w:val="TableFootnote"/>
    <w:rsid w:val="00DD408A"/>
    <w:rPr>
      <w:rFonts w:ascii="Arial" w:eastAsia="Times New Roman" w:hAnsi="Arial" w:cs="Times New Roman"/>
      <w:i/>
      <w:sz w:val="14"/>
      <w:szCs w:val="20"/>
      <w:lang w:val="en-US"/>
    </w:rPr>
  </w:style>
  <w:style w:type="table" w:styleId="TableGrid">
    <w:name w:val="Table Grid"/>
    <w:basedOn w:val="TableNormal"/>
    <w:uiPriority w:val="39"/>
    <w:rsid w:val="00DD40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rsid w:val="00DD408A"/>
    <w:pPr>
      <w:numPr>
        <w:numId w:val="0"/>
      </w:numPr>
      <w:tabs>
        <w:tab w:val="left" w:pos="1418"/>
      </w:tabs>
    </w:pPr>
  </w:style>
  <w:style w:type="paragraph" w:customStyle="1" w:styleId="TableStubParagraph">
    <w:name w:val="Table Stub Paragraph"/>
    <w:basedOn w:val="Normal"/>
    <w:rsid w:val="00DD408A"/>
    <w:pPr>
      <w:spacing w:before="120" w:after="120"/>
    </w:pPr>
    <w:rPr>
      <w:rFonts w:ascii="Arial" w:hAnsi="Arial" w:cs="Arial"/>
      <w:sz w:val="18"/>
      <w:szCs w:val="18"/>
    </w:rPr>
  </w:style>
  <w:style w:type="paragraph" w:customStyle="1" w:styleId="Tablex">
    <w:name w:val="Table x"/>
    <w:basedOn w:val="Table2X"/>
    <w:qFormat/>
    <w:rsid w:val="00DD408A"/>
    <w:pPr>
      <w:keepNext/>
      <w:keepLines/>
      <w:numPr>
        <w:numId w:val="29"/>
      </w:numPr>
    </w:pPr>
  </w:style>
  <w:style w:type="paragraph" w:customStyle="1" w:styleId="TestRightAlign">
    <w:name w:val="Test Right Align"/>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rsid w:val="00DD408A"/>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styleId="Title">
    <w:name w:val="Title"/>
    <w:basedOn w:val="Normal"/>
    <w:link w:val="TitleChar"/>
    <w:qFormat/>
    <w:rsid w:val="00DD408A"/>
    <w:pPr>
      <w:spacing w:before="240" w:after="60"/>
      <w:jc w:val="center"/>
      <w:outlineLvl w:val="0"/>
    </w:pPr>
    <w:rPr>
      <w:rFonts w:ascii="Arial" w:hAnsi="Arial"/>
      <w:b/>
      <w:kern w:val="28"/>
      <w:sz w:val="32"/>
    </w:rPr>
  </w:style>
  <w:style w:type="character" w:customStyle="1" w:styleId="TitleChar">
    <w:name w:val="Title Char"/>
    <w:link w:val="Title"/>
    <w:rsid w:val="00DD408A"/>
    <w:rPr>
      <w:rFonts w:ascii="Arial" w:eastAsia="Times New Roman" w:hAnsi="Arial" w:cs="Times New Roman"/>
      <w:b/>
      <w:kern w:val="28"/>
      <w:sz w:val="32"/>
      <w:szCs w:val="20"/>
      <w:lang w:val="en-US"/>
    </w:rPr>
  </w:style>
  <w:style w:type="paragraph" w:customStyle="1" w:styleId="TitleinGreyBox">
    <w:name w:val="Title in Grey Box"/>
    <w:basedOn w:val="Normal"/>
    <w:qFormat/>
    <w:rsid w:val="00DD408A"/>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paragraph" w:customStyle="1" w:styleId="Title-Total">
    <w:name w:val="Title-Total"/>
    <w:basedOn w:val="Normal"/>
    <w:autoRedefine/>
    <w:rsid w:val="00DD408A"/>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styleId="TOC1">
    <w:name w:val="toc 1"/>
    <w:basedOn w:val="Normal"/>
    <w:next w:val="Normal"/>
    <w:autoRedefine/>
    <w:uiPriority w:val="39"/>
    <w:rsid w:val="00DD408A"/>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styleId="TOC2">
    <w:name w:val="toc 2"/>
    <w:basedOn w:val="Normal"/>
    <w:next w:val="Normal"/>
    <w:autoRedefine/>
    <w:uiPriority w:val="39"/>
    <w:rsid w:val="00DD408A"/>
    <w:pPr>
      <w:widowControl w:val="0"/>
      <w:tabs>
        <w:tab w:val="left" w:leader="dot" w:pos="8539"/>
        <w:tab w:val="right" w:pos="9475"/>
      </w:tabs>
      <w:spacing w:after="120"/>
      <w:ind w:left="1123" w:right="567" w:hanging="550"/>
    </w:pPr>
    <w:rPr>
      <w:rFonts w:ascii="Lucida Sans" w:hAnsi="Lucida Sans"/>
      <w:noProof/>
      <w:color w:val="000000"/>
    </w:rPr>
  </w:style>
  <w:style w:type="paragraph" w:styleId="TOCHeading">
    <w:name w:val="TOC Heading"/>
    <w:basedOn w:val="Heading1"/>
    <w:next w:val="Normal"/>
    <w:uiPriority w:val="39"/>
    <w:semiHidden/>
    <w:unhideWhenUsed/>
    <w:qFormat/>
    <w:rsid w:val="00DD408A"/>
    <w:pPr>
      <w:keepLines/>
      <w:spacing w:before="480" w:after="0"/>
      <w:outlineLvl w:val="9"/>
    </w:pPr>
    <w:rPr>
      <w:rFonts w:ascii="Cambria" w:hAnsi="Cambria"/>
      <w:b/>
      <w:bCs/>
      <w:color w:val="365F91"/>
      <w:kern w:val="0"/>
      <w:szCs w:val="28"/>
      <w:lang w:val="en-US"/>
    </w:rPr>
  </w:style>
  <w:style w:type="paragraph" w:customStyle="1" w:styleId="TotalsLine">
    <w:name w:val="Totals Line"/>
    <w:basedOn w:val="Normal"/>
    <w:autoRedefine/>
    <w:uiPriority w:val="99"/>
    <w:rsid w:val="00DD408A"/>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rsid w:val="00DD408A"/>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rsid w:val="00DD408A"/>
    <w:rPr>
      <w:u w:val="single"/>
    </w:rPr>
  </w:style>
  <w:style w:type="paragraph" w:styleId="Revision">
    <w:name w:val="Revision"/>
    <w:hidden/>
    <w:uiPriority w:val="99"/>
    <w:semiHidden/>
    <w:rsid w:val="00937D77"/>
    <w:pPr>
      <w:spacing w:after="0" w:line="240" w:lineRule="auto"/>
    </w:pPr>
    <w:rPr>
      <w:rFonts w:ascii="Times New Roman" w:eastAsia="Times New Roman" w:hAnsi="Times New Roman" w:cs="Times New Roman"/>
      <w:sz w:val="20"/>
      <w:szCs w:val="20"/>
      <w:lang w:val="en-US"/>
    </w:rPr>
  </w:style>
  <w:style w:type="paragraph" w:customStyle="1" w:styleId="xmsonormal">
    <w:name w:val="x_msonormal"/>
    <w:basedOn w:val="Normal"/>
    <w:rsid w:val="00E820CB"/>
    <w:rPr>
      <w:rFonts w:ascii="Calibri" w:eastAsiaTheme="minorHAnsi" w:hAnsi="Calibri" w:cs="Calibri"/>
      <w:sz w:val="22"/>
      <w:szCs w:val="22"/>
      <w:lang w:val="en-AU" w:eastAsia="en-AU"/>
    </w:rPr>
  </w:style>
  <w:style w:type="paragraph" w:customStyle="1" w:styleId="xmsobodytext">
    <w:name w:val="x_msobodytext"/>
    <w:basedOn w:val="Normal"/>
    <w:rsid w:val="00E820CB"/>
    <w:rPr>
      <w:rFonts w:ascii="Calibri" w:eastAsiaTheme="minorHAnsi" w:hAnsi="Calibri" w:cs="Calibri"/>
      <w:sz w:val="22"/>
      <w:szCs w:val="22"/>
      <w:lang w:val="en-AU" w:eastAsia="en-AU"/>
    </w:rPr>
  </w:style>
  <w:style w:type="character" w:customStyle="1" w:styleId="xmsofootnotereference">
    <w:name w:val="x_msofootnotereference"/>
    <w:basedOn w:val="DefaultParagraphFont"/>
    <w:rsid w:val="00E820CB"/>
  </w:style>
  <w:style w:type="character" w:customStyle="1" w:styleId="frag-no">
    <w:name w:val="frag-no"/>
    <w:basedOn w:val="DefaultParagraphFont"/>
    <w:rsid w:val="00B56E37"/>
  </w:style>
  <w:style w:type="character" w:styleId="UnresolvedMention">
    <w:name w:val="Unresolved Mention"/>
    <w:basedOn w:val="DefaultParagraphFont"/>
    <w:uiPriority w:val="99"/>
    <w:rsid w:val="007D0BE7"/>
    <w:rPr>
      <w:color w:val="605E5C"/>
      <w:shd w:val="clear" w:color="auto" w:fill="E1DFDD"/>
    </w:rPr>
  </w:style>
  <w:style w:type="character" w:styleId="Mention">
    <w:name w:val="Mention"/>
    <w:basedOn w:val="DefaultParagraphFont"/>
    <w:uiPriority w:val="99"/>
    <w:unhideWhenUsed/>
    <w:rsid w:val="007D0BE7"/>
    <w:rPr>
      <w:color w:val="2B579A"/>
      <w:shd w:val="clear" w:color="auto" w:fill="E1DFDD"/>
    </w:rPr>
  </w:style>
  <w:style w:type="character" w:customStyle="1" w:styleId="normaltextrun">
    <w:name w:val="normaltextrun"/>
    <w:basedOn w:val="DefaultParagraphFont"/>
    <w:rsid w:val="005B0A1A"/>
  </w:style>
  <w:style w:type="character" w:customStyle="1" w:styleId="eop">
    <w:name w:val="eop"/>
    <w:basedOn w:val="DefaultParagraphFont"/>
    <w:rsid w:val="00FD33AE"/>
  </w:style>
  <w:style w:type="paragraph" w:customStyle="1" w:styleId="paragraph">
    <w:name w:val="paragraph"/>
    <w:basedOn w:val="Normal"/>
    <w:rsid w:val="002C4426"/>
    <w:pPr>
      <w:spacing w:before="100" w:beforeAutospacing="1" w:after="100" w:afterAutospacing="1"/>
    </w:pPr>
    <w:rPr>
      <w:rFonts w:ascii="Calibri" w:eastAsiaTheme="minorHAnsi" w:hAnsi="Calibri" w:cs="Calibri"/>
      <w:sz w:val="22"/>
      <w:szCs w:val="22"/>
      <w:lang w:val="en-AU" w:eastAsia="en-AU"/>
    </w:rPr>
  </w:style>
  <w:style w:type="paragraph" w:customStyle="1" w:styleId="TOC31">
    <w:name w:val="TOC 31"/>
    <w:basedOn w:val="Normal"/>
    <w:rsid w:val="002C4426"/>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character" w:customStyle="1" w:styleId="BodytextnumberedChar">
    <w:name w:val="Body text numbered Char"/>
    <w:basedOn w:val="Heading1Char"/>
    <w:link w:val="Bodytextnumbered"/>
    <w:rsid w:val="00976A0F"/>
    <w:rPr>
      <w:rFonts w:ascii="Arial" w:eastAsia="Times New Roman" w:hAnsi="Arial" w:cs="Times New Roman"/>
      <w:b/>
      <w:caps/>
      <w:color w:val="1D3278"/>
      <w:kern w:val="28"/>
      <w:sz w:val="40"/>
      <w:szCs w:val="36"/>
    </w:rPr>
  </w:style>
  <w:style w:type="paragraph" w:customStyle="1" w:styleId="Box31BoxHeading">
    <w:name w:val="Box 3.1: Box Heading"/>
    <w:basedOn w:val="Normal"/>
    <w:qFormat/>
    <w:rsid w:val="009A3C09"/>
    <w:pPr>
      <w:numPr>
        <w:numId w:val="57"/>
      </w:numPr>
      <w:spacing w:before="80" w:after="60"/>
    </w:pPr>
    <w:rPr>
      <w:rFonts w:ascii="Arial" w:hAnsi="Arial"/>
      <w:b/>
      <w:sz w:val="23"/>
      <w:lang w:val="en-AU"/>
    </w:rPr>
  </w:style>
  <w:style w:type="paragraph" w:customStyle="1" w:styleId="Bullet2inabox">
    <w:name w:val="Bullet 2 in a box"/>
    <w:basedOn w:val="Normal"/>
    <w:qFormat/>
    <w:rsid w:val="00AD75F3"/>
    <w:pPr>
      <w:numPr>
        <w:numId w:val="64"/>
      </w:numPr>
      <w:spacing w:before="100" w:after="60" w:line="240" w:lineRule="atLeast"/>
    </w:pPr>
    <w:rPr>
      <w:rFonts w:ascii="Arial" w:hAnsi="Arial"/>
      <w:color w:val="008EBA"/>
      <w:sz w:val="23"/>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77710">
      <w:bodyDiv w:val="1"/>
      <w:marLeft w:val="0"/>
      <w:marRight w:val="0"/>
      <w:marTop w:val="0"/>
      <w:marBottom w:val="0"/>
      <w:divBdr>
        <w:top w:val="none" w:sz="0" w:space="0" w:color="auto"/>
        <w:left w:val="none" w:sz="0" w:space="0" w:color="auto"/>
        <w:bottom w:val="none" w:sz="0" w:space="0" w:color="auto"/>
        <w:right w:val="none" w:sz="0" w:space="0" w:color="auto"/>
      </w:divBdr>
      <w:divsChild>
        <w:div w:id="1490975599">
          <w:marLeft w:val="0"/>
          <w:marRight w:val="0"/>
          <w:marTop w:val="0"/>
          <w:marBottom w:val="0"/>
          <w:divBdr>
            <w:top w:val="none" w:sz="0" w:space="0" w:color="auto"/>
            <w:left w:val="none" w:sz="0" w:space="0" w:color="auto"/>
            <w:bottom w:val="none" w:sz="0" w:space="0" w:color="auto"/>
            <w:right w:val="none" w:sz="0" w:space="0" w:color="auto"/>
          </w:divBdr>
        </w:div>
      </w:divsChild>
    </w:div>
    <w:div w:id="203248982">
      <w:bodyDiv w:val="1"/>
      <w:marLeft w:val="0"/>
      <w:marRight w:val="0"/>
      <w:marTop w:val="0"/>
      <w:marBottom w:val="0"/>
      <w:divBdr>
        <w:top w:val="none" w:sz="0" w:space="0" w:color="auto"/>
        <w:left w:val="none" w:sz="0" w:space="0" w:color="auto"/>
        <w:bottom w:val="none" w:sz="0" w:space="0" w:color="auto"/>
        <w:right w:val="none" w:sz="0" w:space="0" w:color="auto"/>
      </w:divBdr>
    </w:div>
    <w:div w:id="218398369">
      <w:bodyDiv w:val="1"/>
      <w:marLeft w:val="0"/>
      <w:marRight w:val="0"/>
      <w:marTop w:val="0"/>
      <w:marBottom w:val="0"/>
      <w:divBdr>
        <w:top w:val="none" w:sz="0" w:space="0" w:color="auto"/>
        <w:left w:val="none" w:sz="0" w:space="0" w:color="auto"/>
        <w:bottom w:val="none" w:sz="0" w:space="0" w:color="auto"/>
        <w:right w:val="none" w:sz="0" w:space="0" w:color="auto"/>
      </w:divBdr>
      <w:divsChild>
        <w:div w:id="397826618">
          <w:marLeft w:val="0"/>
          <w:marRight w:val="0"/>
          <w:marTop w:val="0"/>
          <w:marBottom w:val="0"/>
          <w:divBdr>
            <w:top w:val="none" w:sz="0" w:space="0" w:color="auto"/>
            <w:left w:val="none" w:sz="0" w:space="0" w:color="auto"/>
            <w:bottom w:val="none" w:sz="0" w:space="0" w:color="auto"/>
            <w:right w:val="none" w:sz="0" w:space="0" w:color="auto"/>
          </w:divBdr>
          <w:divsChild>
            <w:div w:id="13494050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8307278">
          <w:marLeft w:val="0"/>
          <w:marRight w:val="0"/>
          <w:marTop w:val="0"/>
          <w:marBottom w:val="0"/>
          <w:divBdr>
            <w:top w:val="none" w:sz="0" w:space="0" w:color="auto"/>
            <w:left w:val="none" w:sz="0" w:space="0" w:color="auto"/>
            <w:bottom w:val="none" w:sz="0" w:space="0" w:color="auto"/>
            <w:right w:val="none" w:sz="0" w:space="0" w:color="auto"/>
          </w:divBdr>
          <w:divsChild>
            <w:div w:id="13091697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8226829">
          <w:marLeft w:val="0"/>
          <w:marRight w:val="0"/>
          <w:marTop w:val="0"/>
          <w:marBottom w:val="0"/>
          <w:divBdr>
            <w:top w:val="none" w:sz="0" w:space="0" w:color="auto"/>
            <w:left w:val="none" w:sz="0" w:space="0" w:color="auto"/>
            <w:bottom w:val="none" w:sz="0" w:space="0" w:color="auto"/>
            <w:right w:val="none" w:sz="0" w:space="0" w:color="auto"/>
          </w:divBdr>
          <w:divsChild>
            <w:div w:id="3809860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7796469">
          <w:marLeft w:val="0"/>
          <w:marRight w:val="0"/>
          <w:marTop w:val="0"/>
          <w:marBottom w:val="0"/>
          <w:divBdr>
            <w:top w:val="none" w:sz="0" w:space="0" w:color="auto"/>
            <w:left w:val="none" w:sz="0" w:space="0" w:color="auto"/>
            <w:bottom w:val="none" w:sz="0" w:space="0" w:color="auto"/>
            <w:right w:val="none" w:sz="0" w:space="0" w:color="auto"/>
          </w:divBdr>
          <w:divsChild>
            <w:div w:id="11996628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61257107">
      <w:bodyDiv w:val="1"/>
      <w:marLeft w:val="0"/>
      <w:marRight w:val="0"/>
      <w:marTop w:val="0"/>
      <w:marBottom w:val="0"/>
      <w:divBdr>
        <w:top w:val="none" w:sz="0" w:space="0" w:color="auto"/>
        <w:left w:val="none" w:sz="0" w:space="0" w:color="auto"/>
        <w:bottom w:val="none" w:sz="0" w:space="0" w:color="auto"/>
        <w:right w:val="none" w:sz="0" w:space="0" w:color="auto"/>
      </w:divBdr>
    </w:div>
    <w:div w:id="294874192">
      <w:bodyDiv w:val="1"/>
      <w:marLeft w:val="0"/>
      <w:marRight w:val="0"/>
      <w:marTop w:val="0"/>
      <w:marBottom w:val="0"/>
      <w:divBdr>
        <w:top w:val="none" w:sz="0" w:space="0" w:color="auto"/>
        <w:left w:val="none" w:sz="0" w:space="0" w:color="auto"/>
        <w:bottom w:val="none" w:sz="0" w:space="0" w:color="auto"/>
        <w:right w:val="none" w:sz="0" w:space="0" w:color="auto"/>
      </w:divBdr>
    </w:div>
    <w:div w:id="358161133">
      <w:bodyDiv w:val="1"/>
      <w:marLeft w:val="0"/>
      <w:marRight w:val="0"/>
      <w:marTop w:val="0"/>
      <w:marBottom w:val="0"/>
      <w:divBdr>
        <w:top w:val="none" w:sz="0" w:space="0" w:color="auto"/>
        <w:left w:val="none" w:sz="0" w:space="0" w:color="auto"/>
        <w:bottom w:val="none" w:sz="0" w:space="0" w:color="auto"/>
        <w:right w:val="none" w:sz="0" w:space="0" w:color="auto"/>
      </w:divBdr>
    </w:div>
    <w:div w:id="378096914">
      <w:bodyDiv w:val="1"/>
      <w:marLeft w:val="0"/>
      <w:marRight w:val="0"/>
      <w:marTop w:val="0"/>
      <w:marBottom w:val="0"/>
      <w:divBdr>
        <w:top w:val="none" w:sz="0" w:space="0" w:color="auto"/>
        <w:left w:val="none" w:sz="0" w:space="0" w:color="auto"/>
        <w:bottom w:val="none" w:sz="0" w:space="0" w:color="auto"/>
        <w:right w:val="none" w:sz="0" w:space="0" w:color="auto"/>
      </w:divBdr>
    </w:div>
    <w:div w:id="502857806">
      <w:bodyDiv w:val="1"/>
      <w:marLeft w:val="0"/>
      <w:marRight w:val="0"/>
      <w:marTop w:val="0"/>
      <w:marBottom w:val="0"/>
      <w:divBdr>
        <w:top w:val="none" w:sz="0" w:space="0" w:color="auto"/>
        <w:left w:val="none" w:sz="0" w:space="0" w:color="auto"/>
        <w:bottom w:val="none" w:sz="0" w:space="0" w:color="auto"/>
        <w:right w:val="none" w:sz="0" w:space="0" w:color="auto"/>
      </w:divBdr>
    </w:div>
    <w:div w:id="543912623">
      <w:bodyDiv w:val="1"/>
      <w:marLeft w:val="0"/>
      <w:marRight w:val="0"/>
      <w:marTop w:val="0"/>
      <w:marBottom w:val="0"/>
      <w:divBdr>
        <w:top w:val="none" w:sz="0" w:space="0" w:color="auto"/>
        <w:left w:val="none" w:sz="0" w:space="0" w:color="auto"/>
        <w:bottom w:val="none" w:sz="0" w:space="0" w:color="auto"/>
        <w:right w:val="none" w:sz="0" w:space="0" w:color="auto"/>
      </w:divBdr>
    </w:div>
    <w:div w:id="624655337">
      <w:bodyDiv w:val="1"/>
      <w:marLeft w:val="0"/>
      <w:marRight w:val="0"/>
      <w:marTop w:val="0"/>
      <w:marBottom w:val="0"/>
      <w:divBdr>
        <w:top w:val="none" w:sz="0" w:space="0" w:color="auto"/>
        <w:left w:val="none" w:sz="0" w:space="0" w:color="auto"/>
        <w:bottom w:val="none" w:sz="0" w:space="0" w:color="auto"/>
        <w:right w:val="none" w:sz="0" w:space="0" w:color="auto"/>
      </w:divBdr>
    </w:div>
    <w:div w:id="670915453">
      <w:bodyDiv w:val="1"/>
      <w:marLeft w:val="0"/>
      <w:marRight w:val="0"/>
      <w:marTop w:val="0"/>
      <w:marBottom w:val="0"/>
      <w:divBdr>
        <w:top w:val="none" w:sz="0" w:space="0" w:color="auto"/>
        <w:left w:val="none" w:sz="0" w:space="0" w:color="auto"/>
        <w:bottom w:val="none" w:sz="0" w:space="0" w:color="auto"/>
        <w:right w:val="none" w:sz="0" w:space="0" w:color="auto"/>
      </w:divBdr>
    </w:div>
    <w:div w:id="688797632">
      <w:bodyDiv w:val="1"/>
      <w:marLeft w:val="0"/>
      <w:marRight w:val="0"/>
      <w:marTop w:val="0"/>
      <w:marBottom w:val="0"/>
      <w:divBdr>
        <w:top w:val="none" w:sz="0" w:space="0" w:color="auto"/>
        <w:left w:val="none" w:sz="0" w:space="0" w:color="auto"/>
        <w:bottom w:val="none" w:sz="0" w:space="0" w:color="auto"/>
        <w:right w:val="none" w:sz="0" w:space="0" w:color="auto"/>
      </w:divBdr>
      <w:divsChild>
        <w:div w:id="59139620">
          <w:marLeft w:val="0"/>
          <w:marRight w:val="0"/>
          <w:marTop w:val="0"/>
          <w:marBottom w:val="0"/>
          <w:divBdr>
            <w:top w:val="none" w:sz="0" w:space="0" w:color="auto"/>
            <w:left w:val="none" w:sz="0" w:space="0" w:color="auto"/>
            <w:bottom w:val="none" w:sz="0" w:space="0" w:color="auto"/>
            <w:right w:val="none" w:sz="0" w:space="0" w:color="auto"/>
          </w:divBdr>
          <w:divsChild>
            <w:div w:id="328557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3769820">
          <w:marLeft w:val="0"/>
          <w:marRight w:val="0"/>
          <w:marTop w:val="0"/>
          <w:marBottom w:val="0"/>
          <w:divBdr>
            <w:top w:val="none" w:sz="0" w:space="0" w:color="auto"/>
            <w:left w:val="none" w:sz="0" w:space="0" w:color="auto"/>
            <w:bottom w:val="none" w:sz="0" w:space="0" w:color="auto"/>
            <w:right w:val="none" w:sz="0" w:space="0" w:color="auto"/>
          </w:divBdr>
          <w:divsChild>
            <w:div w:id="19863528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98186404">
      <w:bodyDiv w:val="1"/>
      <w:marLeft w:val="0"/>
      <w:marRight w:val="0"/>
      <w:marTop w:val="0"/>
      <w:marBottom w:val="0"/>
      <w:divBdr>
        <w:top w:val="none" w:sz="0" w:space="0" w:color="auto"/>
        <w:left w:val="none" w:sz="0" w:space="0" w:color="auto"/>
        <w:bottom w:val="none" w:sz="0" w:space="0" w:color="auto"/>
        <w:right w:val="none" w:sz="0" w:space="0" w:color="auto"/>
      </w:divBdr>
    </w:div>
    <w:div w:id="814831907">
      <w:bodyDiv w:val="1"/>
      <w:marLeft w:val="0"/>
      <w:marRight w:val="0"/>
      <w:marTop w:val="0"/>
      <w:marBottom w:val="0"/>
      <w:divBdr>
        <w:top w:val="none" w:sz="0" w:space="0" w:color="auto"/>
        <w:left w:val="none" w:sz="0" w:space="0" w:color="auto"/>
        <w:bottom w:val="none" w:sz="0" w:space="0" w:color="auto"/>
        <w:right w:val="none" w:sz="0" w:space="0" w:color="auto"/>
      </w:divBdr>
    </w:div>
    <w:div w:id="836388389">
      <w:bodyDiv w:val="1"/>
      <w:marLeft w:val="0"/>
      <w:marRight w:val="0"/>
      <w:marTop w:val="0"/>
      <w:marBottom w:val="0"/>
      <w:divBdr>
        <w:top w:val="none" w:sz="0" w:space="0" w:color="auto"/>
        <w:left w:val="none" w:sz="0" w:space="0" w:color="auto"/>
        <w:bottom w:val="none" w:sz="0" w:space="0" w:color="auto"/>
        <w:right w:val="none" w:sz="0" w:space="0" w:color="auto"/>
      </w:divBdr>
    </w:div>
    <w:div w:id="849221736">
      <w:bodyDiv w:val="1"/>
      <w:marLeft w:val="0"/>
      <w:marRight w:val="0"/>
      <w:marTop w:val="0"/>
      <w:marBottom w:val="0"/>
      <w:divBdr>
        <w:top w:val="none" w:sz="0" w:space="0" w:color="auto"/>
        <w:left w:val="none" w:sz="0" w:space="0" w:color="auto"/>
        <w:bottom w:val="none" w:sz="0" w:space="0" w:color="auto"/>
        <w:right w:val="none" w:sz="0" w:space="0" w:color="auto"/>
      </w:divBdr>
    </w:div>
    <w:div w:id="871259741">
      <w:bodyDiv w:val="1"/>
      <w:marLeft w:val="0"/>
      <w:marRight w:val="0"/>
      <w:marTop w:val="0"/>
      <w:marBottom w:val="0"/>
      <w:divBdr>
        <w:top w:val="none" w:sz="0" w:space="0" w:color="auto"/>
        <w:left w:val="none" w:sz="0" w:space="0" w:color="auto"/>
        <w:bottom w:val="none" w:sz="0" w:space="0" w:color="auto"/>
        <w:right w:val="none" w:sz="0" w:space="0" w:color="auto"/>
      </w:divBdr>
    </w:div>
    <w:div w:id="886792571">
      <w:bodyDiv w:val="1"/>
      <w:marLeft w:val="0"/>
      <w:marRight w:val="0"/>
      <w:marTop w:val="0"/>
      <w:marBottom w:val="0"/>
      <w:divBdr>
        <w:top w:val="none" w:sz="0" w:space="0" w:color="auto"/>
        <w:left w:val="none" w:sz="0" w:space="0" w:color="auto"/>
        <w:bottom w:val="none" w:sz="0" w:space="0" w:color="auto"/>
        <w:right w:val="none" w:sz="0" w:space="0" w:color="auto"/>
      </w:divBdr>
    </w:div>
    <w:div w:id="1039477147">
      <w:bodyDiv w:val="1"/>
      <w:marLeft w:val="0"/>
      <w:marRight w:val="0"/>
      <w:marTop w:val="0"/>
      <w:marBottom w:val="0"/>
      <w:divBdr>
        <w:top w:val="none" w:sz="0" w:space="0" w:color="auto"/>
        <w:left w:val="none" w:sz="0" w:space="0" w:color="auto"/>
        <w:bottom w:val="none" w:sz="0" w:space="0" w:color="auto"/>
        <w:right w:val="none" w:sz="0" w:space="0" w:color="auto"/>
      </w:divBdr>
    </w:div>
    <w:div w:id="1060447097">
      <w:bodyDiv w:val="1"/>
      <w:marLeft w:val="0"/>
      <w:marRight w:val="0"/>
      <w:marTop w:val="0"/>
      <w:marBottom w:val="0"/>
      <w:divBdr>
        <w:top w:val="none" w:sz="0" w:space="0" w:color="auto"/>
        <w:left w:val="none" w:sz="0" w:space="0" w:color="auto"/>
        <w:bottom w:val="none" w:sz="0" w:space="0" w:color="auto"/>
        <w:right w:val="none" w:sz="0" w:space="0" w:color="auto"/>
      </w:divBdr>
      <w:divsChild>
        <w:div w:id="620377824">
          <w:marLeft w:val="0"/>
          <w:marRight w:val="0"/>
          <w:marTop w:val="0"/>
          <w:marBottom w:val="0"/>
          <w:divBdr>
            <w:top w:val="none" w:sz="0" w:space="0" w:color="auto"/>
            <w:left w:val="none" w:sz="0" w:space="0" w:color="auto"/>
            <w:bottom w:val="none" w:sz="0" w:space="0" w:color="auto"/>
            <w:right w:val="none" w:sz="0" w:space="0" w:color="auto"/>
          </w:divBdr>
          <w:divsChild>
            <w:div w:id="14778005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2212877">
          <w:marLeft w:val="0"/>
          <w:marRight w:val="0"/>
          <w:marTop w:val="0"/>
          <w:marBottom w:val="0"/>
          <w:divBdr>
            <w:top w:val="none" w:sz="0" w:space="0" w:color="auto"/>
            <w:left w:val="none" w:sz="0" w:space="0" w:color="auto"/>
            <w:bottom w:val="none" w:sz="0" w:space="0" w:color="auto"/>
            <w:right w:val="none" w:sz="0" w:space="0" w:color="auto"/>
          </w:divBdr>
          <w:divsChild>
            <w:div w:id="9027879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6315941">
          <w:marLeft w:val="0"/>
          <w:marRight w:val="0"/>
          <w:marTop w:val="0"/>
          <w:marBottom w:val="0"/>
          <w:divBdr>
            <w:top w:val="none" w:sz="0" w:space="0" w:color="auto"/>
            <w:left w:val="none" w:sz="0" w:space="0" w:color="auto"/>
            <w:bottom w:val="none" w:sz="0" w:space="0" w:color="auto"/>
            <w:right w:val="none" w:sz="0" w:space="0" w:color="auto"/>
          </w:divBdr>
          <w:divsChild>
            <w:div w:id="20537252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72317676">
      <w:bodyDiv w:val="1"/>
      <w:marLeft w:val="0"/>
      <w:marRight w:val="0"/>
      <w:marTop w:val="0"/>
      <w:marBottom w:val="0"/>
      <w:divBdr>
        <w:top w:val="none" w:sz="0" w:space="0" w:color="auto"/>
        <w:left w:val="none" w:sz="0" w:space="0" w:color="auto"/>
        <w:bottom w:val="none" w:sz="0" w:space="0" w:color="auto"/>
        <w:right w:val="none" w:sz="0" w:space="0" w:color="auto"/>
      </w:divBdr>
    </w:div>
    <w:div w:id="1093551195">
      <w:bodyDiv w:val="1"/>
      <w:marLeft w:val="0"/>
      <w:marRight w:val="0"/>
      <w:marTop w:val="0"/>
      <w:marBottom w:val="0"/>
      <w:divBdr>
        <w:top w:val="none" w:sz="0" w:space="0" w:color="auto"/>
        <w:left w:val="none" w:sz="0" w:space="0" w:color="auto"/>
        <w:bottom w:val="none" w:sz="0" w:space="0" w:color="auto"/>
        <w:right w:val="none" w:sz="0" w:space="0" w:color="auto"/>
      </w:divBdr>
      <w:divsChild>
        <w:div w:id="479272900">
          <w:marLeft w:val="0"/>
          <w:marRight w:val="0"/>
          <w:marTop w:val="0"/>
          <w:marBottom w:val="0"/>
          <w:divBdr>
            <w:top w:val="none" w:sz="0" w:space="0" w:color="auto"/>
            <w:left w:val="none" w:sz="0" w:space="0" w:color="auto"/>
            <w:bottom w:val="none" w:sz="0" w:space="0" w:color="auto"/>
            <w:right w:val="none" w:sz="0" w:space="0" w:color="auto"/>
          </w:divBdr>
        </w:div>
      </w:divsChild>
    </w:div>
    <w:div w:id="1180696949">
      <w:bodyDiv w:val="1"/>
      <w:marLeft w:val="0"/>
      <w:marRight w:val="0"/>
      <w:marTop w:val="0"/>
      <w:marBottom w:val="0"/>
      <w:divBdr>
        <w:top w:val="none" w:sz="0" w:space="0" w:color="auto"/>
        <w:left w:val="none" w:sz="0" w:space="0" w:color="auto"/>
        <w:bottom w:val="none" w:sz="0" w:space="0" w:color="auto"/>
        <w:right w:val="none" w:sz="0" w:space="0" w:color="auto"/>
      </w:divBdr>
      <w:divsChild>
        <w:div w:id="236138191">
          <w:marLeft w:val="547"/>
          <w:marRight w:val="0"/>
          <w:marTop w:val="48"/>
          <w:marBottom w:val="50"/>
          <w:divBdr>
            <w:top w:val="none" w:sz="0" w:space="0" w:color="auto"/>
            <w:left w:val="none" w:sz="0" w:space="0" w:color="auto"/>
            <w:bottom w:val="none" w:sz="0" w:space="0" w:color="auto"/>
            <w:right w:val="none" w:sz="0" w:space="0" w:color="auto"/>
          </w:divBdr>
        </w:div>
      </w:divsChild>
    </w:div>
    <w:div w:id="1328702517">
      <w:bodyDiv w:val="1"/>
      <w:marLeft w:val="0"/>
      <w:marRight w:val="0"/>
      <w:marTop w:val="0"/>
      <w:marBottom w:val="0"/>
      <w:divBdr>
        <w:top w:val="none" w:sz="0" w:space="0" w:color="auto"/>
        <w:left w:val="none" w:sz="0" w:space="0" w:color="auto"/>
        <w:bottom w:val="none" w:sz="0" w:space="0" w:color="auto"/>
        <w:right w:val="none" w:sz="0" w:space="0" w:color="auto"/>
      </w:divBdr>
      <w:divsChild>
        <w:div w:id="1191993246">
          <w:marLeft w:val="0"/>
          <w:marRight w:val="0"/>
          <w:marTop w:val="0"/>
          <w:marBottom w:val="0"/>
          <w:divBdr>
            <w:top w:val="none" w:sz="0" w:space="0" w:color="auto"/>
            <w:left w:val="none" w:sz="0" w:space="0" w:color="auto"/>
            <w:bottom w:val="none" w:sz="0" w:space="0" w:color="auto"/>
            <w:right w:val="none" w:sz="0" w:space="0" w:color="auto"/>
          </w:divBdr>
          <w:divsChild>
            <w:div w:id="830289165">
              <w:marLeft w:val="0"/>
              <w:marRight w:val="0"/>
              <w:marTop w:val="0"/>
              <w:marBottom w:val="0"/>
              <w:divBdr>
                <w:top w:val="none" w:sz="0" w:space="0" w:color="auto"/>
                <w:left w:val="none" w:sz="0" w:space="0" w:color="auto"/>
                <w:bottom w:val="none" w:sz="0" w:space="0" w:color="auto"/>
                <w:right w:val="none" w:sz="0" w:space="0" w:color="auto"/>
              </w:divBdr>
              <w:divsChild>
                <w:div w:id="789468821">
                  <w:marLeft w:val="0"/>
                  <w:marRight w:val="0"/>
                  <w:marTop w:val="0"/>
                  <w:marBottom w:val="0"/>
                  <w:divBdr>
                    <w:top w:val="none" w:sz="0" w:space="0" w:color="auto"/>
                    <w:left w:val="none" w:sz="0" w:space="0" w:color="auto"/>
                    <w:bottom w:val="none" w:sz="0" w:space="0" w:color="auto"/>
                    <w:right w:val="none" w:sz="0" w:space="0" w:color="auto"/>
                  </w:divBdr>
                  <w:divsChild>
                    <w:div w:id="1457799647">
                      <w:marLeft w:val="0"/>
                      <w:marRight w:val="0"/>
                      <w:marTop w:val="0"/>
                      <w:marBottom w:val="0"/>
                      <w:divBdr>
                        <w:top w:val="none" w:sz="0" w:space="0" w:color="auto"/>
                        <w:left w:val="none" w:sz="0" w:space="0" w:color="auto"/>
                        <w:bottom w:val="none" w:sz="0" w:space="0" w:color="auto"/>
                        <w:right w:val="none" w:sz="0" w:space="0" w:color="auto"/>
                      </w:divBdr>
                      <w:divsChild>
                        <w:div w:id="1120611610">
                          <w:marLeft w:val="0"/>
                          <w:marRight w:val="0"/>
                          <w:marTop w:val="0"/>
                          <w:marBottom w:val="0"/>
                          <w:divBdr>
                            <w:top w:val="none" w:sz="0" w:space="0" w:color="auto"/>
                            <w:left w:val="none" w:sz="0" w:space="0" w:color="auto"/>
                            <w:bottom w:val="none" w:sz="0" w:space="0" w:color="auto"/>
                            <w:right w:val="none" w:sz="0" w:space="0" w:color="auto"/>
                          </w:divBdr>
                          <w:divsChild>
                            <w:div w:id="2099714779">
                              <w:marLeft w:val="0"/>
                              <w:marRight w:val="0"/>
                              <w:marTop w:val="0"/>
                              <w:marBottom w:val="0"/>
                              <w:divBdr>
                                <w:top w:val="none" w:sz="0" w:space="0" w:color="auto"/>
                                <w:left w:val="none" w:sz="0" w:space="0" w:color="auto"/>
                                <w:bottom w:val="none" w:sz="0" w:space="0" w:color="auto"/>
                                <w:right w:val="none" w:sz="0" w:space="0" w:color="auto"/>
                              </w:divBdr>
                              <w:divsChild>
                                <w:div w:id="2094737988">
                                  <w:marLeft w:val="0"/>
                                  <w:marRight w:val="0"/>
                                  <w:marTop w:val="0"/>
                                  <w:marBottom w:val="0"/>
                                  <w:divBdr>
                                    <w:top w:val="none" w:sz="0" w:space="0" w:color="auto"/>
                                    <w:left w:val="none" w:sz="0" w:space="0" w:color="auto"/>
                                    <w:bottom w:val="none" w:sz="0" w:space="0" w:color="auto"/>
                                    <w:right w:val="none" w:sz="0" w:space="0" w:color="auto"/>
                                  </w:divBdr>
                                  <w:divsChild>
                                    <w:div w:id="2006323758">
                                      <w:marLeft w:val="0"/>
                                      <w:marRight w:val="0"/>
                                      <w:marTop w:val="0"/>
                                      <w:marBottom w:val="0"/>
                                      <w:divBdr>
                                        <w:top w:val="none" w:sz="0" w:space="0" w:color="auto"/>
                                        <w:left w:val="none" w:sz="0" w:space="0" w:color="auto"/>
                                        <w:bottom w:val="none" w:sz="0" w:space="0" w:color="auto"/>
                                        <w:right w:val="none" w:sz="0" w:space="0" w:color="auto"/>
                                      </w:divBdr>
                                      <w:divsChild>
                                        <w:div w:id="473913974">
                                          <w:blockQuote w:val="1"/>
                                          <w:marLeft w:val="255"/>
                                          <w:marRight w:val="0"/>
                                          <w:marTop w:val="0"/>
                                          <w:marBottom w:val="150"/>
                                          <w:divBdr>
                                            <w:top w:val="none" w:sz="0" w:space="0" w:color="auto"/>
                                            <w:left w:val="none" w:sz="0" w:space="0" w:color="auto"/>
                                            <w:bottom w:val="none" w:sz="0" w:space="0" w:color="auto"/>
                                            <w:right w:val="none" w:sz="0" w:space="0" w:color="auto"/>
                                          </w:divBdr>
                                          <w:divsChild>
                                            <w:div w:id="692807514">
                                              <w:blockQuote w:val="1"/>
                                              <w:marLeft w:val="255"/>
                                              <w:marRight w:val="0"/>
                                              <w:marTop w:val="0"/>
                                              <w:marBottom w:val="150"/>
                                              <w:divBdr>
                                                <w:top w:val="none" w:sz="0" w:space="0" w:color="auto"/>
                                                <w:left w:val="none" w:sz="0" w:space="0" w:color="auto"/>
                                                <w:bottom w:val="none" w:sz="0" w:space="0" w:color="auto"/>
                                                <w:right w:val="none" w:sz="0" w:space="0" w:color="auto"/>
                                              </w:divBdr>
                                              <w:divsChild>
                                                <w:div w:id="445858495">
                                                  <w:marLeft w:val="0"/>
                                                  <w:marRight w:val="0"/>
                                                  <w:marTop w:val="0"/>
                                                  <w:marBottom w:val="0"/>
                                                  <w:divBdr>
                                                    <w:top w:val="none" w:sz="0" w:space="0" w:color="auto"/>
                                                    <w:left w:val="none" w:sz="0" w:space="0" w:color="auto"/>
                                                    <w:bottom w:val="none" w:sz="0" w:space="0" w:color="auto"/>
                                                    <w:right w:val="none" w:sz="0" w:space="0" w:color="auto"/>
                                                  </w:divBdr>
                                                  <w:divsChild>
                                                    <w:div w:id="989598829">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973751318">
                                                  <w:marLeft w:val="0"/>
                                                  <w:marRight w:val="0"/>
                                                  <w:marTop w:val="0"/>
                                                  <w:marBottom w:val="0"/>
                                                  <w:divBdr>
                                                    <w:top w:val="none" w:sz="0" w:space="0" w:color="auto"/>
                                                    <w:left w:val="none" w:sz="0" w:space="0" w:color="auto"/>
                                                    <w:bottom w:val="none" w:sz="0" w:space="0" w:color="auto"/>
                                                    <w:right w:val="none" w:sz="0" w:space="0" w:color="auto"/>
                                                  </w:divBdr>
                                                  <w:divsChild>
                                                    <w:div w:id="14429649">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966112635">
                                                  <w:marLeft w:val="0"/>
                                                  <w:marRight w:val="0"/>
                                                  <w:marTop w:val="0"/>
                                                  <w:marBottom w:val="0"/>
                                                  <w:divBdr>
                                                    <w:top w:val="none" w:sz="0" w:space="0" w:color="auto"/>
                                                    <w:left w:val="none" w:sz="0" w:space="0" w:color="auto"/>
                                                    <w:bottom w:val="none" w:sz="0" w:space="0" w:color="auto"/>
                                                    <w:right w:val="none" w:sz="0" w:space="0" w:color="auto"/>
                                                  </w:divBdr>
                                                  <w:divsChild>
                                                    <w:div w:id="1110853166">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2039381214">
                                                  <w:marLeft w:val="0"/>
                                                  <w:marRight w:val="0"/>
                                                  <w:marTop w:val="0"/>
                                                  <w:marBottom w:val="0"/>
                                                  <w:divBdr>
                                                    <w:top w:val="none" w:sz="0" w:space="0" w:color="auto"/>
                                                    <w:left w:val="none" w:sz="0" w:space="0" w:color="auto"/>
                                                    <w:bottom w:val="none" w:sz="0" w:space="0" w:color="auto"/>
                                                    <w:right w:val="none" w:sz="0" w:space="0" w:color="auto"/>
                                                  </w:divBdr>
                                                  <w:divsChild>
                                                    <w:div w:id="1152483320">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011051">
      <w:bodyDiv w:val="1"/>
      <w:marLeft w:val="0"/>
      <w:marRight w:val="0"/>
      <w:marTop w:val="0"/>
      <w:marBottom w:val="0"/>
      <w:divBdr>
        <w:top w:val="none" w:sz="0" w:space="0" w:color="auto"/>
        <w:left w:val="none" w:sz="0" w:space="0" w:color="auto"/>
        <w:bottom w:val="none" w:sz="0" w:space="0" w:color="auto"/>
        <w:right w:val="none" w:sz="0" w:space="0" w:color="auto"/>
      </w:divBdr>
      <w:divsChild>
        <w:div w:id="1725057648">
          <w:marLeft w:val="0"/>
          <w:marRight w:val="0"/>
          <w:marTop w:val="0"/>
          <w:marBottom w:val="0"/>
          <w:divBdr>
            <w:top w:val="none" w:sz="0" w:space="0" w:color="auto"/>
            <w:left w:val="none" w:sz="0" w:space="0" w:color="auto"/>
            <w:bottom w:val="none" w:sz="0" w:space="0" w:color="auto"/>
            <w:right w:val="none" w:sz="0" w:space="0" w:color="auto"/>
          </w:divBdr>
        </w:div>
      </w:divsChild>
    </w:div>
    <w:div w:id="1451361175">
      <w:bodyDiv w:val="1"/>
      <w:marLeft w:val="0"/>
      <w:marRight w:val="0"/>
      <w:marTop w:val="0"/>
      <w:marBottom w:val="0"/>
      <w:divBdr>
        <w:top w:val="none" w:sz="0" w:space="0" w:color="auto"/>
        <w:left w:val="none" w:sz="0" w:space="0" w:color="auto"/>
        <w:bottom w:val="none" w:sz="0" w:space="0" w:color="auto"/>
        <w:right w:val="none" w:sz="0" w:space="0" w:color="auto"/>
      </w:divBdr>
    </w:div>
    <w:div w:id="1671567573">
      <w:bodyDiv w:val="1"/>
      <w:marLeft w:val="0"/>
      <w:marRight w:val="0"/>
      <w:marTop w:val="0"/>
      <w:marBottom w:val="0"/>
      <w:divBdr>
        <w:top w:val="none" w:sz="0" w:space="0" w:color="auto"/>
        <w:left w:val="none" w:sz="0" w:space="0" w:color="auto"/>
        <w:bottom w:val="none" w:sz="0" w:space="0" w:color="auto"/>
        <w:right w:val="none" w:sz="0" w:space="0" w:color="auto"/>
      </w:divBdr>
      <w:divsChild>
        <w:div w:id="2133942094">
          <w:marLeft w:val="0"/>
          <w:marRight w:val="0"/>
          <w:marTop w:val="0"/>
          <w:marBottom w:val="0"/>
          <w:divBdr>
            <w:top w:val="none" w:sz="0" w:space="0" w:color="auto"/>
            <w:left w:val="none" w:sz="0" w:space="0" w:color="auto"/>
            <w:bottom w:val="none" w:sz="0" w:space="0" w:color="auto"/>
            <w:right w:val="none" w:sz="0" w:space="0" w:color="auto"/>
          </w:divBdr>
        </w:div>
      </w:divsChild>
    </w:div>
    <w:div w:id="1694108685">
      <w:bodyDiv w:val="1"/>
      <w:marLeft w:val="0"/>
      <w:marRight w:val="0"/>
      <w:marTop w:val="0"/>
      <w:marBottom w:val="0"/>
      <w:divBdr>
        <w:top w:val="none" w:sz="0" w:space="0" w:color="auto"/>
        <w:left w:val="none" w:sz="0" w:space="0" w:color="auto"/>
        <w:bottom w:val="none" w:sz="0" w:space="0" w:color="auto"/>
        <w:right w:val="none" w:sz="0" w:space="0" w:color="auto"/>
      </w:divBdr>
    </w:div>
    <w:div w:id="1696888038">
      <w:bodyDiv w:val="1"/>
      <w:marLeft w:val="0"/>
      <w:marRight w:val="0"/>
      <w:marTop w:val="0"/>
      <w:marBottom w:val="0"/>
      <w:divBdr>
        <w:top w:val="none" w:sz="0" w:space="0" w:color="auto"/>
        <w:left w:val="none" w:sz="0" w:space="0" w:color="auto"/>
        <w:bottom w:val="none" w:sz="0" w:space="0" w:color="auto"/>
        <w:right w:val="none" w:sz="0" w:space="0" w:color="auto"/>
      </w:divBdr>
    </w:div>
    <w:div w:id="1905094616">
      <w:bodyDiv w:val="1"/>
      <w:marLeft w:val="0"/>
      <w:marRight w:val="0"/>
      <w:marTop w:val="0"/>
      <w:marBottom w:val="0"/>
      <w:divBdr>
        <w:top w:val="none" w:sz="0" w:space="0" w:color="auto"/>
        <w:left w:val="none" w:sz="0" w:space="0" w:color="auto"/>
        <w:bottom w:val="none" w:sz="0" w:space="0" w:color="auto"/>
        <w:right w:val="none" w:sz="0" w:space="0" w:color="auto"/>
      </w:divBdr>
    </w:div>
    <w:div w:id="19328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FiscalStrategy/Shared%20Documents/3.1%20-%202021%20-%20Budget/1.1.6%20-%20Fiscal%20Advice%20and%20Presentations%20-%20June%202021/10%20June%202021%20-%20Net%20Debt%20and%20Net%20Lending%20Across%20Budge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FiscalStrategy/Shared%20Documents/3.1%20-%202021%20-%20Budget/1.1.6%20-%20Fiscal%20Advice%20and%20Presentations%20-%20June%202021/10%20June%202021%20-%20Net%20Debt%20and%20Net%20Lending%20Across%20Budge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700"/>
              <a:t>Net Lending</a:t>
            </a: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Sheet1!$B$8</c:f>
              <c:strCache>
                <c:ptCount val="1"/>
                <c:pt idx="0">
                  <c:v>2019-20 Budget (Pre-COVID)</c:v>
                </c:pt>
              </c:strCache>
            </c:strRef>
          </c:tx>
          <c:spPr>
            <a:solidFill>
              <a:srgbClr val="53C8E9"/>
            </a:solidFill>
            <a:ln>
              <a:noFill/>
            </a:ln>
            <a:effectLst/>
          </c:spPr>
          <c:invertIfNegative val="0"/>
          <c:cat>
            <c:strRef>
              <c:f>Sheet1!$C$7:$H$7</c:f>
              <c:strCache>
                <c:ptCount val="6"/>
                <c:pt idx="0">
                  <c:v>2019-20</c:v>
                </c:pt>
                <c:pt idx="1">
                  <c:v>2020-21</c:v>
                </c:pt>
                <c:pt idx="2">
                  <c:v>2021-22</c:v>
                </c:pt>
                <c:pt idx="3">
                  <c:v>2022-23</c:v>
                </c:pt>
                <c:pt idx="4">
                  <c:v>2023-24</c:v>
                </c:pt>
                <c:pt idx="5">
                  <c:v>2024-25</c:v>
                </c:pt>
              </c:strCache>
            </c:strRef>
          </c:cat>
          <c:val>
            <c:numRef>
              <c:f>Sheet1!$C$8:$H$8</c:f>
              <c:numCache>
                <c:formatCode>_-* #,##0_-;\-* #,##0_-;_-* "-"??_-;_-@_-</c:formatCode>
                <c:ptCount val="6"/>
                <c:pt idx="0">
                  <c:v>-14507.3367903943</c:v>
                </c:pt>
                <c:pt idx="1">
                  <c:v>-8603.7267208300582</c:v>
                </c:pt>
                <c:pt idx="2">
                  <c:v>-7615.1499990905304</c:v>
                </c:pt>
                <c:pt idx="3">
                  <c:v>-4396.39719395884</c:v>
                </c:pt>
                <c:pt idx="4">
                  <c:v>0</c:v>
                </c:pt>
                <c:pt idx="5">
                  <c:v>0</c:v>
                </c:pt>
              </c:numCache>
            </c:numRef>
          </c:val>
          <c:extLst>
            <c:ext xmlns:c16="http://schemas.microsoft.com/office/drawing/2014/chart" uri="{C3380CC4-5D6E-409C-BE32-E72D297353CC}">
              <c16:uniqueId val="{00000000-5E3F-4412-B5F0-F251154F5B37}"/>
            </c:ext>
          </c:extLst>
        </c:ser>
        <c:ser>
          <c:idx val="1"/>
          <c:order val="1"/>
          <c:tx>
            <c:strRef>
              <c:f>Sheet1!$B$9</c:f>
              <c:strCache>
                <c:ptCount val="1"/>
                <c:pt idx="0">
                  <c:v>2020-21 Budget (COVID)</c:v>
                </c:pt>
              </c:strCache>
            </c:strRef>
          </c:tx>
          <c:spPr>
            <a:solidFill>
              <a:srgbClr val="00426F"/>
            </a:solidFill>
            <a:ln>
              <a:noFill/>
            </a:ln>
            <a:effectLst/>
          </c:spPr>
          <c:invertIfNegative val="0"/>
          <c:cat>
            <c:strRef>
              <c:f>Sheet1!$C$7:$H$7</c:f>
              <c:strCache>
                <c:ptCount val="6"/>
                <c:pt idx="0">
                  <c:v>2019-20</c:v>
                </c:pt>
                <c:pt idx="1">
                  <c:v>2020-21</c:v>
                </c:pt>
                <c:pt idx="2">
                  <c:v>2021-22</c:v>
                </c:pt>
                <c:pt idx="3">
                  <c:v>2022-23</c:v>
                </c:pt>
                <c:pt idx="4">
                  <c:v>2023-24</c:v>
                </c:pt>
                <c:pt idx="5">
                  <c:v>2024-25</c:v>
                </c:pt>
              </c:strCache>
            </c:strRef>
          </c:cat>
          <c:val>
            <c:numRef>
              <c:f>Sheet1!$C$9:$H$9</c:f>
              <c:numCache>
                <c:formatCode>_-* #,##0_-;\-* #,##0_-;_-* "-"??_-;_-@_-</c:formatCode>
                <c:ptCount val="6"/>
                <c:pt idx="0">
                  <c:v>-22061</c:v>
                </c:pt>
                <c:pt idx="1">
                  <c:v>-30819</c:v>
                </c:pt>
                <c:pt idx="2">
                  <c:v>-21574</c:v>
                </c:pt>
                <c:pt idx="3">
                  <c:v>-13601</c:v>
                </c:pt>
                <c:pt idx="4">
                  <c:v>-10216</c:v>
                </c:pt>
                <c:pt idx="5">
                  <c:v>0</c:v>
                </c:pt>
              </c:numCache>
            </c:numRef>
          </c:val>
          <c:extLst>
            <c:ext xmlns:c16="http://schemas.microsoft.com/office/drawing/2014/chart" uri="{C3380CC4-5D6E-409C-BE32-E72D297353CC}">
              <c16:uniqueId val="{00000001-5E3F-4412-B5F0-F251154F5B37}"/>
            </c:ext>
          </c:extLst>
        </c:ser>
        <c:ser>
          <c:idx val="2"/>
          <c:order val="2"/>
          <c:tx>
            <c:strRef>
              <c:f>Sheet1!$B$10</c:f>
              <c:strCache>
                <c:ptCount val="1"/>
                <c:pt idx="0">
                  <c:v>2021-22 Budget (COVID Recovery)</c:v>
                </c:pt>
              </c:strCache>
            </c:strRef>
          </c:tx>
          <c:spPr>
            <a:solidFill>
              <a:srgbClr val="008EBA"/>
            </a:solidFill>
            <a:ln>
              <a:noFill/>
            </a:ln>
            <a:effectLst/>
          </c:spPr>
          <c:invertIfNegative val="0"/>
          <c:cat>
            <c:strRef>
              <c:f>Sheet1!$C$7:$H$7</c:f>
              <c:strCache>
                <c:ptCount val="6"/>
                <c:pt idx="0">
                  <c:v>2019-20</c:v>
                </c:pt>
                <c:pt idx="1">
                  <c:v>2020-21</c:v>
                </c:pt>
                <c:pt idx="2">
                  <c:v>2021-22</c:v>
                </c:pt>
                <c:pt idx="3">
                  <c:v>2022-23</c:v>
                </c:pt>
                <c:pt idx="4">
                  <c:v>2023-24</c:v>
                </c:pt>
                <c:pt idx="5">
                  <c:v>2024-25</c:v>
                </c:pt>
              </c:strCache>
            </c:strRef>
          </c:cat>
          <c:val>
            <c:numRef>
              <c:f>Sheet1!$C$10:$H$10</c:f>
              <c:numCache>
                <c:formatCode>_-* #,##0_-;\-* #,##0_-;_-* "-"??_-;_-@_-</c:formatCode>
                <c:ptCount val="6"/>
                <c:pt idx="0">
                  <c:v>-22060.677416397</c:v>
                </c:pt>
                <c:pt idx="1">
                  <c:v>-22350.324012380002</c:v>
                </c:pt>
                <c:pt idx="2">
                  <c:v>-23929</c:v>
                </c:pt>
                <c:pt idx="3">
                  <c:v>-16877</c:v>
                </c:pt>
                <c:pt idx="4">
                  <c:v>-12052</c:v>
                </c:pt>
                <c:pt idx="5">
                  <c:v>-7673</c:v>
                </c:pt>
              </c:numCache>
            </c:numRef>
          </c:val>
          <c:extLst>
            <c:ext xmlns:c16="http://schemas.microsoft.com/office/drawing/2014/chart" uri="{C3380CC4-5D6E-409C-BE32-E72D297353CC}">
              <c16:uniqueId val="{00000002-5E3F-4412-B5F0-F251154F5B37}"/>
            </c:ext>
          </c:extLst>
        </c:ser>
        <c:dLbls>
          <c:showLegendKey val="0"/>
          <c:showVal val="0"/>
          <c:showCatName val="0"/>
          <c:showSerName val="0"/>
          <c:showPercent val="0"/>
          <c:showBubbleSize val="0"/>
        </c:dLbls>
        <c:gapWidth val="150"/>
        <c:axId val="1959642704"/>
        <c:axId val="650904752"/>
      </c:barChart>
      <c:catAx>
        <c:axId val="19596427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50904752"/>
        <c:crosses val="autoZero"/>
        <c:auto val="1"/>
        <c:lblAlgn val="ctr"/>
        <c:lblOffset val="100"/>
        <c:noMultiLvlLbl val="0"/>
      </c:catAx>
      <c:valAx>
        <c:axId val="650904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59642704"/>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700"/>
              <a:t>Net Debt</a:t>
            </a: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Sheet1!$B$3</c:f>
              <c:strCache>
                <c:ptCount val="1"/>
                <c:pt idx="0">
                  <c:v>2019-20 Budget (Pre-COVID)</c:v>
                </c:pt>
              </c:strCache>
            </c:strRef>
          </c:tx>
          <c:spPr>
            <a:solidFill>
              <a:srgbClr val="53C8E9"/>
            </a:solidFill>
            <a:ln>
              <a:noFill/>
            </a:ln>
            <a:effectLst/>
          </c:spPr>
          <c:invertIfNegative val="0"/>
          <c:cat>
            <c:strRef>
              <c:f>Sheet1!$C$2:$H$2</c:f>
              <c:strCache>
                <c:ptCount val="6"/>
                <c:pt idx="0">
                  <c:v>2019-20</c:v>
                </c:pt>
                <c:pt idx="1">
                  <c:v>2020-21</c:v>
                </c:pt>
                <c:pt idx="2">
                  <c:v>2021-22</c:v>
                </c:pt>
                <c:pt idx="3">
                  <c:v>2022-23</c:v>
                </c:pt>
                <c:pt idx="4">
                  <c:v>2023-24</c:v>
                </c:pt>
                <c:pt idx="5">
                  <c:v>2024-25</c:v>
                </c:pt>
              </c:strCache>
            </c:strRef>
          </c:cat>
          <c:val>
            <c:numRef>
              <c:f>Sheet1!$C$3:$H$3</c:f>
              <c:numCache>
                <c:formatCode>_-* #,##0_-;\-* #,##0_-;_-* "-"??_-;_-@_-</c:formatCode>
                <c:ptCount val="6"/>
                <c:pt idx="0">
                  <c:v>12354.2187803134</c:v>
                </c:pt>
                <c:pt idx="1">
                  <c:v>22973.315312433602</c:v>
                </c:pt>
                <c:pt idx="2">
                  <c:v>32883.8696184129</c:v>
                </c:pt>
                <c:pt idx="3">
                  <c:v>38639.882200372806</c:v>
                </c:pt>
                <c:pt idx="4">
                  <c:v>0</c:v>
                </c:pt>
                <c:pt idx="5">
                  <c:v>0</c:v>
                </c:pt>
              </c:numCache>
            </c:numRef>
          </c:val>
          <c:extLst>
            <c:ext xmlns:c16="http://schemas.microsoft.com/office/drawing/2014/chart" uri="{C3380CC4-5D6E-409C-BE32-E72D297353CC}">
              <c16:uniqueId val="{00000000-1C74-4EA4-A911-8573E6EA31BD}"/>
            </c:ext>
          </c:extLst>
        </c:ser>
        <c:ser>
          <c:idx val="1"/>
          <c:order val="1"/>
          <c:tx>
            <c:strRef>
              <c:f>Sheet1!$B$4</c:f>
              <c:strCache>
                <c:ptCount val="1"/>
                <c:pt idx="0">
                  <c:v>2020-21 Budget (COVID)</c:v>
                </c:pt>
              </c:strCache>
            </c:strRef>
          </c:tx>
          <c:spPr>
            <a:solidFill>
              <a:srgbClr val="00426F"/>
            </a:solidFill>
            <a:ln>
              <a:noFill/>
            </a:ln>
            <a:effectLst/>
          </c:spPr>
          <c:invertIfNegative val="0"/>
          <c:cat>
            <c:strRef>
              <c:f>Sheet1!$C$2:$H$2</c:f>
              <c:strCache>
                <c:ptCount val="6"/>
                <c:pt idx="0">
                  <c:v>2019-20</c:v>
                </c:pt>
                <c:pt idx="1">
                  <c:v>2020-21</c:v>
                </c:pt>
                <c:pt idx="2">
                  <c:v>2021-22</c:v>
                </c:pt>
                <c:pt idx="3">
                  <c:v>2022-23</c:v>
                </c:pt>
                <c:pt idx="4">
                  <c:v>2023-24</c:v>
                </c:pt>
                <c:pt idx="5">
                  <c:v>2024-25</c:v>
                </c:pt>
              </c:strCache>
            </c:strRef>
          </c:cat>
          <c:val>
            <c:numRef>
              <c:f>Sheet1!$C$4:$H$4</c:f>
              <c:numCache>
                <c:formatCode>_-* #,##0_-;\-* #,##0_-;_-* "-"??_-;_-@_-</c:formatCode>
                <c:ptCount val="6"/>
                <c:pt idx="0">
                  <c:v>19261</c:v>
                </c:pt>
                <c:pt idx="1">
                  <c:v>53187</c:v>
                </c:pt>
                <c:pt idx="2">
                  <c:v>75433</c:v>
                </c:pt>
                <c:pt idx="3">
                  <c:v>91771</c:v>
                </c:pt>
                <c:pt idx="4">
                  <c:v>104347</c:v>
                </c:pt>
                <c:pt idx="5">
                  <c:v>0</c:v>
                </c:pt>
              </c:numCache>
            </c:numRef>
          </c:val>
          <c:extLst>
            <c:ext xmlns:c16="http://schemas.microsoft.com/office/drawing/2014/chart" uri="{C3380CC4-5D6E-409C-BE32-E72D297353CC}">
              <c16:uniqueId val="{00000001-1C74-4EA4-A911-8573E6EA31BD}"/>
            </c:ext>
          </c:extLst>
        </c:ser>
        <c:ser>
          <c:idx val="2"/>
          <c:order val="2"/>
          <c:tx>
            <c:strRef>
              <c:f>Sheet1!$B$5</c:f>
              <c:strCache>
                <c:ptCount val="1"/>
                <c:pt idx="0">
                  <c:v>2021-22 Budget (COVID Recovery)</c:v>
                </c:pt>
              </c:strCache>
            </c:strRef>
          </c:tx>
          <c:spPr>
            <a:solidFill>
              <a:srgbClr val="008EBA"/>
            </a:solidFill>
            <a:ln>
              <a:noFill/>
            </a:ln>
            <a:effectLst/>
          </c:spPr>
          <c:invertIfNegative val="0"/>
          <c:cat>
            <c:strRef>
              <c:f>Sheet1!$C$2:$H$2</c:f>
              <c:strCache>
                <c:ptCount val="6"/>
                <c:pt idx="0">
                  <c:v>2019-20</c:v>
                </c:pt>
                <c:pt idx="1">
                  <c:v>2020-21</c:v>
                </c:pt>
                <c:pt idx="2">
                  <c:v>2021-22</c:v>
                </c:pt>
                <c:pt idx="3">
                  <c:v>2022-23</c:v>
                </c:pt>
                <c:pt idx="4">
                  <c:v>2023-24</c:v>
                </c:pt>
                <c:pt idx="5">
                  <c:v>2024-25</c:v>
                </c:pt>
              </c:strCache>
            </c:strRef>
          </c:cat>
          <c:val>
            <c:numRef>
              <c:f>Sheet1!$C$5:$H$5</c:f>
              <c:numCache>
                <c:formatCode>_-* #,##0_-;\-* #,##0_-;_-* "-"??_-;_-@_-</c:formatCode>
                <c:ptCount val="6"/>
                <c:pt idx="0">
                  <c:v>19261.075938495</c:v>
                </c:pt>
                <c:pt idx="1">
                  <c:v>40622.079171149802</c:v>
                </c:pt>
                <c:pt idx="2">
                  <c:v>63258</c:v>
                </c:pt>
                <c:pt idx="3">
                  <c:v>80609</c:v>
                </c:pt>
                <c:pt idx="4">
                  <c:v>94340</c:v>
                </c:pt>
                <c:pt idx="5">
                  <c:v>103863</c:v>
                </c:pt>
              </c:numCache>
            </c:numRef>
          </c:val>
          <c:extLst>
            <c:ext xmlns:c16="http://schemas.microsoft.com/office/drawing/2014/chart" uri="{C3380CC4-5D6E-409C-BE32-E72D297353CC}">
              <c16:uniqueId val="{00000002-1C74-4EA4-A911-8573E6EA31BD}"/>
            </c:ext>
          </c:extLst>
        </c:ser>
        <c:dLbls>
          <c:showLegendKey val="0"/>
          <c:showVal val="0"/>
          <c:showCatName val="0"/>
          <c:showSerName val="0"/>
          <c:showPercent val="0"/>
          <c:showBubbleSize val="0"/>
        </c:dLbls>
        <c:gapWidth val="150"/>
        <c:axId val="484682128"/>
        <c:axId val="689155648"/>
      </c:barChart>
      <c:catAx>
        <c:axId val="48468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9155648"/>
        <c:crosses val="autoZero"/>
        <c:auto val="1"/>
        <c:lblAlgn val="ctr"/>
        <c:lblOffset val="100"/>
        <c:noMultiLvlLbl val="0"/>
      </c:catAx>
      <c:valAx>
        <c:axId val="689155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4682128"/>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FAF74266-886A-4ECC-B70F-DB080A5D8D28}">
    <t:Anchor>
      <t:Comment id="592178863"/>
    </t:Anchor>
    <t:History>
      <t:Event id="{983B8C23-48A1-4A0A-A6C1-4EA8429490C3}" time="2020-11-03T10:40:35Z">
        <t:Attribution userId="S::jacqueline.ripamonti@treasury.nsw.gov.au::daf360da-a46f-4cb2-84f4-ee9e6c7d87b2" userProvider="AD" userName="Jacqui Ripamonti"/>
        <t:Anchor>
          <t:Comment id="1090415888"/>
        </t:Anchor>
        <t:Create/>
      </t:Event>
      <t:Event id="{E8DFACFE-2AA8-4259-8925-728D5F702F43}" time="2020-11-03T10:40:35Z">
        <t:Attribution userId="S::jacqueline.ripamonti@treasury.nsw.gov.au::daf360da-a46f-4cb2-84f4-ee9e6c7d87b2" userProvider="AD" userName="Jacqui Ripamonti"/>
        <t:Anchor>
          <t:Comment id="1090415888"/>
        </t:Anchor>
        <t:Assign userId="S::Farid.Beshara@treasury.nsw.gov.au::544392ba-61b5-4764-85c5-acc70df1e67b" userProvider="AD" userName="Farid Beshara"/>
      </t:Event>
      <t:Event id="{F6C60A2F-2E7C-4AB1-863A-536BF2B2460F}" time="2020-11-03T10:40:35Z">
        <t:Attribution userId="S::jacqueline.ripamonti@treasury.nsw.gov.au::daf360da-a46f-4cb2-84f4-ee9e6c7d87b2" userProvider="AD" userName="Jacqui Ripamonti"/>
        <t:Anchor>
          <t:Comment id="1090415888"/>
        </t:Anchor>
        <t:SetTitle title="@Farid Beshara could you please review for Em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Dougal Horton</DisplayName>
        <AccountId>99</AccountId>
        <AccountType/>
      </UserInfo>
      <UserInfo>
        <DisplayName>James Atkinson</DisplayName>
        <AccountId>47</AccountId>
        <AccountType/>
      </UserInfo>
      <UserInfo>
        <DisplayName>Emma Mati</DisplayName>
        <AccountId>221</AccountId>
        <AccountType/>
      </UserInfo>
      <UserInfo>
        <DisplayName>Farid Beshara</DisplayName>
        <AccountId>39</AccountId>
        <AccountType/>
      </UserInfo>
      <UserInfo>
        <DisplayName>Kathleen Chua</DisplayName>
        <AccountId>205</AccountId>
        <AccountType/>
      </UserInfo>
      <UserInfo>
        <DisplayName>Amy Zhu</DisplayName>
        <AccountId>749</AccountId>
        <AccountType/>
      </UserInfo>
      <UserInfo>
        <DisplayName>Mohammad Iqbal</DisplayName>
        <AccountId>115</AccountId>
        <AccountType/>
      </UserInfo>
      <UserInfo>
        <DisplayName>Jacqui Homer</DisplayName>
        <AccountId>748</AccountId>
        <AccountType/>
      </UserInfo>
      <UserInfo>
        <DisplayName>Jun Wen</DisplayName>
        <AccountId>84</AccountId>
        <AccountType/>
      </UserInfo>
      <UserInfo>
        <DisplayName>Jimmy Lam</DisplayName>
        <AccountId>716</AccountId>
        <AccountType/>
      </UserInfo>
      <UserInfo>
        <DisplayName>Gareth Wymond</DisplayName>
        <AccountId>13</AccountId>
        <AccountType/>
      </UserInfo>
      <UserInfo>
        <DisplayName>Josh Milner</DisplayName>
        <AccountId>186</AccountId>
        <AccountType/>
      </UserInfo>
      <UserInfo>
        <DisplayName>Sam Walker (Treasury)</DisplayName>
        <AccountId>53</AccountId>
        <AccountType/>
      </UserInfo>
      <UserInfo>
        <DisplayName>Andy Hobbs</DisplayName>
        <AccountId>49</AccountId>
        <AccountType/>
      </UserInfo>
      <UserInfo>
        <DisplayName>Rhett Gibson</DisplayName>
        <AccountId>45</AccountId>
        <AccountType/>
      </UserInfo>
      <UserInfo>
        <DisplayName>Katherine Palmer</DisplayName>
        <AccountId>787</AccountId>
        <AccountType/>
      </UserInfo>
      <UserInfo>
        <DisplayName>Juliet Toohey</DisplayName>
        <AccountId>193</AccountId>
        <AccountType/>
      </UserInfo>
      <UserInfo>
        <DisplayName>Jim Kalotheos</DisplayName>
        <AccountId>259</AccountId>
        <AccountType/>
      </UserInfo>
      <UserInfo>
        <DisplayName>Deveshta Ratnanayagam</DisplayName>
        <AccountId>988</AccountId>
        <AccountType/>
      </UserInfo>
      <UserInfo>
        <DisplayName>Jacqui Christie</DisplayName>
        <AccountId>990</AccountId>
        <AccountType/>
      </UserInfo>
      <UserInfo>
        <DisplayName>John Lynam</DisplayName>
        <AccountId>81</AccountId>
        <AccountType/>
      </UserInfo>
      <UserInfo>
        <DisplayName>Kevin Pugh</DisplayName>
        <AccountId>21</AccountId>
        <AccountType/>
      </UserInfo>
      <UserInfo>
        <DisplayName>Emma Finnerty</DisplayName>
        <AccountId>507</AccountId>
        <AccountType/>
      </UserInfo>
      <UserInfo>
        <DisplayName>Angela McIlwain</DisplayName>
        <AccountId>731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3F34-D772-4415-AC4E-ED1500A01976}">
  <ds:schemaRefs>
    <ds:schemaRef ds:uri="http://schemas.microsoft.com/sharepoint/v3/contenttype/forms"/>
  </ds:schemaRefs>
</ds:datastoreItem>
</file>

<file path=customXml/itemProps2.xml><?xml version="1.0" encoding="utf-8"?>
<ds:datastoreItem xmlns:ds="http://schemas.openxmlformats.org/officeDocument/2006/customXml" ds:itemID="{56A33038-D07C-49B1-9F5C-2381C38ACCAF}">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customXml/itemProps3.xml><?xml version="1.0" encoding="utf-8"?>
<ds:datastoreItem xmlns:ds="http://schemas.openxmlformats.org/officeDocument/2006/customXml" ds:itemID="{D8734A3C-AAF7-4DD2-8E1A-CCE4A691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94794-387F-47A7-9A5F-920717E9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Pages>
  <Words>1791</Words>
  <Characters>10215</Characters>
  <Application>Microsoft Office Word</Application>
  <DocSecurity>4</DocSecurity>
  <Lines>85</Lines>
  <Paragraphs>23</Paragraphs>
  <ScaleCrop>false</ScaleCrop>
  <Company>ServiceFirst</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1 - Budget Statement - Appendix E - Performance and Reporting under the Fiscal Responsibility Act 2012</dc:title>
  <dc:subject/>
  <dc:creator>The Treasury;Treasurer's Office</dc:creator>
  <cp:keywords/>
  <cp:lastModifiedBy>Mohammad Iqbal</cp:lastModifiedBy>
  <cp:revision>1984</cp:revision>
  <cp:lastPrinted>2021-06-19T16:29:00Z</cp:lastPrinted>
  <dcterms:created xsi:type="dcterms:W3CDTF">2018-06-02T12:28:00Z</dcterms:created>
  <dcterms:modified xsi:type="dcterms:W3CDTF">2021-06-20T18:42:00Z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ies>
</file>