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2718" w14:textId="7722381B" w:rsidR="0007155B" w:rsidRDefault="00DD39B9" w:rsidP="00EF302D">
      <w:pPr>
        <w:pStyle w:val="StyleHeading1After24pt"/>
        <w:tabs>
          <w:tab w:val="clear" w:pos="4196"/>
          <w:tab w:val="clear" w:pos="5046"/>
          <w:tab w:val="clear" w:pos="5897"/>
          <w:tab w:val="right" w:pos="993"/>
        </w:tabs>
      </w:pPr>
      <w:r>
        <w:t>A</w:t>
      </w:r>
      <w:r w:rsidR="00A7017F">
        <w:t>4</w:t>
      </w:r>
      <w:r w:rsidR="00B32B95">
        <w:t>.</w:t>
      </w:r>
      <w:r w:rsidR="00EF302D">
        <w:tab/>
      </w:r>
      <w:r w:rsidR="00C660B2">
        <w:tab/>
      </w:r>
      <w:r w:rsidR="0007155B">
        <w:t xml:space="preserve">Classification </w:t>
      </w:r>
      <w:r w:rsidR="0007155B" w:rsidRPr="00E54E76">
        <w:t>of</w:t>
      </w:r>
      <w:r w:rsidR="0007155B">
        <w:t xml:space="preserve"> </w:t>
      </w:r>
      <w:r w:rsidR="00A447A1">
        <w:t>A</w:t>
      </w:r>
      <w:r w:rsidR="0007155B">
        <w:t>gencies</w:t>
      </w:r>
    </w:p>
    <w:p w14:paraId="139F2719" w14:textId="77777777" w:rsidR="00857AF5" w:rsidRDefault="00F7396E" w:rsidP="00E95192">
      <w:pPr>
        <w:pStyle w:val="BodyText"/>
      </w:pPr>
      <w:r>
        <w:t xml:space="preserve">The financial activities of all governments are measured </w:t>
      </w:r>
      <w:r w:rsidR="00AB0F95">
        <w:t xml:space="preserve">using </w:t>
      </w:r>
      <w:r>
        <w:t xml:space="preserve">the </w:t>
      </w:r>
      <w:r w:rsidR="004F422F">
        <w:t>g</w:t>
      </w:r>
      <w:r>
        <w:t xml:space="preserve">overnment </w:t>
      </w:r>
      <w:r w:rsidR="004F422F">
        <w:t>f</w:t>
      </w:r>
      <w:r>
        <w:t xml:space="preserve">inance </w:t>
      </w:r>
      <w:r w:rsidR="004F422F">
        <w:t>s</w:t>
      </w:r>
      <w:r>
        <w:t xml:space="preserve">tatistics </w:t>
      </w:r>
      <w:r w:rsidR="00AB0F95">
        <w:t xml:space="preserve">(GFS) </w:t>
      </w:r>
      <w:r>
        <w:t>framework</w:t>
      </w:r>
      <w:r w:rsidR="00AB0F95">
        <w:t>.</w:t>
      </w:r>
      <w:r w:rsidRPr="00BF4207">
        <w:rPr>
          <w:vertAlign w:val="superscript"/>
        </w:rPr>
        <w:footnoteReference w:id="2"/>
      </w:r>
      <w:r>
        <w:t xml:space="preserve"> All entities controlled by governments are classified into sectors according to the nature of their activities and funding arrangements.  </w:t>
      </w:r>
    </w:p>
    <w:p w14:paraId="139F271A" w14:textId="77777777" w:rsidR="00662985" w:rsidRDefault="00DD316E" w:rsidP="00E95192">
      <w:pPr>
        <w:pStyle w:val="BodyText"/>
      </w:pPr>
      <w:r>
        <w:t>For financial reporting and policy framework purposes</w:t>
      </w:r>
      <w:r w:rsidR="008E5A0A">
        <w:t xml:space="preserve">, </w:t>
      </w:r>
      <w:r w:rsidR="00934B46">
        <w:t xml:space="preserve">NSW </w:t>
      </w:r>
      <w:r w:rsidR="008E5A0A">
        <w:t xml:space="preserve">Treasury classifies </w:t>
      </w:r>
      <w:r w:rsidR="00C42CDB">
        <w:t>each NSW </w:t>
      </w:r>
      <w:r w:rsidR="00934B46">
        <w:t>G</w:t>
      </w:r>
      <w:r>
        <w:t xml:space="preserve">overnment </w:t>
      </w:r>
      <w:r w:rsidR="00AB0F95">
        <w:t xml:space="preserve">entity </w:t>
      </w:r>
      <w:r>
        <w:t>under one of</w:t>
      </w:r>
      <w:r w:rsidR="000C64CB">
        <w:t xml:space="preserve"> </w:t>
      </w:r>
      <w:r>
        <w:t>three sectors</w:t>
      </w:r>
      <w:r w:rsidR="00662985">
        <w:t>:</w:t>
      </w:r>
    </w:p>
    <w:p w14:paraId="139F271B" w14:textId="77777777" w:rsidR="00662985" w:rsidRPr="00F46420" w:rsidRDefault="004F422F" w:rsidP="00E95192">
      <w:pPr>
        <w:pStyle w:val="Bullet1"/>
      </w:pPr>
      <w:r>
        <w:t>g</w:t>
      </w:r>
      <w:r w:rsidR="00857AF5" w:rsidRPr="00F46420">
        <w:t xml:space="preserve">eneral </w:t>
      </w:r>
      <w:r>
        <w:t>g</w:t>
      </w:r>
      <w:r w:rsidR="00857AF5" w:rsidRPr="00F46420">
        <w:t>overnment</w:t>
      </w:r>
      <w:r w:rsidR="00796286">
        <w:t xml:space="preserve"> </w:t>
      </w:r>
      <w:r>
        <w:t>s</w:t>
      </w:r>
      <w:r w:rsidR="00796286">
        <w:t>ector</w:t>
      </w:r>
    </w:p>
    <w:p w14:paraId="139F271C" w14:textId="77777777" w:rsidR="00662985" w:rsidRPr="00F46420" w:rsidRDefault="004F422F" w:rsidP="00E95192">
      <w:pPr>
        <w:pStyle w:val="Bullet1"/>
      </w:pPr>
      <w:r>
        <w:t>p</w:t>
      </w:r>
      <w:r w:rsidR="00796286">
        <w:t xml:space="preserve">ublic </w:t>
      </w:r>
      <w:r>
        <w:t>n</w:t>
      </w:r>
      <w:r w:rsidR="00796286">
        <w:t>on-</w:t>
      </w:r>
      <w:r>
        <w:t>f</w:t>
      </w:r>
      <w:r w:rsidR="00796286">
        <w:t xml:space="preserve">inancial </w:t>
      </w:r>
      <w:r>
        <w:t>c</w:t>
      </w:r>
      <w:r w:rsidR="00796286">
        <w:t>orporations</w:t>
      </w:r>
    </w:p>
    <w:p w14:paraId="139F271D" w14:textId="77777777" w:rsidR="00662985" w:rsidRPr="00F46420" w:rsidRDefault="004F422F" w:rsidP="00E95192">
      <w:pPr>
        <w:pStyle w:val="Bullet1"/>
      </w:pPr>
      <w:r>
        <w:t>p</w:t>
      </w:r>
      <w:r w:rsidR="00CF5816">
        <w:t xml:space="preserve">ublic </w:t>
      </w:r>
      <w:r>
        <w:t>f</w:t>
      </w:r>
      <w:r w:rsidR="00CF5816">
        <w:t xml:space="preserve">inancial </w:t>
      </w:r>
      <w:r>
        <w:t>c</w:t>
      </w:r>
      <w:r w:rsidR="00796286">
        <w:t>orporations</w:t>
      </w:r>
      <w:r w:rsidR="00662985" w:rsidRPr="00F46420">
        <w:t>.</w:t>
      </w:r>
    </w:p>
    <w:p w14:paraId="139F271E" w14:textId="7DA2FC79" w:rsidR="00662985" w:rsidRDefault="00662985" w:rsidP="00E95192">
      <w:pPr>
        <w:pStyle w:val="BodyText"/>
      </w:pPr>
      <w:r>
        <w:t>T</w:t>
      </w:r>
      <w:r w:rsidR="00857AF5">
        <w:t>ogether</w:t>
      </w:r>
      <w:r w:rsidR="00AB0F95">
        <w:t>,</w:t>
      </w:r>
      <w:r w:rsidR="00857AF5">
        <w:t xml:space="preserve"> </w:t>
      </w:r>
      <w:r>
        <w:t xml:space="preserve">these sectors </w:t>
      </w:r>
      <w:r w:rsidR="00DD316E">
        <w:t xml:space="preserve">make up the </w:t>
      </w:r>
      <w:r w:rsidR="004F422F">
        <w:t>t</w:t>
      </w:r>
      <w:r w:rsidR="00DD316E">
        <w:t xml:space="preserve">otal </w:t>
      </w:r>
      <w:r w:rsidR="004F422F">
        <w:t>s</w:t>
      </w:r>
      <w:r w:rsidR="00DD316E">
        <w:t xml:space="preserve">tate </w:t>
      </w:r>
      <w:r w:rsidR="004F422F">
        <w:t>s</w:t>
      </w:r>
      <w:r w:rsidR="00DD316E">
        <w:t>ector</w:t>
      </w:r>
      <w:r>
        <w:t>. This is not a GFS term</w:t>
      </w:r>
      <w:r w:rsidR="000801FE">
        <w:t>,</w:t>
      </w:r>
      <w:r>
        <w:t xml:space="preserve"> but</w:t>
      </w:r>
      <w:r w:rsidR="004627C0">
        <w:t xml:space="preserve"> </w:t>
      </w:r>
      <w:r w:rsidR="000801FE">
        <w:t xml:space="preserve">it </w:t>
      </w:r>
      <w:r>
        <w:t xml:space="preserve">is used to describe the scope of all </w:t>
      </w:r>
      <w:r w:rsidR="004F422F">
        <w:t>g</w:t>
      </w:r>
      <w:r>
        <w:t>overnment activities</w:t>
      </w:r>
      <w:r w:rsidR="001A1538">
        <w:t xml:space="preserve"> representing the total state</w:t>
      </w:r>
      <w:r w:rsidR="004627C0">
        <w:t>.</w:t>
      </w:r>
    </w:p>
    <w:p w14:paraId="139F271F" w14:textId="77777777" w:rsidR="004C33FC" w:rsidRDefault="008E5A0A" w:rsidP="00E95192">
      <w:pPr>
        <w:pStyle w:val="BodyText"/>
      </w:pPr>
      <w:r>
        <w:t xml:space="preserve">The nature of each sector </w:t>
      </w:r>
      <w:r w:rsidR="00EB102F">
        <w:t xml:space="preserve">as it </w:t>
      </w:r>
      <w:r w:rsidR="002F553D">
        <w:t>relate</w:t>
      </w:r>
      <w:r w:rsidR="00EB102F">
        <w:t>s</w:t>
      </w:r>
      <w:r>
        <w:t xml:space="preserve"> </w:t>
      </w:r>
      <w:r w:rsidR="00DD316E">
        <w:t>to</w:t>
      </w:r>
      <w:r>
        <w:t xml:space="preserve"> NSW Government entities</w:t>
      </w:r>
      <w:r w:rsidR="00D21F4A">
        <w:t xml:space="preserve"> is as follows:</w:t>
      </w:r>
      <w:r>
        <w:t xml:space="preserve">  </w:t>
      </w:r>
    </w:p>
    <w:p w14:paraId="139F2720" w14:textId="77777777" w:rsidR="003E30F9" w:rsidRDefault="003E30F9" w:rsidP="003E30F9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33"/>
        <w:gridCol w:w="7697"/>
      </w:tblGrid>
      <w:tr w:rsidR="00E7412F" w:rsidRPr="00C660B2" w14:paraId="139F2724" w14:textId="77777777" w:rsidTr="3DDDF15C">
        <w:trPr>
          <w:cantSplit/>
          <w:trHeight w:val="134"/>
        </w:trPr>
        <w:tc>
          <w:tcPr>
            <w:tcW w:w="1843" w:type="dxa"/>
          </w:tcPr>
          <w:p w14:paraId="139F2721" w14:textId="77777777" w:rsidR="00E7412F" w:rsidRPr="00C660B2" w:rsidRDefault="00E7412F" w:rsidP="004F422F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 xml:space="preserve">General </w:t>
            </w:r>
            <w:r w:rsidR="004F422F" w:rsidRPr="00C660B2">
              <w:rPr>
                <w:sz w:val="18"/>
                <w:szCs w:val="18"/>
              </w:rPr>
              <w:t>g</w:t>
            </w:r>
            <w:r w:rsidRPr="00C660B2">
              <w:rPr>
                <w:sz w:val="18"/>
                <w:szCs w:val="18"/>
              </w:rPr>
              <w:t xml:space="preserve">overnment </w:t>
            </w:r>
            <w:r w:rsidR="004F422F" w:rsidRPr="00C660B2">
              <w:rPr>
                <w:sz w:val="18"/>
                <w:szCs w:val="18"/>
              </w:rPr>
              <w:t>s</w:t>
            </w:r>
            <w:r w:rsidRPr="00C660B2">
              <w:rPr>
                <w:sz w:val="18"/>
                <w:szCs w:val="18"/>
              </w:rPr>
              <w:t>ector</w:t>
            </w:r>
          </w:p>
        </w:tc>
        <w:tc>
          <w:tcPr>
            <w:tcW w:w="7796" w:type="dxa"/>
          </w:tcPr>
          <w:p w14:paraId="139F2722" w14:textId="633FAAD8" w:rsidR="0075509F" w:rsidRPr="00C660B2" w:rsidRDefault="5091A989" w:rsidP="00DB1C23">
            <w:pPr>
              <w:spacing w:before="40" w:after="40" w:line="260" w:lineRule="exact"/>
              <w:rPr>
                <w:sz w:val="18"/>
                <w:szCs w:val="18"/>
              </w:rPr>
            </w:pPr>
            <w:r w:rsidRPr="3DDDF15C">
              <w:rPr>
                <w:sz w:val="18"/>
                <w:szCs w:val="18"/>
              </w:rPr>
              <w:t xml:space="preserve">The </w:t>
            </w:r>
            <w:r w:rsidR="004F422F" w:rsidRPr="3DDDF15C">
              <w:rPr>
                <w:sz w:val="18"/>
                <w:szCs w:val="18"/>
              </w:rPr>
              <w:t>g</w:t>
            </w:r>
            <w:r w:rsidRPr="3DDDF15C">
              <w:rPr>
                <w:sz w:val="18"/>
                <w:szCs w:val="18"/>
              </w:rPr>
              <w:t xml:space="preserve">eneral </w:t>
            </w:r>
            <w:r w:rsidR="004F422F" w:rsidRPr="3DDDF15C">
              <w:rPr>
                <w:sz w:val="18"/>
                <w:szCs w:val="18"/>
              </w:rPr>
              <w:t>g</w:t>
            </w:r>
            <w:r w:rsidRPr="3DDDF15C">
              <w:rPr>
                <w:sz w:val="18"/>
                <w:szCs w:val="18"/>
              </w:rPr>
              <w:t xml:space="preserve">overnment </w:t>
            </w:r>
            <w:r w:rsidR="004F422F" w:rsidRPr="3DDDF15C">
              <w:rPr>
                <w:sz w:val="18"/>
                <w:szCs w:val="18"/>
              </w:rPr>
              <w:t>s</w:t>
            </w:r>
            <w:r w:rsidRPr="3DDDF15C">
              <w:rPr>
                <w:sz w:val="18"/>
                <w:szCs w:val="18"/>
              </w:rPr>
              <w:t xml:space="preserve">ector </w:t>
            </w:r>
            <w:r w:rsidR="6F494C32" w:rsidRPr="3DDDF15C">
              <w:rPr>
                <w:sz w:val="18"/>
                <w:szCs w:val="18"/>
              </w:rPr>
              <w:t xml:space="preserve">represents </w:t>
            </w:r>
            <w:r w:rsidRPr="3DDDF15C">
              <w:rPr>
                <w:sz w:val="18"/>
                <w:szCs w:val="18"/>
              </w:rPr>
              <w:t>the scope of the Budget</w:t>
            </w:r>
            <w:r w:rsidR="3FA1BCE0" w:rsidRPr="3DDDF15C">
              <w:rPr>
                <w:sz w:val="18"/>
                <w:szCs w:val="18"/>
              </w:rPr>
              <w:t>.</w:t>
            </w:r>
            <w:r w:rsidR="3632A66A" w:rsidRPr="3DDDF15C">
              <w:rPr>
                <w:sz w:val="18"/>
                <w:szCs w:val="18"/>
              </w:rPr>
              <w:t xml:space="preserve"> </w:t>
            </w:r>
            <w:r w:rsidR="3FA1BCE0" w:rsidRPr="3DDDF15C">
              <w:rPr>
                <w:sz w:val="18"/>
                <w:szCs w:val="18"/>
              </w:rPr>
              <w:t>Agencies in this sector</w:t>
            </w:r>
            <w:r w:rsidR="24330B0C" w:rsidRPr="3DDDF15C">
              <w:rPr>
                <w:sz w:val="18"/>
                <w:szCs w:val="18"/>
              </w:rPr>
              <w:t xml:space="preserve"> generally</w:t>
            </w:r>
            <w:r w:rsidR="3FA1BCE0" w:rsidRPr="3DDDF15C">
              <w:rPr>
                <w:sz w:val="18"/>
                <w:szCs w:val="18"/>
              </w:rPr>
              <w:t xml:space="preserve"> </w:t>
            </w:r>
            <w:r w:rsidR="335C698E" w:rsidRPr="3DDDF15C">
              <w:rPr>
                <w:sz w:val="18"/>
                <w:szCs w:val="18"/>
              </w:rPr>
              <w:t>operate under the Financial Management Framework</w:t>
            </w:r>
            <w:r w:rsidR="25DFB878" w:rsidRPr="3DDDF15C">
              <w:rPr>
                <w:sz w:val="18"/>
                <w:szCs w:val="18"/>
              </w:rPr>
              <w:t xml:space="preserve"> and </w:t>
            </w:r>
            <w:r w:rsidR="00AB0F95" w:rsidRPr="3DDDF15C">
              <w:rPr>
                <w:sz w:val="18"/>
                <w:szCs w:val="18"/>
              </w:rPr>
              <w:t xml:space="preserve">carry out </w:t>
            </w:r>
            <w:r w:rsidR="3FA1BCE0" w:rsidRPr="3DDDF15C">
              <w:rPr>
                <w:sz w:val="18"/>
                <w:szCs w:val="18"/>
              </w:rPr>
              <w:t>policy, regulatory and service</w:t>
            </w:r>
            <w:r w:rsidR="156852C0" w:rsidRPr="3DDDF15C">
              <w:rPr>
                <w:sz w:val="18"/>
                <w:szCs w:val="18"/>
              </w:rPr>
              <w:t xml:space="preserve"> delivery</w:t>
            </w:r>
            <w:r w:rsidR="3FA1BCE0" w:rsidRPr="3DDDF15C">
              <w:rPr>
                <w:sz w:val="18"/>
                <w:szCs w:val="18"/>
              </w:rPr>
              <w:t xml:space="preserve"> functions. </w:t>
            </w:r>
            <w:r w:rsidR="0C6878A9" w:rsidRPr="3DDDF15C">
              <w:rPr>
                <w:sz w:val="18"/>
                <w:szCs w:val="18"/>
              </w:rPr>
              <w:t>T</w:t>
            </w:r>
            <w:r w:rsidR="761C0EB1" w:rsidRPr="3DDDF15C">
              <w:rPr>
                <w:sz w:val="18"/>
                <w:szCs w:val="18"/>
              </w:rPr>
              <w:t xml:space="preserve">his sector </w:t>
            </w:r>
            <w:r w:rsidR="24330B0C" w:rsidRPr="3DDDF15C">
              <w:rPr>
                <w:sz w:val="18"/>
                <w:szCs w:val="18"/>
              </w:rPr>
              <w:t>includes</w:t>
            </w:r>
            <w:r w:rsidR="761C0EB1" w:rsidRPr="3DDDF15C">
              <w:rPr>
                <w:sz w:val="18"/>
                <w:szCs w:val="18"/>
              </w:rPr>
              <w:t xml:space="preserve"> agencies such as </w:t>
            </w:r>
            <w:r w:rsidR="00AB0F95" w:rsidRPr="3DDDF15C">
              <w:rPr>
                <w:sz w:val="18"/>
                <w:szCs w:val="18"/>
              </w:rPr>
              <w:t xml:space="preserve">the </w:t>
            </w:r>
            <w:r w:rsidR="77B8ADB2" w:rsidRPr="3DDDF15C">
              <w:rPr>
                <w:sz w:val="18"/>
                <w:szCs w:val="18"/>
              </w:rPr>
              <w:t>Ministry</w:t>
            </w:r>
            <w:r w:rsidR="761C0EB1" w:rsidRPr="3DDDF15C">
              <w:rPr>
                <w:sz w:val="18"/>
                <w:szCs w:val="18"/>
              </w:rPr>
              <w:t xml:space="preserve"> of Health, Department of Education</w:t>
            </w:r>
            <w:r w:rsidR="57E33454" w:rsidRPr="3DDDF15C">
              <w:rPr>
                <w:sz w:val="18"/>
                <w:szCs w:val="18"/>
              </w:rPr>
              <w:t xml:space="preserve">, NSW Police Force, Rental Bond Board and </w:t>
            </w:r>
            <w:r w:rsidR="31048641" w:rsidRPr="3DDDF15C">
              <w:rPr>
                <w:sz w:val="18"/>
                <w:szCs w:val="18"/>
              </w:rPr>
              <w:t>Independent Pricing and Regulatory Tribunal.</w:t>
            </w:r>
          </w:p>
          <w:p w14:paraId="139F2723" w14:textId="77777777" w:rsidR="00BF4207" w:rsidRPr="00C660B2" w:rsidRDefault="00F22748" w:rsidP="004F422F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>‘G</w:t>
            </w:r>
            <w:r w:rsidR="00CF5816" w:rsidRPr="00C660B2">
              <w:rPr>
                <w:sz w:val="18"/>
                <w:szCs w:val="18"/>
              </w:rPr>
              <w:t xml:space="preserve">eneral </w:t>
            </w:r>
            <w:r w:rsidR="004F422F" w:rsidRPr="00C660B2">
              <w:rPr>
                <w:sz w:val="18"/>
                <w:szCs w:val="18"/>
              </w:rPr>
              <w:t>g</w:t>
            </w:r>
            <w:r w:rsidR="00CF5816" w:rsidRPr="00C660B2">
              <w:rPr>
                <w:sz w:val="18"/>
                <w:szCs w:val="18"/>
              </w:rPr>
              <w:t xml:space="preserve">overnment </w:t>
            </w:r>
            <w:r w:rsidR="004F422F" w:rsidRPr="00C660B2">
              <w:rPr>
                <w:sz w:val="18"/>
                <w:szCs w:val="18"/>
              </w:rPr>
              <w:t>s</w:t>
            </w:r>
            <w:r w:rsidR="00BF4207" w:rsidRPr="00C660B2">
              <w:rPr>
                <w:sz w:val="18"/>
                <w:szCs w:val="18"/>
              </w:rPr>
              <w:t>ector</w:t>
            </w:r>
            <w:r w:rsidRPr="00C660B2">
              <w:rPr>
                <w:sz w:val="18"/>
                <w:szCs w:val="18"/>
              </w:rPr>
              <w:t>’</w:t>
            </w:r>
            <w:r w:rsidR="00BF4207" w:rsidRPr="00C660B2">
              <w:rPr>
                <w:sz w:val="18"/>
                <w:szCs w:val="18"/>
              </w:rPr>
              <w:t xml:space="preserve"> </w:t>
            </w:r>
            <w:r w:rsidR="00CA2081" w:rsidRPr="00C660B2">
              <w:rPr>
                <w:sz w:val="18"/>
                <w:szCs w:val="18"/>
              </w:rPr>
              <w:t xml:space="preserve">is defined </w:t>
            </w:r>
            <w:r w:rsidR="00796286" w:rsidRPr="00C660B2">
              <w:rPr>
                <w:sz w:val="18"/>
                <w:szCs w:val="18"/>
              </w:rPr>
              <w:t xml:space="preserve">under GFS </w:t>
            </w:r>
            <w:r w:rsidR="00CA2081" w:rsidRPr="00C660B2">
              <w:rPr>
                <w:sz w:val="18"/>
                <w:szCs w:val="18"/>
              </w:rPr>
              <w:t xml:space="preserve">as the institutional sector comprising all government units and non-profit institutions controlled by </w:t>
            </w:r>
            <w:r w:rsidR="004F422F" w:rsidRPr="00C660B2">
              <w:rPr>
                <w:sz w:val="18"/>
                <w:szCs w:val="18"/>
              </w:rPr>
              <w:t xml:space="preserve">the </w:t>
            </w:r>
            <w:r w:rsidR="00CA2081" w:rsidRPr="00C660B2">
              <w:rPr>
                <w:sz w:val="18"/>
                <w:szCs w:val="18"/>
              </w:rPr>
              <w:t>Government</w:t>
            </w:r>
            <w:r w:rsidR="004F605B">
              <w:rPr>
                <w:sz w:val="18"/>
                <w:szCs w:val="18"/>
              </w:rPr>
              <w:t>.</w:t>
            </w:r>
          </w:p>
        </w:tc>
      </w:tr>
      <w:tr w:rsidR="00E7412F" w:rsidRPr="00C660B2" w14:paraId="139F272A" w14:textId="77777777" w:rsidTr="3DDDF15C">
        <w:trPr>
          <w:cantSplit/>
          <w:trHeight w:val="134"/>
        </w:trPr>
        <w:tc>
          <w:tcPr>
            <w:tcW w:w="1843" w:type="dxa"/>
          </w:tcPr>
          <w:p w14:paraId="139F2725" w14:textId="77777777" w:rsidR="00E7412F" w:rsidRPr="00C660B2" w:rsidRDefault="00E7412F" w:rsidP="00796286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 xml:space="preserve">Public </w:t>
            </w:r>
            <w:r w:rsidR="004F422F" w:rsidRPr="00C660B2">
              <w:rPr>
                <w:sz w:val="18"/>
                <w:szCs w:val="18"/>
              </w:rPr>
              <w:t>n</w:t>
            </w:r>
            <w:r w:rsidR="00796286" w:rsidRPr="00C660B2">
              <w:rPr>
                <w:sz w:val="18"/>
                <w:szCs w:val="18"/>
              </w:rPr>
              <w:t xml:space="preserve">on-financial </w:t>
            </w:r>
            <w:proofErr w:type="gramStart"/>
            <w:r w:rsidR="004F422F" w:rsidRPr="00C660B2">
              <w:rPr>
                <w:sz w:val="18"/>
                <w:szCs w:val="18"/>
              </w:rPr>
              <w:t>c</w:t>
            </w:r>
            <w:r w:rsidR="00796286" w:rsidRPr="00C660B2">
              <w:rPr>
                <w:sz w:val="18"/>
                <w:szCs w:val="18"/>
              </w:rPr>
              <w:t>orporations</w:t>
            </w:r>
            <w:proofErr w:type="gramEnd"/>
            <w:r w:rsidRPr="00C660B2">
              <w:rPr>
                <w:sz w:val="18"/>
                <w:szCs w:val="18"/>
              </w:rPr>
              <w:t xml:space="preserve"> </w:t>
            </w:r>
            <w:r w:rsidR="004F422F" w:rsidRPr="00C660B2">
              <w:rPr>
                <w:sz w:val="18"/>
                <w:szCs w:val="18"/>
              </w:rPr>
              <w:t>s</w:t>
            </w:r>
            <w:r w:rsidRPr="00C660B2">
              <w:rPr>
                <w:sz w:val="18"/>
                <w:szCs w:val="18"/>
              </w:rPr>
              <w:t>ector</w:t>
            </w:r>
          </w:p>
        </w:tc>
        <w:tc>
          <w:tcPr>
            <w:tcW w:w="7796" w:type="dxa"/>
          </w:tcPr>
          <w:p w14:paraId="139F2726" w14:textId="77777777" w:rsidR="00BF4207" w:rsidRPr="00C660B2" w:rsidRDefault="00E7412F" w:rsidP="00DB1C23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>Agencies</w:t>
            </w:r>
            <w:r w:rsidR="00BF4207" w:rsidRPr="00C660B2">
              <w:rPr>
                <w:sz w:val="18"/>
                <w:szCs w:val="18"/>
              </w:rPr>
              <w:t xml:space="preserve"> in thi</w:t>
            </w:r>
            <w:r w:rsidRPr="00C660B2">
              <w:rPr>
                <w:sz w:val="18"/>
                <w:szCs w:val="18"/>
              </w:rPr>
              <w:t>s</w:t>
            </w:r>
            <w:r w:rsidR="00BF4207" w:rsidRPr="00C660B2">
              <w:rPr>
                <w:sz w:val="18"/>
                <w:szCs w:val="18"/>
              </w:rPr>
              <w:t xml:space="preserve"> </w:t>
            </w:r>
            <w:r w:rsidR="00C32E97" w:rsidRPr="00C660B2">
              <w:rPr>
                <w:sz w:val="18"/>
                <w:szCs w:val="18"/>
              </w:rPr>
              <w:t xml:space="preserve">sector </w:t>
            </w:r>
            <w:r w:rsidR="00BF4207" w:rsidRPr="00C660B2">
              <w:rPr>
                <w:sz w:val="18"/>
                <w:szCs w:val="18"/>
              </w:rPr>
              <w:t xml:space="preserve">are either </w:t>
            </w:r>
            <w:r w:rsidRPr="00C660B2">
              <w:rPr>
                <w:sz w:val="18"/>
                <w:szCs w:val="18"/>
              </w:rPr>
              <w:t>commercial</w:t>
            </w:r>
            <w:r w:rsidR="00BF4207" w:rsidRPr="00C660B2">
              <w:rPr>
                <w:sz w:val="18"/>
                <w:szCs w:val="18"/>
              </w:rPr>
              <w:t xml:space="preserve"> or non-commercial</w:t>
            </w:r>
            <w:r w:rsidRPr="00C660B2">
              <w:rPr>
                <w:sz w:val="18"/>
                <w:szCs w:val="18"/>
              </w:rPr>
              <w:t xml:space="preserve">.  </w:t>
            </w:r>
          </w:p>
          <w:p w14:paraId="139F2727" w14:textId="579B7291" w:rsidR="00E7412F" w:rsidRPr="00C660B2" w:rsidRDefault="00BF4207" w:rsidP="00DB1C23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>C</w:t>
            </w:r>
            <w:r w:rsidR="00E7412F" w:rsidRPr="00C660B2">
              <w:rPr>
                <w:sz w:val="18"/>
                <w:szCs w:val="18"/>
              </w:rPr>
              <w:t xml:space="preserve">ommercial </w:t>
            </w:r>
            <w:r w:rsidR="00A07133" w:rsidRPr="00C660B2">
              <w:rPr>
                <w:sz w:val="18"/>
                <w:szCs w:val="18"/>
              </w:rPr>
              <w:t>enterprises</w:t>
            </w:r>
            <w:r w:rsidR="00274896" w:rsidRPr="00C660B2">
              <w:rPr>
                <w:sz w:val="18"/>
                <w:szCs w:val="18"/>
              </w:rPr>
              <w:t xml:space="preserve"> generally</w:t>
            </w:r>
            <w:r w:rsidR="00E7412F" w:rsidRPr="00C660B2">
              <w:rPr>
                <w:sz w:val="18"/>
                <w:szCs w:val="18"/>
              </w:rPr>
              <w:t xml:space="preserve"> </w:t>
            </w:r>
            <w:r w:rsidRPr="00C660B2">
              <w:rPr>
                <w:sz w:val="18"/>
                <w:szCs w:val="18"/>
              </w:rPr>
              <w:t xml:space="preserve">operate under the Commercial Policy Framework, which aims to replicate disciplines and incentives that </w:t>
            </w:r>
            <w:r w:rsidR="00F22748" w:rsidRPr="00C660B2">
              <w:rPr>
                <w:sz w:val="18"/>
                <w:szCs w:val="18"/>
              </w:rPr>
              <w:t xml:space="preserve">drive the efficient commercial practices of </w:t>
            </w:r>
            <w:r w:rsidRPr="00C660B2">
              <w:rPr>
                <w:sz w:val="18"/>
                <w:szCs w:val="18"/>
              </w:rPr>
              <w:t xml:space="preserve">private sector businesses. They </w:t>
            </w:r>
            <w:r w:rsidR="00134815" w:rsidRPr="00C660B2">
              <w:rPr>
                <w:sz w:val="18"/>
                <w:szCs w:val="18"/>
              </w:rPr>
              <w:t xml:space="preserve">deliver services to a customer base from which they receive their income. They </w:t>
            </w:r>
            <w:r w:rsidRPr="00C660B2">
              <w:rPr>
                <w:sz w:val="18"/>
                <w:szCs w:val="18"/>
              </w:rPr>
              <w:t>generally pay dividends and tax</w:t>
            </w:r>
            <w:r w:rsidR="003B6D3E" w:rsidRPr="00C660B2">
              <w:rPr>
                <w:sz w:val="18"/>
                <w:szCs w:val="18"/>
              </w:rPr>
              <w:t>-</w:t>
            </w:r>
            <w:r w:rsidRPr="00C660B2">
              <w:rPr>
                <w:sz w:val="18"/>
                <w:szCs w:val="18"/>
              </w:rPr>
              <w:t>equivalent payments to the general government sector.</w:t>
            </w:r>
            <w:r w:rsidR="008E5A0A" w:rsidRPr="00C660B2">
              <w:rPr>
                <w:sz w:val="18"/>
                <w:szCs w:val="18"/>
              </w:rPr>
              <w:t xml:space="preserve"> These agencies include</w:t>
            </w:r>
            <w:r w:rsidR="00F33231" w:rsidRPr="00C660B2">
              <w:rPr>
                <w:sz w:val="18"/>
                <w:szCs w:val="18"/>
              </w:rPr>
              <w:t xml:space="preserve"> </w:t>
            </w:r>
            <w:r w:rsidR="003B6D3E" w:rsidRPr="00C660B2">
              <w:rPr>
                <w:sz w:val="18"/>
                <w:szCs w:val="18"/>
              </w:rPr>
              <w:t>S</w:t>
            </w:r>
            <w:r w:rsidR="00F33231" w:rsidRPr="00C660B2">
              <w:rPr>
                <w:sz w:val="18"/>
                <w:szCs w:val="18"/>
              </w:rPr>
              <w:t>tate</w:t>
            </w:r>
            <w:r w:rsidR="003B6D3E" w:rsidRPr="00C660B2">
              <w:rPr>
                <w:sz w:val="18"/>
                <w:szCs w:val="18"/>
              </w:rPr>
              <w:t>-</w:t>
            </w:r>
            <w:r w:rsidR="00F33231" w:rsidRPr="00C660B2">
              <w:rPr>
                <w:sz w:val="18"/>
                <w:szCs w:val="18"/>
              </w:rPr>
              <w:t xml:space="preserve">owned </w:t>
            </w:r>
            <w:r w:rsidR="00CF5816" w:rsidRPr="00C660B2">
              <w:rPr>
                <w:sz w:val="18"/>
                <w:szCs w:val="18"/>
              </w:rPr>
              <w:t>C</w:t>
            </w:r>
            <w:r w:rsidR="00F33231" w:rsidRPr="00C660B2">
              <w:rPr>
                <w:sz w:val="18"/>
                <w:szCs w:val="18"/>
              </w:rPr>
              <w:t>orporation</w:t>
            </w:r>
            <w:r w:rsidR="003A3341" w:rsidRPr="00C660B2">
              <w:rPr>
                <w:sz w:val="18"/>
                <w:szCs w:val="18"/>
              </w:rPr>
              <w:t>s</w:t>
            </w:r>
            <w:r w:rsidR="00F33231" w:rsidRPr="00C660B2">
              <w:rPr>
                <w:sz w:val="18"/>
                <w:szCs w:val="18"/>
              </w:rPr>
              <w:t xml:space="preserve"> such as</w:t>
            </w:r>
            <w:r w:rsidR="008E5A0A" w:rsidRPr="00C660B2">
              <w:rPr>
                <w:sz w:val="18"/>
                <w:szCs w:val="18"/>
              </w:rPr>
              <w:t xml:space="preserve"> Sydney </w:t>
            </w:r>
            <w:r w:rsidR="003B6D3E" w:rsidRPr="00C660B2">
              <w:rPr>
                <w:sz w:val="18"/>
                <w:szCs w:val="18"/>
              </w:rPr>
              <w:t xml:space="preserve">Water </w:t>
            </w:r>
            <w:r w:rsidR="008E5A0A" w:rsidRPr="00C660B2">
              <w:rPr>
                <w:sz w:val="18"/>
                <w:szCs w:val="18"/>
              </w:rPr>
              <w:t>and Hunter Water Corporations.</w:t>
            </w:r>
            <w:r w:rsidRPr="00C660B2">
              <w:rPr>
                <w:sz w:val="18"/>
                <w:szCs w:val="18"/>
              </w:rPr>
              <w:t xml:space="preserve"> </w:t>
            </w:r>
          </w:p>
          <w:p w14:paraId="139F2728" w14:textId="77777777" w:rsidR="00C32E97" w:rsidRPr="00C660B2" w:rsidRDefault="00C32E97" w:rsidP="00DB1C23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 xml:space="preserve">Non-commercial enterprises address important social objectives and </w:t>
            </w:r>
            <w:r w:rsidR="000702CB" w:rsidRPr="00C660B2">
              <w:rPr>
                <w:sz w:val="18"/>
                <w:szCs w:val="18"/>
              </w:rPr>
              <w:t>levy charges for</w:t>
            </w:r>
            <w:r w:rsidRPr="00C660B2">
              <w:rPr>
                <w:sz w:val="18"/>
                <w:szCs w:val="18"/>
              </w:rPr>
              <w:t xml:space="preserve"> services to client groups on a subsidised</w:t>
            </w:r>
            <w:r w:rsidR="00CF5816" w:rsidRPr="00C660B2">
              <w:rPr>
                <w:sz w:val="18"/>
                <w:szCs w:val="18"/>
              </w:rPr>
              <w:t xml:space="preserve"> basis. This includes </w:t>
            </w:r>
            <w:r w:rsidR="00A52812" w:rsidRPr="00C660B2">
              <w:rPr>
                <w:sz w:val="18"/>
                <w:szCs w:val="18"/>
              </w:rPr>
              <w:t xml:space="preserve">the </w:t>
            </w:r>
            <w:r w:rsidRPr="00C660B2">
              <w:rPr>
                <w:sz w:val="18"/>
                <w:szCs w:val="18"/>
              </w:rPr>
              <w:t>New South Wales Land and Housing Corporation, which receive</w:t>
            </w:r>
            <w:r w:rsidR="002770B8">
              <w:rPr>
                <w:sz w:val="18"/>
                <w:szCs w:val="18"/>
              </w:rPr>
              <w:t>s</w:t>
            </w:r>
            <w:r w:rsidRPr="00C660B2">
              <w:rPr>
                <w:sz w:val="18"/>
                <w:szCs w:val="18"/>
              </w:rPr>
              <w:t xml:space="preserve"> substantial grants</w:t>
            </w:r>
            <w:r w:rsidR="0024477F" w:rsidRPr="00C660B2">
              <w:rPr>
                <w:sz w:val="18"/>
                <w:szCs w:val="18"/>
              </w:rPr>
              <w:t xml:space="preserve"> </w:t>
            </w:r>
            <w:r w:rsidR="00CF5816" w:rsidRPr="00C660B2">
              <w:rPr>
                <w:sz w:val="18"/>
                <w:szCs w:val="18"/>
              </w:rPr>
              <w:t xml:space="preserve">from the </w:t>
            </w:r>
            <w:r w:rsidR="004F422F" w:rsidRPr="00C660B2">
              <w:rPr>
                <w:sz w:val="18"/>
                <w:szCs w:val="18"/>
              </w:rPr>
              <w:t>g</w:t>
            </w:r>
            <w:r w:rsidRPr="00C660B2">
              <w:rPr>
                <w:sz w:val="18"/>
                <w:szCs w:val="18"/>
              </w:rPr>
              <w:t xml:space="preserve">eneral </w:t>
            </w:r>
            <w:r w:rsidR="004F422F" w:rsidRPr="00C660B2">
              <w:rPr>
                <w:sz w:val="18"/>
                <w:szCs w:val="18"/>
              </w:rPr>
              <w:t>g</w:t>
            </w:r>
            <w:r w:rsidR="00CF5816" w:rsidRPr="00C660B2">
              <w:rPr>
                <w:sz w:val="18"/>
                <w:szCs w:val="18"/>
              </w:rPr>
              <w:t xml:space="preserve">overnment </w:t>
            </w:r>
            <w:r w:rsidR="004F422F" w:rsidRPr="00C660B2">
              <w:rPr>
                <w:sz w:val="18"/>
                <w:szCs w:val="18"/>
              </w:rPr>
              <w:t>s</w:t>
            </w:r>
            <w:r w:rsidRPr="00C660B2">
              <w:rPr>
                <w:sz w:val="18"/>
                <w:szCs w:val="18"/>
              </w:rPr>
              <w:t>ector to provide these services.</w:t>
            </w:r>
          </w:p>
          <w:p w14:paraId="139F2729" w14:textId="06251517" w:rsidR="00E7412F" w:rsidRPr="00C660B2" w:rsidRDefault="370AFD65" w:rsidP="00C14F37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>‘P</w:t>
            </w:r>
            <w:r w:rsidR="6597D7ED" w:rsidRPr="00C660B2">
              <w:rPr>
                <w:sz w:val="18"/>
                <w:szCs w:val="18"/>
              </w:rPr>
              <w:t xml:space="preserve">ublic </w:t>
            </w:r>
            <w:r w:rsidR="004F422F" w:rsidRPr="00C660B2">
              <w:rPr>
                <w:sz w:val="18"/>
                <w:szCs w:val="18"/>
              </w:rPr>
              <w:t>n</w:t>
            </w:r>
            <w:r w:rsidR="6597D7ED" w:rsidRPr="00C660B2">
              <w:rPr>
                <w:sz w:val="18"/>
                <w:szCs w:val="18"/>
              </w:rPr>
              <w:t>on-</w:t>
            </w:r>
            <w:r w:rsidR="004F422F" w:rsidRPr="00C660B2">
              <w:rPr>
                <w:sz w:val="18"/>
                <w:szCs w:val="18"/>
              </w:rPr>
              <w:t>f</w:t>
            </w:r>
            <w:r w:rsidR="6597D7ED" w:rsidRPr="00C660B2">
              <w:rPr>
                <w:sz w:val="18"/>
                <w:szCs w:val="18"/>
              </w:rPr>
              <w:t xml:space="preserve">inancial </w:t>
            </w:r>
            <w:proofErr w:type="gramStart"/>
            <w:r w:rsidR="004F422F" w:rsidRPr="00C660B2">
              <w:rPr>
                <w:sz w:val="18"/>
                <w:szCs w:val="18"/>
              </w:rPr>
              <w:t>c</w:t>
            </w:r>
            <w:r w:rsidR="6597D7ED" w:rsidRPr="00C660B2">
              <w:rPr>
                <w:sz w:val="18"/>
                <w:szCs w:val="18"/>
              </w:rPr>
              <w:t>orporation</w:t>
            </w:r>
            <w:r w:rsidR="25431B1D">
              <w:rPr>
                <w:sz w:val="18"/>
                <w:szCs w:val="18"/>
              </w:rPr>
              <w:t>s</w:t>
            </w:r>
            <w:proofErr w:type="gramEnd"/>
            <w:r w:rsidR="5091A989" w:rsidRPr="00C660B2">
              <w:rPr>
                <w:sz w:val="18"/>
                <w:szCs w:val="18"/>
              </w:rPr>
              <w:t xml:space="preserve"> sector</w:t>
            </w:r>
            <w:r w:rsidRPr="00C660B2">
              <w:rPr>
                <w:sz w:val="18"/>
                <w:szCs w:val="18"/>
              </w:rPr>
              <w:t>’</w:t>
            </w:r>
            <w:r w:rsidR="335C698E" w:rsidRPr="00C660B2">
              <w:rPr>
                <w:sz w:val="18"/>
                <w:szCs w:val="18"/>
              </w:rPr>
              <w:t xml:space="preserve"> </w:t>
            </w:r>
            <w:r w:rsidR="5D7EE906" w:rsidRPr="00C660B2">
              <w:rPr>
                <w:sz w:val="18"/>
                <w:szCs w:val="18"/>
              </w:rPr>
              <w:t xml:space="preserve">is defined </w:t>
            </w:r>
            <w:r w:rsidR="00796286" w:rsidRPr="00C660B2">
              <w:rPr>
                <w:sz w:val="18"/>
                <w:szCs w:val="18"/>
              </w:rPr>
              <w:t xml:space="preserve">under GFS </w:t>
            </w:r>
            <w:r w:rsidR="5D7EE906" w:rsidRPr="00C660B2">
              <w:rPr>
                <w:sz w:val="18"/>
                <w:szCs w:val="18"/>
              </w:rPr>
              <w:t>as resident government controlled corporations and quasi-corporations mainly engaged in the production of market goods and/or non-financial services.</w:t>
            </w:r>
            <w:r w:rsidR="5091A989" w:rsidRPr="00C660B2">
              <w:rPr>
                <w:sz w:val="18"/>
                <w:szCs w:val="18"/>
              </w:rPr>
              <w:t xml:space="preserve"> </w:t>
            </w:r>
          </w:p>
        </w:tc>
      </w:tr>
      <w:tr w:rsidR="00E7412F" w:rsidRPr="00C660B2" w14:paraId="139F272E" w14:textId="77777777" w:rsidTr="3DDDF15C">
        <w:trPr>
          <w:cantSplit/>
          <w:trHeight w:val="134"/>
        </w:trPr>
        <w:tc>
          <w:tcPr>
            <w:tcW w:w="1843" w:type="dxa"/>
          </w:tcPr>
          <w:p w14:paraId="139F272B" w14:textId="77777777" w:rsidR="00E7412F" w:rsidRPr="00C660B2" w:rsidRDefault="00E7412F" w:rsidP="004F422F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 xml:space="preserve">Public </w:t>
            </w:r>
            <w:r w:rsidR="004F422F" w:rsidRPr="00C660B2">
              <w:rPr>
                <w:sz w:val="18"/>
                <w:szCs w:val="18"/>
              </w:rPr>
              <w:t>f</w:t>
            </w:r>
            <w:r w:rsidRPr="00C660B2">
              <w:rPr>
                <w:sz w:val="18"/>
                <w:szCs w:val="18"/>
              </w:rPr>
              <w:t xml:space="preserve">inancial </w:t>
            </w:r>
            <w:proofErr w:type="gramStart"/>
            <w:r w:rsidR="004F422F" w:rsidRPr="00C660B2">
              <w:rPr>
                <w:sz w:val="18"/>
                <w:szCs w:val="18"/>
              </w:rPr>
              <w:t>c</w:t>
            </w:r>
            <w:r w:rsidR="00796286" w:rsidRPr="00C660B2">
              <w:rPr>
                <w:sz w:val="18"/>
                <w:szCs w:val="18"/>
              </w:rPr>
              <w:t>orporations</w:t>
            </w:r>
            <w:proofErr w:type="gramEnd"/>
            <w:r w:rsidR="00796286" w:rsidRPr="00C660B2">
              <w:rPr>
                <w:sz w:val="18"/>
                <w:szCs w:val="18"/>
              </w:rPr>
              <w:t xml:space="preserve"> </w:t>
            </w:r>
            <w:r w:rsidR="004F422F" w:rsidRPr="00C660B2">
              <w:rPr>
                <w:sz w:val="18"/>
                <w:szCs w:val="18"/>
              </w:rPr>
              <w:t>s</w:t>
            </w:r>
            <w:r w:rsidRPr="00C660B2">
              <w:rPr>
                <w:sz w:val="18"/>
                <w:szCs w:val="18"/>
              </w:rPr>
              <w:t>ector</w:t>
            </w:r>
          </w:p>
        </w:tc>
        <w:tc>
          <w:tcPr>
            <w:tcW w:w="7796" w:type="dxa"/>
          </w:tcPr>
          <w:p w14:paraId="139F272C" w14:textId="77777777" w:rsidR="00CA6CD5" w:rsidRPr="00C660B2" w:rsidRDefault="00CA6CD5" w:rsidP="00DB1C23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 xml:space="preserve">These agencies </w:t>
            </w:r>
            <w:r w:rsidR="0016171A" w:rsidRPr="00C660B2">
              <w:rPr>
                <w:sz w:val="18"/>
                <w:szCs w:val="18"/>
              </w:rPr>
              <w:t xml:space="preserve">are involved in financial </w:t>
            </w:r>
            <w:r w:rsidR="00B42C48" w:rsidRPr="00C660B2">
              <w:rPr>
                <w:sz w:val="18"/>
                <w:szCs w:val="18"/>
              </w:rPr>
              <w:t xml:space="preserve">services and </w:t>
            </w:r>
            <w:r w:rsidR="00274896" w:rsidRPr="00C660B2">
              <w:rPr>
                <w:sz w:val="18"/>
                <w:szCs w:val="18"/>
              </w:rPr>
              <w:t xml:space="preserve">generally </w:t>
            </w:r>
            <w:r w:rsidR="00B42C48" w:rsidRPr="00C660B2">
              <w:rPr>
                <w:sz w:val="18"/>
                <w:szCs w:val="18"/>
              </w:rPr>
              <w:t>operate</w:t>
            </w:r>
            <w:r w:rsidR="0016171A" w:rsidRPr="00C660B2">
              <w:rPr>
                <w:sz w:val="18"/>
                <w:szCs w:val="18"/>
              </w:rPr>
              <w:t xml:space="preserve"> under the Commercial Policy Framework. </w:t>
            </w:r>
            <w:r w:rsidR="003B6D3E" w:rsidRPr="00C660B2">
              <w:rPr>
                <w:sz w:val="18"/>
                <w:szCs w:val="18"/>
              </w:rPr>
              <w:t xml:space="preserve">They </w:t>
            </w:r>
            <w:r w:rsidR="0016171A" w:rsidRPr="00C660B2">
              <w:rPr>
                <w:sz w:val="18"/>
                <w:szCs w:val="18"/>
              </w:rPr>
              <w:t>inc</w:t>
            </w:r>
            <w:r w:rsidR="00DD316E" w:rsidRPr="00C660B2">
              <w:rPr>
                <w:sz w:val="18"/>
                <w:szCs w:val="18"/>
              </w:rPr>
              <w:t>l</w:t>
            </w:r>
            <w:r w:rsidR="0016171A" w:rsidRPr="00C660B2">
              <w:rPr>
                <w:sz w:val="18"/>
                <w:szCs w:val="18"/>
              </w:rPr>
              <w:t>ude</w:t>
            </w:r>
            <w:r w:rsidRPr="00C660B2">
              <w:rPr>
                <w:sz w:val="18"/>
                <w:szCs w:val="18"/>
              </w:rPr>
              <w:t xml:space="preserve"> </w:t>
            </w:r>
            <w:r w:rsidR="003B6D3E" w:rsidRPr="00C660B2">
              <w:rPr>
                <w:sz w:val="18"/>
                <w:szCs w:val="18"/>
              </w:rPr>
              <w:t xml:space="preserve">the </w:t>
            </w:r>
            <w:r w:rsidR="004C6B1F" w:rsidRPr="00C660B2">
              <w:rPr>
                <w:sz w:val="18"/>
                <w:szCs w:val="18"/>
              </w:rPr>
              <w:t xml:space="preserve">New South Wales </w:t>
            </w:r>
            <w:r w:rsidRPr="00C660B2">
              <w:rPr>
                <w:sz w:val="18"/>
                <w:szCs w:val="18"/>
              </w:rPr>
              <w:t xml:space="preserve">Treasury Corporation and </w:t>
            </w:r>
            <w:r w:rsidR="007B2173" w:rsidRPr="00C660B2">
              <w:rPr>
                <w:sz w:val="18"/>
                <w:szCs w:val="18"/>
              </w:rPr>
              <w:t>Insurance and Care NSW</w:t>
            </w:r>
            <w:r w:rsidR="00D2479F" w:rsidRPr="00C660B2">
              <w:rPr>
                <w:sz w:val="18"/>
                <w:szCs w:val="18"/>
              </w:rPr>
              <w:t>.</w:t>
            </w:r>
          </w:p>
          <w:p w14:paraId="139F272D" w14:textId="77777777" w:rsidR="00E7412F" w:rsidRPr="00C660B2" w:rsidRDefault="00F22748" w:rsidP="00796286">
            <w:pPr>
              <w:spacing w:before="40" w:after="40" w:line="260" w:lineRule="exact"/>
              <w:rPr>
                <w:sz w:val="18"/>
                <w:szCs w:val="18"/>
              </w:rPr>
            </w:pPr>
            <w:r w:rsidRPr="00C660B2">
              <w:rPr>
                <w:sz w:val="18"/>
                <w:szCs w:val="18"/>
              </w:rPr>
              <w:t>‘P</w:t>
            </w:r>
            <w:r w:rsidR="006E6484" w:rsidRPr="00C660B2">
              <w:rPr>
                <w:sz w:val="18"/>
                <w:szCs w:val="18"/>
              </w:rPr>
              <w:t xml:space="preserve">ublic </w:t>
            </w:r>
            <w:r w:rsidR="004F422F" w:rsidRPr="00C660B2">
              <w:rPr>
                <w:sz w:val="18"/>
                <w:szCs w:val="18"/>
              </w:rPr>
              <w:t>f</w:t>
            </w:r>
            <w:r w:rsidR="006E6484" w:rsidRPr="00C660B2">
              <w:rPr>
                <w:sz w:val="18"/>
                <w:szCs w:val="18"/>
              </w:rPr>
              <w:t xml:space="preserve">inancial </w:t>
            </w:r>
            <w:proofErr w:type="gramStart"/>
            <w:r w:rsidR="004F422F" w:rsidRPr="00C660B2">
              <w:rPr>
                <w:sz w:val="18"/>
                <w:szCs w:val="18"/>
              </w:rPr>
              <w:t>c</w:t>
            </w:r>
            <w:r w:rsidR="006E6484" w:rsidRPr="00C660B2">
              <w:rPr>
                <w:sz w:val="18"/>
                <w:szCs w:val="18"/>
              </w:rPr>
              <w:t>orporatio</w:t>
            </w:r>
            <w:r w:rsidR="00ED349B" w:rsidRPr="00C660B2">
              <w:rPr>
                <w:sz w:val="18"/>
                <w:szCs w:val="18"/>
              </w:rPr>
              <w:t>n</w:t>
            </w:r>
            <w:r w:rsidR="00796286" w:rsidRPr="00C660B2">
              <w:rPr>
                <w:sz w:val="18"/>
                <w:szCs w:val="18"/>
              </w:rPr>
              <w:t>s</w:t>
            </w:r>
            <w:proofErr w:type="gramEnd"/>
            <w:r w:rsidR="006E6484" w:rsidRPr="00C660B2">
              <w:rPr>
                <w:sz w:val="18"/>
                <w:szCs w:val="18"/>
              </w:rPr>
              <w:t xml:space="preserve"> sector</w:t>
            </w:r>
            <w:r w:rsidRPr="00C660B2">
              <w:rPr>
                <w:sz w:val="18"/>
                <w:szCs w:val="18"/>
              </w:rPr>
              <w:t>’</w:t>
            </w:r>
            <w:r w:rsidR="006E6484" w:rsidRPr="00C660B2">
              <w:rPr>
                <w:sz w:val="18"/>
                <w:szCs w:val="18"/>
              </w:rPr>
              <w:t xml:space="preserve"> </w:t>
            </w:r>
            <w:r w:rsidR="00A44463" w:rsidRPr="00C660B2">
              <w:rPr>
                <w:sz w:val="18"/>
                <w:szCs w:val="18"/>
              </w:rPr>
              <w:t xml:space="preserve">is defined </w:t>
            </w:r>
            <w:r w:rsidR="00796286" w:rsidRPr="00C660B2">
              <w:rPr>
                <w:sz w:val="18"/>
                <w:szCs w:val="18"/>
              </w:rPr>
              <w:t xml:space="preserve">under GFS </w:t>
            </w:r>
            <w:r w:rsidR="00A44463" w:rsidRPr="00C660B2">
              <w:rPr>
                <w:sz w:val="18"/>
                <w:szCs w:val="18"/>
              </w:rPr>
              <w:t>as resident government controlled operations and quasi-corporations mainly engaged in financial intermediation or provision of auxiliary financial services.</w:t>
            </w:r>
          </w:p>
        </w:tc>
      </w:tr>
    </w:tbl>
    <w:p w14:paraId="139F272F" w14:textId="77777777" w:rsidR="00B32B95" w:rsidRDefault="00B32B95">
      <w:pPr>
        <w:rPr>
          <w:rFonts w:ascii="Minion Pro" w:hAnsi="Minion Pro"/>
          <w:sz w:val="22"/>
        </w:rPr>
        <w:sectPr w:rsidR="00B32B95" w:rsidSect="004F60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454" w:footer="454" w:gutter="0"/>
          <w:cols w:space="708"/>
          <w:titlePg/>
          <w:docGrid w:linePitch="360"/>
        </w:sectPr>
      </w:pPr>
    </w:p>
    <w:p w14:paraId="139F2730" w14:textId="78FDDDEB" w:rsidR="00B13026" w:rsidRDefault="000E1E82" w:rsidP="00E95192">
      <w:pPr>
        <w:pStyle w:val="BodyText"/>
      </w:pPr>
      <w:r w:rsidRPr="000E1E82">
        <w:lastRenderedPageBreak/>
        <w:t xml:space="preserve">The following table lists all entities considered </w:t>
      </w:r>
      <w:r w:rsidR="00045C2D">
        <w:t xml:space="preserve">material </w:t>
      </w:r>
      <w:r w:rsidRPr="0054108E">
        <w:t xml:space="preserve">for the whole-of-government purposes which are controlled by the NSW Government and the GFS sectors under which they are classified. In addition, </w:t>
      </w:r>
      <w:r w:rsidR="00BE1589" w:rsidRPr="0054108E">
        <w:t>bu</w:t>
      </w:r>
      <w:r w:rsidR="00F26A96" w:rsidRPr="0054108E">
        <w:t xml:space="preserve">dget </w:t>
      </w:r>
      <w:r w:rsidRPr="0054108E">
        <w:t xml:space="preserve">estimates shown in </w:t>
      </w:r>
      <w:r w:rsidR="008C0B65" w:rsidRPr="0054108E">
        <w:t xml:space="preserve">this </w:t>
      </w:r>
      <w:r w:rsidR="00405FB2" w:rsidRPr="0054108E">
        <w:t>budget paper</w:t>
      </w:r>
      <w:r w:rsidRPr="0054108E">
        <w:t xml:space="preserve"> include</w:t>
      </w:r>
      <w:r w:rsidRPr="000E1E82">
        <w:t xml:space="preserve"> an estimate of the impact of small entities controlled by the NSW Government and not considered material for the whole-of-government purposes.</w:t>
      </w:r>
    </w:p>
    <w:p w14:paraId="18B58AE5" w14:textId="2F80CD2C" w:rsidR="00F471E9" w:rsidRPr="00D71022" w:rsidRDefault="00F471E9" w:rsidP="00D64630">
      <w:pPr>
        <w:tabs>
          <w:tab w:val="clear" w:pos="4196"/>
          <w:tab w:val="clear" w:pos="5046"/>
          <w:tab w:val="clear" w:pos="5897"/>
          <w:tab w:val="clear" w:pos="6747"/>
          <w:tab w:val="clear" w:pos="7598"/>
          <w:tab w:val="left" w:pos="1418"/>
        </w:tabs>
        <w:spacing w:before="160" w:after="100"/>
        <w:ind w:left="1304" w:hanging="1304"/>
        <w:rPr>
          <w:i/>
          <w:iCs/>
          <w:color w:val="57514D"/>
          <w:sz w:val="22"/>
          <w:szCs w:val="22"/>
        </w:rPr>
      </w:pPr>
      <w:r w:rsidRPr="00D71022">
        <w:rPr>
          <w:i/>
          <w:iCs/>
          <w:color w:val="57514D"/>
          <w:sz w:val="22"/>
          <w:szCs w:val="22"/>
        </w:rPr>
        <w:t xml:space="preserve">Table A4.1: </w:t>
      </w:r>
      <w:r w:rsidR="00D71022">
        <w:rPr>
          <w:i/>
          <w:iCs/>
          <w:color w:val="57514D"/>
          <w:sz w:val="22"/>
          <w:szCs w:val="22"/>
        </w:rPr>
        <w:tab/>
      </w:r>
      <w:r w:rsidRPr="00D71022">
        <w:rPr>
          <w:i/>
          <w:iCs/>
          <w:color w:val="57514D"/>
          <w:sz w:val="22"/>
          <w:szCs w:val="22"/>
        </w:rPr>
        <w:t>Classification of agencies by sector</w:t>
      </w:r>
    </w:p>
    <w:tbl>
      <w:tblPr>
        <w:tblW w:w="5074" w:type="pct"/>
        <w:tblLayout w:type="fixed"/>
        <w:tblLook w:val="04A0" w:firstRow="1" w:lastRow="0" w:firstColumn="1" w:lastColumn="0" w:noHBand="0" w:noVBand="1"/>
        <w:tblCaption w:val="Table A4.1: Classification of agencies by sector"/>
        <w:tblDescription w:val="Table A4.1: Classification of agencies by sector"/>
      </w:tblPr>
      <w:tblGrid>
        <w:gridCol w:w="4960"/>
        <w:gridCol w:w="1628"/>
        <w:gridCol w:w="1585"/>
        <w:gridCol w:w="45"/>
        <w:gridCol w:w="1563"/>
      </w:tblGrid>
      <w:tr w:rsidR="00BC5441" w:rsidRPr="00293980" w14:paraId="13648FBE" w14:textId="77777777" w:rsidTr="00AB6E85">
        <w:trPr>
          <w:trHeight w:val="1020"/>
          <w:tblHeader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008EBA"/>
            <w:noWrap/>
            <w:vAlign w:val="center"/>
          </w:tcPr>
          <w:p w14:paraId="58E50982" w14:textId="0986A444" w:rsidR="00BC5441" w:rsidRPr="00293980" w:rsidRDefault="00BC5441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FFFFFF"/>
                <w:sz w:val="18"/>
                <w:szCs w:val="18"/>
              </w:rPr>
              <w:t>Material Agencies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008EBA"/>
            <w:vAlign w:val="center"/>
          </w:tcPr>
          <w:p w14:paraId="65AAB556" w14:textId="29CA3421" w:rsidR="00BC5441" w:rsidRPr="00293980" w:rsidRDefault="00BC5441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color w:val="FFFFFF"/>
                <w:sz w:val="18"/>
                <w:szCs w:val="18"/>
              </w:rPr>
              <w:t>General government sector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008EBA"/>
            <w:vAlign w:val="center"/>
          </w:tcPr>
          <w:p w14:paraId="60FBA0C5" w14:textId="5BAF6B2E" w:rsidR="00BC5441" w:rsidRPr="00293980" w:rsidRDefault="00BC5441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Times New Roman" w:cs="Calibri"/>
                <w:color w:val="000000"/>
                <w:sz w:val="16"/>
                <w:szCs w:val="16"/>
              </w:rPr>
            </w:pPr>
            <w:r>
              <w:rPr>
                <w:color w:val="FFFFFF"/>
                <w:sz w:val="18"/>
                <w:szCs w:val="18"/>
              </w:rPr>
              <w:t xml:space="preserve">Public non-financial </w:t>
            </w:r>
            <w:proofErr w:type="gramStart"/>
            <w:r>
              <w:rPr>
                <w:color w:val="FFFFFF"/>
                <w:sz w:val="18"/>
                <w:szCs w:val="18"/>
              </w:rPr>
              <w:t>corporations</w:t>
            </w:r>
            <w:proofErr w:type="gramEnd"/>
            <w:r>
              <w:rPr>
                <w:color w:val="FFFFFF"/>
                <w:sz w:val="18"/>
                <w:szCs w:val="18"/>
              </w:rPr>
              <w:t xml:space="preserve"> sector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008EBA"/>
            <w:vAlign w:val="center"/>
          </w:tcPr>
          <w:p w14:paraId="3053A16D" w14:textId="27A59A71" w:rsidR="00BC5441" w:rsidRPr="00293980" w:rsidRDefault="00BC5441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Times New Roman" w:cs="Calibri"/>
                <w:color w:val="000000"/>
                <w:sz w:val="16"/>
                <w:szCs w:val="16"/>
              </w:rPr>
            </w:pPr>
            <w:r>
              <w:rPr>
                <w:color w:val="FFFFFF"/>
                <w:sz w:val="18"/>
                <w:szCs w:val="18"/>
              </w:rPr>
              <w:t xml:space="preserve">Public financial </w:t>
            </w:r>
            <w:proofErr w:type="gramStart"/>
            <w:r>
              <w:rPr>
                <w:color w:val="FFFFFF"/>
                <w:sz w:val="18"/>
                <w:szCs w:val="18"/>
              </w:rPr>
              <w:t>corporations</w:t>
            </w:r>
            <w:proofErr w:type="gramEnd"/>
            <w:r>
              <w:rPr>
                <w:color w:val="FFFFFF"/>
                <w:sz w:val="18"/>
                <w:szCs w:val="18"/>
              </w:rPr>
              <w:t xml:space="preserve"> sector</w:t>
            </w:r>
          </w:p>
        </w:tc>
      </w:tr>
      <w:tr w:rsidR="00293980" w:rsidRPr="00900FB6" w14:paraId="772FF05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D18354C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Aboriginal Housing Office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4C18BF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0223C2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C6B307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5EA6BD6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5244C65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Alpha Distribution Ministerial Holding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C936BDF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E9E382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6DD30D2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7691727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DBD25CF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Art Gallery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C6046A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484117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99F1264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34E1B62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4E083B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Audit Office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42ABB1B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658E5A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B6F38C5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56E8AEE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21504A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Australian Museum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B604D64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885BD3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DB79556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71A65363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789AEC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Biodiversity Conservation Trust of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802D53F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FBB9A44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B1A0E6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775B96C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4D9E6FE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Building Insurers' Guarantee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67F52A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D9282DE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8B3735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447E4407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FB464E1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Centennial Park and Moore Park Trust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68EC6B6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E69E5B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F9EA72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4EADCD2B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C607641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Crown Solicitor's Office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BA5661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34A6F53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99D9D72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72C511C1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CA4D1A5" w14:textId="062F7559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Department of Communities and Justice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A0B9DC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AB0B86F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8A02555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2C0BFF8E" w14:textId="77777777" w:rsidTr="00AB6E85">
        <w:trPr>
          <w:trHeight w:val="270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D471E30" w14:textId="18EC7975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Department of Customer Service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C5DE1B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8A81D5E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47B5F84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0E113471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357B1B1" w14:textId="3D480289" w:rsidR="00293980" w:rsidRPr="00900FB6" w:rsidRDefault="676AEA58" w:rsidP="3DDDF1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3DDDF15C">
              <w:rPr>
                <w:color w:val="000000" w:themeColor="text1"/>
                <w:sz w:val="18"/>
                <w:szCs w:val="18"/>
              </w:rPr>
              <w:t>Department of Education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648BB9A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F51D6CB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1A9E70A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3DDDF15C" w14:paraId="66CFF9E7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796F957" w14:textId="2E2D3198" w:rsidR="3DDDF15C" w:rsidRPr="00B6710A" w:rsidRDefault="3DDDF15C" w:rsidP="3DDDF15C">
            <w:pPr>
              <w:rPr>
                <w:color w:val="000000" w:themeColor="text1"/>
                <w:sz w:val="18"/>
                <w:szCs w:val="18"/>
              </w:rPr>
            </w:pPr>
            <w:r w:rsidRPr="4616B6F9">
              <w:rPr>
                <w:color w:val="000000" w:themeColor="text1"/>
                <w:sz w:val="18"/>
                <w:szCs w:val="18"/>
              </w:rPr>
              <w:t>Department of Enterprise, Investment and Trade (</w:t>
            </w:r>
            <w:r w:rsidR="5E4E1E57" w:rsidRPr="4616B6F9">
              <w:rPr>
                <w:i/>
                <w:iCs/>
                <w:color w:val="000000" w:themeColor="text1"/>
                <w:sz w:val="16"/>
                <w:szCs w:val="16"/>
              </w:rPr>
              <w:t xml:space="preserve">established </w:t>
            </w:r>
            <w:r w:rsidR="1BFD01F3" w:rsidRPr="4616B6F9">
              <w:rPr>
                <w:i/>
                <w:iCs/>
                <w:color w:val="000000" w:themeColor="text1"/>
                <w:sz w:val="16"/>
                <w:szCs w:val="16"/>
              </w:rPr>
              <w:t xml:space="preserve">on </w:t>
            </w:r>
            <w:r w:rsidR="21ADFDF4" w:rsidRPr="4616B6F9">
              <w:rPr>
                <w:i/>
                <w:iCs/>
                <w:color w:val="000000" w:themeColor="text1"/>
                <w:sz w:val="16"/>
                <w:szCs w:val="16"/>
              </w:rPr>
              <w:t>21 December</w:t>
            </w:r>
            <w:r w:rsidR="5E4E1E57" w:rsidRPr="4616B6F9">
              <w:rPr>
                <w:i/>
                <w:iCs/>
                <w:color w:val="000000" w:themeColor="text1"/>
                <w:sz w:val="16"/>
                <w:szCs w:val="16"/>
              </w:rPr>
              <w:t xml:space="preserve"> 2021)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C94836C" w14:textId="04FBDD3C" w:rsidR="676AEA58" w:rsidRDefault="676AEA58" w:rsidP="3DDDF1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jc w:val="center"/>
              <w:rPr>
                <w:rFonts w:ascii="Symbol" w:hAnsi="Symbol" w:cs="Calibri"/>
                <w:color w:val="000000" w:themeColor="text1"/>
                <w:sz w:val="18"/>
                <w:szCs w:val="18"/>
              </w:rPr>
            </w:pPr>
            <w:r w:rsidRPr="3DDDF15C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2454F69" w14:textId="4214DDF4" w:rsidR="3DDDF15C" w:rsidRDefault="3DDDF15C" w:rsidP="3DDDF15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AC49C8F" w14:textId="40FF3E8B" w:rsidR="3DDDF15C" w:rsidRDefault="3DDDF15C" w:rsidP="3DDDF15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93980" w:rsidRPr="00900FB6" w14:paraId="4F63471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515834E" w14:textId="6A2D0AA6" w:rsidR="00293980" w:rsidRPr="00B6710A" w:rsidRDefault="676AEA58" w:rsidP="3DDDF1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B6710A">
              <w:rPr>
                <w:color w:val="000000" w:themeColor="text1"/>
                <w:sz w:val="18"/>
                <w:szCs w:val="18"/>
              </w:rPr>
              <w:t xml:space="preserve">Department of Planning and Environment </w:t>
            </w:r>
            <w:r w:rsidR="4A6DBDB8" w:rsidRPr="00B6710A">
              <w:rPr>
                <w:i/>
                <w:iCs/>
                <w:color w:val="000000" w:themeColor="text1"/>
                <w:sz w:val="16"/>
                <w:szCs w:val="16"/>
              </w:rPr>
              <w:t xml:space="preserve">(renamed from </w:t>
            </w:r>
            <w:r w:rsidR="34779CE3" w:rsidRPr="00B6710A">
              <w:rPr>
                <w:i/>
                <w:iCs/>
                <w:color w:val="000000" w:themeColor="text1"/>
                <w:sz w:val="16"/>
                <w:szCs w:val="16"/>
              </w:rPr>
              <w:t>Department of Planning, Industry and Environment</w:t>
            </w:r>
            <w:r w:rsidR="4AD4C9DA" w:rsidRPr="00B6710A">
              <w:rPr>
                <w:i/>
                <w:iCs/>
                <w:color w:val="000000" w:themeColor="text1"/>
                <w:sz w:val="16"/>
                <w:szCs w:val="16"/>
              </w:rPr>
              <w:t xml:space="preserve"> on 21 December 2021)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55B2046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3F20E92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825DB85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3009172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EAC46E1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Department of Premier and Cabinet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227FEAE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36223F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70B8564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3DDDF15C" w14:paraId="5D622544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38B6490" w14:textId="195514A0" w:rsidR="3DDDF15C" w:rsidRDefault="3DDDF15C" w:rsidP="3DDDF15C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6710A">
              <w:rPr>
                <w:color w:val="000000" w:themeColor="text1"/>
                <w:sz w:val="18"/>
                <w:szCs w:val="18"/>
              </w:rPr>
              <w:t xml:space="preserve">Department of Regional NSW </w:t>
            </w:r>
            <w:r w:rsidR="4A6DBDB8" w:rsidRPr="00B6710A">
              <w:rPr>
                <w:i/>
                <w:iCs/>
                <w:color w:val="000000" w:themeColor="text1"/>
                <w:sz w:val="16"/>
                <w:szCs w:val="16"/>
              </w:rPr>
              <w:t xml:space="preserve">(renamed from </w:t>
            </w:r>
            <w:r w:rsidR="34779CE3" w:rsidRPr="00B6710A">
              <w:rPr>
                <w:i/>
                <w:iCs/>
                <w:color w:val="000000" w:themeColor="text1"/>
                <w:sz w:val="16"/>
                <w:szCs w:val="16"/>
              </w:rPr>
              <w:t>Regional NSW</w:t>
            </w:r>
            <w:r w:rsidR="4AD4C9DA" w:rsidRPr="00B6710A">
              <w:rPr>
                <w:i/>
                <w:iCs/>
                <w:color w:val="000000" w:themeColor="text1"/>
                <w:sz w:val="16"/>
                <w:szCs w:val="16"/>
              </w:rPr>
              <w:t xml:space="preserve"> on 21</w:t>
            </w:r>
            <w:r w:rsidR="001C4192">
              <w:rPr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4AD4C9DA" w:rsidRPr="00B6710A">
              <w:rPr>
                <w:i/>
                <w:iCs/>
                <w:color w:val="000000" w:themeColor="text1"/>
                <w:sz w:val="16"/>
                <w:szCs w:val="16"/>
              </w:rPr>
              <w:t>December 2021)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A525FA7" w14:textId="347CFDB6" w:rsidR="676AEA58" w:rsidRDefault="676AEA58" w:rsidP="3DDDF1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jc w:val="center"/>
              <w:rPr>
                <w:rFonts w:ascii="Symbol" w:hAnsi="Symbol" w:cs="Calibri"/>
                <w:color w:val="000000" w:themeColor="text1"/>
                <w:sz w:val="18"/>
                <w:szCs w:val="18"/>
              </w:rPr>
            </w:pPr>
            <w:r w:rsidRPr="3DDDF15C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1A03B6D" w14:textId="31D2B93C" w:rsidR="3DDDF15C" w:rsidRDefault="3DDDF15C" w:rsidP="3DDDF15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AA0723F" w14:textId="0968CE50" w:rsidR="3DDDF15C" w:rsidRDefault="3DDDF15C" w:rsidP="3DDDF15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93980" w:rsidRPr="00900FB6" w14:paraId="1356DDEA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7C949F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Destination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027880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79A8C0B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EFB8CD6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4934DF6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68C0A5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Electricity Assets Ministerial Holding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5756527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3B64FD3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4213682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73C6FE41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C6C86BC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Electricity Retained Interest Corporation - Ausgrid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A7992DE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5042DCE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C5E2BE6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03EB586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414EC7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Electricity Retained Interest Corporation - Endeavour Energy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1BF6306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646AAF5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019415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6768CF2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6AB460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Electricity Transmission Ministerial Holding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3AB4A60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D50FCD8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700DE9C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5DB1601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ADEF144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Environment Protection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5DA941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D70471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765210A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76AFBCF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8BF2112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Environmental Trust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764B8E2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E158DFE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BF52596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61A72B5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EF02E0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Epsilon Distribution Ministerial Holding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F22EA01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978274B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18836B3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498B33F1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535CEC4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Essential Energy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C4A22AC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32108C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55ADAD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7435B15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C546E5A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Fire and Rescue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E1A6FA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73B18C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132C82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12003D83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AE2799B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First Australian Mortgage Acceptance Corporation (FANMAC) Trusts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D5FFEF4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6C4DA11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8EE88BB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</w:tr>
      <w:tr w:rsidR="00293980" w:rsidRPr="00900FB6" w14:paraId="0C2E0121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E447A52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Forestry Corporation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4156A51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49C66B1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F1C4FCB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2FF70B35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BEE156B" w14:textId="2FD8E514" w:rsidR="00293980" w:rsidRPr="00900FB6" w:rsidRDefault="7A2657C4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  <w:highlight w:val="yellow"/>
              </w:rPr>
            </w:pPr>
            <w:r w:rsidRPr="1A92AA0B">
              <w:rPr>
                <w:color w:val="000000" w:themeColor="text1"/>
                <w:sz w:val="18"/>
                <w:szCs w:val="18"/>
              </w:rPr>
              <w:t xml:space="preserve">Greater Cities Commission </w:t>
            </w:r>
            <w:r w:rsidR="3A2DF4F9" w:rsidRPr="1A92AA0B">
              <w:rPr>
                <w:i/>
                <w:iCs/>
                <w:color w:val="000000" w:themeColor="text1"/>
                <w:sz w:val="16"/>
                <w:szCs w:val="16"/>
              </w:rPr>
              <w:t>(renamed from Greater Sydney Commission</w:t>
            </w:r>
            <w:r w:rsidR="7FDCE321" w:rsidRPr="1A92AA0B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349010BA" w:rsidRPr="1A92AA0B">
              <w:rPr>
                <w:i/>
                <w:iCs/>
                <w:color w:val="000000" w:themeColor="text1"/>
                <w:sz w:val="16"/>
                <w:szCs w:val="16"/>
              </w:rPr>
              <w:t>on 13 April 2022)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7B8A02F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0E5FDA5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2408339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3980" w:rsidRPr="00900FB6" w14:paraId="4662450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375C081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Health Care Complaints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766DCF2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036FFB6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8FCD41D" w14:textId="77777777" w:rsidR="00293980" w:rsidRPr="00900FB6" w:rsidRDefault="00293980" w:rsidP="0029398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900FB6" w14:paraId="7B36E29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217A0114" w14:textId="0623F3DC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Historic Houses Trust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08831AF" w14:textId="2C4EFDB7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3E6FA1D" w14:textId="6D681132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F1607D2" w14:textId="4C68A273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900FB6" w14:paraId="1E0A5B0B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50814CA4" w14:textId="497942DE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Home Purchase Assistance Fund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B661855" w14:textId="4C0728AC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6C025CE" w14:textId="49B02926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4774120" w14:textId="06276868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900FB6" w14:paraId="3F09E48E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48EC95D3" w14:textId="30DD09D7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Hunter and Central Coast Development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73C912D" w14:textId="2ACF4F74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9A36CD" w14:textId="6E27E084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C352CF1" w14:textId="0ADD1DD2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900FB6" w14:paraId="1169FA26" w14:textId="77777777" w:rsidTr="00AB6E85">
        <w:trPr>
          <w:trHeight w:val="283"/>
        </w:trPr>
        <w:tc>
          <w:tcPr>
            <w:tcW w:w="2536" w:type="pct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B980F" w14:textId="1BE0671E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Hunter Water Corporation</w:t>
            </w:r>
          </w:p>
        </w:tc>
        <w:tc>
          <w:tcPr>
            <w:tcW w:w="832" w:type="pct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54EF8" w14:textId="0AE0B2F5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900FB6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33990" w14:textId="693E184C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21" w:type="pct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42F5E" w14:textId="0E371DC3" w:rsidR="005C245C" w:rsidRPr="00900FB6" w:rsidRDefault="005C245C" w:rsidP="005C24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00F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0CAD9EA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BA25777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Independent Commission Against Corruption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E025049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9CEFB7A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4925401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47FC9EE6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BAC42E8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lastRenderedPageBreak/>
              <w:t>Independent Liquor and Gaming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A8FC11C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7F00858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E7CE225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19BCAC6C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168C854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Independent Pricing and Regulatory Tribunal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BDA1222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7F69777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A1D8679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0156BEBA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407A294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Information and Privacy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3F4B374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D9518A5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BDF51ED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741D2E9A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7DF9FF0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Infrastructure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907A722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5A3ACC7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3281793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0C1AB16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E91BFBC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Insurance and Care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8755774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8A8D3E9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FD65228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</w:tr>
      <w:tr w:rsidR="7A359BDD" w14:paraId="43C4409B" w14:textId="77777777" w:rsidTr="00AB6E85">
        <w:trPr>
          <w:trHeight w:val="454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A28B1B2" w14:textId="7051F24D" w:rsidR="44E7CDD3" w:rsidRDefault="5E4E1E57" w:rsidP="3510324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3510324E">
              <w:rPr>
                <w:color w:val="000000" w:themeColor="text1"/>
                <w:sz w:val="18"/>
                <w:szCs w:val="18"/>
              </w:rPr>
              <w:t xml:space="preserve">Investment NSW </w:t>
            </w:r>
            <w:r w:rsidR="3A2DF4F9" w:rsidRPr="3510324E">
              <w:rPr>
                <w:i/>
                <w:iCs/>
                <w:color w:val="000000" w:themeColor="text1"/>
                <w:sz w:val="16"/>
                <w:szCs w:val="16"/>
              </w:rPr>
              <w:t>(to be abolished and functions transferred to the Department of Enterprise, Investment and Trade from 1 July 2022</w:t>
            </w:r>
            <w:r w:rsidR="349010BA" w:rsidRPr="3510324E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995B893" w14:textId="03F4BC16" w:rsidR="1440E4FF" w:rsidRDefault="1440E4FF" w:rsidP="7A359BDD">
            <w:pPr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jc w:val="center"/>
              <w:rPr>
                <w:rFonts w:ascii="Symbol" w:hAnsi="Symbol" w:cs="Calibri"/>
                <w:color w:val="000000" w:themeColor="text1"/>
                <w:sz w:val="18"/>
                <w:szCs w:val="18"/>
              </w:rPr>
            </w:pPr>
            <w:r w:rsidRPr="7A359BDD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098DB4B" w14:textId="11CD1A85" w:rsidR="7A359BDD" w:rsidRDefault="7A359BDD" w:rsidP="7A359B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F480487" w14:textId="4669E428" w:rsidR="7A359BDD" w:rsidRDefault="7A359BDD" w:rsidP="7A359B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F4292" w:rsidRPr="002848CF" w14:paraId="51AB66EE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715AE30" w14:textId="6C2A0EF6" w:rsidR="002848CF" w:rsidRPr="002848CF" w:rsidRDefault="56493E86" w:rsidP="14DB87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14DB8737">
              <w:rPr>
                <w:color w:val="000000" w:themeColor="text1"/>
                <w:sz w:val="18"/>
                <w:szCs w:val="18"/>
              </w:rPr>
              <w:t xml:space="preserve">Jobs for NSW Fund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5C8507D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0C4985D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115F02A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7A359BDD" w14:paraId="0807F696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E137F04" w14:textId="551497A1" w:rsidR="0C254CE4" w:rsidRDefault="71C1DCA5" w:rsidP="14DB8737">
            <w:pPr>
              <w:rPr>
                <w:color w:val="000000" w:themeColor="text1"/>
                <w:sz w:val="18"/>
                <w:szCs w:val="18"/>
              </w:rPr>
            </w:pPr>
            <w:r w:rsidRPr="14DB8737">
              <w:rPr>
                <w:color w:val="000000" w:themeColor="text1"/>
                <w:sz w:val="18"/>
                <w:szCs w:val="18"/>
              </w:rPr>
              <w:t>Judicial Commission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C4AC92E" w14:textId="536649EA" w:rsidR="77D2BE91" w:rsidRDefault="77D2BE91" w:rsidP="7A359BDD">
            <w:pPr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jc w:val="center"/>
              <w:rPr>
                <w:rFonts w:ascii="Symbol" w:hAnsi="Symbol" w:cs="Calibri"/>
                <w:color w:val="000000" w:themeColor="text1"/>
                <w:sz w:val="18"/>
                <w:szCs w:val="18"/>
              </w:rPr>
            </w:pPr>
            <w:r w:rsidRPr="7A359BDD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AEF541C" w14:textId="5C3417D6" w:rsidR="7A359BDD" w:rsidRDefault="7A359BDD" w:rsidP="7A359B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59B77FA" w14:textId="5FDCF2FD" w:rsidR="7A359BDD" w:rsidRDefault="7A359BDD" w:rsidP="7A359B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F4292" w:rsidRPr="002848CF" w14:paraId="4A8E0CA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79892FA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2848CF">
              <w:rPr>
                <w:color w:val="000000"/>
                <w:sz w:val="18"/>
                <w:szCs w:val="18"/>
              </w:rPr>
              <w:t>Landcom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34B447A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98EFD59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D9A1114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58AFDB99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6872061" w14:textId="0C43B64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Lands Administration Ministerial Corporation</w:t>
            </w:r>
            <w:r w:rsidR="003078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8F2034D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775878E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2DDF940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3628AF4A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D886421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Law Enforcement Conduct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476473E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897D5BC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3EF80B0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1DD37F56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1D96B12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Legal Aid Commission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CED6C6E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B657819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EBD4380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5AC2B599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5C8C70E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Liability Management Ministerial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2894280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6C8D6E2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1E86049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5968DA0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ABD89B1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Lifetime Care and Support Authority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45846B5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99D6DE3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78D7908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</w:tr>
      <w:tr w:rsidR="00DF4292" w:rsidRPr="002848CF" w14:paraId="0BF6526B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681529A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Local Land Services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A4AB4C9" w14:textId="08D30A8B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F0670DE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524B311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1F7709EC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3C4920A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Long Service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72341D5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EA144B3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BD542F8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685C605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4C476CE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Luna Park Reserve Trust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00E8F08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99209B5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28B62DB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25820A2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AE9FD3F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Mental Health Commission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DA52078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2DB797C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8D02E03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15E1B084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8CB40B9" w14:textId="1CB47891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Ministry of Health</w:t>
            </w:r>
            <w:r w:rsidR="001767C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87EBD8A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13A4A26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43B66C1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35FABF26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E3D667D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Multicultural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491752B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B48CF75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34B975D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1015396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F83F216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Museum of Applied Arts and Sciences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3EB3BAA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25CC465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BE73627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6291912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9471575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Natural Resources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70EED76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2B8BE67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46D5CE5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295C0474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57BA9AB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New South Wales Crime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428C6AE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B5AFEF0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CF33599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65FB36F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A238FC3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New South Wales Electoral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14EF977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DC52AF6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00E0C4F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4C80AD54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177D2AE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New South Wales Government Telecommunications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CDA4537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C9E06F3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57D8C6A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63E7F317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F863BCA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New South Wales Land and Housing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BB0B123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4887631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22AED8D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2848CF" w14:paraId="0D0F48FD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465B463" w14:textId="77777777" w:rsidR="002848CF" w:rsidRPr="002848CF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2848CF">
              <w:rPr>
                <w:color w:val="000000"/>
                <w:sz w:val="18"/>
                <w:szCs w:val="18"/>
              </w:rPr>
              <w:t>New South Wales Rural Assistance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CC61D8B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76846B2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66CF567" w14:textId="77777777" w:rsidR="002848CF" w:rsidRPr="00604B1A" w:rsidRDefault="002848CF" w:rsidP="002848C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0D6CD26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9D13617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New South Wales Treasury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A14EB9E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F9FEF60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5AF340D" w14:textId="596E416A" w:rsidR="000F4652" w:rsidRPr="00604B1A" w:rsidRDefault="000F4652" w:rsidP="00021E78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</w:tr>
      <w:tr w:rsidR="00DF4292" w:rsidRPr="000F4652" w14:paraId="03134C0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2D19B88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Newcastle Port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E487484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CAACA11" w14:textId="11D1FC41" w:rsidR="000F4652" w:rsidRPr="00604B1A" w:rsidRDefault="007447F2" w:rsidP="00A613F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 xml:space="preserve">               </w:t>
            </w:r>
            <w:r w:rsidR="000F4652"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F16A70B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1A92AA0B" w14:paraId="45C12190" w14:textId="77777777" w:rsidTr="00AB6E85">
        <w:trPr>
          <w:trHeight w:val="439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4074A0F" w14:textId="7004F5DE" w:rsidR="1A92AA0B" w:rsidRDefault="1A92AA0B" w:rsidP="1A92AA0B">
            <w:pPr>
              <w:rPr>
                <w:color w:val="000000" w:themeColor="text1"/>
                <w:sz w:val="18"/>
                <w:szCs w:val="18"/>
              </w:rPr>
            </w:pPr>
            <w:r w:rsidRPr="1A92AA0B">
              <w:rPr>
                <w:color w:val="000000" w:themeColor="text1"/>
                <w:sz w:val="18"/>
                <w:szCs w:val="18"/>
              </w:rPr>
              <w:t>Northern Rivers Reconstruction Corporation</w:t>
            </w:r>
            <w:r w:rsidR="28D1E189" w:rsidRPr="1A92AA0B">
              <w:rPr>
                <w:color w:val="000000" w:themeColor="text1"/>
                <w:sz w:val="18"/>
                <w:szCs w:val="18"/>
              </w:rPr>
              <w:t xml:space="preserve"> (</w:t>
            </w:r>
            <w:r w:rsidR="5E4E1E57" w:rsidRPr="1A92AA0B">
              <w:rPr>
                <w:i/>
                <w:iCs/>
                <w:color w:val="000000" w:themeColor="text1"/>
                <w:sz w:val="16"/>
                <w:szCs w:val="16"/>
              </w:rPr>
              <w:t xml:space="preserve">established </w:t>
            </w:r>
            <w:r w:rsidR="3496BE57" w:rsidRPr="1A92AA0B">
              <w:rPr>
                <w:i/>
                <w:iCs/>
                <w:color w:val="000000" w:themeColor="text1"/>
                <w:sz w:val="16"/>
                <w:szCs w:val="16"/>
              </w:rPr>
              <w:t>on 13</w:t>
            </w:r>
            <w:r w:rsidR="002007ED">
              <w:rPr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52A37CB4" w:rsidRPr="1A92AA0B">
              <w:rPr>
                <w:i/>
                <w:iCs/>
                <w:color w:val="000000" w:themeColor="text1"/>
                <w:sz w:val="16"/>
                <w:szCs w:val="16"/>
              </w:rPr>
              <w:t>May</w:t>
            </w:r>
            <w:r w:rsidR="5E4E1E57" w:rsidRPr="1A92AA0B">
              <w:rPr>
                <w:i/>
                <w:iCs/>
                <w:color w:val="000000" w:themeColor="text1"/>
                <w:sz w:val="16"/>
                <w:szCs w:val="16"/>
              </w:rPr>
              <w:t xml:space="preserve"> 2022)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961C8EE" w14:textId="0141DB71" w:rsidR="000F4652" w:rsidRDefault="000F4652" w:rsidP="1A92AA0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jc w:val="center"/>
              <w:rPr>
                <w:rFonts w:ascii="Symbol" w:hAnsi="Symbol" w:cs="Calibri"/>
                <w:color w:val="000000" w:themeColor="text1"/>
                <w:sz w:val="18"/>
                <w:szCs w:val="18"/>
              </w:rPr>
            </w:pPr>
            <w:r w:rsidRPr="1A92AA0B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F784906" w14:textId="4133C51B" w:rsidR="1A92AA0B" w:rsidRDefault="1A92AA0B" w:rsidP="1A92AA0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D58EB07" w14:textId="58C94F35" w:rsidR="1A92AA0B" w:rsidRDefault="1A92AA0B" w:rsidP="1A92AA0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F4292" w:rsidRPr="000F4652" w14:paraId="446A891C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6588C20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NSW Education Standards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E046A76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A75229B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ABD8A2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13E063BA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61AC9D1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NSW Food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CBD3E2E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30729BA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4D89531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4B447D8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25E91C4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NSW Police Force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10AD2B6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7426709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97792B9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293221A7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D8F7D7B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NSW Rural Fire Service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4CD9354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D99C77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F862B2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4CC7B74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341DD23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NSW Self Insurance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0CD368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BB2607F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52CA520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661AF5B6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4CF2C56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NSW Trains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AE4974A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E8CC6A0" w14:textId="559EC070" w:rsidR="000F4652" w:rsidRPr="00604B1A" w:rsidRDefault="007447F2" w:rsidP="00A613F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 xml:space="preserve">              </w:t>
            </w:r>
            <w:r w:rsidR="000F4652"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9ACD2AD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7C7D919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351302B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NSW Trustee and Guardian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CB1AE6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77D460A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BF4E18B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05B371A6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84871FA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Office of Sport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E496F59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2414F9F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E9859A3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18A9C8EC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01B9FF5" w14:textId="30D4E9EE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Office of the Children</w:t>
            </w:r>
            <w:r w:rsidR="0054108E">
              <w:rPr>
                <w:color w:val="000000"/>
                <w:sz w:val="18"/>
                <w:szCs w:val="18"/>
              </w:rPr>
              <w:t>’</w:t>
            </w:r>
            <w:r w:rsidRPr="000F4652">
              <w:rPr>
                <w:color w:val="000000"/>
                <w:sz w:val="18"/>
                <w:szCs w:val="18"/>
              </w:rPr>
              <w:t>s Guardian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ED44BC0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16AE51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CE42D4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2F38CD1B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48DCE31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Office of the Director of Public Prosecutions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F2BFA15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525A7A9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09DC26E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4292" w:rsidRPr="000F4652" w14:paraId="6983792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12141CD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Office of the Independent Planning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3E629C4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FDD2B4F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2D326C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7A359BDD" w14:paraId="5D50A281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07DA830" w14:textId="4CCDF4F1" w:rsidR="76CDBF56" w:rsidRDefault="1B6C6CC7" w:rsidP="3DDDF15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3DDDF15C">
              <w:rPr>
                <w:color w:val="000000" w:themeColor="text1"/>
                <w:sz w:val="18"/>
                <w:szCs w:val="18"/>
              </w:rPr>
              <w:t xml:space="preserve">Office of the Independent Review Officer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2BDAECE" w14:textId="085E3A4E" w:rsidR="76CDBF56" w:rsidRDefault="76CDBF56" w:rsidP="7A359BDD">
            <w:pPr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jc w:val="center"/>
              <w:rPr>
                <w:rFonts w:ascii="Symbol" w:hAnsi="Symbol" w:cs="Calibri"/>
                <w:color w:val="000000" w:themeColor="text1"/>
                <w:sz w:val="18"/>
                <w:szCs w:val="18"/>
              </w:rPr>
            </w:pPr>
            <w:r w:rsidRPr="7A359BDD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EF3697A" w14:textId="39513A21" w:rsidR="7A359BDD" w:rsidRDefault="7A359BDD" w:rsidP="7A359B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F99920F" w14:textId="6F286FA3" w:rsidR="7A359BDD" w:rsidRDefault="7A359BDD" w:rsidP="7A359B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04A2" w:rsidRPr="000F4652" w14:paraId="12AAF7FA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67D1ECE6" w14:textId="4B8F1F82" w:rsidR="007704A2" w:rsidRPr="000F4652" w:rsidRDefault="007704A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Office of the NSW State Emergency Service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B7A316E" w14:textId="2B900202" w:rsidR="007704A2" w:rsidRPr="00604B1A" w:rsidRDefault="007704A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9C74F29" w14:textId="77777777" w:rsidR="007704A2" w:rsidRPr="00604B1A" w:rsidRDefault="007704A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3497A9" w14:textId="77777777" w:rsidR="007704A2" w:rsidRPr="00604B1A" w:rsidRDefault="007704A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245C" w:rsidRPr="000F4652" w14:paraId="4027E3DB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6C83D74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lastRenderedPageBreak/>
              <w:t>Office of Transport Safety Investigations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AEA3866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6826FCF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5080801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3106B45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55D2C10" w14:textId="731F1F42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Ombudsman</w:t>
            </w:r>
            <w:r w:rsidR="0054108E">
              <w:rPr>
                <w:color w:val="000000"/>
                <w:sz w:val="18"/>
                <w:szCs w:val="18"/>
              </w:rPr>
              <w:t>’</w:t>
            </w:r>
            <w:r w:rsidRPr="000F4652">
              <w:rPr>
                <w:color w:val="000000"/>
                <w:sz w:val="18"/>
                <w:szCs w:val="18"/>
              </w:rPr>
              <w:t>s Office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270440A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7EF38DB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F6501E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2DD23A1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9404025" w14:textId="0BFF11FA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Parliamentary Counsel</w:t>
            </w:r>
            <w:r w:rsidR="0054108E">
              <w:rPr>
                <w:color w:val="000000"/>
                <w:sz w:val="18"/>
                <w:szCs w:val="18"/>
              </w:rPr>
              <w:t>’</w:t>
            </w:r>
            <w:r w:rsidRPr="000F4652">
              <w:rPr>
                <w:color w:val="000000"/>
                <w:sz w:val="18"/>
                <w:szCs w:val="18"/>
              </w:rPr>
              <w:t>s Office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0E9B889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1594B98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9B5C84E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1DDEC014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50C77C6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Place Management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A5BCFD3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F40DD3F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6747CA5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47EA45C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57B7598" w14:textId="77777777" w:rsidR="000F4652" w:rsidRPr="00750C96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750C96">
              <w:rPr>
                <w:color w:val="000000"/>
                <w:sz w:val="18"/>
                <w:szCs w:val="18"/>
              </w:rPr>
              <w:t>Planning Ministerial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C5AEFC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7ADA1E5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B28D11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37" w:rsidRPr="00BC7EC0" w14:paraId="30E44D1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BF4BAD0" w14:textId="6EB3849A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BC7EC0">
              <w:rPr>
                <w:color w:val="000000"/>
                <w:sz w:val="18"/>
                <w:szCs w:val="18"/>
              </w:rPr>
              <w:t>Port Botany Lessor Ministerial Holding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6AF9EF9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BC7EC0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A726F07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BC7EC0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31A3EB3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BC7E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37" w:rsidRPr="00BC7EC0" w14:paraId="22AD8DC9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16E530E" w14:textId="02A77EF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BC7EC0">
              <w:rPr>
                <w:color w:val="000000"/>
                <w:sz w:val="18"/>
                <w:szCs w:val="18"/>
              </w:rPr>
              <w:t>Port Kembla Lessor Ministerial Holding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07528E9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BC7EC0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9AF50E7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BC7EC0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5BF9B18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BC7E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37" w:rsidRPr="00BC7EC0" w14:paraId="611565D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72515FB" w14:textId="41688D96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BC7EC0">
              <w:rPr>
                <w:color w:val="000000"/>
                <w:sz w:val="18"/>
                <w:szCs w:val="18"/>
              </w:rPr>
              <w:t>Port of Newcastle Lessor Ministerial Holding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4C946B3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BC7EC0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8AA3F6F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BC7EC0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6504935" w14:textId="77777777" w:rsidR="00B74437" w:rsidRPr="00BC7EC0" w:rsidRDefault="00B74437" w:rsidP="00F364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BC7E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0A0354CB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183EF1D" w14:textId="77777777" w:rsidR="000F4652" w:rsidRPr="00BC7EC0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BC7EC0">
              <w:rPr>
                <w:color w:val="000000"/>
                <w:sz w:val="18"/>
                <w:szCs w:val="18"/>
              </w:rPr>
              <w:t>Ports Assets Ministerial Holding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D78DCC3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BC7EC0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0BA0BA4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C5D7FF9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2CC8770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CD8A159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Property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DB2B69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C14725D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7741EA5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238BE7A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18A641E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Public Service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52F84F3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B0C4502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0C01254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3E027E8B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F789874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Regional Growth NSW Development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07D4D3D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20918B8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206128E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4B7ECE76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1DFEF8B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Rental Bond Board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6F557E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D39F970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422F0D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0D0E7EA3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AC3740D" w14:textId="454A83CA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7A359BDD">
              <w:rPr>
                <w:color w:val="000000" w:themeColor="text1"/>
                <w:sz w:val="18"/>
                <w:szCs w:val="18"/>
              </w:rPr>
              <w:t>Resilience NSW</w:t>
            </w:r>
            <w:r w:rsidR="00CE3FF6" w:rsidRPr="7A359BDD">
              <w:rPr>
                <w:color w:val="000000" w:themeColor="text1"/>
                <w:sz w:val="18"/>
                <w:szCs w:val="18"/>
              </w:rPr>
              <w:t xml:space="preserve"> </w:t>
            </w:r>
            <w:r w:rsidR="00CE3FF6" w:rsidRPr="7A359BDD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747F68F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ECA8BA3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B5BD530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33D8DF5E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D0A05EB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Roads Retained Interest Pty Ltd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491ED9A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D54EFB4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E7CC68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05A5B695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1FDE713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Royal Botanic Gardens and Domain Trust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4969A26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0A459E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C19D24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4D7F329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15A271A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Service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A9AFA65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684C862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F0853B0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3F8BB2DE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3C5D3A2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State Archives and Records Authority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754A778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5A99A96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69C26D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7258B5AC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D59CC88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State Insurance Regulatory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9086E1A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374961D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AAFB8FD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427B936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03E79AD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State Library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7CEB4CC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FFAAC82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EB8CC1E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1438B8B7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9D1F371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State Sporting Venues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674EB8D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E7D4E38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82EBDEB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C245C" w:rsidRPr="000F4652" w14:paraId="5D56C6DE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F12FDE0" w14:textId="77777777" w:rsidR="000F4652" w:rsidRPr="000F4652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0F4652">
              <w:rPr>
                <w:color w:val="000000"/>
                <w:sz w:val="18"/>
                <w:szCs w:val="18"/>
              </w:rPr>
              <w:t>State Transit Authority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6A25975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D4ECA99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2BF3B67" w14:textId="77777777" w:rsidR="000F4652" w:rsidRPr="00604B1A" w:rsidRDefault="000F4652" w:rsidP="000F465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45BBD8BA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813479E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Sydney Ferries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6AF55E8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F7F997F" w14:textId="55336F1C" w:rsidR="00E65DC1" w:rsidRPr="00604B1A" w:rsidRDefault="006A3711" w:rsidP="00FB2C14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535A9EB3">
              <w:rPr>
                <w:rFonts w:ascii="Symbol" w:hAnsi="Symbol" w:cs="Calibri"/>
                <w:color w:val="000000" w:themeColor="text1"/>
                <w:sz w:val="18"/>
                <w:szCs w:val="18"/>
              </w:rPr>
              <w:t xml:space="preserve">              </w:t>
            </w:r>
            <w:r w:rsidR="00E65DC1" w:rsidRPr="535A9EB3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D306C68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0A4EC841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27636A7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Sydney Metro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C1B91C4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8B3D1A9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57F28D8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7C87B638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B651AAB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Sydney Olympic Park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0BCB650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2AAEAA3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1F84550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2C38BCFC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D669054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Sydney Opera House Trust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2BBEECF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EC5649F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5B21767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211ABD3C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7B6DEF9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Sydney Trains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D94BE9D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E6163CE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93E9659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012A0BF0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9DA65AA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Sydney Water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A7AED71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8F3FB38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2F94DCA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516EAA63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518A997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TAFE Commission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E2ED08F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503E6EC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1BED7EE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2C36A97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D8B8B82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Teacher Housing Authority of New South Wales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D73B127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A5FDE1D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AD8DA2C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0EA02D55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80F3DA0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The Legislature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BBBFA58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57FC5EE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1D90BA2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72E0D8EA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1F7C370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The Treasury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91163F3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B3426F5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AC7825D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7A359BDD" w14:paraId="78AA8277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10EE958" w14:textId="19692CB1" w:rsidR="3F49F0FF" w:rsidRDefault="311C82A9" w:rsidP="7A359BDD">
            <w:r w:rsidRPr="3DDDF15C">
              <w:rPr>
                <w:color w:val="000000" w:themeColor="text1"/>
                <w:sz w:val="18"/>
                <w:szCs w:val="18"/>
              </w:rPr>
              <w:t xml:space="preserve">Transport Asset Holding Entity of New South Wales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F8794F9" w14:textId="141973EC" w:rsidR="7A359BDD" w:rsidRDefault="7A359BDD" w:rsidP="7A359B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8F8D1A4" w14:textId="3E3BEE33" w:rsidR="0558BE86" w:rsidRDefault="0558BE86" w:rsidP="7A359BDD">
            <w:pPr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jc w:val="center"/>
              <w:rPr>
                <w:rFonts w:ascii="Symbol" w:hAnsi="Symbol" w:cs="Calibri"/>
                <w:color w:val="000000" w:themeColor="text1"/>
                <w:sz w:val="18"/>
                <w:szCs w:val="18"/>
              </w:rPr>
            </w:pPr>
            <w:r w:rsidRPr="7A359BDD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459F8CA" w14:textId="7DF6398C" w:rsidR="7A359BDD" w:rsidRDefault="7A359BDD" w:rsidP="7A359B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258C6068" w14:paraId="51B5263F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A3EF023" w14:textId="05F5B734" w:rsidR="258C6068" w:rsidRDefault="258C6068" w:rsidP="258C6068">
            <w:pPr>
              <w:rPr>
                <w:color w:val="000000" w:themeColor="text1"/>
                <w:sz w:val="18"/>
                <w:szCs w:val="18"/>
              </w:rPr>
            </w:pPr>
            <w:r w:rsidRPr="258C6068">
              <w:rPr>
                <w:color w:val="000000" w:themeColor="text1"/>
                <w:sz w:val="18"/>
                <w:szCs w:val="18"/>
              </w:rPr>
              <w:t>Transport for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21B7D8D" w14:textId="0F1B3A2E" w:rsidR="00E65DC1" w:rsidRDefault="00E65DC1" w:rsidP="258C6068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jc w:val="center"/>
              <w:rPr>
                <w:rFonts w:ascii="Symbol" w:hAnsi="Symbol" w:cs="Calibri"/>
                <w:color w:val="000000" w:themeColor="text1"/>
                <w:sz w:val="18"/>
                <w:szCs w:val="18"/>
              </w:rPr>
            </w:pPr>
            <w:r w:rsidRPr="258C6068">
              <w:rPr>
                <w:rFonts w:ascii="Symbol" w:hAnsi="Symbol" w:cs="Calibri"/>
                <w:color w:val="000000" w:themeColor="text1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8EF1666" w14:textId="2E7059D2" w:rsidR="258C6068" w:rsidRDefault="258C6068" w:rsidP="258C60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83FED9E" w14:textId="62427C06" w:rsidR="258C6068" w:rsidRDefault="258C6068" w:rsidP="258C60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5DC1" w:rsidRPr="00E65DC1" w14:paraId="5375A90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9375EC2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Venues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C3B3383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633E5CE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003F90A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4C9049CE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3E18A4A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Waste Assets Management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E832D8B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9772694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B0FE9FD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717FFE64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66C34D5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Water Administration Ministerial Corporation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033B6C8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AF7E39C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2E3A00F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03466882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64F4335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Water NSW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9D222FE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D9542D7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2320067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3D1A3787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F23E4B8" w14:textId="7A5672DA" w:rsidR="00E65DC1" w:rsidRPr="00E65DC1" w:rsidRDefault="4A6DBDB8" w:rsidP="3DDDF15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i/>
                <w:iCs/>
                <w:color w:val="000000"/>
                <w:sz w:val="16"/>
                <w:szCs w:val="16"/>
              </w:rPr>
            </w:pPr>
            <w:r w:rsidRPr="3DDDF15C">
              <w:rPr>
                <w:color w:val="000000" w:themeColor="text1"/>
                <w:sz w:val="18"/>
                <w:szCs w:val="18"/>
              </w:rPr>
              <w:t>Western Parkland City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F0A481A" w14:textId="77777777" w:rsidR="00E65DC1" w:rsidRPr="00604B1A" w:rsidRDefault="00E65DC1" w:rsidP="00F5657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87CF573" w14:textId="5EBEF732" w:rsidR="00E65DC1" w:rsidRPr="00604B1A" w:rsidRDefault="00E65DC1" w:rsidP="00F5657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CE0F4BF" w14:textId="5F1E16BF" w:rsidR="00E65DC1" w:rsidRPr="00604B1A" w:rsidRDefault="00E65DC1" w:rsidP="00F5657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5DC1" w:rsidRPr="00E65DC1" w14:paraId="77A157DC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31D0FE5A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Western Sydney Parklands Trust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9BA8109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2F514E7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F2FCB91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45EE5EDB" w14:textId="77777777" w:rsidTr="00AB6E85">
        <w:trPr>
          <w:trHeight w:val="283"/>
        </w:trPr>
        <w:tc>
          <w:tcPr>
            <w:tcW w:w="2536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3B47921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Workers' Compensation (Dust Diseases) Authority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D97912C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AA928EF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69464DD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5DC1" w:rsidRPr="00E65DC1" w14:paraId="2C7D453E" w14:textId="77777777" w:rsidTr="00AB6E85">
        <w:trPr>
          <w:trHeight w:val="283"/>
        </w:trPr>
        <w:tc>
          <w:tcPr>
            <w:tcW w:w="2536" w:type="pct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D8F7" w14:textId="77777777" w:rsidR="00E65DC1" w:rsidRPr="00E65DC1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8"/>
                <w:szCs w:val="18"/>
              </w:rPr>
            </w:pPr>
            <w:r w:rsidRPr="00E65DC1">
              <w:rPr>
                <w:color w:val="000000"/>
                <w:sz w:val="18"/>
                <w:szCs w:val="18"/>
              </w:rPr>
              <w:t>Zoological Parks Board of New South Wales</w:t>
            </w:r>
          </w:p>
        </w:tc>
        <w:tc>
          <w:tcPr>
            <w:tcW w:w="832" w:type="pct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5AAA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0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40AEA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</w:p>
        </w:tc>
        <w:tc>
          <w:tcPr>
            <w:tcW w:w="799" w:type="pct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A713" w14:textId="77777777" w:rsidR="00E65DC1" w:rsidRPr="00604B1A" w:rsidRDefault="00E65DC1" w:rsidP="00E65DC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604B1A">
              <w:rPr>
                <w:rFonts w:ascii="Symbol" w:hAnsi="Times New Roman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772167B" w14:textId="77777777" w:rsidR="001971B0" w:rsidRPr="005618DD" w:rsidRDefault="001971B0" w:rsidP="73AE3FFF">
      <w:pPr>
        <w:rPr>
          <w:rFonts w:eastAsia="Arial"/>
          <w:sz w:val="6"/>
          <w:szCs w:val="6"/>
        </w:rPr>
      </w:pPr>
    </w:p>
    <w:p w14:paraId="3C7A0AE6" w14:textId="1EEF833F" w:rsidR="00067E40" w:rsidRPr="00067E40" w:rsidRDefault="5B055554" w:rsidP="005618DD">
      <w:pPr>
        <w:ind w:left="284" w:hanging="284"/>
        <w:rPr>
          <w:sz w:val="16"/>
          <w:szCs w:val="16"/>
        </w:rPr>
      </w:pPr>
      <w:r w:rsidRPr="345AD0CA">
        <w:rPr>
          <w:rFonts w:eastAsia="Arial"/>
          <w:sz w:val="16"/>
          <w:szCs w:val="16"/>
        </w:rPr>
        <w:t xml:space="preserve">* </w:t>
      </w:r>
      <w:r>
        <w:tab/>
      </w:r>
      <w:r w:rsidR="55BC296D" w:rsidRPr="345AD0CA">
        <w:rPr>
          <w:rFonts w:eastAsia="Arial"/>
          <w:sz w:val="16"/>
          <w:szCs w:val="16"/>
        </w:rPr>
        <w:t>The convention of presenting the Crown Finance Entity as an agency has ceased. Items recorded within Crown Finance Entity are now presented as Administered Items of NSW Treasury.</w:t>
      </w:r>
    </w:p>
    <w:sectPr w:rsidR="00067E40" w:rsidRPr="00067E40" w:rsidSect="00370307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993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6328" w14:textId="77777777" w:rsidR="00B3195E" w:rsidRDefault="00B3195E">
      <w:r>
        <w:separator/>
      </w:r>
    </w:p>
  </w:endnote>
  <w:endnote w:type="continuationSeparator" w:id="0">
    <w:p w14:paraId="7B5B53DC" w14:textId="77777777" w:rsidR="00B3195E" w:rsidRDefault="00B3195E">
      <w:r>
        <w:continuationSeparator/>
      </w:r>
    </w:p>
  </w:endnote>
  <w:endnote w:type="continuationNotice" w:id="1">
    <w:p w14:paraId="011FC558" w14:textId="77777777" w:rsidR="00B3195E" w:rsidRDefault="00B31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7AB5" w14:textId="1F827702" w:rsidR="005420AA" w:rsidRDefault="00A613F6" w:rsidP="00DB2F3E">
    <w:pPr>
      <w:pStyle w:val="Footer"/>
      <w:pBdr>
        <w:top w:val="single" w:sz="2" w:space="4" w:color="auto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356BE3">
      <w:rPr>
        <w:sz w:val="18"/>
        <w:szCs w:val="18"/>
      </w:rPr>
      <w:t>A</w:t>
    </w:r>
    <w:r>
      <w:rPr>
        <w:sz w:val="18"/>
        <w:szCs w:val="18"/>
      </w:rPr>
      <w:t>4</w:t>
    </w:r>
    <w:r w:rsidRPr="00356BE3">
      <w:rPr>
        <w:sz w:val="18"/>
        <w:szCs w:val="18"/>
      </w:rPr>
      <w:t xml:space="preserve"> - </w:t>
    </w:r>
    <w:r w:rsidRPr="00356BE3">
      <w:rPr>
        <w:sz w:val="18"/>
        <w:szCs w:val="18"/>
      </w:rPr>
      <w:fldChar w:fldCharType="begin"/>
    </w:r>
    <w:r w:rsidRPr="00356BE3">
      <w:rPr>
        <w:sz w:val="18"/>
        <w:szCs w:val="18"/>
      </w:rPr>
      <w:instrText xml:space="preserve"> PAGE  \* MERGEFORMAT </w:instrText>
    </w:r>
    <w:r w:rsidRPr="00356BE3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356BE3">
      <w:rPr>
        <w:sz w:val="18"/>
        <w:szCs w:val="18"/>
      </w:rPr>
      <w:fldChar w:fldCharType="end"/>
    </w:r>
    <w:r>
      <w:rPr>
        <w:sz w:val="18"/>
        <w:szCs w:val="18"/>
      </w:rPr>
      <w:tab/>
      <w:t>Budget Statement 202</w:t>
    </w:r>
    <w:r w:rsidR="005420AA">
      <w:rPr>
        <w:sz w:val="18"/>
        <w:szCs w:val="18"/>
      </w:rPr>
      <w:t>2</w:t>
    </w:r>
    <w:r w:rsidRPr="00356BE3">
      <w:rPr>
        <w:sz w:val="18"/>
        <w:szCs w:val="18"/>
      </w:rPr>
      <w:t>-</w:t>
    </w:r>
    <w:r>
      <w:rPr>
        <w:sz w:val="18"/>
        <w:szCs w:val="18"/>
      </w:rPr>
      <w:t>2</w:t>
    </w:r>
    <w:r w:rsidR="005420AA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29A4" w14:textId="77777777" w:rsidR="00A613F6" w:rsidRPr="00B32B95" w:rsidRDefault="00A613F6" w:rsidP="00B32B95">
    <w:pPr>
      <w:pBdr>
        <w:top w:val="single" w:sz="4" w:space="4" w:color="auto"/>
      </w:pBdr>
      <w:tabs>
        <w:tab w:val="right" w:pos="9639"/>
      </w:tabs>
      <w:rPr>
        <w:sz w:val="16"/>
        <w:szCs w:val="16"/>
      </w:rPr>
    </w:pPr>
    <w:r w:rsidRPr="00B32B95">
      <w:rPr>
        <w:sz w:val="16"/>
        <w:szCs w:val="16"/>
      </w:rPr>
      <w:t>Budget Statement 2016-17</w:t>
    </w:r>
    <w:r w:rsidRPr="00B32B95">
      <w:rPr>
        <w:sz w:val="16"/>
        <w:szCs w:val="16"/>
      </w:rPr>
      <w:tab/>
      <w:t xml:space="preserve">B3 - </w:t>
    </w:r>
    <w:r w:rsidRPr="00B32B95">
      <w:rPr>
        <w:sz w:val="16"/>
        <w:szCs w:val="16"/>
      </w:rPr>
      <w:fldChar w:fldCharType="begin"/>
    </w:r>
    <w:r w:rsidRPr="00B32B95">
      <w:rPr>
        <w:sz w:val="16"/>
        <w:szCs w:val="16"/>
      </w:rPr>
      <w:instrText xml:space="preserve"> PAGE  \* MERGEFORMAT </w:instrText>
    </w:r>
    <w:r w:rsidRPr="00B32B95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B32B95">
      <w:rPr>
        <w:sz w:val="16"/>
        <w:szCs w:val="16"/>
      </w:rPr>
      <w:fldChar w:fldCharType="end"/>
    </w:r>
  </w:p>
  <w:p w14:paraId="139F29A5" w14:textId="3C484913" w:rsidR="00A613F6" w:rsidRPr="00E62BB6" w:rsidRDefault="00A613F6" w:rsidP="00B32B95">
    <w:pPr>
      <w:tabs>
        <w:tab w:val="right" w:pos="9639"/>
      </w:tabs>
      <w:rPr>
        <w:sz w:val="10"/>
        <w:szCs w:val="12"/>
      </w:rPr>
    </w:pPr>
    <w:r w:rsidRPr="00E62BB6">
      <w:rPr>
        <w:snapToGrid w:val="0"/>
        <w:sz w:val="10"/>
        <w:szCs w:val="12"/>
      </w:rPr>
      <w:fldChar w:fldCharType="begin"/>
    </w:r>
    <w:r w:rsidRPr="00E62BB6">
      <w:rPr>
        <w:snapToGrid w:val="0"/>
        <w:sz w:val="10"/>
        <w:szCs w:val="12"/>
      </w:rPr>
      <w:instrText xml:space="preserve"> FILENAME \p </w:instrText>
    </w:r>
    <w:r w:rsidRPr="00E62BB6">
      <w:rPr>
        <w:snapToGrid w:val="0"/>
        <w:sz w:val="10"/>
        <w:szCs w:val="12"/>
      </w:rPr>
      <w:fldChar w:fldCharType="separate"/>
    </w:r>
    <w:r>
      <w:rPr>
        <w:noProof/>
        <w:snapToGrid w:val="0"/>
        <w:sz w:val="10"/>
        <w:szCs w:val="12"/>
      </w:rPr>
      <w:t>https://nswgov.sharepoint.com/sites/TSY2019-20Budget/Shared Documents/General/Budget/04. Budget Paper 1 (Budget Statement)/Appendix A3 - Classification of Agencies/zApp A3 - Classification of Agencies 31052018.docx</w:t>
    </w:r>
    <w:r w:rsidRPr="00E62BB6">
      <w:rPr>
        <w:snapToGrid w:val="0"/>
        <w:sz w:val="10"/>
        <w:szCs w:val="12"/>
      </w:rPr>
      <w:fldChar w:fldCharType="end"/>
    </w:r>
    <w:r w:rsidRPr="00E62BB6">
      <w:rPr>
        <w:sz w:val="10"/>
        <w:szCs w:val="12"/>
      </w:rPr>
      <w:tab/>
      <w:t xml:space="preserve">Printed </w:t>
    </w:r>
    <w:r w:rsidRPr="00E62BB6">
      <w:rPr>
        <w:sz w:val="10"/>
        <w:szCs w:val="12"/>
      </w:rPr>
      <w:fldChar w:fldCharType="begin"/>
    </w:r>
    <w:r w:rsidRPr="00E62BB6">
      <w:rPr>
        <w:sz w:val="10"/>
        <w:szCs w:val="12"/>
      </w:rPr>
      <w:instrText xml:space="preserve"> DATE \@ "dd/MM/yy" </w:instrText>
    </w:r>
    <w:r w:rsidRPr="00E62BB6">
      <w:rPr>
        <w:sz w:val="10"/>
        <w:szCs w:val="12"/>
      </w:rPr>
      <w:fldChar w:fldCharType="separate"/>
    </w:r>
    <w:r w:rsidR="00550946">
      <w:rPr>
        <w:noProof/>
        <w:sz w:val="10"/>
        <w:szCs w:val="12"/>
      </w:rPr>
      <w:t>19/06/22</w:t>
    </w:r>
    <w:r w:rsidRPr="00E62BB6">
      <w:rPr>
        <w:sz w:val="10"/>
        <w:szCs w:val="12"/>
      </w:rPr>
      <w:fldChar w:fldCharType="end"/>
    </w:r>
    <w:r w:rsidRPr="00E62BB6">
      <w:rPr>
        <w:sz w:val="10"/>
        <w:szCs w:val="12"/>
      </w:rPr>
      <w:t xml:space="preserve"> @ </w:t>
    </w:r>
    <w:r w:rsidRPr="00E62BB6">
      <w:rPr>
        <w:sz w:val="10"/>
        <w:szCs w:val="12"/>
      </w:rPr>
      <w:fldChar w:fldCharType="begin"/>
    </w:r>
    <w:r w:rsidRPr="00E62BB6">
      <w:rPr>
        <w:sz w:val="10"/>
        <w:szCs w:val="12"/>
      </w:rPr>
      <w:instrText xml:space="preserve"> TIME \@ "H:mm" </w:instrText>
    </w:r>
    <w:r w:rsidRPr="00E62BB6">
      <w:rPr>
        <w:sz w:val="10"/>
        <w:szCs w:val="12"/>
      </w:rPr>
      <w:fldChar w:fldCharType="separate"/>
    </w:r>
    <w:r w:rsidR="00550946">
      <w:rPr>
        <w:noProof/>
        <w:sz w:val="10"/>
        <w:szCs w:val="12"/>
      </w:rPr>
      <w:t>12:46</w:t>
    </w:r>
    <w:r w:rsidRPr="00E62BB6">
      <w:rPr>
        <w:sz w:val="10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48D1" w14:textId="7DCB8256" w:rsidR="005420AA" w:rsidRDefault="00A613F6" w:rsidP="00DB2F3E">
    <w:pPr>
      <w:pStyle w:val="Footer"/>
      <w:pBdr>
        <w:top w:val="single" w:sz="2" w:space="4" w:color="auto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356BE3">
      <w:rPr>
        <w:sz w:val="18"/>
        <w:szCs w:val="18"/>
      </w:rPr>
      <w:t>B</w:t>
    </w:r>
    <w:r>
      <w:rPr>
        <w:sz w:val="18"/>
        <w:szCs w:val="18"/>
      </w:rPr>
      <w:t>udget Statement 202</w:t>
    </w:r>
    <w:r w:rsidR="005420AA">
      <w:rPr>
        <w:sz w:val="18"/>
        <w:szCs w:val="18"/>
      </w:rPr>
      <w:t>2</w:t>
    </w:r>
    <w:r>
      <w:rPr>
        <w:sz w:val="18"/>
        <w:szCs w:val="18"/>
      </w:rPr>
      <w:t>-2</w:t>
    </w:r>
    <w:r w:rsidR="005420AA">
      <w:rPr>
        <w:sz w:val="18"/>
        <w:szCs w:val="18"/>
      </w:rPr>
      <w:t>3</w:t>
    </w:r>
    <w:r w:rsidRPr="00C660B2"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356BE3">
      <w:rPr>
        <w:sz w:val="18"/>
        <w:szCs w:val="18"/>
      </w:rPr>
      <w:t>A</w:t>
    </w:r>
    <w:r>
      <w:rPr>
        <w:sz w:val="18"/>
        <w:szCs w:val="18"/>
      </w:rPr>
      <w:t>4</w:t>
    </w:r>
    <w:r w:rsidRPr="00356BE3">
      <w:rPr>
        <w:sz w:val="18"/>
        <w:szCs w:val="18"/>
      </w:rPr>
      <w:t xml:space="preserve"> - </w:t>
    </w:r>
    <w:r w:rsidRPr="00356BE3">
      <w:rPr>
        <w:sz w:val="18"/>
        <w:szCs w:val="18"/>
      </w:rPr>
      <w:fldChar w:fldCharType="begin"/>
    </w:r>
    <w:r w:rsidRPr="00356BE3">
      <w:rPr>
        <w:sz w:val="18"/>
        <w:szCs w:val="18"/>
      </w:rPr>
      <w:instrText xml:space="preserve"> PAGE  \* MERGEFORMAT </w:instrText>
    </w:r>
    <w:r w:rsidRPr="00356BE3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56BE3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8E0F" w14:textId="73AD7278" w:rsidR="005420AA" w:rsidRDefault="009D7706" w:rsidP="009D7706">
    <w:pPr>
      <w:pStyle w:val="Footer"/>
      <w:pBdr>
        <w:top w:val="single" w:sz="2" w:space="4" w:color="auto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356BE3">
      <w:rPr>
        <w:sz w:val="18"/>
        <w:szCs w:val="18"/>
      </w:rPr>
      <w:t>B</w:t>
    </w:r>
    <w:r>
      <w:rPr>
        <w:sz w:val="18"/>
        <w:szCs w:val="18"/>
      </w:rPr>
      <w:t>udget Statement 202</w:t>
    </w:r>
    <w:r w:rsidR="005420AA">
      <w:rPr>
        <w:sz w:val="18"/>
        <w:szCs w:val="18"/>
      </w:rPr>
      <w:t>2</w:t>
    </w:r>
    <w:r>
      <w:rPr>
        <w:sz w:val="18"/>
        <w:szCs w:val="18"/>
      </w:rPr>
      <w:t>-2</w:t>
    </w:r>
    <w:r w:rsidR="005420AA">
      <w:rPr>
        <w:sz w:val="18"/>
        <w:szCs w:val="18"/>
      </w:rPr>
      <w:t>3</w:t>
    </w:r>
    <w:r w:rsidRPr="00C660B2"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356BE3">
      <w:rPr>
        <w:sz w:val="18"/>
        <w:szCs w:val="18"/>
      </w:rPr>
      <w:t>A</w:t>
    </w:r>
    <w:r>
      <w:rPr>
        <w:sz w:val="18"/>
        <w:szCs w:val="18"/>
      </w:rPr>
      <w:t>4</w:t>
    </w:r>
    <w:r w:rsidRPr="00356BE3">
      <w:rPr>
        <w:sz w:val="18"/>
        <w:szCs w:val="18"/>
      </w:rPr>
      <w:t xml:space="preserve"> - </w:t>
    </w:r>
    <w:r w:rsidRPr="00356BE3">
      <w:rPr>
        <w:sz w:val="18"/>
        <w:szCs w:val="18"/>
      </w:rPr>
      <w:fldChar w:fldCharType="begin"/>
    </w:r>
    <w:r w:rsidRPr="00356BE3">
      <w:rPr>
        <w:sz w:val="18"/>
        <w:szCs w:val="18"/>
      </w:rPr>
      <w:instrText xml:space="preserve"> PAGE  \* MERGEFORMAT </w:instrText>
    </w:r>
    <w:r w:rsidRPr="00356BE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356BE3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A863" w14:textId="2E679050" w:rsidR="005420AA" w:rsidRDefault="00A613F6" w:rsidP="00DB2F3E">
    <w:pPr>
      <w:pStyle w:val="Footer"/>
      <w:pBdr>
        <w:top w:val="single" w:sz="2" w:space="4" w:color="auto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356BE3">
      <w:rPr>
        <w:sz w:val="18"/>
        <w:szCs w:val="18"/>
      </w:rPr>
      <w:t>A</w:t>
    </w:r>
    <w:r>
      <w:rPr>
        <w:sz w:val="18"/>
        <w:szCs w:val="18"/>
      </w:rPr>
      <w:t>4</w:t>
    </w:r>
    <w:r w:rsidRPr="00356BE3">
      <w:rPr>
        <w:sz w:val="18"/>
        <w:szCs w:val="18"/>
      </w:rPr>
      <w:t xml:space="preserve"> - </w:t>
    </w:r>
    <w:r w:rsidRPr="00356BE3">
      <w:rPr>
        <w:sz w:val="18"/>
        <w:szCs w:val="18"/>
      </w:rPr>
      <w:fldChar w:fldCharType="begin"/>
    </w:r>
    <w:r w:rsidRPr="00356BE3">
      <w:rPr>
        <w:sz w:val="18"/>
        <w:szCs w:val="18"/>
      </w:rPr>
      <w:instrText xml:space="preserve"> PAGE  \* MERGEFORMAT </w:instrText>
    </w:r>
    <w:r w:rsidRPr="00356BE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56BE3">
      <w:rPr>
        <w:sz w:val="18"/>
        <w:szCs w:val="18"/>
      </w:rPr>
      <w:fldChar w:fldCharType="end"/>
    </w:r>
    <w:r>
      <w:rPr>
        <w:sz w:val="18"/>
        <w:szCs w:val="18"/>
      </w:rPr>
      <w:tab/>
      <w:t>Budget Statement 202</w:t>
    </w:r>
    <w:r w:rsidR="005420AA">
      <w:rPr>
        <w:sz w:val="18"/>
        <w:szCs w:val="18"/>
      </w:rPr>
      <w:t>2</w:t>
    </w:r>
    <w:r>
      <w:rPr>
        <w:sz w:val="18"/>
        <w:szCs w:val="18"/>
      </w:rPr>
      <w:t>-2</w:t>
    </w:r>
    <w:r w:rsidR="005420AA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9F3D" w14:textId="77777777" w:rsidR="00B3195E" w:rsidRDefault="00B3195E">
      <w:r>
        <w:separator/>
      </w:r>
    </w:p>
  </w:footnote>
  <w:footnote w:type="continuationSeparator" w:id="0">
    <w:p w14:paraId="6DACA96D" w14:textId="77777777" w:rsidR="00B3195E" w:rsidRDefault="00B3195E">
      <w:r>
        <w:continuationSeparator/>
      </w:r>
    </w:p>
  </w:footnote>
  <w:footnote w:type="continuationNotice" w:id="1">
    <w:p w14:paraId="796E5752" w14:textId="77777777" w:rsidR="00B3195E" w:rsidRDefault="00B3195E"/>
  </w:footnote>
  <w:footnote w:id="2">
    <w:p w14:paraId="139F29AE" w14:textId="77777777" w:rsidR="00A613F6" w:rsidRPr="00C660B2" w:rsidRDefault="00A613F6">
      <w:pPr>
        <w:spacing w:after="40"/>
        <w:ind w:left="709" w:hanging="283"/>
        <w:rPr>
          <w:i/>
          <w:sz w:val="17"/>
          <w:szCs w:val="17"/>
        </w:rPr>
      </w:pPr>
      <w:r w:rsidRPr="00C660B2">
        <w:rPr>
          <w:sz w:val="17"/>
          <w:szCs w:val="17"/>
          <w:vertAlign w:val="superscript"/>
        </w:rPr>
        <w:footnoteRef/>
      </w:r>
      <w:r w:rsidRPr="00C660B2">
        <w:rPr>
          <w:sz w:val="17"/>
          <w:szCs w:val="17"/>
        </w:rPr>
        <w:tab/>
        <w:t>Australian Bureau of Statistics,</w:t>
      </w:r>
      <w:r w:rsidRPr="00C660B2">
        <w:rPr>
          <w:i/>
          <w:sz w:val="17"/>
          <w:szCs w:val="17"/>
        </w:rPr>
        <w:t xml:space="preserve"> Australian System of Government Finance Statistics: Concepts, Sources and Methods,</w:t>
      </w:r>
      <w:r>
        <w:rPr>
          <w:i/>
          <w:sz w:val="17"/>
          <w:szCs w:val="17"/>
        </w:rPr>
        <w:t xml:space="preserve"> </w:t>
      </w:r>
      <w:r w:rsidRPr="00C660B2">
        <w:rPr>
          <w:i/>
          <w:sz w:val="17"/>
          <w:szCs w:val="17"/>
        </w:rPr>
        <w:t xml:space="preserve">2015 </w:t>
      </w:r>
      <w:r w:rsidRPr="00C660B2">
        <w:rPr>
          <w:sz w:val="17"/>
          <w:szCs w:val="17"/>
        </w:rPr>
        <w:t>Cat No. 5514.0, ABS, Canberra.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29A0" w14:textId="77777777" w:rsidR="00A613F6" w:rsidRPr="00356BE3" w:rsidRDefault="00A613F6" w:rsidP="00356BE3">
    <w:pPr>
      <w:pStyle w:val="Header"/>
      <w:pBdr>
        <w:bottom w:val="single" w:sz="4" w:space="4" w:color="auto"/>
      </w:pBdr>
      <w:rPr>
        <w:rFonts w:eastAsiaTheme="minorHAnsi"/>
        <w:sz w:val="18"/>
        <w:szCs w:val="18"/>
      </w:rPr>
    </w:pPr>
    <w:r w:rsidRPr="00356BE3">
      <w:rPr>
        <w:rFonts w:eastAsiaTheme="minorHAnsi"/>
        <w:sz w:val="18"/>
        <w:szCs w:val="18"/>
      </w:rPr>
      <w:t>Classification of Agencies</w:t>
    </w:r>
  </w:p>
  <w:p w14:paraId="139F29A1" w14:textId="77777777" w:rsidR="00A613F6" w:rsidRDefault="00A613F6" w:rsidP="007A5E2A">
    <w:pPr>
      <w:pStyle w:val="Header"/>
      <w:tabs>
        <w:tab w:val="left" w:pos="2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3279" w14:textId="77777777" w:rsidR="005420AA" w:rsidRDefault="00542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FB2E" w14:textId="77777777" w:rsidR="005420AA" w:rsidRDefault="005420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E189" w14:textId="77777777" w:rsidR="009D7706" w:rsidRPr="00356BE3" w:rsidRDefault="009D7706" w:rsidP="009D7706">
    <w:pPr>
      <w:pStyle w:val="Header"/>
      <w:pBdr>
        <w:bottom w:val="single" w:sz="4" w:space="4" w:color="auto"/>
      </w:pBdr>
      <w:jc w:val="right"/>
      <w:rPr>
        <w:rFonts w:eastAsiaTheme="minorHAnsi"/>
        <w:sz w:val="18"/>
        <w:szCs w:val="18"/>
      </w:rPr>
    </w:pPr>
    <w:r w:rsidRPr="00356BE3">
      <w:rPr>
        <w:rFonts w:eastAsiaTheme="minorHAnsi"/>
        <w:sz w:val="18"/>
        <w:szCs w:val="18"/>
      </w:rPr>
      <w:t>Classification of Agencies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29AB" w14:textId="77777777" w:rsidR="00A613F6" w:rsidRPr="00356BE3" w:rsidRDefault="00A613F6" w:rsidP="00356BE3">
    <w:pPr>
      <w:pStyle w:val="Header"/>
      <w:pBdr>
        <w:bottom w:val="single" w:sz="4" w:space="4" w:color="auto"/>
      </w:pBdr>
      <w:rPr>
        <w:rFonts w:eastAsiaTheme="minorHAnsi"/>
        <w:sz w:val="18"/>
        <w:szCs w:val="18"/>
      </w:rPr>
    </w:pPr>
    <w:r w:rsidRPr="00356BE3">
      <w:rPr>
        <w:rFonts w:eastAsiaTheme="minorHAnsi"/>
        <w:sz w:val="18"/>
        <w:szCs w:val="18"/>
      </w:rPr>
      <w:t>Classification of Agencies</w:t>
    </w:r>
  </w:p>
  <w:p w14:paraId="139F29AC" w14:textId="77777777" w:rsidR="00A613F6" w:rsidRDefault="00A61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082EF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hybridMultilevel"/>
    <w:tmpl w:val="AA74D4D0"/>
    <w:lvl w:ilvl="0" w:tplc="4B5A3DF2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5F0B252">
      <w:numFmt w:val="decimal"/>
      <w:lvlText w:val=""/>
      <w:lvlJc w:val="left"/>
    </w:lvl>
    <w:lvl w:ilvl="2" w:tplc="6786FB44">
      <w:numFmt w:val="decimal"/>
      <w:lvlText w:val=""/>
      <w:lvlJc w:val="left"/>
    </w:lvl>
    <w:lvl w:ilvl="3" w:tplc="EFC29EE8">
      <w:numFmt w:val="decimal"/>
      <w:lvlText w:val=""/>
      <w:lvlJc w:val="left"/>
    </w:lvl>
    <w:lvl w:ilvl="4" w:tplc="9DA8B91C">
      <w:numFmt w:val="decimal"/>
      <w:lvlText w:val=""/>
      <w:lvlJc w:val="left"/>
    </w:lvl>
    <w:lvl w:ilvl="5" w:tplc="F57C2DB4">
      <w:numFmt w:val="decimal"/>
      <w:lvlText w:val=""/>
      <w:lvlJc w:val="left"/>
    </w:lvl>
    <w:lvl w:ilvl="6" w:tplc="983A891C">
      <w:numFmt w:val="decimal"/>
      <w:lvlText w:val=""/>
      <w:lvlJc w:val="left"/>
    </w:lvl>
    <w:lvl w:ilvl="7" w:tplc="5964E73C">
      <w:numFmt w:val="decimal"/>
      <w:lvlText w:val=""/>
      <w:lvlJc w:val="left"/>
    </w:lvl>
    <w:lvl w:ilvl="8" w:tplc="6C8A6242">
      <w:numFmt w:val="decimal"/>
      <w:lvlText w:val=""/>
      <w:lvlJc w:val="left"/>
    </w:lvl>
  </w:abstractNum>
  <w:abstractNum w:abstractNumId="2" w15:restartNumberingAfterBreak="0">
    <w:nsid w:val="FFFFFF88"/>
    <w:multiLevelType w:val="hybridMultilevel"/>
    <w:tmpl w:val="707A54F6"/>
    <w:lvl w:ilvl="0" w:tplc="0F1875E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B2AAC5E8">
      <w:numFmt w:val="decimal"/>
      <w:lvlText w:val=""/>
      <w:lvlJc w:val="left"/>
    </w:lvl>
    <w:lvl w:ilvl="2" w:tplc="D186AC5C">
      <w:numFmt w:val="decimal"/>
      <w:lvlText w:val=""/>
      <w:lvlJc w:val="left"/>
    </w:lvl>
    <w:lvl w:ilvl="3" w:tplc="F88475DE">
      <w:numFmt w:val="decimal"/>
      <w:lvlText w:val=""/>
      <w:lvlJc w:val="left"/>
    </w:lvl>
    <w:lvl w:ilvl="4" w:tplc="2C5881C8">
      <w:numFmt w:val="decimal"/>
      <w:lvlText w:val=""/>
      <w:lvlJc w:val="left"/>
    </w:lvl>
    <w:lvl w:ilvl="5" w:tplc="68786048">
      <w:numFmt w:val="decimal"/>
      <w:lvlText w:val=""/>
      <w:lvlJc w:val="left"/>
    </w:lvl>
    <w:lvl w:ilvl="6" w:tplc="138EA13E">
      <w:numFmt w:val="decimal"/>
      <w:lvlText w:val=""/>
      <w:lvlJc w:val="left"/>
    </w:lvl>
    <w:lvl w:ilvl="7" w:tplc="400213C0">
      <w:numFmt w:val="decimal"/>
      <w:lvlText w:val=""/>
      <w:lvlJc w:val="left"/>
    </w:lvl>
    <w:lvl w:ilvl="8" w:tplc="F6D01A22">
      <w:numFmt w:val="decimal"/>
      <w:lvlText w:val=""/>
      <w:lvlJc w:val="left"/>
    </w:lvl>
  </w:abstractNum>
  <w:abstractNum w:abstractNumId="3" w15:restartNumberingAfterBreak="0">
    <w:nsid w:val="0B777EDC"/>
    <w:multiLevelType w:val="hybridMultilevel"/>
    <w:tmpl w:val="24309B1C"/>
    <w:lvl w:ilvl="0" w:tplc="22A0D0A6">
      <w:start w:val="1"/>
      <w:numFmt w:val="decimal"/>
      <w:pStyle w:val="Chart5X"/>
      <w:lvlText w:val="Chart 5.%1:"/>
      <w:lvlJc w:val="left"/>
      <w:pPr>
        <w:ind w:left="360" w:hanging="36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A1DE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B29B1C">
      <w:numFmt w:val="bullet"/>
      <w:lvlText w:val="•"/>
      <w:lvlJc w:val="left"/>
      <w:pPr>
        <w:ind w:left="1800" w:hanging="720"/>
      </w:pPr>
      <w:rPr>
        <w:rFonts w:ascii="Minion Pro" w:eastAsia="Times New Roman" w:hAnsi="Minion Pro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D21"/>
    <w:multiLevelType w:val="hybridMultilevel"/>
    <w:tmpl w:val="00484CDE"/>
    <w:lvl w:ilvl="0" w:tplc="7C80C020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323"/>
    <w:multiLevelType w:val="hybridMultilevel"/>
    <w:tmpl w:val="EF703C6A"/>
    <w:lvl w:ilvl="0" w:tplc="C4B4A896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Arial Unicode MS" w:eastAsia="Arial Unicode MS" w:hAnsi="Arial Unicode MS" w:hint="eastAsia"/>
        <w:b w:val="0"/>
        <w:i/>
        <w:caps w:val="0"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F3B9E"/>
    <w:multiLevelType w:val="hybridMultilevel"/>
    <w:tmpl w:val="A926BEA2"/>
    <w:lvl w:ilvl="0" w:tplc="8DD6CCB8">
      <w:start w:val="1"/>
      <w:numFmt w:val="decimal"/>
      <w:pStyle w:val="Chart2X"/>
      <w:lvlText w:val="Chart 2.%1.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E00"/>
    <w:multiLevelType w:val="hybridMultilevel"/>
    <w:tmpl w:val="E2BE0E62"/>
    <w:lvl w:ilvl="0" w:tplc="F7481A46">
      <w:start w:val="1"/>
      <w:numFmt w:val="decimal"/>
      <w:pStyle w:val="Chart1X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73A11"/>
    <w:multiLevelType w:val="hybridMultilevel"/>
    <w:tmpl w:val="61E85D8E"/>
    <w:lvl w:ilvl="0" w:tplc="53400F62">
      <w:start w:val="1"/>
      <w:numFmt w:val="bullet"/>
      <w:pStyle w:val="Bullet"/>
      <w:lvlText w:val=""/>
      <w:lvlJc w:val="left"/>
      <w:pPr>
        <w:tabs>
          <w:tab w:val="num" w:pos="113"/>
        </w:tabs>
        <w:ind w:left="0" w:firstLine="11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1DAA3D06"/>
    <w:multiLevelType w:val="hybridMultilevel"/>
    <w:tmpl w:val="3BA0D3A0"/>
    <w:lvl w:ilvl="0" w:tplc="52724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56E4"/>
    <w:multiLevelType w:val="hybridMultilevel"/>
    <w:tmpl w:val="3F949A3A"/>
    <w:lvl w:ilvl="0" w:tplc="594C4C22">
      <w:start w:val="1"/>
      <w:numFmt w:val="bullet"/>
      <w:pStyle w:val="Bullet3"/>
      <w:lvlText w:val="◊"/>
      <w:lvlJc w:val="left"/>
      <w:pPr>
        <w:ind w:left="25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1DA6020"/>
    <w:multiLevelType w:val="hybridMultilevel"/>
    <w:tmpl w:val="FEE408C4"/>
    <w:lvl w:ilvl="0" w:tplc="991AE6AE">
      <w:start w:val="1"/>
      <w:numFmt w:val="decimal"/>
      <w:pStyle w:val="StyleTableA2XBefore12pt"/>
      <w:lvlText w:val="Table A4.%1: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33755A"/>
    <w:multiLevelType w:val="hybridMultilevel"/>
    <w:tmpl w:val="B2920730"/>
    <w:lvl w:ilvl="0" w:tplc="0C2E9E16">
      <w:start w:val="1"/>
      <w:numFmt w:val="decimal"/>
      <w:pStyle w:val="Chart8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E0C34"/>
    <w:multiLevelType w:val="hybridMultilevel"/>
    <w:tmpl w:val="BB540AD0"/>
    <w:styleLink w:val="BulletPoints"/>
    <w:lvl w:ilvl="0" w:tplc="5350A7A8">
      <w:start w:val="1"/>
      <w:numFmt w:val="bullet"/>
      <w:pStyle w:val="BulletPointStyle"/>
      <w:lvlText w:val=""/>
      <w:lvlJc w:val="left"/>
      <w:pPr>
        <w:ind w:left="357" w:hanging="357"/>
      </w:pPr>
      <w:rPr>
        <w:rFonts w:ascii="Wingdings" w:hAnsi="Wingdings" w:hint="default"/>
        <w:color w:val="auto"/>
      </w:rPr>
    </w:lvl>
    <w:lvl w:ilvl="1" w:tplc="4336DFE2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63820324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E3F01932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 w:tplc="02549FFA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 w:tplc="D9368590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 w:tplc="63ECD2E2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 w:tplc="E6B69366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 w:tplc="1CAEAF9E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28CF399F"/>
    <w:multiLevelType w:val="hybridMultilevel"/>
    <w:tmpl w:val="790064B6"/>
    <w:lvl w:ilvl="0" w:tplc="546E591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E75AE"/>
    <w:multiLevelType w:val="hybridMultilevel"/>
    <w:tmpl w:val="9E4C36F0"/>
    <w:lvl w:ilvl="0" w:tplc="B1E63B5C">
      <w:start w:val="1"/>
      <w:numFmt w:val="decimal"/>
      <w:pStyle w:val="Tablex"/>
      <w:lvlText w:val="Table 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0D21"/>
    <w:multiLevelType w:val="hybridMultilevel"/>
    <w:tmpl w:val="3B581196"/>
    <w:lvl w:ilvl="0" w:tplc="01989C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B24A9"/>
    <w:multiLevelType w:val="hybridMultilevel"/>
    <w:tmpl w:val="37D69340"/>
    <w:lvl w:ilvl="0" w:tplc="111C9F6A">
      <w:start w:val="1"/>
      <w:numFmt w:val="decimal"/>
      <w:pStyle w:val="Chart9X"/>
      <w:lvlText w:val="Chart 9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B02147"/>
    <w:multiLevelType w:val="hybridMultilevel"/>
    <w:tmpl w:val="B866B280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3670B"/>
    <w:multiLevelType w:val="hybridMultilevel"/>
    <w:tmpl w:val="C346DF8E"/>
    <w:lvl w:ilvl="0" w:tplc="E2242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C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EA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AE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E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2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69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EA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ED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31E4E"/>
    <w:multiLevelType w:val="hybridMultilevel"/>
    <w:tmpl w:val="F42CF918"/>
    <w:lvl w:ilvl="0" w:tplc="DEDC3AAE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  <w:lvl w:ilvl="1" w:tplc="86168BFA">
      <w:numFmt w:val="decimal"/>
      <w:lvlText w:val=""/>
      <w:lvlJc w:val="left"/>
    </w:lvl>
    <w:lvl w:ilvl="2" w:tplc="6346D59E">
      <w:numFmt w:val="decimal"/>
      <w:lvlText w:val=""/>
      <w:lvlJc w:val="left"/>
    </w:lvl>
    <w:lvl w:ilvl="3" w:tplc="C832B556">
      <w:numFmt w:val="decimal"/>
      <w:lvlText w:val=""/>
      <w:lvlJc w:val="left"/>
    </w:lvl>
    <w:lvl w:ilvl="4" w:tplc="278C9998">
      <w:numFmt w:val="decimal"/>
      <w:lvlText w:val=""/>
      <w:lvlJc w:val="left"/>
    </w:lvl>
    <w:lvl w:ilvl="5" w:tplc="0A6E69D6">
      <w:numFmt w:val="decimal"/>
      <w:lvlText w:val=""/>
      <w:lvlJc w:val="left"/>
    </w:lvl>
    <w:lvl w:ilvl="6" w:tplc="BD1674A4">
      <w:numFmt w:val="decimal"/>
      <w:lvlText w:val=""/>
      <w:lvlJc w:val="left"/>
    </w:lvl>
    <w:lvl w:ilvl="7" w:tplc="57F6F780">
      <w:numFmt w:val="decimal"/>
      <w:lvlText w:val=""/>
      <w:lvlJc w:val="left"/>
    </w:lvl>
    <w:lvl w:ilvl="8" w:tplc="8B5CAB5C">
      <w:numFmt w:val="decimal"/>
      <w:lvlText w:val=""/>
      <w:lvlJc w:val="left"/>
    </w:lvl>
  </w:abstractNum>
  <w:abstractNum w:abstractNumId="23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030E8"/>
    <w:multiLevelType w:val="hybridMultilevel"/>
    <w:tmpl w:val="996EAD8E"/>
    <w:lvl w:ilvl="0" w:tplc="36523FF8">
      <w:start w:val="1"/>
      <w:numFmt w:val="bullet"/>
      <w:pStyle w:val="Bullet1inabox"/>
      <w:lvlText w:val="•"/>
      <w:lvlJc w:val="left"/>
      <w:pPr>
        <w:ind w:left="360" w:hanging="360"/>
      </w:pPr>
      <w:rPr>
        <w:rFonts w:ascii="Arial" w:hAnsi="Arial" w:hint="default"/>
        <w:color w:val="0579B9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26" w15:restartNumberingAfterBreak="0">
    <w:nsid w:val="3FEA2D39"/>
    <w:multiLevelType w:val="hybridMultilevel"/>
    <w:tmpl w:val="97BEF36E"/>
    <w:lvl w:ilvl="0" w:tplc="63A6588E">
      <w:start w:val="1"/>
      <w:numFmt w:val="decimal"/>
      <w:pStyle w:val="E-mailSignature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575A"/>
    <w:multiLevelType w:val="hybridMultilevel"/>
    <w:tmpl w:val="04AEF53A"/>
    <w:lvl w:ilvl="0" w:tplc="50320486">
      <w:start w:val="1"/>
      <w:numFmt w:val="decimal"/>
      <w:pStyle w:val="TableA2X"/>
      <w:lvlText w:val="Table A3.%1: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7B"/>
    <w:multiLevelType w:val="multilevel"/>
    <w:tmpl w:val="85B864FC"/>
    <w:lvl w:ilvl="0">
      <w:start w:val="1"/>
      <w:numFmt w:val="decimal"/>
      <w:pStyle w:val="Chartx"/>
      <w:lvlText w:val="Chart 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8316DE"/>
    <w:multiLevelType w:val="hybridMultilevel"/>
    <w:tmpl w:val="E23E1C36"/>
    <w:lvl w:ilvl="0" w:tplc="C3F42194">
      <w:start w:val="1"/>
      <w:numFmt w:val="bullet"/>
      <w:pStyle w:val="Instructio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50C89"/>
    <w:multiLevelType w:val="hybridMultilevel"/>
    <w:tmpl w:val="123AAB14"/>
    <w:lvl w:ilvl="0" w:tplc="891C9E62">
      <w:start w:val="1"/>
      <w:numFmt w:val="none"/>
      <w:pStyle w:val="TableXX"/>
      <w:lvlText w:val=""/>
      <w:lvlJc w:val="left"/>
      <w:pPr>
        <w:ind w:left="357" w:hanging="357"/>
      </w:pPr>
      <w:rPr>
        <w:rFonts w:hint="default"/>
      </w:rPr>
    </w:lvl>
    <w:lvl w:ilvl="1" w:tplc="892E2472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 w:tplc="A94A21F0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 w:tplc="78946C28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 w:tplc="C7EACEFE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 w:tplc="89947D3C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 w:tplc="C37029FA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 w:tplc="D5BE5424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 w:tplc="6964BB66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EC753BC"/>
    <w:multiLevelType w:val="hybridMultilevel"/>
    <w:tmpl w:val="617AE8C2"/>
    <w:lvl w:ilvl="0" w:tplc="BB16CCFE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14A99"/>
    <w:multiLevelType w:val="hybridMultilevel"/>
    <w:tmpl w:val="49CC8E78"/>
    <w:lvl w:ilvl="0" w:tplc="7F461328">
      <w:start w:val="1"/>
      <w:numFmt w:val="decimal"/>
      <w:pStyle w:val="ChartB4X"/>
      <w:lvlText w:val="Chart B4.%1: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354" w:hanging="360"/>
      </w:pPr>
    </w:lvl>
    <w:lvl w:ilvl="2" w:tplc="0C09001B" w:tentative="1">
      <w:start w:val="1"/>
      <w:numFmt w:val="lowerRoman"/>
      <w:lvlText w:val="%3."/>
      <w:lvlJc w:val="right"/>
      <w:pPr>
        <w:ind w:left="3074" w:hanging="180"/>
      </w:pPr>
    </w:lvl>
    <w:lvl w:ilvl="3" w:tplc="0C09000F" w:tentative="1">
      <w:start w:val="1"/>
      <w:numFmt w:val="decimal"/>
      <w:lvlText w:val="%4."/>
      <w:lvlJc w:val="left"/>
      <w:pPr>
        <w:ind w:left="3794" w:hanging="360"/>
      </w:pPr>
    </w:lvl>
    <w:lvl w:ilvl="4" w:tplc="0C090019" w:tentative="1">
      <w:start w:val="1"/>
      <w:numFmt w:val="lowerLetter"/>
      <w:lvlText w:val="%5."/>
      <w:lvlJc w:val="left"/>
      <w:pPr>
        <w:ind w:left="4514" w:hanging="360"/>
      </w:pPr>
    </w:lvl>
    <w:lvl w:ilvl="5" w:tplc="0C09001B" w:tentative="1">
      <w:start w:val="1"/>
      <w:numFmt w:val="lowerRoman"/>
      <w:lvlText w:val="%6."/>
      <w:lvlJc w:val="right"/>
      <w:pPr>
        <w:ind w:left="5234" w:hanging="180"/>
      </w:pPr>
    </w:lvl>
    <w:lvl w:ilvl="6" w:tplc="0C09000F" w:tentative="1">
      <w:start w:val="1"/>
      <w:numFmt w:val="decimal"/>
      <w:lvlText w:val="%7."/>
      <w:lvlJc w:val="left"/>
      <w:pPr>
        <w:ind w:left="5954" w:hanging="360"/>
      </w:pPr>
    </w:lvl>
    <w:lvl w:ilvl="7" w:tplc="0C090019" w:tentative="1">
      <w:start w:val="1"/>
      <w:numFmt w:val="lowerLetter"/>
      <w:lvlText w:val="%8."/>
      <w:lvlJc w:val="left"/>
      <w:pPr>
        <w:ind w:left="6674" w:hanging="360"/>
      </w:pPr>
    </w:lvl>
    <w:lvl w:ilvl="8" w:tplc="0C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4" w15:restartNumberingAfterBreak="0">
    <w:nsid w:val="688B76A0"/>
    <w:multiLevelType w:val="hybridMultilevel"/>
    <w:tmpl w:val="75443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3050C"/>
    <w:multiLevelType w:val="hybridMultilevel"/>
    <w:tmpl w:val="E0720B32"/>
    <w:lvl w:ilvl="0" w:tplc="8BEE9948">
      <w:start w:val="1"/>
      <w:numFmt w:val="bullet"/>
      <w:pStyle w:val="Bulletbodytex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B77440"/>
    <w:multiLevelType w:val="hybridMultilevel"/>
    <w:tmpl w:val="66DA2712"/>
    <w:lvl w:ilvl="0" w:tplc="6526D44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944AF"/>
    <w:multiLevelType w:val="hybridMultilevel"/>
    <w:tmpl w:val="68E44EFA"/>
    <w:lvl w:ilvl="0" w:tplc="D6BEE68E">
      <w:start w:val="1"/>
      <w:numFmt w:val="decimal"/>
      <w:pStyle w:val="TableB2X"/>
      <w:lvlText w:val="Table B2.%1:"/>
      <w:lvlJc w:val="left"/>
      <w:pPr>
        <w:ind w:left="720" w:hanging="360"/>
      </w:pPr>
      <w:rPr>
        <w:rFonts w:hint="default"/>
        <w:b w:val="0"/>
        <w:i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D726F"/>
    <w:multiLevelType w:val="hybridMultilevel"/>
    <w:tmpl w:val="EA7E6810"/>
    <w:lvl w:ilvl="0" w:tplc="4590F40A">
      <w:start w:val="1"/>
      <w:numFmt w:val="decimal"/>
      <w:pStyle w:val="Table7x"/>
      <w:lvlText w:val="Table 7.%1"/>
      <w:lvlJc w:val="left"/>
      <w:pPr>
        <w:ind w:left="720" w:hanging="360"/>
      </w:pPr>
      <w:rPr>
        <w:rFonts w:ascii="Arial" w:hAnsi="Arial" w:hint="default"/>
        <w:b w:val="0"/>
        <w:i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18"/>
  </w:num>
  <w:num w:numId="5">
    <w:abstractNumId w:val="37"/>
  </w:num>
  <w:num w:numId="6">
    <w:abstractNumId w:val="22"/>
  </w:num>
  <w:num w:numId="7">
    <w:abstractNumId w:val="24"/>
  </w:num>
  <w:num w:numId="8">
    <w:abstractNumId w:val="27"/>
  </w:num>
  <w:num w:numId="9">
    <w:abstractNumId w:val="11"/>
  </w:num>
  <w:num w:numId="10">
    <w:abstractNumId w:val="25"/>
  </w:num>
  <w:num w:numId="11">
    <w:abstractNumId w:val="35"/>
  </w:num>
  <w:num w:numId="12">
    <w:abstractNumId w:val="15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3"/>
  </w:num>
  <w:num w:numId="17">
    <w:abstractNumId w:val="32"/>
  </w:num>
  <w:num w:numId="18">
    <w:abstractNumId w:val="14"/>
  </w:num>
  <w:num w:numId="19">
    <w:abstractNumId w:val="19"/>
  </w:num>
  <w:num w:numId="20">
    <w:abstractNumId w:val="33"/>
  </w:num>
  <w:num w:numId="21">
    <w:abstractNumId w:val="29"/>
  </w:num>
  <w:num w:numId="22">
    <w:abstractNumId w:val="26"/>
  </w:num>
  <w:num w:numId="23">
    <w:abstractNumId w:val="23"/>
  </w:num>
  <w:num w:numId="24">
    <w:abstractNumId w:val="30"/>
  </w:num>
  <w:num w:numId="25">
    <w:abstractNumId w:val="0"/>
  </w:num>
  <w:num w:numId="26">
    <w:abstractNumId w:val="5"/>
  </w:num>
  <w:num w:numId="27">
    <w:abstractNumId w:val="2"/>
  </w:num>
  <w:num w:numId="28">
    <w:abstractNumId w:val="1"/>
  </w:num>
  <w:num w:numId="29">
    <w:abstractNumId w:val="13"/>
  </w:num>
  <w:num w:numId="30">
    <w:abstractNumId w:val="16"/>
  </w:num>
  <w:num w:numId="31">
    <w:abstractNumId w:val="4"/>
  </w:num>
  <w:num w:numId="32">
    <w:abstractNumId w:val="20"/>
  </w:num>
  <w:num w:numId="33">
    <w:abstractNumId w:val="39"/>
  </w:num>
  <w:num w:numId="34">
    <w:abstractNumId w:val="28"/>
  </w:num>
  <w:num w:numId="35">
    <w:abstractNumId w:val="38"/>
  </w:num>
  <w:num w:numId="36">
    <w:abstractNumId w:val="6"/>
  </w:num>
  <w:num w:numId="37">
    <w:abstractNumId w:val="17"/>
  </w:num>
  <w:num w:numId="38">
    <w:abstractNumId w:val="31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12"/>
  </w:num>
  <w:num w:numId="45">
    <w:abstractNumId w:val="34"/>
  </w:num>
  <w:num w:numId="46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418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FC"/>
    <w:rsid w:val="00001410"/>
    <w:rsid w:val="00002B06"/>
    <w:rsid w:val="00003105"/>
    <w:rsid w:val="00004C30"/>
    <w:rsid w:val="00007351"/>
    <w:rsid w:val="00007BB8"/>
    <w:rsid w:val="0001463F"/>
    <w:rsid w:val="000163B7"/>
    <w:rsid w:val="00021E78"/>
    <w:rsid w:val="00021F3D"/>
    <w:rsid w:val="000279C6"/>
    <w:rsid w:val="00035100"/>
    <w:rsid w:val="0004067D"/>
    <w:rsid w:val="00045C2D"/>
    <w:rsid w:val="0004666F"/>
    <w:rsid w:val="000468AE"/>
    <w:rsid w:val="0005069B"/>
    <w:rsid w:val="00055872"/>
    <w:rsid w:val="00056A0F"/>
    <w:rsid w:val="00062674"/>
    <w:rsid w:val="00062E3D"/>
    <w:rsid w:val="000663CC"/>
    <w:rsid w:val="00067E40"/>
    <w:rsid w:val="000702CB"/>
    <w:rsid w:val="0007155B"/>
    <w:rsid w:val="0007404D"/>
    <w:rsid w:val="00076198"/>
    <w:rsid w:val="000801FE"/>
    <w:rsid w:val="00080F8F"/>
    <w:rsid w:val="00082916"/>
    <w:rsid w:val="00083F49"/>
    <w:rsid w:val="000840CF"/>
    <w:rsid w:val="0008422F"/>
    <w:rsid w:val="00085C79"/>
    <w:rsid w:val="000900D0"/>
    <w:rsid w:val="00090F6F"/>
    <w:rsid w:val="000910FF"/>
    <w:rsid w:val="0009159C"/>
    <w:rsid w:val="0009202D"/>
    <w:rsid w:val="0009361B"/>
    <w:rsid w:val="000A17AB"/>
    <w:rsid w:val="000A1AD3"/>
    <w:rsid w:val="000A33F3"/>
    <w:rsid w:val="000A3823"/>
    <w:rsid w:val="000A7E3B"/>
    <w:rsid w:val="000B041E"/>
    <w:rsid w:val="000B3F92"/>
    <w:rsid w:val="000B52D5"/>
    <w:rsid w:val="000B6F27"/>
    <w:rsid w:val="000B789A"/>
    <w:rsid w:val="000C62F9"/>
    <w:rsid w:val="000C64CB"/>
    <w:rsid w:val="000C6D2E"/>
    <w:rsid w:val="000D15A7"/>
    <w:rsid w:val="000D2081"/>
    <w:rsid w:val="000D273F"/>
    <w:rsid w:val="000D292A"/>
    <w:rsid w:val="000D36E1"/>
    <w:rsid w:val="000D4D6B"/>
    <w:rsid w:val="000D5239"/>
    <w:rsid w:val="000D5AF7"/>
    <w:rsid w:val="000D7E8D"/>
    <w:rsid w:val="000E0D9A"/>
    <w:rsid w:val="000E0F4E"/>
    <w:rsid w:val="000E1A6F"/>
    <w:rsid w:val="000E1E82"/>
    <w:rsid w:val="000E1EF2"/>
    <w:rsid w:val="000E213E"/>
    <w:rsid w:val="000E42FD"/>
    <w:rsid w:val="000F4652"/>
    <w:rsid w:val="000F6C74"/>
    <w:rsid w:val="000F6F11"/>
    <w:rsid w:val="000F7C1E"/>
    <w:rsid w:val="000F7ED2"/>
    <w:rsid w:val="00111D50"/>
    <w:rsid w:val="001127B1"/>
    <w:rsid w:val="00113CF0"/>
    <w:rsid w:val="0011562D"/>
    <w:rsid w:val="00116273"/>
    <w:rsid w:val="001203A1"/>
    <w:rsid w:val="0012123B"/>
    <w:rsid w:val="00121B98"/>
    <w:rsid w:val="00134815"/>
    <w:rsid w:val="001426B9"/>
    <w:rsid w:val="0014480B"/>
    <w:rsid w:val="00146006"/>
    <w:rsid w:val="00153CF5"/>
    <w:rsid w:val="001553F6"/>
    <w:rsid w:val="00155EEA"/>
    <w:rsid w:val="00156677"/>
    <w:rsid w:val="00157383"/>
    <w:rsid w:val="00157B86"/>
    <w:rsid w:val="00161665"/>
    <w:rsid w:val="0016171A"/>
    <w:rsid w:val="001632D8"/>
    <w:rsid w:val="001638D6"/>
    <w:rsid w:val="0016410B"/>
    <w:rsid w:val="00164AB1"/>
    <w:rsid w:val="00166EF0"/>
    <w:rsid w:val="001706CC"/>
    <w:rsid w:val="00172173"/>
    <w:rsid w:val="001767CE"/>
    <w:rsid w:val="00176F12"/>
    <w:rsid w:val="00177EB6"/>
    <w:rsid w:val="0018374F"/>
    <w:rsid w:val="0018567C"/>
    <w:rsid w:val="001856B6"/>
    <w:rsid w:val="00185C13"/>
    <w:rsid w:val="001861C4"/>
    <w:rsid w:val="00186ABD"/>
    <w:rsid w:val="0018744B"/>
    <w:rsid w:val="00193416"/>
    <w:rsid w:val="00194E4D"/>
    <w:rsid w:val="001971B0"/>
    <w:rsid w:val="001A1538"/>
    <w:rsid w:val="001A23C3"/>
    <w:rsid w:val="001A39D2"/>
    <w:rsid w:val="001A63C6"/>
    <w:rsid w:val="001A6B35"/>
    <w:rsid w:val="001B2DB7"/>
    <w:rsid w:val="001B33E4"/>
    <w:rsid w:val="001B41DC"/>
    <w:rsid w:val="001C0FF2"/>
    <w:rsid w:val="001C31E4"/>
    <w:rsid w:val="001C4192"/>
    <w:rsid w:val="001C490F"/>
    <w:rsid w:val="001C4A19"/>
    <w:rsid w:val="001D70FF"/>
    <w:rsid w:val="001E4E2E"/>
    <w:rsid w:val="001F2D46"/>
    <w:rsid w:val="001F4865"/>
    <w:rsid w:val="001F5525"/>
    <w:rsid w:val="001F6083"/>
    <w:rsid w:val="002007ED"/>
    <w:rsid w:val="002011B2"/>
    <w:rsid w:val="002022D9"/>
    <w:rsid w:val="00203AF4"/>
    <w:rsid w:val="00211BD1"/>
    <w:rsid w:val="0021311B"/>
    <w:rsid w:val="0021471D"/>
    <w:rsid w:val="00216C53"/>
    <w:rsid w:val="00224258"/>
    <w:rsid w:val="00224593"/>
    <w:rsid w:val="002318E8"/>
    <w:rsid w:val="002325AF"/>
    <w:rsid w:val="00233F7C"/>
    <w:rsid w:val="00234A13"/>
    <w:rsid w:val="00234F50"/>
    <w:rsid w:val="00243327"/>
    <w:rsid w:val="00243523"/>
    <w:rsid w:val="00244196"/>
    <w:rsid w:val="0024477F"/>
    <w:rsid w:val="00246722"/>
    <w:rsid w:val="002471D3"/>
    <w:rsid w:val="00247927"/>
    <w:rsid w:val="00252CE8"/>
    <w:rsid w:val="0025718A"/>
    <w:rsid w:val="00257349"/>
    <w:rsid w:val="00257D23"/>
    <w:rsid w:val="00263A47"/>
    <w:rsid w:val="00264ED1"/>
    <w:rsid w:val="0026556F"/>
    <w:rsid w:val="002657FA"/>
    <w:rsid w:val="00266587"/>
    <w:rsid w:val="00266F23"/>
    <w:rsid w:val="002674DC"/>
    <w:rsid w:val="00271917"/>
    <w:rsid w:val="00274095"/>
    <w:rsid w:val="00274896"/>
    <w:rsid w:val="0027502E"/>
    <w:rsid w:val="00275422"/>
    <w:rsid w:val="002770B8"/>
    <w:rsid w:val="00280FC3"/>
    <w:rsid w:val="00281267"/>
    <w:rsid w:val="00281BC3"/>
    <w:rsid w:val="00281F84"/>
    <w:rsid w:val="00283A3A"/>
    <w:rsid w:val="002848CF"/>
    <w:rsid w:val="00286874"/>
    <w:rsid w:val="00291AE2"/>
    <w:rsid w:val="00293980"/>
    <w:rsid w:val="002947F9"/>
    <w:rsid w:val="002948EB"/>
    <w:rsid w:val="002953BD"/>
    <w:rsid w:val="002971F3"/>
    <w:rsid w:val="002A0C35"/>
    <w:rsid w:val="002A0F18"/>
    <w:rsid w:val="002A3558"/>
    <w:rsid w:val="002A74F9"/>
    <w:rsid w:val="002A7989"/>
    <w:rsid w:val="002B30C9"/>
    <w:rsid w:val="002B3627"/>
    <w:rsid w:val="002B4B47"/>
    <w:rsid w:val="002B5438"/>
    <w:rsid w:val="002B5487"/>
    <w:rsid w:val="002C09B6"/>
    <w:rsid w:val="002C0A2B"/>
    <w:rsid w:val="002C47C0"/>
    <w:rsid w:val="002C4E2E"/>
    <w:rsid w:val="002C6797"/>
    <w:rsid w:val="002D040B"/>
    <w:rsid w:val="002D1BB7"/>
    <w:rsid w:val="002D36F5"/>
    <w:rsid w:val="002F1308"/>
    <w:rsid w:val="002F553D"/>
    <w:rsid w:val="002F5A04"/>
    <w:rsid w:val="003016FF"/>
    <w:rsid w:val="00301C77"/>
    <w:rsid w:val="00302CF1"/>
    <w:rsid w:val="0030781E"/>
    <w:rsid w:val="00311825"/>
    <w:rsid w:val="0031401E"/>
    <w:rsid w:val="0031452F"/>
    <w:rsid w:val="0032592F"/>
    <w:rsid w:val="00326FC6"/>
    <w:rsid w:val="0032741F"/>
    <w:rsid w:val="0033005D"/>
    <w:rsid w:val="00330611"/>
    <w:rsid w:val="00331152"/>
    <w:rsid w:val="00331DAA"/>
    <w:rsid w:val="00333408"/>
    <w:rsid w:val="00334939"/>
    <w:rsid w:val="00335FB9"/>
    <w:rsid w:val="00340B53"/>
    <w:rsid w:val="00341626"/>
    <w:rsid w:val="00346972"/>
    <w:rsid w:val="003511B8"/>
    <w:rsid w:val="0035374C"/>
    <w:rsid w:val="00354381"/>
    <w:rsid w:val="00355149"/>
    <w:rsid w:val="003554D9"/>
    <w:rsid w:val="003557B0"/>
    <w:rsid w:val="00356BE3"/>
    <w:rsid w:val="00363918"/>
    <w:rsid w:val="00365C56"/>
    <w:rsid w:val="00367C47"/>
    <w:rsid w:val="00370307"/>
    <w:rsid w:val="00370BBC"/>
    <w:rsid w:val="00372DC3"/>
    <w:rsid w:val="003765CA"/>
    <w:rsid w:val="00381E43"/>
    <w:rsid w:val="00381FF0"/>
    <w:rsid w:val="00382CAE"/>
    <w:rsid w:val="00385B64"/>
    <w:rsid w:val="00390BE7"/>
    <w:rsid w:val="00390F81"/>
    <w:rsid w:val="0039217A"/>
    <w:rsid w:val="00394E6D"/>
    <w:rsid w:val="00395D62"/>
    <w:rsid w:val="00397437"/>
    <w:rsid w:val="0039755F"/>
    <w:rsid w:val="003A060A"/>
    <w:rsid w:val="003A071C"/>
    <w:rsid w:val="003A2B4B"/>
    <w:rsid w:val="003A2FFD"/>
    <w:rsid w:val="003A3341"/>
    <w:rsid w:val="003A59BA"/>
    <w:rsid w:val="003A6384"/>
    <w:rsid w:val="003A6783"/>
    <w:rsid w:val="003A7E14"/>
    <w:rsid w:val="003A7E3B"/>
    <w:rsid w:val="003B0448"/>
    <w:rsid w:val="003B14C3"/>
    <w:rsid w:val="003B1BD9"/>
    <w:rsid w:val="003B2435"/>
    <w:rsid w:val="003B5A9D"/>
    <w:rsid w:val="003B5CCE"/>
    <w:rsid w:val="003B6D3E"/>
    <w:rsid w:val="003C3C98"/>
    <w:rsid w:val="003C7BE1"/>
    <w:rsid w:val="003D2721"/>
    <w:rsid w:val="003D7DA1"/>
    <w:rsid w:val="003E30F9"/>
    <w:rsid w:val="003E346A"/>
    <w:rsid w:val="003F20C7"/>
    <w:rsid w:val="003F5586"/>
    <w:rsid w:val="004004F9"/>
    <w:rsid w:val="00404888"/>
    <w:rsid w:val="00404F9C"/>
    <w:rsid w:val="00405FB2"/>
    <w:rsid w:val="00413AA0"/>
    <w:rsid w:val="004142E1"/>
    <w:rsid w:val="0041501A"/>
    <w:rsid w:val="004242A7"/>
    <w:rsid w:val="00426703"/>
    <w:rsid w:val="0043785E"/>
    <w:rsid w:val="0044028F"/>
    <w:rsid w:val="00444BA0"/>
    <w:rsid w:val="00451047"/>
    <w:rsid w:val="00452C2A"/>
    <w:rsid w:val="004550B7"/>
    <w:rsid w:val="00456641"/>
    <w:rsid w:val="00457429"/>
    <w:rsid w:val="004627C0"/>
    <w:rsid w:val="00463830"/>
    <w:rsid w:val="00463E7D"/>
    <w:rsid w:val="00464E15"/>
    <w:rsid w:val="004769A3"/>
    <w:rsid w:val="004806BD"/>
    <w:rsid w:val="00482F71"/>
    <w:rsid w:val="00484060"/>
    <w:rsid w:val="0049010A"/>
    <w:rsid w:val="00490355"/>
    <w:rsid w:val="00495407"/>
    <w:rsid w:val="004A3EA0"/>
    <w:rsid w:val="004A4050"/>
    <w:rsid w:val="004A56A4"/>
    <w:rsid w:val="004A611E"/>
    <w:rsid w:val="004B4DCB"/>
    <w:rsid w:val="004C0810"/>
    <w:rsid w:val="004C2FA9"/>
    <w:rsid w:val="004C33FC"/>
    <w:rsid w:val="004C6B1F"/>
    <w:rsid w:val="004D0FA7"/>
    <w:rsid w:val="004D4A90"/>
    <w:rsid w:val="004D594F"/>
    <w:rsid w:val="004D65F7"/>
    <w:rsid w:val="004D689F"/>
    <w:rsid w:val="004D70F4"/>
    <w:rsid w:val="004D7C84"/>
    <w:rsid w:val="004E654D"/>
    <w:rsid w:val="004F422F"/>
    <w:rsid w:val="004F605B"/>
    <w:rsid w:val="004F6538"/>
    <w:rsid w:val="0050160D"/>
    <w:rsid w:val="005038E7"/>
    <w:rsid w:val="00504835"/>
    <w:rsid w:val="0050633F"/>
    <w:rsid w:val="00506C42"/>
    <w:rsid w:val="005079C4"/>
    <w:rsid w:val="005115DB"/>
    <w:rsid w:val="00511E11"/>
    <w:rsid w:val="00512518"/>
    <w:rsid w:val="00514CD1"/>
    <w:rsid w:val="00515584"/>
    <w:rsid w:val="005164A5"/>
    <w:rsid w:val="00517CA6"/>
    <w:rsid w:val="00520122"/>
    <w:rsid w:val="00520B72"/>
    <w:rsid w:val="00523891"/>
    <w:rsid w:val="00525A97"/>
    <w:rsid w:val="00525FEA"/>
    <w:rsid w:val="00526B99"/>
    <w:rsid w:val="0052751C"/>
    <w:rsid w:val="00530ADF"/>
    <w:rsid w:val="00532231"/>
    <w:rsid w:val="0053254B"/>
    <w:rsid w:val="00533DEA"/>
    <w:rsid w:val="00534ADD"/>
    <w:rsid w:val="00535FB8"/>
    <w:rsid w:val="0053616A"/>
    <w:rsid w:val="00536482"/>
    <w:rsid w:val="005378E9"/>
    <w:rsid w:val="00537D13"/>
    <w:rsid w:val="0054108E"/>
    <w:rsid w:val="005420AA"/>
    <w:rsid w:val="00542FDF"/>
    <w:rsid w:val="00544A69"/>
    <w:rsid w:val="0054608A"/>
    <w:rsid w:val="00546D12"/>
    <w:rsid w:val="0055065C"/>
    <w:rsid w:val="0055070F"/>
    <w:rsid w:val="00550946"/>
    <w:rsid w:val="00551F5E"/>
    <w:rsid w:val="0055204D"/>
    <w:rsid w:val="00552649"/>
    <w:rsid w:val="00555372"/>
    <w:rsid w:val="005558DE"/>
    <w:rsid w:val="00560872"/>
    <w:rsid w:val="005618DD"/>
    <w:rsid w:val="00561FAD"/>
    <w:rsid w:val="00562764"/>
    <w:rsid w:val="005745B0"/>
    <w:rsid w:val="00576787"/>
    <w:rsid w:val="00576AC7"/>
    <w:rsid w:val="00577C97"/>
    <w:rsid w:val="005804E9"/>
    <w:rsid w:val="00580B34"/>
    <w:rsid w:val="0058109C"/>
    <w:rsid w:val="00583319"/>
    <w:rsid w:val="005842A0"/>
    <w:rsid w:val="005859AE"/>
    <w:rsid w:val="00586E24"/>
    <w:rsid w:val="00591C4A"/>
    <w:rsid w:val="00593019"/>
    <w:rsid w:val="00595A76"/>
    <w:rsid w:val="005960D5"/>
    <w:rsid w:val="005A0C08"/>
    <w:rsid w:val="005A29C7"/>
    <w:rsid w:val="005B02F8"/>
    <w:rsid w:val="005B09E2"/>
    <w:rsid w:val="005B0B59"/>
    <w:rsid w:val="005B3A37"/>
    <w:rsid w:val="005B4227"/>
    <w:rsid w:val="005C245C"/>
    <w:rsid w:val="005C2C80"/>
    <w:rsid w:val="005C3253"/>
    <w:rsid w:val="005C338C"/>
    <w:rsid w:val="005C3956"/>
    <w:rsid w:val="005C413A"/>
    <w:rsid w:val="005C4841"/>
    <w:rsid w:val="005C5DC1"/>
    <w:rsid w:val="005C6411"/>
    <w:rsid w:val="005D056C"/>
    <w:rsid w:val="005D0B9C"/>
    <w:rsid w:val="005D6D6B"/>
    <w:rsid w:val="005D7FBC"/>
    <w:rsid w:val="005E1DC4"/>
    <w:rsid w:val="005E1ECA"/>
    <w:rsid w:val="005E37F2"/>
    <w:rsid w:val="005E3A85"/>
    <w:rsid w:val="005E40C8"/>
    <w:rsid w:val="005E5DE4"/>
    <w:rsid w:val="005E6373"/>
    <w:rsid w:val="005E6936"/>
    <w:rsid w:val="005E6A9F"/>
    <w:rsid w:val="005F05CE"/>
    <w:rsid w:val="005F0964"/>
    <w:rsid w:val="005F2F7E"/>
    <w:rsid w:val="005F3DC1"/>
    <w:rsid w:val="005F40AD"/>
    <w:rsid w:val="005F76DD"/>
    <w:rsid w:val="00601020"/>
    <w:rsid w:val="0060426A"/>
    <w:rsid w:val="00604B1A"/>
    <w:rsid w:val="00605365"/>
    <w:rsid w:val="006075E0"/>
    <w:rsid w:val="00607EC6"/>
    <w:rsid w:val="006128B2"/>
    <w:rsid w:val="006160C0"/>
    <w:rsid w:val="00622895"/>
    <w:rsid w:val="00623619"/>
    <w:rsid w:val="00623B69"/>
    <w:rsid w:val="006247A7"/>
    <w:rsid w:val="00626D81"/>
    <w:rsid w:val="0064249F"/>
    <w:rsid w:val="00642FBA"/>
    <w:rsid w:val="0064355F"/>
    <w:rsid w:val="0064386B"/>
    <w:rsid w:val="00643B89"/>
    <w:rsid w:val="006462BD"/>
    <w:rsid w:val="00647755"/>
    <w:rsid w:val="00653B8D"/>
    <w:rsid w:val="00657E63"/>
    <w:rsid w:val="00661796"/>
    <w:rsid w:val="00662985"/>
    <w:rsid w:val="00664F0E"/>
    <w:rsid w:val="0066515A"/>
    <w:rsid w:val="00665B77"/>
    <w:rsid w:val="0067074B"/>
    <w:rsid w:val="00670958"/>
    <w:rsid w:val="00670C95"/>
    <w:rsid w:val="0067131D"/>
    <w:rsid w:val="00671A80"/>
    <w:rsid w:val="00673292"/>
    <w:rsid w:val="00682C5F"/>
    <w:rsid w:val="00682EDD"/>
    <w:rsid w:val="00687D66"/>
    <w:rsid w:val="00690D77"/>
    <w:rsid w:val="00694631"/>
    <w:rsid w:val="00694EC1"/>
    <w:rsid w:val="006A2B65"/>
    <w:rsid w:val="006A3711"/>
    <w:rsid w:val="006A3ADC"/>
    <w:rsid w:val="006A4FD8"/>
    <w:rsid w:val="006A4FFB"/>
    <w:rsid w:val="006B2AD6"/>
    <w:rsid w:val="006B2B8F"/>
    <w:rsid w:val="006C11BE"/>
    <w:rsid w:val="006C16FB"/>
    <w:rsid w:val="006C1C9C"/>
    <w:rsid w:val="006C46BD"/>
    <w:rsid w:val="006C5FED"/>
    <w:rsid w:val="006D01EA"/>
    <w:rsid w:val="006D1A30"/>
    <w:rsid w:val="006D425B"/>
    <w:rsid w:val="006D4D6B"/>
    <w:rsid w:val="006D7240"/>
    <w:rsid w:val="006E2045"/>
    <w:rsid w:val="006E2478"/>
    <w:rsid w:val="006E2E8D"/>
    <w:rsid w:val="006E6484"/>
    <w:rsid w:val="006E6D21"/>
    <w:rsid w:val="006F042D"/>
    <w:rsid w:val="006F28B2"/>
    <w:rsid w:val="006F2989"/>
    <w:rsid w:val="007008D0"/>
    <w:rsid w:val="00705206"/>
    <w:rsid w:val="00705CDF"/>
    <w:rsid w:val="007122DB"/>
    <w:rsid w:val="007126C7"/>
    <w:rsid w:val="00714367"/>
    <w:rsid w:val="007154E4"/>
    <w:rsid w:val="007163CE"/>
    <w:rsid w:val="00717021"/>
    <w:rsid w:val="00720CF5"/>
    <w:rsid w:val="00725164"/>
    <w:rsid w:val="007276A8"/>
    <w:rsid w:val="00730612"/>
    <w:rsid w:val="007367A3"/>
    <w:rsid w:val="00736CAC"/>
    <w:rsid w:val="00740516"/>
    <w:rsid w:val="007447F2"/>
    <w:rsid w:val="007454C8"/>
    <w:rsid w:val="00750C96"/>
    <w:rsid w:val="00751DB2"/>
    <w:rsid w:val="00752318"/>
    <w:rsid w:val="00752C66"/>
    <w:rsid w:val="0075356B"/>
    <w:rsid w:val="0075509F"/>
    <w:rsid w:val="00755956"/>
    <w:rsid w:val="00755C72"/>
    <w:rsid w:val="00756FDD"/>
    <w:rsid w:val="007617A2"/>
    <w:rsid w:val="0076296D"/>
    <w:rsid w:val="007654E2"/>
    <w:rsid w:val="00765EF9"/>
    <w:rsid w:val="007704A2"/>
    <w:rsid w:val="0077155B"/>
    <w:rsid w:val="0077171C"/>
    <w:rsid w:val="007728D9"/>
    <w:rsid w:val="00772D85"/>
    <w:rsid w:val="00772E2C"/>
    <w:rsid w:val="00773F08"/>
    <w:rsid w:val="00780ECC"/>
    <w:rsid w:val="007815BC"/>
    <w:rsid w:val="00790D1D"/>
    <w:rsid w:val="00792F67"/>
    <w:rsid w:val="007937AE"/>
    <w:rsid w:val="00793F80"/>
    <w:rsid w:val="00796286"/>
    <w:rsid w:val="00796DF9"/>
    <w:rsid w:val="007A2651"/>
    <w:rsid w:val="007A4DD4"/>
    <w:rsid w:val="007A5E2A"/>
    <w:rsid w:val="007A61A7"/>
    <w:rsid w:val="007A66B2"/>
    <w:rsid w:val="007A6FCC"/>
    <w:rsid w:val="007A70E2"/>
    <w:rsid w:val="007A74BC"/>
    <w:rsid w:val="007A75C6"/>
    <w:rsid w:val="007B0E8D"/>
    <w:rsid w:val="007B2173"/>
    <w:rsid w:val="007B53A9"/>
    <w:rsid w:val="007C0670"/>
    <w:rsid w:val="007C13FC"/>
    <w:rsid w:val="007C1B88"/>
    <w:rsid w:val="007C1D61"/>
    <w:rsid w:val="007C6BA6"/>
    <w:rsid w:val="007C7F4A"/>
    <w:rsid w:val="007D146E"/>
    <w:rsid w:val="007D18DD"/>
    <w:rsid w:val="007D1B47"/>
    <w:rsid w:val="007D2D39"/>
    <w:rsid w:val="007D3B7B"/>
    <w:rsid w:val="007D566A"/>
    <w:rsid w:val="007D5986"/>
    <w:rsid w:val="007D6C8A"/>
    <w:rsid w:val="007E2A3D"/>
    <w:rsid w:val="007E38D5"/>
    <w:rsid w:val="007E74D8"/>
    <w:rsid w:val="007E7AE3"/>
    <w:rsid w:val="007F0155"/>
    <w:rsid w:val="007F234F"/>
    <w:rsid w:val="007F3F52"/>
    <w:rsid w:val="007F48BC"/>
    <w:rsid w:val="007F68F2"/>
    <w:rsid w:val="007F6B17"/>
    <w:rsid w:val="007F7C61"/>
    <w:rsid w:val="008010A7"/>
    <w:rsid w:val="0080256F"/>
    <w:rsid w:val="00803C28"/>
    <w:rsid w:val="008047C4"/>
    <w:rsid w:val="00805844"/>
    <w:rsid w:val="00806158"/>
    <w:rsid w:val="0081153C"/>
    <w:rsid w:val="00811ECB"/>
    <w:rsid w:val="008123CA"/>
    <w:rsid w:val="00813FE5"/>
    <w:rsid w:val="00814706"/>
    <w:rsid w:val="008164D4"/>
    <w:rsid w:val="008205C0"/>
    <w:rsid w:val="00820FE5"/>
    <w:rsid w:val="00825688"/>
    <w:rsid w:val="00827296"/>
    <w:rsid w:val="00840978"/>
    <w:rsid w:val="00841BE7"/>
    <w:rsid w:val="008437F0"/>
    <w:rsid w:val="008469BC"/>
    <w:rsid w:val="0085540F"/>
    <w:rsid w:val="00857AF5"/>
    <w:rsid w:val="00860094"/>
    <w:rsid w:val="00861358"/>
    <w:rsid w:val="00861978"/>
    <w:rsid w:val="00863F30"/>
    <w:rsid w:val="00864648"/>
    <w:rsid w:val="00867E2C"/>
    <w:rsid w:val="0087032A"/>
    <w:rsid w:val="008716AD"/>
    <w:rsid w:val="00873ECE"/>
    <w:rsid w:val="00874447"/>
    <w:rsid w:val="00875949"/>
    <w:rsid w:val="00882B50"/>
    <w:rsid w:val="00885045"/>
    <w:rsid w:val="00891252"/>
    <w:rsid w:val="00892ACD"/>
    <w:rsid w:val="008967F0"/>
    <w:rsid w:val="00897C96"/>
    <w:rsid w:val="00897E37"/>
    <w:rsid w:val="008A0F03"/>
    <w:rsid w:val="008A1AD4"/>
    <w:rsid w:val="008A1B3D"/>
    <w:rsid w:val="008A6F72"/>
    <w:rsid w:val="008A7D15"/>
    <w:rsid w:val="008B3C40"/>
    <w:rsid w:val="008B4981"/>
    <w:rsid w:val="008B5248"/>
    <w:rsid w:val="008C04FE"/>
    <w:rsid w:val="008C0B65"/>
    <w:rsid w:val="008C2FBF"/>
    <w:rsid w:val="008C59F2"/>
    <w:rsid w:val="008C7FC6"/>
    <w:rsid w:val="008D397B"/>
    <w:rsid w:val="008D650E"/>
    <w:rsid w:val="008E07B8"/>
    <w:rsid w:val="008E1182"/>
    <w:rsid w:val="008E44C3"/>
    <w:rsid w:val="008E5356"/>
    <w:rsid w:val="008E5A0A"/>
    <w:rsid w:val="008F0F9E"/>
    <w:rsid w:val="008F3991"/>
    <w:rsid w:val="008F51E2"/>
    <w:rsid w:val="008F614C"/>
    <w:rsid w:val="00900FB6"/>
    <w:rsid w:val="0090100C"/>
    <w:rsid w:val="00902DEC"/>
    <w:rsid w:val="00913F53"/>
    <w:rsid w:val="00914E22"/>
    <w:rsid w:val="00920E2B"/>
    <w:rsid w:val="0092237D"/>
    <w:rsid w:val="009254DB"/>
    <w:rsid w:val="00925990"/>
    <w:rsid w:val="00926AC9"/>
    <w:rsid w:val="00934231"/>
    <w:rsid w:val="00934B46"/>
    <w:rsid w:val="00936037"/>
    <w:rsid w:val="00942C7B"/>
    <w:rsid w:val="00943386"/>
    <w:rsid w:val="009441B2"/>
    <w:rsid w:val="0094426B"/>
    <w:rsid w:val="00945114"/>
    <w:rsid w:val="009456C3"/>
    <w:rsid w:val="00955896"/>
    <w:rsid w:val="00960161"/>
    <w:rsid w:val="0096149B"/>
    <w:rsid w:val="00962096"/>
    <w:rsid w:val="0096263B"/>
    <w:rsid w:val="00962FFC"/>
    <w:rsid w:val="00966F69"/>
    <w:rsid w:val="00967AF0"/>
    <w:rsid w:val="009746B5"/>
    <w:rsid w:val="009754CC"/>
    <w:rsid w:val="00977DE7"/>
    <w:rsid w:val="00977F22"/>
    <w:rsid w:val="00980542"/>
    <w:rsid w:val="009812DC"/>
    <w:rsid w:val="0098149F"/>
    <w:rsid w:val="00984796"/>
    <w:rsid w:val="009862F2"/>
    <w:rsid w:val="00994EE7"/>
    <w:rsid w:val="00996EF8"/>
    <w:rsid w:val="009A0E7A"/>
    <w:rsid w:val="009A1DC7"/>
    <w:rsid w:val="009A206A"/>
    <w:rsid w:val="009A298A"/>
    <w:rsid w:val="009A3306"/>
    <w:rsid w:val="009A4647"/>
    <w:rsid w:val="009A5660"/>
    <w:rsid w:val="009A5A97"/>
    <w:rsid w:val="009A78EF"/>
    <w:rsid w:val="009B2244"/>
    <w:rsid w:val="009B65B1"/>
    <w:rsid w:val="009C4481"/>
    <w:rsid w:val="009C5C7F"/>
    <w:rsid w:val="009C75E3"/>
    <w:rsid w:val="009D21D7"/>
    <w:rsid w:val="009D3E7D"/>
    <w:rsid w:val="009D4035"/>
    <w:rsid w:val="009D7706"/>
    <w:rsid w:val="009E0FCC"/>
    <w:rsid w:val="009E1BDC"/>
    <w:rsid w:val="009E4641"/>
    <w:rsid w:val="009E4C5D"/>
    <w:rsid w:val="009E548D"/>
    <w:rsid w:val="009E7821"/>
    <w:rsid w:val="009F14E2"/>
    <w:rsid w:val="009F30E4"/>
    <w:rsid w:val="009F7720"/>
    <w:rsid w:val="009F77E0"/>
    <w:rsid w:val="00A008B3"/>
    <w:rsid w:val="00A03608"/>
    <w:rsid w:val="00A05846"/>
    <w:rsid w:val="00A0644C"/>
    <w:rsid w:val="00A07133"/>
    <w:rsid w:val="00A07BE5"/>
    <w:rsid w:val="00A07CDB"/>
    <w:rsid w:val="00A2133C"/>
    <w:rsid w:val="00A21771"/>
    <w:rsid w:val="00A22D35"/>
    <w:rsid w:val="00A25C6F"/>
    <w:rsid w:val="00A37790"/>
    <w:rsid w:val="00A40F4E"/>
    <w:rsid w:val="00A44463"/>
    <w:rsid w:val="00A447A1"/>
    <w:rsid w:val="00A4519D"/>
    <w:rsid w:val="00A46C96"/>
    <w:rsid w:val="00A5044F"/>
    <w:rsid w:val="00A52812"/>
    <w:rsid w:val="00A608DF"/>
    <w:rsid w:val="00A60CEB"/>
    <w:rsid w:val="00A613F6"/>
    <w:rsid w:val="00A62392"/>
    <w:rsid w:val="00A623C0"/>
    <w:rsid w:val="00A6374D"/>
    <w:rsid w:val="00A648B1"/>
    <w:rsid w:val="00A66A3A"/>
    <w:rsid w:val="00A66D72"/>
    <w:rsid w:val="00A7017F"/>
    <w:rsid w:val="00A82F21"/>
    <w:rsid w:val="00A846F1"/>
    <w:rsid w:val="00A862FF"/>
    <w:rsid w:val="00A9021C"/>
    <w:rsid w:val="00A935A1"/>
    <w:rsid w:val="00A95A70"/>
    <w:rsid w:val="00A9605B"/>
    <w:rsid w:val="00A96E9E"/>
    <w:rsid w:val="00A970BB"/>
    <w:rsid w:val="00A978EE"/>
    <w:rsid w:val="00AB0E49"/>
    <w:rsid w:val="00AB0F95"/>
    <w:rsid w:val="00AB2CC6"/>
    <w:rsid w:val="00AB3AA0"/>
    <w:rsid w:val="00AB6771"/>
    <w:rsid w:val="00AB6E85"/>
    <w:rsid w:val="00AC3438"/>
    <w:rsid w:val="00AC541F"/>
    <w:rsid w:val="00AC73BB"/>
    <w:rsid w:val="00AC7C3F"/>
    <w:rsid w:val="00AC7F35"/>
    <w:rsid w:val="00AD7526"/>
    <w:rsid w:val="00AD7D65"/>
    <w:rsid w:val="00AE006D"/>
    <w:rsid w:val="00AE0590"/>
    <w:rsid w:val="00AE465B"/>
    <w:rsid w:val="00AE51FB"/>
    <w:rsid w:val="00AF0FF8"/>
    <w:rsid w:val="00AF1503"/>
    <w:rsid w:val="00AF1B32"/>
    <w:rsid w:val="00AF490C"/>
    <w:rsid w:val="00AF5242"/>
    <w:rsid w:val="00B0017B"/>
    <w:rsid w:val="00B017BF"/>
    <w:rsid w:val="00B01DEF"/>
    <w:rsid w:val="00B03705"/>
    <w:rsid w:val="00B0525F"/>
    <w:rsid w:val="00B059D9"/>
    <w:rsid w:val="00B05BCA"/>
    <w:rsid w:val="00B118A8"/>
    <w:rsid w:val="00B11B20"/>
    <w:rsid w:val="00B1278E"/>
    <w:rsid w:val="00B13026"/>
    <w:rsid w:val="00B135E0"/>
    <w:rsid w:val="00B15B9A"/>
    <w:rsid w:val="00B1663C"/>
    <w:rsid w:val="00B17616"/>
    <w:rsid w:val="00B1798B"/>
    <w:rsid w:val="00B23CDB"/>
    <w:rsid w:val="00B23DCF"/>
    <w:rsid w:val="00B249FE"/>
    <w:rsid w:val="00B25230"/>
    <w:rsid w:val="00B310CE"/>
    <w:rsid w:val="00B31905"/>
    <w:rsid w:val="00B3195E"/>
    <w:rsid w:val="00B32B95"/>
    <w:rsid w:val="00B32CA2"/>
    <w:rsid w:val="00B32F33"/>
    <w:rsid w:val="00B40702"/>
    <w:rsid w:val="00B413B0"/>
    <w:rsid w:val="00B42C48"/>
    <w:rsid w:val="00B4374E"/>
    <w:rsid w:val="00B45511"/>
    <w:rsid w:val="00B46163"/>
    <w:rsid w:val="00B4720B"/>
    <w:rsid w:val="00B51E24"/>
    <w:rsid w:val="00B5255B"/>
    <w:rsid w:val="00B54F19"/>
    <w:rsid w:val="00B609AA"/>
    <w:rsid w:val="00B64633"/>
    <w:rsid w:val="00B65E58"/>
    <w:rsid w:val="00B65FDA"/>
    <w:rsid w:val="00B669BD"/>
    <w:rsid w:val="00B67022"/>
    <w:rsid w:val="00B6710A"/>
    <w:rsid w:val="00B74437"/>
    <w:rsid w:val="00B7492D"/>
    <w:rsid w:val="00B750E9"/>
    <w:rsid w:val="00B8121A"/>
    <w:rsid w:val="00B85DFF"/>
    <w:rsid w:val="00B90849"/>
    <w:rsid w:val="00B92902"/>
    <w:rsid w:val="00B9337E"/>
    <w:rsid w:val="00BA11D2"/>
    <w:rsid w:val="00BA6A96"/>
    <w:rsid w:val="00BA73D4"/>
    <w:rsid w:val="00BA7E41"/>
    <w:rsid w:val="00BB0D26"/>
    <w:rsid w:val="00BB25DD"/>
    <w:rsid w:val="00BB5277"/>
    <w:rsid w:val="00BB6166"/>
    <w:rsid w:val="00BB62A5"/>
    <w:rsid w:val="00BB7537"/>
    <w:rsid w:val="00BC17E5"/>
    <w:rsid w:val="00BC25E0"/>
    <w:rsid w:val="00BC2D4C"/>
    <w:rsid w:val="00BC31AD"/>
    <w:rsid w:val="00BC5441"/>
    <w:rsid w:val="00BC7A96"/>
    <w:rsid w:val="00BC7EC0"/>
    <w:rsid w:val="00BD0495"/>
    <w:rsid w:val="00BD14EC"/>
    <w:rsid w:val="00BD7CFB"/>
    <w:rsid w:val="00BE0A35"/>
    <w:rsid w:val="00BE1589"/>
    <w:rsid w:val="00BE4A0F"/>
    <w:rsid w:val="00BE4D04"/>
    <w:rsid w:val="00BE5517"/>
    <w:rsid w:val="00BE6800"/>
    <w:rsid w:val="00BE7AB0"/>
    <w:rsid w:val="00BF0113"/>
    <w:rsid w:val="00BF0363"/>
    <w:rsid w:val="00BF1A23"/>
    <w:rsid w:val="00BF1C0C"/>
    <w:rsid w:val="00BF3F3D"/>
    <w:rsid w:val="00BF3F65"/>
    <w:rsid w:val="00BF4207"/>
    <w:rsid w:val="00BF4C0A"/>
    <w:rsid w:val="00BF5D06"/>
    <w:rsid w:val="00C005B1"/>
    <w:rsid w:val="00C0168A"/>
    <w:rsid w:val="00C0232D"/>
    <w:rsid w:val="00C02EED"/>
    <w:rsid w:val="00C07221"/>
    <w:rsid w:val="00C12496"/>
    <w:rsid w:val="00C12698"/>
    <w:rsid w:val="00C14F37"/>
    <w:rsid w:val="00C15140"/>
    <w:rsid w:val="00C15C9A"/>
    <w:rsid w:val="00C25078"/>
    <w:rsid w:val="00C26679"/>
    <w:rsid w:val="00C30BE2"/>
    <w:rsid w:val="00C32E97"/>
    <w:rsid w:val="00C34D4D"/>
    <w:rsid w:val="00C365BB"/>
    <w:rsid w:val="00C36BE5"/>
    <w:rsid w:val="00C374AD"/>
    <w:rsid w:val="00C412E2"/>
    <w:rsid w:val="00C41664"/>
    <w:rsid w:val="00C42CDB"/>
    <w:rsid w:val="00C4573C"/>
    <w:rsid w:val="00C45E81"/>
    <w:rsid w:val="00C47EA8"/>
    <w:rsid w:val="00C51309"/>
    <w:rsid w:val="00C5133B"/>
    <w:rsid w:val="00C5137B"/>
    <w:rsid w:val="00C520EE"/>
    <w:rsid w:val="00C53087"/>
    <w:rsid w:val="00C56048"/>
    <w:rsid w:val="00C5705D"/>
    <w:rsid w:val="00C602EF"/>
    <w:rsid w:val="00C6167A"/>
    <w:rsid w:val="00C61C94"/>
    <w:rsid w:val="00C660B2"/>
    <w:rsid w:val="00C66AF8"/>
    <w:rsid w:val="00C674DE"/>
    <w:rsid w:val="00C67DCA"/>
    <w:rsid w:val="00C706BD"/>
    <w:rsid w:val="00C752AA"/>
    <w:rsid w:val="00C832BC"/>
    <w:rsid w:val="00C85276"/>
    <w:rsid w:val="00C86E94"/>
    <w:rsid w:val="00C904CD"/>
    <w:rsid w:val="00C919B0"/>
    <w:rsid w:val="00C9298F"/>
    <w:rsid w:val="00C92BFE"/>
    <w:rsid w:val="00C972AD"/>
    <w:rsid w:val="00CA1B22"/>
    <w:rsid w:val="00CA2081"/>
    <w:rsid w:val="00CA4916"/>
    <w:rsid w:val="00CA6CD5"/>
    <w:rsid w:val="00CB08C4"/>
    <w:rsid w:val="00CB1DEE"/>
    <w:rsid w:val="00CB5D2F"/>
    <w:rsid w:val="00CB6397"/>
    <w:rsid w:val="00CC3926"/>
    <w:rsid w:val="00CC4218"/>
    <w:rsid w:val="00CC4DB3"/>
    <w:rsid w:val="00CC76EF"/>
    <w:rsid w:val="00CD47BA"/>
    <w:rsid w:val="00CD6C10"/>
    <w:rsid w:val="00CE1418"/>
    <w:rsid w:val="00CE31CC"/>
    <w:rsid w:val="00CE3FF6"/>
    <w:rsid w:val="00CE76F5"/>
    <w:rsid w:val="00CF05BD"/>
    <w:rsid w:val="00CF3F8E"/>
    <w:rsid w:val="00CF42EF"/>
    <w:rsid w:val="00CF5816"/>
    <w:rsid w:val="00CF6520"/>
    <w:rsid w:val="00CF6554"/>
    <w:rsid w:val="00CF73C7"/>
    <w:rsid w:val="00D000BF"/>
    <w:rsid w:val="00D03FA0"/>
    <w:rsid w:val="00D056F8"/>
    <w:rsid w:val="00D131EC"/>
    <w:rsid w:val="00D1346E"/>
    <w:rsid w:val="00D139CF"/>
    <w:rsid w:val="00D13E4B"/>
    <w:rsid w:val="00D16066"/>
    <w:rsid w:val="00D166A3"/>
    <w:rsid w:val="00D1721F"/>
    <w:rsid w:val="00D21C9F"/>
    <w:rsid w:val="00D21F4A"/>
    <w:rsid w:val="00D22168"/>
    <w:rsid w:val="00D223FF"/>
    <w:rsid w:val="00D2479F"/>
    <w:rsid w:val="00D27111"/>
    <w:rsid w:val="00D30D6B"/>
    <w:rsid w:val="00D348D1"/>
    <w:rsid w:val="00D36ABD"/>
    <w:rsid w:val="00D37DD9"/>
    <w:rsid w:val="00D40708"/>
    <w:rsid w:val="00D42707"/>
    <w:rsid w:val="00D5137C"/>
    <w:rsid w:val="00D5258E"/>
    <w:rsid w:val="00D556F9"/>
    <w:rsid w:val="00D64630"/>
    <w:rsid w:val="00D649E6"/>
    <w:rsid w:val="00D653C4"/>
    <w:rsid w:val="00D71022"/>
    <w:rsid w:val="00D71064"/>
    <w:rsid w:val="00D72511"/>
    <w:rsid w:val="00D7447B"/>
    <w:rsid w:val="00D76415"/>
    <w:rsid w:val="00D8298D"/>
    <w:rsid w:val="00D8347F"/>
    <w:rsid w:val="00D83996"/>
    <w:rsid w:val="00D91A29"/>
    <w:rsid w:val="00D91F4E"/>
    <w:rsid w:val="00D926E5"/>
    <w:rsid w:val="00D938F2"/>
    <w:rsid w:val="00D97538"/>
    <w:rsid w:val="00DA0D87"/>
    <w:rsid w:val="00DA1D09"/>
    <w:rsid w:val="00DA3829"/>
    <w:rsid w:val="00DA49F0"/>
    <w:rsid w:val="00DB00EF"/>
    <w:rsid w:val="00DB08E8"/>
    <w:rsid w:val="00DB0AA0"/>
    <w:rsid w:val="00DB1C23"/>
    <w:rsid w:val="00DB2962"/>
    <w:rsid w:val="00DB2F3E"/>
    <w:rsid w:val="00DB31BC"/>
    <w:rsid w:val="00DB5872"/>
    <w:rsid w:val="00DC0BD3"/>
    <w:rsid w:val="00DC0D4C"/>
    <w:rsid w:val="00DC205F"/>
    <w:rsid w:val="00DC2A97"/>
    <w:rsid w:val="00DD254C"/>
    <w:rsid w:val="00DD316E"/>
    <w:rsid w:val="00DD39B9"/>
    <w:rsid w:val="00DD6464"/>
    <w:rsid w:val="00DE0BD5"/>
    <w:rsid w:val="00DF06F5"/>
    <w:rsid w:val="00DF4292"/>
    <w:rsid w:val="00DF4BE4"/>
    <w:rsid w:val="00DF7207"/>
    <w:rsid w:val="00E04A1F"/>
    <w:rsid w:val="00E0576B"/>
    <w:rsid w:val="00E05ED8"/>
    <w:rsid w:val="00E10F4E"/>
    <w:rsid w:val="00E11004"/>
    <w:rsid w:val="00E11C86"/>
    <w:rsid w:val="00E130AD"/>
    <w:rsid w:val="00E14C2F"/>
    <w:rsid w:val="00E1600E"/>
    <w:rsid w:val="00E1696A"/>
    <w:rsid w:val="00E1706F"/>
    <w:rsid w:val="00E2167F"/>
    <w:rsid w:val="00E21B6D"/>
    <w:rsid w:val="00E226E9"/>
    <w:rsid w:val="00E23A7C"/>
    <w:rsid w:val="00E23AB0"/>
    <w:rsid w:val="00E245D3"/>
    <w:rsid w:val="00E32CE9"/>
    <w:rsid w:val="00E35190"/>
    <w:rsid w:val="00E405DE"/>
    <w:rsid w:val="00E4119E"/>
    <w:rsid w:val="00E46C98"/>
    <w:rsid w:val="00E47BDA"/>
    <w:rsid w:val="00E51BE8"/>
    <w:rsid w:val="00E5322A"/>
    <w:rsid w:val="00E54E76"/>
    <w:rsid w:val="00E55748"/>
    <w:rsid w:val="00E56502"/>
    <w:rsid w:val="00E5668F"/>
    <w:rsid w:val="00E56778"/>
    <w:rsid w:val="00E6097F"/>
    <w:rsid w:val="00E62BB6"/>
    <w:rsid w:val="00E62D5E"/>
    <w:rsid w:val="00E65DC1"/>
    <w:rsid w:val="00E669F3"/>
    <w:rsid w:val="00E672FF"/>
    <w:rsid w:val="00E7412F"/>
    <w:rsid w:val="00E74384"/>
    <w:rsid w:val="00E7715A"/>
    <w:rsid w:val="00E809F8"/>
    <w:rsid w:val="00E817F4"/>
    <w:rsid w:val="00E840E9"/>
    <w:rsid w:val="00E862F1"/>
    <w:rsid w:val="00E86B05"/>
    <w:rsid w:val="00E8771D"/>
    <w:rsid w:val="00E95192"/>
    <w:rsid w:val="00E964F2"/>
    <w:rsid w:val="00E96AED"/>
    <w:rsid w:val="00EA24D9"/>
    <w:rsid w:val="00EA34C4"/>
    <w:rsid w:val="00EB102F"/>
    <w:rsid w:val="00EB33D7"/>
    <w:rsid w:val="00EB433B"/>
    <w:rsid w:val="00EB6E08"/>
    <w:rsid w:val="00EC36BA"/>
    <w:rsid w:val="00EC3F9D"/>
    <w:rsid w:val="00EC5CFD"/>
    <w:rsid w:val="00EC691E"/>
    <w:rsid w:val="00ED159D"/>
    <w:rsid w:val="00ED2103"/>
    <w:rsid w:val="00ED349B"/>
    <w:rsid w:val="00ED4F05"/>
    <w:rsid w:val="00ED6DF5"/>
    <w:rsid w:val="00EE3F3A"/>
    <w:rsid w:val="00EE5B02"/>
    <w:rsid w:val="00EE5E6B"/>
    <w:rsid w:val="00EF0942"/>
    <w:rsid w:val="00EF190F"/>
    <w:rsid w:val="00EF302D"/>
    <w:rsid w:val="00EF53C1"/>
    <w:rsid w:val="00F0046D"/>
    <w:rsid w:val="00F00B43"/>
    <w:rsid w:val="00F00B84"/>
    <w:rsid w:val="00F0135F"/>
    <w:rsid w:val="00F12BE7"/>
    <w:rsid w:val="00F15389"/>
    <w:rsid w:val="00F17DDE"/>
    <w:rsid w:val="00F214F3"/>
    <w:rsid w:val="00F22748"/>
    <w:rsid w:val="00F23B1D"/>
    <w:rsid w:val="00F242F1"/>
    <w:rsid w:val="00F26540"/>
    <w:rsid w:val="00F26A96"/>
    <w:rsid w:val="00F3085F"/>
    <w:rsid w:val="00F30F7B"/>
    <w:rsid w:val="00F33231"/>
    <w:rsid w:val="00F33A28"/>
    <w:rsid w:val="00F3424D"/>
    <w:rsid w:val="00F36446"/>
    <w:rsid w:val="00F370A3"/>
    <w:rsid w:val="00F370C3"/>
    <w:rsid w:val="00F44DA8"/>
    <w:rsid w:val="00F46186"/>
    <w:rsid w:val="00F46420"/>
    <w:rsid w:val="00F4710C"/>
    <w:rsid w:val="00F471E9"/>
    <w:rsid w:val="00F47846"/>
    <w:rsid w:val="00F51971"/>
    <w:rsid w:val="00F533F1"/>
    <w:rsid w:val="00F53FE7"/>
    <w:rsid w:val="00F54686"/>
    <w:rsid w:val="00F54D4E"/>
    <w:rsid w:val="00F55673"/>
    <w:rsid w:val="00F56579"/>
    <w:rsid w:val="00F641EF"/>
    <w:rsid w:val="00F650D5"/>
    <w:rsid w:val="00F66DFA"/>
    <w:rsid w:val="00F67BFE"/>
    <w:rsid w:val="00F7097E"/>
    <w:rsid w:val="00F719BF"/>
    <w:rsid w:val="00F7396E"/>
    <w:rsid w:val="00F74719"/>
    <w:rsid w:val="00F83B5A"/>
    <w:rsid w:val="00F84C76"/>
    <w:rsid w:val="00F9516E"/>
    <w:rsid w:val="00F9518D"/>
    <w:rsid w:val="00FA18FE"/>
    <w:rsid w:val="00FA33A9"/>
    <w:rsid w:val="00FA3C53"/>
    <w:rsid w:val="00FA3D4B"/>
    <w:rsid w:val="00FA49C3"/>
    <w:rsid w:val="00FA4E91"/>
    <w:rsid w:val="00FA5DF7"/>
    <w:rsid w:val="00FA620F"/>
    <w:rsid w:val="00FA65AB"/>
    <w:rsid w:val="00FA6AFC"/>
    <w:rsid w:val="00FA7E1E"/>
    <w:rsid w:val="00FB2C14"/>
    <w:rsid w:val="00FB625C"/>
    <w:rsid w:val="00FC08E8"/>
    <w:rsid w:val="00FC0AAB"/>
    <w:rsid w:val="00FC40CC"/>
    <w:rsid w:val="00FC453A"/>
    <w:rsid w:val="00FD334E"/>
    <w:rsid w:val="00FD579B"/>
    <w:rsid w:val="00FD5FD7"/>
    <w:rsid w:val="00FD7699"/>
    <w:rsid w:val="00FE0246"/>
    <w:rsid w:val="00FE09F4"/>
    <w:rsid w:val="00FE2457"/>
    <w:rsid w:val="00FE2C2D"/>
    <w:rsid w:val="00FE5851"/>
    <w:rsid w:val="00FE6505"/>
    <w:rsid w:val="0261FEF2"/>
    <w:rsid w:val="03CCD135"/>
    <w:rsid w:val="0558BE86"/>
    <w:rsid w:val="0578B32C"/>
    <w:rsid w:val="05CEA16A"/>
    <w:rsid w:val="05FF742D"/>
    <w:rsid w:val="06284979"/>
    <w:rsid w:val="06CCE56D"/>
    <w:rsid w:val="06FAF689"/>
    <w:rsid w:val="07C419DA"/>
    <w:rsid w:val="0A4A8071"/>
    <w:rsid w:val="0C254CE4"/>
    <w:rsid w:val="0C6878A9"/>
    <w:rsid w:val="0D8C7283"/>
    <w:rsid w:val="0F273A4D"/>
    <w:rsid w:val="10286E33"/>
    <w:rsid w:val="138271AC"/>
    <w:rsid w:val="13FAF41B"/>
    <w:rsid w:val="1440E4FF"/>
    <w:rsid w:val="1489D92C"/>
    <w:rsid w:val="14DB8737"/>
    <w:rsid w:val="14E6C988"/>
    <w:rsid w:val="1507B610"/>
    <w:rsid w:val="156852C0"/>
    <w:rsid w:val="1744B57E"/>
    <w:rsid w:val="1A92AA0B"/>
    <w:rsid w:val="1B6C6CC7"/>
    <w:rsid w:val="1BFD01F3"/>
    <w:rsid w:val="1D808EA8"/>
    <w:rsid w:val="1D88AE04"/>
    <w:rsid w:val="1F89A99E"/>
    <w:rsid w:val="21ADFDF4"/>
    <w:rsid w:val="231EBAA1"/>
    <w:rsid w:val="23B51DF9"/>
    <w:rsid w:val="24330B0C"/>
    <w:rsid w:val="25431B1D"/>
    <w:rsid w:val="2582DF4B"/>
    <w:rsid w:val="258C6068"/>
    <w:rsid w:val="25DFB878"/>
    <w:rsid w:val="26437E09"/>
    <w:rsid w:val="27B6514B"/>
    <w:rsid w:val="28A226B8"/>
    <w:rsid w:val="28D1E189"/>
    <w:rsid w:val="2A654E5D"/>
    <w:rsid w:val="2AEDF20D"/>
    <w:rsid w:val="2B936432"/>
    <w:rsid w:val="2C67B5F4"/>
    <w:rsid w:val="2D5C6F7E"/>
    <w:rsid w:val="2F9F56B6"/>
    <w:rsid w:val="2FA4E0D4"/>
    <w:rsid w:val="2FAB7974"/>
    <w:rsid w:val="31048641"/>
    <w:rsid w:val="311C82A9"/>
    <w:rsid w:val="322FE0A1"/>
    <w:rsid w:val="335C698E"/>
    <w:rsid w:val="33B2A187"/>
    <w:rsid w:val="345AD0CA"/>
    <w:rsid w:val="34779CE3"/>
    <w:rsid w:val="349010BA"/>
    <w:rsid w:val="3496BE57"/>
    <w:rsid w:val="34E8ADE8"/>
    <w:rsid w:val="3510324E"/>
    <w:rsid w:val="3632A66A"/>
    <w:rsid w:val="370AFD65"/>
    <w:rsid w:val="389F2225"/>
    <w:rsid w:val="39D364B9"/>
    <w:rsid w:val="3A2DF4F9"/>
    <w:rsid w:val="3BB746EE"/>
    <w:rsid w:val="3D7A80CE"/>
    <w:rsid w:val="3DA3561A"/>
    <w:rsid w:val="3DDDF15C"/>
    <w:rsid w:val="3E01D363"/>
    <w:rsid w:val="3F49F0FF"/>
    <w:rsid w:val="3FA1BCE0"/>
    <w:rsid w:val="3FBD6806"/>
    <w:rsid w:val="44E7CDD3"/>
    <w:rsid w:val="45BC9B3C"/>
    <w:rsid w:val="45CB4F3F"/>
    <w:rsid w:val="4616B6F9"/>
    <w:rsid w:val="478E6506"/>
    <w:rsid w:val="4853A45C"/>
    <w:rsid w:val="4A5B696B"/>
    <w:rsid w:val="4A60F610"/>
    <w:rsid w:val="4A6DBDB8"/>
    <w:rsid w:val="4AD4C9DA"/>
    <w:rsid w:val="4BF4D437"/>
    <w:rsid w:val="5091A989"/>
    <w:rsid w:val="50AF1CFD"/>
    <w:rsid w:val="52A37CB4"/>
    <w:rsid w:val="535A9EB3"/>
    <w:rsid w:val="55076BB6"/>
    <w:rsid w:val="55BC296D"/>
    <w:rsid w:val="56493E86"/>
    <w:rsid w:val="565AC107"/>
    <w:rsid w:val="56C5E671"/>
    <w:rsid w:val="57488EE4"/>
    <w:rsid w:val="57E33454"/>
    <w:rsid w:val="58D93A1A"/>
    <w:rsid w:val="58F39E1A"/>
    <w:rsid w:val="59580891"/>
    <w:rsid w:val="59DA3FE2"/>
    <w:rsid w:val="5AC15D57"/>
    <w:rsid w:val="5B055554"/>
    <w:rsid w:val="5BE769FB"/>
    <w:rsid w:val="5D20ED2B"/>
    <w:rsid w:val="5D7EE906"/>
    <w:rsid w:val="5E4E1E57"/>
    <w:rsid w:val="5F0F943B"/>
    <w:rsid w:val="60FBDED3"/>
    <w:rsid w:val="611C2C33"/>
    <w:rsid w:val="6214BA8E"/>
    <w:rsid w:val="62AEF1BC"/>
    <w:rsid w:val="630E70D3"/>
    <w:rsid w:val="6597D7ED"/>
    <w:rsid w:val="66CB3F2C"/>
    <w:rsid w:val="6739C430"/>
    <w:rsid w:val="676AEA58"/>
    <w:rsid w:val="6815EEB1"/>
    <w:rsid w:val="68218446"/>
    <w:rsid w:val="6944DD7D"/>
    <w:rsid w:val="6CA3598C"/>
    <w:rsid w:val="6D49422D"/>
    <w:rsid w:val="6EF6AEA9"/>
    <w:rsid w:val="6F494C32"/>
    <w:rsid w:val="71C1DCA5"/>
    <w:rsid w:val="73AE3FFF"/>
    <w:rsid w:val="74F58D6F"/>
    <w:rsid w:val="761C0EB1"/>
    <w:rsid w:val="76CDBF56"/>
    <w:rsid w:val="77B8ADB2"/>
    <w:rsid w:val="77D2BE91"/>
    <w:rsid w:val="78B35880"/>
    <w:rsid w:val="796D29EE"/>
    <w:rsid w:val="7A2657C4"/>
    <w:rsid w:val="7A359BDD"/>
    <w:rsid w:val="7BA391E1"/>
    <w:rsid w:val="7C116FE8"/>
    <w:rsid w:val="7C743858"/>
    <w:rsid w:val="7FDCE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9F2718"/>
  <w15:docId w15:val="{1D7E885A-E46A-4D30-83A7-BEFEC10F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05B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E54E76"/>
    <w:pPr>
      <w:keepNext/>
      <w:keepLines/>
      <w:spacing w:before="480"/>
      <w:outlineLvl w:val="0"/>
    </w:pPr>
    <w:rPr>
      <w:rFonts w:cs="Times New Roman"/>
      <w:bCs/>
      <w:caps/>
      <w:color w:val="1D3278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E54E76"/>
    <w:pPr>
      <w:keepNext/>
      <w:pBdr>
        <w:bottom w:val="single" w:sz="4" w:space="4" w:color="25A9E1"/>
      </w:pBdr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360" w:after="120" w:line="240" w:lineRule="atLeast"/>
      <w:outlineLvl w:val="1"/>
    </w:pPr>
    <w:rPr>
      <w:rFonts w:cs="Times New Roman"/>
      <w:b/>
      <w:color w:val="25A9E1"/>
      <w:kern w:val="28"/>
      <w:sz w:val="28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E54E76"/>
    <w:pPr>
      <w:pBdr>
        <w:bottom w:val="none" w:sz="0" w:space="0" w:color="auto"/>
      </w:pBdr>
      <w:spacing w:before="320"/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E54E76"/>
    <w:pPr>
      <w:keepNext w:val="0"/>
      <w:tabs>
        <w:tab w:val="left" w:pos="567"/>
      </w:tabs>
      <w:spacing w:before="360" w:after="100"/>
      <w:outlineLvl w:val="3"/>
    </w:pPr>
    <w:rPr>
      <w:rFonts w:eastAsia="Arial Unicode MS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E76"/>
    <w:pPr>
      <w:keepNext/>
      <w:keepLines/>
      <w:spacing w:before="240"/>
      <w:outlineLvl w:val="4"/>
    </w:pPr>
    <w:rPr>
      <w:rFonts w:cs="Times New Roman"/>
      <w:b/>
      <w:sz w:val="22"/>
    </w:rPr>
  </w:style>
  <w:style w:type="paragraph" w:styleId="Heading6">
    <w:name w:val="heading 6"/>
    <w:basedOn w:val="Heading1"/>
    <w:next w:val="Normal"/>
    <w:link w:val="Heading6Char"/>
    <w:qFormat/>
    <w:rsid w:val="00E54E76"/>
    <w:pPr>
      <w:spacing w:before="320" w:after="120"/>
      <w:outlineLvl w:val="5"/>
    </w:pPr>
    <w:rPr>
      <w:sz w:val="20"/>
    </w:rPr>
  </w:style>
  <w:style w:type="paragraph" w:styleId="Heading7">
    <w:name w:val="heading 7"/>
    <w:basedOn w:val="Heading5"/>
    <w:next w:val="Normal"/>
    <w:link w:val="Heading7Char"/>
    <w:qFormat/>
    <w:rsid w:val="00E54E76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E54E76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E54E76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texts">
    <w:name w:val="Activity texts"/>
    <w:basedOn w:val="AverageYears"/>
    <w:autoRedefine/>
    <w:uiPriority w:val="99"/>
    <w:rsid w:val="00E54E76"/>
    <w:pPr>
      <w:tabs>
        <w:tab w:val="clear" w:pos="6747"/>
        <w:tab w:val="left" w:pos="567"/>
      </w:tabs>
      <w:spacing w:before="80"/>
      <w:ind w:left="340" w:hanging="340"/>
    </w:pPr>
    <w:rPr>
      <w:sz w:val="17"/>
    </w:rPr>
  </w:style>
  <w:style w:type="paragraph" w:styleId="BalloonText">
    <w:name w:val="Balloon Text"/>
    <w:basedOn w:val="Normal"/>
    <w:link w:val="BalloonTextChar"/>
    <w:uiPriority w:val="99"/>
    <w:unhideWhenUsed/>
    <w:rsid w:val="00E5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54E76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autoRedefine/>
    <w:uiPriority w:val="99"/>
    <w:rsid w:val="00E95192"/>
    <w:pPr>
      <w:tabs>
        <w:tab w:val="left" w:pos="1276"/>
        <w:tab w:val="left" w:pos="1560"/>
      </w:tabs>
      <w:spacing w:before="160" w:after="100" w:line="240" w:lineRule="atLeast"/>
    </w:pPr>
    <w:rPr>
      <w:rFonts w:ascii="Arial" w:hAnsi="Arial"/>
      <w:sz w:val="23"/>
      <w:lang w:eastAsia="en-US"/>
    </w:rPr>
  </w:style>
  <w:style w:type="character" w:customStyle="1" w:styleId="BodyTextChar">
    <w:name w:val="Body Text Char"/>
    <w:link w:val="BodyText"/>
    <w:uiPriority w:val="99"/>
    <w:rsid w:val="00E95192"/>
    <w:rPr>
      <w:rFonts w:ascii="Arial" w:hAnsi="Arial"/>
      <w:sz w:val="23"/>
      <w:lang w:eastAsia="en-US"/>
    </w:rPr>
  </w:style>
  <w:style w:type="paragraph" w:styleId="BodyText2">
    <w:name w:val="Body Text 2"/>
    <w:basedOn w:val="Normal"/>
    <w:link w:val="BodyText2Char"/>
    <w:rsid w:val="00E54E76"/>
    <w:rPr>
      <w:sz w:val="21"/>
    </w:rPr>
  </w:style>
  <w:style w:type="character" w:customStyle="1" w:styleId="BodyText2Char">
    <w:name w:val="Body Text 2 Char"/>
    <w:link w:val="BodyText2"/>
    <w:rsid w:val="00E54E76"/>
    <w:rPr>
      <w:rFonts w:ascii="Arial" w:hAnsi="Arial" w:cs="Arial"/>
      <w:sz w:val="21"/>
    </w:rPr>
  </w:style>
  <w:style w:type="paragraph" w:customStyle="1" w:styleId="BodyTextBox">
    <w:name w:val="Body Text Box"/>
    <w:basedOn w:val="Normal"/>
    <w:link w:val="BodyTextBoxChar"/>
    <w:autoRedefine/>
    <w:rsid w:val="00E54E76"/>
    <w:pPr>
      <w:spacing w:before="80" w:after="80" w:line="240" w:lineRule="atLeast"/>
    </w:pPr>
    <w:rPr>
      <w:color w:val="0579B9"/>
      <w:sz w:val="23"/>
      <w:szCs w:val="22"/>
    </w:rPr>
  </w:style>
  <w:style w:type="character" w:customStyle="1" w:styleId="BodyTextBoxChar">
    <w:name w:val="Body Text Box Char"/>
    <w:link w:val="BodyTextBox"/>
    <w:rsid w:val="00E54E76"/>
    <w:rPr>
      <w:rFonts w:ascii="Arial" w:hAnsi="Arial" w:cs="Arial"/>
      <w:color w:val="0579B9"/>
      <w:sz w:val="23"/>
      <w:szCs w:val="22"/>
    </w:rPr>
  </w:style>
  <w:style w:type="paragraph" w:styleId="BodyTextIndent2">
    <w:name w:val="Body Text Indent 2"/>
    <w:basedOn w:val="Normal"/>
    <w:link w:val="BodyTextIndent2Char"/>
    <w:autoRedefine/>
    <w:rsid w:val="00E54E76"/>
    <w:pPr>
      <w:spacing w:after="120"/>
      <w:ind w:left="284"/>
    </w:pPr>
    <w:rPr>
      <w:i/>
      <w:sz w:val="23"/>
    </w:rPr>
  </w:style>
  <w:style w:type="character" w:customStyle="1" w:styleId="BodyTextIndent2Char">
    <w:name w:val="Body Text Indent 2 Char"/>
    <w:link w:val="BodyTextIndent2"/>
    <w:rsid w:val="00E54E76"/>
    <w:rPr>
      <w:rFonts w:ascii="Arial" w:hAnsi="Arial" w:cs="Arial"/>
      <w:i/>
      <w:sz w:val="23"/>
    </w:rPr>
  </w:style>
  <w:style w:type="paragraph" w:customStyle="1" w:styleId="BodyTextlettereditaliclist">
    <w:name w:val="Body Text lettered italic list"/>
    <w:basedOn w:val="Normal"/>
    <w:rsid w:val="00E54E76"/>
    <w:pPr>
      <w:ind w:left="426" w:hanging="426"/>
    </w:pPr>
    <w:rPr>
      <w:i/>
    </w:rPr>
  </w:style>
  <w:style w:type="paragraph" w:customStyle="1" w:styleId="BodyText1">
    <w:name w:val="Body Text1"/>
    <w:basedOn w:val="BodyText"/>
    <w:link w:val="bodytextChar0"/>
    <w:autoRedefine/>
    <w:rsid w:val="00E54E76"/>
    <w:pPr>
      <w:spacing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E54E76"/>
    <w:rPr>
      <w:rFonts w:ascii="Arial" w:hAnsi="Arial"/>
      <w:sz w:val="23"/>
      <w:szCs w:val="24"/>
      <w:lang w:eastAsia="en-US"/>
    </w:rPr>
  </w:style>
  <w:style w:type="character" w:customStyle="1" w:styleId="Heading2Char">
    <w:name w:val="Heading 2 Char"/>
    <w:link w:val="Heading2"/>
    <w:rsid w:val="00E54E76"/>
    <w:rPr>
      <w:rFonts w:ascii="Arial" w:hAnsi="Arial"/>
      <w:b/>
      <w:color w:val="25A9E1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E54E76"/>
    <w:rPr>
      <w:rFonts w:ascii="Arial" w:hAnsi="Arial"/>
      <w:b/>
      <w:kern w:val="28"/>
      <w:sz w:val="26"/>
      <w:szCs w:val="36"/>
      <w:lang w:eastAsia="en-US"/>
    </w:rPr>
  </w:style>
  <w:style w:type="paragraph" w:customStyle="1" w:styleId="ObjectHeading">
    <w:name w:val="Object Heading"/>
    <w:basedOn w:val="Heading3"/>
    <w:next w:val="Normal"/>
    <w:rsid w:val="00E54E76"/>
    <w:pPr>
      <w:tabs>
        <w:tab w:val="left" w:pos="1418"/>
      </w:tabs>
      <w:ind w:left="1418" w:hanging="1418"/>
    </w:pPr>
    <w:rPr>
      <w:kern w:val="0"/>
    </w:rPr>
  </w:style>
  <w:style w:type="paragraph" w:styleId="Revision">
    <w:name w:val="Revision"/>
    <w:hidden/>
    <w:uiPriority w:val="99"/>
    <w:semiHidden/>
    <w:rsid w:val="00C6167A"/>
    <w:rPr>
      <w:sz w:val="24"/>
      <w:lang w:eastAsia="en-US"/>
    </w:rPr>
  </w:style>
  <w:style w:type="paragraph" w:customStyle="1" w:styleId="BoxHeading">
    <w:name w:val="Box Heading"/>
    <w:basedOn w:val="ObjectHeading"/>
    <w:link w:val="BoxHeadingChar"/>
    <w:autoRedefine/>
    <w:rsid w:val="00E54E76"/>
    <w:pPr>
      <w:keepNext w:val="0"/>
      <w:tabs>
        <w:tab w:val="clear" w:pos="1418"/>
        <w:tab w:val="left" w:pos="-3510"/>
        <w:tab w:val="left" w:pos="-1384"/>
      </w:tabs>
      <w:spacing w:before="120" w:after="60"/>
      <w:ind w:left="1026" w:hanging="1026"/>
    </w:pPr>
    <w:rPr>
      <w:bCs/>
      <w:sz w:val="23"/>
      <w:szCs w:val="23"/>
      <w:lang w:val="en-US"/>
    </w:rPr>
  </w:style>
  <w:style w:type="paragraph" w:customStyle="1" w:styleId="Bullet1">
    <w:name w:val="Bullet 1"/>
    <w:basedOn w:val="BodyText"/>
    <w:link w:val="Bullet1Char"/>
    <w:autoRedefine/>
    <w:uiPriority w:val="99"/>
    <w:rsid w:val="004F605B"/>
    <w:pPr>
      <w:numPr>
        <w:numId w:val="5"/>
      </w:numPr>
      <w:spacing w:before="120" w:after="80"/>
      <w:ind w:left="357" w:hanging="357"/>
    </w:pPr>
    <w:rPr>
      <w:lang w:eastAsia="en-AU"/>
    </w:rPr>
  </w:style>
  <w:style w:type="character" w:customStyle="1" w:styleId="Bullet1Char">
    <w:name w:val="Bullet 1 Char"/>
    <w:link w:val="Bullet1"/>
    <w:uiPriority w:val="99"/>
    <w:rsid w:val="004F605B"/>
    <w:rPr>
      <w:rFonts w:ascii="Arial" w:hAnsi="Arial"/>
      <w:sz w:val="23"/>
    </w:rPr>
  </w:style>
  <w:style w:type="paragraph" w:customStyle="1" w:styleId="Bullet1box">
    <w:name w:val="Bullet 1 box"/>
    <w:basedOn w:val="Bullet1"/>
    <w:autoRedefine/>
    <w:rsid w:val="00E54E76"/>
    <w:pPr>
      <w:numPr>
        <w:numId w:val="6"/>
      </w:numPr>
      <w:shd w:val="clear" w:color="auto" w:fill="FFFFFF"/>
      <w:spacing w:after="60" w:line="260" w:lineRule="exact"/>
    </w:pPr>
  </w:style>
  <w:style w:type="paragraph" w:customStyle="1" w:styleId="Bullet1inabox">
    <w:name w:val="Bullet 1 in a box"/>
    <w:basedOn w:val="Bullet1"/>
    <w:autoRedefine/>
    <w:rsid w:val="00E54E76"/>
    <w:pPr>
      <w:numPr>
        <w:numId w:val="7"/>
      </w:numPr>
      <w:spacing w:before="80" w:after="60"/>
    </w:pPr>
    <w:rPr>
      <w:color w:val="0579B9"/>
    </w:rPr>
  </w:style>
  <w:style w:type="paragraph" w:customStyle="1" w:styleId="Bullet1Paragraph">
    <w:name w:val="Bullet 1 Paragraph"/>
    <w:basedOn w:val="Normal"/>
    <w:rsid w:val="00E54E76"/>
    <w:pPr>
      <w:ind w:left="425"/>
    </w:pPr>
  </w:style>
  <w:style w:type="paragraph" w:customStyle="1" w:styleId="Bullet2">
    <w:name w:val="Bullet 2"/>
    <w:basedOn w:val="Bullet1"/>
    <w:rsid w:val="00E54E76"/>
    <w:pPr>
      <w:numPr>
        <w:numId w:val="8"/>
      </w:numPr>
      <w:tabs>
        <w:tab w:val="left" w:pos="851"/>
      </w:tabs>
      <w:spacing w:line="300" w:lineRule="exact"/>
    </w:pPr>
  </w:style>
  <w:style w:type="paragraph" w:customStyle="1" w:styleId="Bullet2innumberedlist">
    <w:name w:val="Bullet 2 in numbered list"/>
    <w:basedOn w:val="Bullet2"/>
    <w:rsid w:val="00E54E76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E54E76"/>
    <w:pPr>
      <w:ind w:left="851"/>
    </w:pPr>
  </w:style>
  <w:style w:type="paragraph" w:customStyle="1" w:styleId="Bullet3">
    <w:name w:val="Bullet 3"/>
    <w:basedOn w:val="Bullet1"/>
    <w:qFormat/>
    <w:rsid w:val="00E54E76"/>
    <w:pPr>
      <w:numPr>
        <w:numId w:val="9"/>
      </w:numPr>
    </w:pPr>
  </w:style>
  <w:style w:type="paragraph" w:customStyle="1" w:styleId="Bullet3Paragraph">
    <w:name w:val="Bullet 3 Paragraph"/>
    <w:basedOn w:val="Bullet2Paragraph"/>
    <w:rsid w:val="00E54E76"/>
    <w:pPr>
      <w:ind w:left="1276"/>
    </w:pPr>
  </w:style>
  <w:style w:type="paragraph" w:customStyle="1" w:styleId="Bullet4">
    <w:name w:val="Bullet 4"/>
    <w:basedOn w:val="Bullet3"/>
    <w:rsid w:val="00E54E76"/>
    <w:pPr>
      <w:numPr>
        <w:numId w:val="10"/>
      </w:numPr>
    </w:pPr>
  </w:style>
  <w:style w:type="paragraph" w:customStyle="1" w:styleId="Bullet4Paragraph">
    <w:name w:val="Bullet 4 Paragraph"/>
    <w:basedOn w:val="Bullet3Paragraph"/>
    <w:rsid w:val="00E54E76"/>
    <w:pPr>
      <w:ind w:left="1701"/>
    </w:pPr>
  </w:style>
  <w:style w:type="paragraph" w:customStyle="1" w:styleId="Chart1X">
    <w:name w:val="Chart 1.X"/>
    <w:basedOn w:val="Normal"/>
    <w:rsid w:val="00E54E76"/>
    <w:pPr>
      <w:keepLines/>
      <w:numPr>
        <w:numId w:val="14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spacing w:before="240" w:after="120"/>
    </w:pPr>
    <w:rPr>
      <w:rFonts w:cs="Times New Roman"/>
      <w:i/>
      <w:color w:val="57514D"/>
    </w:rPr>
  </w:style>
  <w:style w:type="paragraph" w:customStyle="1" w:styleId="ChartHeading">
    <w:name w:val="Chart Heading"/>
    <w:basedOn w:val="Normal"/>
    <w:autoRedefine/>
    <w:rsid w:val="00E54E76"/>
    <w:pPr>
      <w:keepNext/>
      <w:spacing w:before="240" w:after="120"/>
    </w:pPr>
    <w:rPr>
      <w:b/>
      <w:sz w:val="24"/>
    </w:rPr>
  </w:style>
  <w:style w:type="paragraph" w:customStyle="1" w:styleId="Chartx">
    <w:name w:val="Chart x"/>
    <w:basedOn w:val="Normal"/>
    <w:rsid w:val="00E54E76"/>
    <w:pPr>
      <w:keepLines/>
      <w:numPr>
        <w:numId w:val="21"/>
      </w:numPr>
      <w:tabs>
        <w:tab w:val="left" w:pos="1134"/>
      </w:tabs>
      <w:spacing w:before="120" w:after="120"/>
    </w:pPr>
    <w:rPr>
      <w:i/>
      <w:color w:val="57514D"/>
    </w:rPr>
  </w:style>
  <w:style w:type="character" w:styleId="CommentReference">
    <w:name w:val="annotation reference"/>
    <w:uiPriority w:val="99"/>
    <w:unhideWhenUsed/>
    <w:rsid w:val="00E54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E76"/>
  </w:style>
  <w:style w:type="character" w:customStyle="1" w:styleId="CommentTextChar">
    <w:name w:val="Comment Text Char"/>
    <w:link w:val="CommentText"/>
    <w:uiPriority w:val="99"/>
    <w:rsid w:val="00E54E7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54E7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54E76"/>
    <w:rPr>
      <w:rFonts w:ascii="Arial" w:hAnsi="Arial" w:cs="Arial"/>
      <w:b/>
      <w:bCs/>
    </w:rPr>
  </w:style>
  <w:style w:type="paragraph" w:styleId="DocumentMap">
    <w:name w:val="Document Map"/>
    <w:basedOn w:val="Normal"/>
    <w:link w:val="DocumentMapChar"/>
    <w:rsid w:val="00E54E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E54E76"/>
    <w:rPr>
      <w:rFonts w:ascii="Tahoma" w:hAnsi="Tahoma" w:cs="Tahoma"/>
      <w:shd w:val="clear" w:color="auto" w:fill="000080"/>
    </w:rPr>
  </w:style>
  <w:style w:type="character" w:styleId="Emphasis">
    <w:name w:val="Emphasis"/>
    <w:qFormat/>
    <w:rsid w:val="00E54E76"/>
    <w:rPr>
      <w:i/>
      <w:iCs/>
    </w:rPr>
  </w:style>
  <w:style w:type="character" w:styleId="EndnoteReference">
    <w:name w:val="endnote reference"/>
    <w:rsid w:val="00E54E76"/>
    <w:rPr>
      <w:i/>
      <w:sz w:val="16"/>
      <w:vertAlign w:val="superscript"/>
    </w:rPr>
  </w:style>
  <w:style w:type="paragraph" w:styleId="EndnoteText">
    <w:name w:val="endnote text"/>
    <w:basedOn w:val="Normal"/>
    <w:link w:val="EndnoteTextChar"/>
    <w:rsid w:val="00E54E76"/>
  </w:style>
  <w:style w:type="character" w:customStyle="1" w:styleId="EndnoteTextChar">
    <w:name w:val="Endnote Text Char"/>
    <w:link w:val="EndnoteText"/>
    <w:rsid w:val="00E54E76"/>
    <w:rPr>
      <w:rFonts w:ascii="Arial" w:hAnsi="Arial" w:cs="Arial"/>
    </w:rPr>
  </w:style>
  <w:style w:type="character" w:styleId="FollowedHyperlink">
    <w:name w:val="FollowedHyperlink"/>
    <w:uiPriority w:val="99"/>
    <w:rsid w:val="00E54E76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54E76"/>
    <w:rPr>
      <w:rFonts w:ascii="Arial" w:hAnsi="Arial" w:cs="Arial"/>
    </w:rPr>
  </w:style>
  <w:style w:type="character" w:styleId="FootnoteReference">
    <w:name w:val="footnote reference"/>
    <w:uiPriority w:val="99"/>
    <w:unhideWhenUsed/>
    <w:rsid w:val="00E54E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54E76"/>
  </w:style>
  <w:style w:type="character" w:customStyle="1" w:styleId="FootnoteTextChar">
    <w:name w:val="Footnote Text Char"/>
    <w:link w:val="FootnoteText"/>
    <w:uiPriority w:val="99"/>
    <w:rsid w:val="00E54E76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4E76"/>
    <w:rPr>
      <w:rFonts w:ascii="Arial" w:hAnsi="Arial" w:cs="Arial"/>
    </w:rPr>
  </w:style>
  <w:style w:type="character" w:customStyle="1" w:styleId="Heading1Char">
    <w:name w:val="Heading 1 Char"/>
    <w:link w:val="Heading1"/>
    <w:rsid w:val="00E54E76"/>
    <w:rPr>
      <w:rFonts w:ascii="Arial" w:hAnsi="Arial"/>
      <w:bCs/>
      <w:caps/>
      <w:color w:val="1D3278"/>
      <w:sz w:val="40"/>
      <w:szCs w:val="28"/>
    </w:rPr>
  </w:style>
  <w:style w:type="paragraph" w:customStyle="1" w:styleId="Heading1BP2">
    <w:name w:val="Heading 1 BP2"/>
    <w:rsid w:val="00E54E76"/>
    <w:pPr>
      <w:keepNext/>
      <w:tabs>
        <w:tab w:val="left" w:pos="284"/>
      </w:tabs>
      <w:spacing w:before="400" w:after="240"/>
    </w:pPr>
    <w:rPr>
      <w:rFonts w:ascii="Arial" w:hAnsi="Arial"/>
      <w:color w:val="0579B9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E54E76"/>
    <w:rPr>
      <w:rFonts w:ascii="Arial" w:eastAsia="Arial Unicode MS" w:hAnsi="Arial"/>
      <w:b/>
      <w:kern w:val="28"/>
      <w:sz w:val="24"/>
      <w:szCs w:val="36"/>
      <w:lang w:eastAsia="en-US"/>
    </w:rPr>
  </w:style>
  <w:style w:type="character" w:customStyle="1" w:styleId="Heading5Char">
    <w:name w:val="Heading 5 Char"/>
    <w:link w:val="Heading5"/>
    <w:uiPriority w:val="9"/>
    <w:rsid w:val="00E54E76"/>
    <w:rPr>
      <w:rFonts w:ascii="Arial" w:hAnsi="Arial"/>
      <w:b/>
      <w:sz w:val="22"/>
    </w:rPr>
  </w:style>
  <w:style w:type="character" w:customStyle="1" w:styleId="Heading6Char">
    <w:name w:val="Heading 6 Char"/>
    <w:link w:val="Heading6"/>
    <w:rsid w:val="00E54E76"/>
    <w:rPr>
      <w:rFonts w:ascii="Arial" w:hAnsi="Arial"/>
      <w:bCs/>
      <w:caps/>
      <w:color w:val="1D3278"/>
      <w:szCs w:val="28"/>
    </w:rPr>
  </w:style>
  <w:style w:type="character" w:customStyle="1" w:styleId="Heading7Char">
    <w:name w:val="Heading 7 Char"/>
    <w:link w:val="Heading7"/>
    <w:rsid w:val="00E54E76"/>
    <w:rPr>
      <w:rFonts w:ascii="Arial" w:hAnsi="Arial"/>
      <w:b/>
      <w:i/>
      <w:sz w:val="23"/>
    </w:rPr>
  </w:style>
  <w:style w:type="character" w:customStyle="1" w:styleId="Heading8Char">
    <w:name w:val="Heading 8 Char"/>
    <w:link w:val="Heading8"/>
    <w:rsid w:val="00E54E76"/>
    <w:rPr>
      <w:rFonts w:ascii="Arial" w:hAnsi="Arial"/>
      <w:b/>
      <w:sz w:val="23"/>
    </w:rPr>
  </w:style>
  <w:style w:type="character" w:customStyle="1" w:styleId="Heading9Char">
    <w:name w:val="Heading 9 Char"/>
    <w:link w:val="Heading9"/>
    <w:rsid w:val="00E54E76"/>
    <w:rPr>
      <w:rFonts w:ascii="Arial" w:hAnsi="Arial"/>
      <w:b/>
      <w:i/>
      <w:sz w:val="23"/>
    </w:rPr>
  </w:style>
  <w:style w:type="paragraph" w:customStyle="1" w:styleId="ListBullet1">
    <w:name w:val="List Bullet1"/>
    <w:basedOn w:val="Normal"/>
    <w:autoRedefine/>
    <w:rsid w:val="00E54E76"/>
    <w:pPr>
      <w:numPr>
        <w:numId w:val="26"/>
      </w:numPr>
      <w:spacing w:line="360" w:lineRule="auto"/>
    </w:pPr>
    <w:rPr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54E76"/>
    <w:pPr>
      <w:ind w:left="720"/>
      <w:contextualSpacing/>
    </w:pPr>
  </w:style>
  <w:style w:type="paragraph" w:customStyle="1" w:styleId="Object">
    <w:name w:val="Object"/>
    <w:basedOn w:val="Normal"/>
    <w:next w:val="Normal"/>
    <w:rsid w:val="00E54E76"/>
    <w:pPr>
      <w:jc w:val="center"/>
    </w:pPr>
  </w:style>
  <w:style w:type="paragraph" w:customStyle="1" w:styleId="ObjectFootnote">
    <w:name w:val="Object Footnote"/>
    <w:basedOn w:val="Object"/>
    <w:next w:val="Normal"/>
    <w:rsid w:val="00E54E76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E54E76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E54E76"/>
    <w:pPr>
      <w:ind w:left="709" w:hanging="283"/>
    </w:pPr>
  </w:style>
  <w:style w:type="character" w:styleId="PageNumber">
    <w:name w:val="page number"/>
    <w:rsid w:val="00E54E76"/>
  </w:style>
  <w:style w:type="character" w:styleId="Strong">
    <w:name w:val="Strong"/>
    <w:qFormat/>
    <w:rsid w:val="00E54E76"/>
    <w:rPr>
      <w:b/>
      <w:bCs/>
    </w:rPr>
  </w:style>
  <w:style w:type="paragraph" w:customStyle="1" w:styleId="Style211HeadingBold">
    <w:name w:val="Style 2.1.1 Heading + Bold"/>
    <w:basedOn w:val="Normal"/>
    <w:rsid w:val="00E54E76"/>
    <w:rPr>
      <w:b/>
      <w:bCs/>
      <w:i/>
      <w:iCs/>
    </w:rPr>
  </w:style>
  <w:style w:type="paragraph" w:customStyle="1" w:styleId="StyleChapterHeadingAfter12pt">
    <w:name w:val="Style Chapter Heading + After:  12 pt"/>
    <w:basedOn w:val="Normal"/>
    <w:rsid w:val="00E54E76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/>
      <w:b/>
      <w:bCs/>
      <w:kern w:val="28"/>
      <w:sz w:val="36"/>
    </w:rPr>
  </w:style>
  <w:style w:type="paragraph" w:customStyle="1" w:styleId="TableHeading">
    <w:name w:val="Table Heading"/>
    <w:basedOn w:val="Normal"/>
    <w:link w:val="TableHeadingChar"/>
    <w:autoRedefine/>
    <w:rsid w:val="00E54E76"/>
    <w:pPr>
      <w:keepNext/>
      <w:keepLines/>
      <w:spacing w:before="120" w:after="120"/>
    </w:pPr>
    <w:rPr>
      <w:b/>
      <w:sz w:val="24"/>
    </w:rPr>
  </w:style>
  <w:style w:type="character" w:customStyle="1" w:styleId="TableHeadingChar">
    <w:name w:val="Table Heading Char"/>
    <w:link w:val="TableHeading"/>
    <w:rsid w:val="00E54E76"/>
    <w:rPr>
      <w:rFonts w:ascii="Arial" w:hAnsi="Arial" w:cs="Arial"/>
      <w:b/>
      <w:sz w:val="24"/>
    </w:rPr>
  </w:style>
  <w:style w:type="paragraph" w:customStyle="1" w:styleId="Table1X">
    <w:name w:val="Table 1.X"/>
    <w:basedOn w:val="Normal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232"/>
      </w:tabs>
      <w:autoSpaceDE/>
      <w:autoSpaceDN/>
      <w:spacing w:before="360" w:after="120"/>
    </w:pPr>
    <w:rPr>
      <w:rFonts w:ascii="Lucida Sans" w:hAnsi="Lucida Sans" w:cs="Times New Roman"/>
      <w:bCs/>
      <w:kern w:val="28"/>
      <w:sz w:val="22"/>
      <w:szCs w:val="22"/>
      <w:lang w:val="en-US" w:eastAsia="en-US"/>
    </w:rPr>
  </w:style>
  <w:style w:type="paragraph" w:customStyle="1" w:styleId="TableFootnote">
    <w:name w:val="Table Footnote"/>
    <w:basedOn w:val="Normal"/>
    <w:link w:val="TableFootnoteChar"/>
    <w:rsid w:val="00E54E76"/>
    <w:pPr>
      <w:spacing w:before="60" w:after="60"/>
      <w:ind w:left="284"/>
    </w:pPr>
    <w:rPr>
      <w:i/>
      <w:sz w:val="14"/>
    </w:rPr>
  </w:style>
  <w:style w:type="character" w:customStyle="1" w:styleId="TableFootnoteChar">
    <w:name w:val="Table Footnote Char"/>
    <w:link w:val="TableFootnote"/>
    <w:rsid w:val="00E54E76"/>
    <w:rPr>
      <w:rFonts w:ascii="Arial" w:hAnsi="Arial" w:cs="Arial"/>
      <w:i/>
      <w:sz w:val="14"/>
    </w:rPr>
  </w:style>
  <w:style w:type="table" w:styleId="TableGrid">
    <w:name w:val="Table Grid"/>
    <w:basedOn w:val="TableNormal"/>
    <w:uiPriority w:val="59"/>
    <w:rsid w:val="00E54E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Cont">
    <w:name w:val="Table Heading Cont'"/>
    <w:basedOn w:val="TableHeading"/>
    <w:rsid w:val="00E54E76"/>
    <w:pPr>
      <w:tabs>
        <w:tab w:val="left" w:pos="1418"/>
      </w:tabs>
    </w:pPr>
  </w:style>
  <w:style w:type="paragraph" w:customStyle="1" w:styleId="Default">
    <w:name w:val="Default"/>
    <w:rsid w:val="00E5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rsid w:val="00E54E76"/>
  </w:style>
  <w:style w:type="character" w:customStyle="1" w:styleId="NoteHeadingChar">
    <w:name w:val="Note Heading Char"/>
    <w:link w:val="NoteHeading"/>
    <w:rsid w:val="00E54E76"/>
    <w:rPr>
      <w:rFonts w:ascii="Arial" w:hAnsi="Arial" w:cs="Arial"/>
    </w:rPr>
  </w:style>
  <w:style w:type="paragraph" w:customStyle="1" w:styleId="BlankPage">
    <w:name w:val="Blank Page"/>
    <w:basedOn w:val="NoteHeading"/>
    <w:rsid w:val="00E54E76"/>
    <w:pPr>
      <w:keepNext/>
      <w:tabs>
        <w:tab w:val="clear" w:pos="5046"/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432" w:hanging="432"/>
      <w:jc w:val="center"/>
    </w:pPr>
    <w:rPr>
      <w:rFonts w:ascii="BellGothic BT" w:hAnsi="BellGothic BT"/>
      <w:b/>
      <w:caps/>
      <w:color w:val="808080"/>
      <w:sz w:val="32"/>
    </w:rPr>
  </w:style>
  <w:style w:type="character" w:styleId="BookTitle">
    <w:name w:val="Book Title"/>
    <w:uiPriority w:val="33"/>
    <w:qFormat/>
    <w:rsid w:val="00E54E76"/>
    <w:rPr>
      <w:b/>
      <w:bCs/>
      <w:smallCaps/>
      <w:spacing w:val="5"/>
    </w:rPr>
  </w:style>
  <w:style w:type="character" w:customStyle="1" w:styleId="BoxHeadingChar">
    <w:name w:val="Box Heading Char"/>
    <w:link w:val="BoxHeading"/>
    <w:rsid w:val="00E54E76"/>
    <w:rPr>
      <w:rFonts w:ascii="Arial" w:hAnsi="Arial"/>
      <w:b/>
      <w:bCs/>
      <w:sz w:val="23"/>
      <w:szCs w:val="23"/>
      <w:lang w:val="en-US" w:eastAsia="en-US"/>
    </w:rPr>
  </w:style>
  <w:style w:type="paragraph" w:customStyle="1" w:styleId="Bullet-1stlevel">
    <w:name w:val="Bullet - 1st level"/>
    <w:basedOn w:val="Normal"/>
    <w:qFormat/>
    <w:rsid w:val="00E54E76"/>
    <w:pPr>
      <w:spacing w:before="60" w:after="60"/>
    </w:pPr>
    <w:rPr>
      <w:szCs w:val="18"/>
      <w:lang w:bidi="en-US"/>
    </w:rPr>
  </w:style>
  <w:style w:type="paragraph" w:customStyle="1" w:styleId="Bullet1stlevel">
    <w:name w:val="Bullet – 1st level"/>
    <w:qFormat/>
    <w:rsid w:val="00E54E76"/>
    <w:pPr>
      <w:spacing w:before="60" w:after="60"/>
      <w:ind w:left="1080" w:hanging="360"/>
    </w:pPr>
    <w:rPr>
      <w:rFonts w:ascii="Arial" w:hAnsi="Arial"/>
      <w:szCs w:val="22"/>
      <w:lang w:eastAsia="en-US" w:bidi="en-US"/>
    </w:rPr>
  </w:style>
  <w:style w:type="paragraph" w:customStyle="1" w:styleId="Bullet-2ndlevel">
    <w:name w:val="Bullet - 2nd level"/>
    <w:basedOn w:val="Normal"/>
    <w:qFormat/>
    <w:rsid w:val="00E54E76"/>
    <w:pPr>
      <w:numPr>
        <w:ilvl w:val="1"/>
        <w:numId w:val="3"/>
      </w:numPr>
      <w:tabs>
        <w:tab w:val="left" w:pos="1134"/>
      </w:tabs>
      <w:spacing w:before="60" w:after="60"/>
    </w:pPr>
    <w:rPr>
      <w:szCs w:val="18"/>
      <w:lang w:bidi="en-US"/>
    </w:rPr>
  </w:style>
  <w:style w:type="paragraph" w:customStyle="1" w:styleId="Bullet2ndlevel">
    <w:name w:val="Bullet – 2nd level"/>
    <w:basedOn w:val="Normal"/>
    <w:qFormat/>
    <w:rsid w:val="00E54E76"/>
    <w:pPr>
      <w:numPr>
        <w:ilvl w:val="1"/>
        <w:numId w:val="4"/>
      </w:numPr>
      <w:tabs>
        <w:tab w:val="left" w:pos="1134"/>
      </w:tabs>
      <w:spacing w:before="60" w:after="60"/>
    </w:pPr>
    <w:rPr>
      <w:szCs w:val="22"/>
      <w:lang w:bidi="en-US"/>
    </w:rPr>
  </w:style>
  <w:style w:type="paragraph" w:customStyle="1" w:styleId="BulletPointStyle">
    <w:name w:val="Bullet Point Style"/>
    <w:basedOn w:val="BodyText"/>
    <w:link w:val="BulletPointStyleChar"/>
    <w:qFormat/>
    <w:rsid w:val="00E54E76"/>
    <w:pPr>
      <w:numPr>
        <w:numId w:val="12"/>
      </w:numPr>
      <w:spacing w:after="80"/>
    </w:pPr>
    <w:rPr>
      <w:rFonts w:ascii="Garamond" w:hAnsi="Garamond"/>
      <w:lang w:eastAsia="x-none"/>
    </w:rPr>
  </w:style>
  <w:style w:type="character" w:customStyle="1" w:styleId="BulletPointStyleChar">
    <w:name w:val="Bullet Point Style Char"/>
    <w:link w:val="BulletPointStyle"/>
    <w:rsid w:val="00E54E76"/>
    <w:rPr>
      <w:rFonts w:ascii="Garamond" w:hAnsi="Garamond"/>
      <w:sz w:val="23"/>
      <w:lang w:eastAsia="x-none"/>
    </w:rPr>
  </w:style>
  <w:style w:type="numbering" w:customStyle="1" w:styleId="BulletPoints">
    <w:name w:val="Bullet Points"/>
    <w:uiPriority w:val="99"/>
    <w:rsid w:val="00E54E76"/>
    <w:pPr>
      <w:numPr>
        <w:numId w:val="12"/>
      </w:numPr>
    </w:pPr>
  </w:style>
  <w:style w:type="paragraph" w:styleId="Caption">
    <w:name w:val="caption"/>
    <w:basedOn w:val="Normal"/>
    <w:next w:val="Normal"/>
    <w:qFormat/>
    <w:rsid w:val="00E54E76"/>
    <w:pPr>
      <w:spacing w:before="120" w:after="120"/>
    </w:pPr>
    <w:rPr>
      <w:b/>
    </w:rPr>
  </w:style>
  <w:style w:type="paragraph" w:customStyle="1" w:styleId="Chart2X">
    <w:name w:val="Chart 2.X"/>
    <w:basedOn w:val="Normal"/>
    <w:rsid w:val="00E54E76"/>
    <w:pPr>
      <w:numPr>
        <w:numId w:val="15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24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7X">
    <w:name w:val="Chart 7.X"/>
    <w:basedOn w:val="Normal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24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9X">
    <w:name w:val="Chart 9.X"/>
    <w:basedOn w:val="Normal"/>
    <w:rsid w:val="00E54E76"/>
    <w:pPr>
      <w:numPr>
        <w:numId w:val="19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24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B4X">
    <w:name w:val="Chart B4.X"/>
    <w:basedOn w:val="Normal"/>
    <w:rsid w:val="00E54E76"/>
    <w:pPr>
      <w:numPr>
        <w:numId w:val="20"/>
      </w:numPr>
      <w:spacing w:before="360" w:after="120"/>
    </w:pPr>
    <w:rPr>
      <w:b/>
      <w:bCs/>
      <w:kern w:val="28"/>
      <w:sz w:val="22"/>
      <w:szCs w:val="22"/>
    </w:rPr>
  </w:style>
  <w:style w:type="paragraph" w:customStyle="1" w:styleId="Chartpara">
    <w:name w:val="Chart para"/>
    <w:basedOn w:val="Normal"/>
    <w:semiHidden/>
    <w:rsid w:val="00E54E76"/>
    <w:rPr>
      <w:rFonts w:ascii="Garamond" w:hAnsi="Garamond"/>
      <w:sz w:val="22"/>
    </w:rPr>
  </w:style>
  <w:style w:type="paragraph" w:customStyle="1" w:styleId="Graph1X">
    <w:name w:val="Graph 1.X"/>
    <w:basedOn w:val="Table1X"/>
    <w:qFormat/>
    <w:rsid w:val="00E54E76"/>
    <w:pPr>
      <w:numPr>
        <w:numId w:val="23"/>
      </w:numPr>
    </w:pPr>
  </w:style>
  <w:style w:type="paragraph" w:customStyle="1" w:styleId="Heading-Centred">
    <w:name w:val="Heading - Centred"/>
    <w:qFormat/>
    <w:rsid w:val="00E54E76"/>
    <w:pPr>
      <w:contextualSpacing/>
      <w:jc w:val="center"/>
    </w:pPr>
    <w:rPr>
      <w:rFonts w:ascii="Arial" w:hAnsi="Arial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E54E76"/>
    <w:pPr>
      <w:jc w:val="center"/>
    </w:pPr>
    <w:rPr>
      <w:rFonts w:ascii="Arial" w:hAnsi="Arial"/>
      <w:b/>
      <w:bCs/>
      <w:szCs w:val="28"/>
      <w:lang w:eastAsia="en-US" w:bidi="en-US"/>
    </w:rPr>
  </w:style>
  <w:style w:type="character" w:styleId="Hyperlink">
    <w:name w:val="Hyperlink"/>
    <w:uiPriority w:val="99"/>
    <w:unhideWhenUsed/>
    <w:rsid w:val="00E54E76"/>
    <w:rPr>
      <w:color w:val="0000FF"/>
      <w:u w:val="single"/>
    </w:rPr>
  </w:style>
  <w:style w:type="character" w:styleId="IntenseEmphasis">
    <w:name w:val="Intense Emphasis"/>
    <w:uiPriority w:val="21"/>
    <w:qFormat/>
    <w:rsid w:val="00E54E76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E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54E76"/>
    <w:rPr>
      <w:rFonts w:ascii="Arial" w:hAnsi="Arial" w:cs="Arial"/>
      <w:b/>
      <w:bCs/>
      <w:i/>
      <w:iCs/>
      <w:color w:val="4F81BD"/>
    </w:rPr>
  </w:style>
  <w:style w:type="character" w:styleId="IntenseReference">
    <w:name w:val="Intense Reference"/>
    <w:uiPriority w:val="32"/>
    <w:qFormat/>
    <w:rsid w:val="00E54E76"/>
    <w:rPr>
      <w:b/>
      <w:bCs/>
      <w:smallCaps/>
      <w:color w:val="C0504D"/>
      <w:spacing w:val="5"/>
      <w:u w:val="single"/>
    </w:rPr>
  </w:style>
  <w:style w:type="paragraph" w:styleId="ListBullet3">
    <w:name w:val="List Bullet 3"/>
    <w:basedOn w:val="Normal"/>
    <w:rsid w:val="00E54E76"/>
    <w:pPr>
      <w:numPr>
        <w:numId w:val="25"/>
      </w:numPr>
    </w:pPr>
  </w:style>
  <w:style w:type="character" w:customStyle="1" w:styleId="ListParagraphChar">
    <w:name w:val="List Paragraph Char"/>
    <w:link w:val="ListParagraph"/>
    <w:uiPriority w:val="34"/>
    <w:locked/>
    <w:rsid w:val="00E54E76"/>
    <w:rPr>
      <w:rFonts w:ascii="Arial" w:hAnsi="Arial" w:cs="Arial"/>
    </w:rPr>
  </w:style>
  <w:style w:type="paragraph" w:customStyle="1" w:styleId="Marginalnote">
    <w:name w:val="Marginal note"/>
    <w:basedOn w:val="BodyText"/>
    <w:link w:val="MarginalnoteChar"/>
    <w:semiHidden/>
    <w:rsid w:val="00E54E76"/>
    <w:pPr>
      <w:spacing w:after="240" w:line="240" w:lineRule="auto"/>
    </w:pPr>
    <w:rPr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E54E76"/>
    <w:rPr>
      <w:rFonts w:ascii="Arial" w:hAnsi="Arial"/>
      <w:color w:val="000000"/>
      <w:sz w:val="19"/>
      <w:szCs w:val="22"/>
    </w:rPr>
  </w:style>
  <w:style w:type="paragraph" w:styleId="NoSpacing">
    <w:name w:val="No Spacing"/>
    <w:basedOn w:val="Normal"/>
    <w:link w:val="NoSpacingChar"/>
    <w:qFormat/>
    <w:rsid w:val="00E54E76"/>
  </w:style>
  <w:style w:type="character" w:customStyle="1" w:styleId="NoSpacingChar">
    <w:name w:val="No Spacing Char"/>
    <w:link w:val="NoSpacing"/>
    <w:rsid w:val="00E54E76"/>
    <w:rPr>
      <w:rFonts w:ascii="Arial" w:hAnsi="Arial" w:cs="Arial"/>
    </w:rPr>
  </w:style>
  <w:style w:type="paragraph" w:styleId="NormalWeb">
    <w:name w:val="Normal (Web)"/>
    <w:basedOn w:val="Normal"/>
    <w:uiPriority w:val="99"/>
    <w:rsid w:val="00E54E76"/>
    <w:pPr>
      <w:numPr>
        <w:numId w:val="28"/>
      </w:numPr>
    </w:pPr>
    <w:rPr>
      <w:rFonts w:ascii=".." w:hAnsi=".."/>
    </w:rPr>
  </w:style>
  <w:style w:type="paragraph" w:styleId="Quote">
    <w:name w:val="Quote"/>
    <w:basedOn w:val="Normal"/>
    <w:next w:val="Normal"/>
    <w:link w:val="QuoteChar"/>
    <w:uiPriority w:val="29"/>
    <w:qFormat/>
    <w:rsid w:val="00E54E7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54E76"/>
    <w:rPr>
      <w:rFonts w:ascii="Arial" w:hAnsi="Arial" w:cs="Arial"/>
      <w:i/>
      <w:iCs/>
      <w:color w:val="000000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E54E76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/>
      <w:kern w:val="28"/>
      <w:sz w:val="38"/>
    </w:rPr>
  </w:style>
  <w:style w:type="numbering" w:customStyle="1" w:styleId="Style1">
    <w:name w:val="Style1"/>
    <w:uiPriority w:val="99"/>
    <w:rsid w:val="00E54E76"/>
    <w:pPr>
      <w:numPr>
        <w:numId w:val="29"/>
      </w:numPr>
    </w:pPr>
  </w:style>
  <w:style w:type="paragraph" w:styleId="Subtitle">
    <w:name w:val="Subtitle"/>
    <w:basedOn w:val="Normal"/>
    <w:link w:val="SubtitleChar"/>
    <w:qFormat/>
    <w:rsid w:val="00E54E7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rsid w:val="00E54E76"/>
    <w:rPr>
      <w:rFonts w:ascii="Arial" w:hAnsi="Arial" w:cs="Arial"/>
      <w:sz w:val="24"/>
    </w:rPr>
  </w:style>
  <w:style w:type="character" w:styleId="SubtleEmphasis">
    <w:name w:val="Subtle Emphasis"/>
    <w:uiPriority w:val="19"/>
    <w:qFormat/>
    <w:rsid w:val="00E54E76"/>
    <w:rPr>
      <w:i/>
      <w:iCs/>
      <w:color w:val="808080"/>
    </w:rPr>
  </w:style>
  <w:style w:type="character" w:styleId="SubtleReference">
    <w:name w:val="Subtle Reference"/>
    <w:uiPriority w:val="31"/>
    <w:qFormat/>
    <w:rsid w:val="00E54E76"/>
    <w:rPr>
      <w:smallCaps/>
      <w:color w:val="C0504D"/>
      <w:u w:val="single"/>
    </w:rPr>
  </w:style>
  <w:style w:type="paragraph" w:customStyle="1" w:styleId="Table2X">
    <w:name w:val="Table 2.X"/>
    <w:basedOn w:val="Normal"/>
    <w:qFormat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3x">
    <w:name w:val="Table 3.x"/>
    <w:basedOn w:val="Normal"/>
    <w:qFormat/>
    <w:rsid w:val="00E54E76"/>
    <w:pPr>
      <w:numPr>
        <w:numId w:val="30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5">
    <w:name w:val="Table 5"/>
    <w:basedOn w:val="Normal"/>
    <w:qFormat/>
    <w:rsid w:val="00E54E76"/>
    <w:pPr>
      <w:numPr>
        <w:numId w:val="32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  <w:tab w:val="left" w:pos="1418"/>
      </w:tabs>
      <w:autoSpaceDE/>
      <w:autoSpaceDN/>
      <w:spacing w:before="240" w:after="120"/>
    </w:pPr>
    <w:rPr>
      <w:rFonts w:cs="Times New Roman"/>
      <w:bCs/>
      <w:i/>
      <w:color w:val="57514D"/>
      <w:kern w:val="28"/>
      <w:szCs w:val="22"/>
      <w:lang w:val="en-US" w:eastAsia="en-US"/>
    </w:rPr>
  </w:style>
  <w:style w:type="paragraph" w:customStyle="1" w:styleId="Table5X">
    <w:name w:val="Table 5.X"/>
    <w:basedOn w:val="Normal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232"/>
      </w:tabs>
      <w:autoSpaceDE/>
      <w:autoSpaceDN/>
      <w:spacing w:before="360" w:after="120"/>
      <w:ind w:left="1627" w:hanging="360"/>
    </w:pPr>
    <w:rPr>
      <w:rFonts w:ascii="Lucida Sans" w:hAnsi="Lucida Sans" w:cs="Times New Roman"/>
      <w:bCs/>
      <w:kern w:val="28"/>
      <w:sz w:val="22"/>
      <w:szCs w:val="22"/>
      <w:lang w:val="en-US" w:eastAsia="en-US"/>
    </w:rPr>
  </w:style>
  <w:style w:type="paragraph" w:customStyle="1" w:styleId="Table6x">
    <w:name w:val="Table 6.x"/>
    <w:basedOn w:val="Normal"/>
    <w:qFormat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Cs w:val="22"/>
      <w:lang w:val="en-US" w:eastAsia="en-US"/>
    </w:rPr>
  </w:style>
  <w:style w:type="paragraph" w:customStyle="1" w:styleId="TableB2X">
    <w:name w:val="Table B2.X"/>
    <w:basedOn w:val="TableHeading"/>
    <w:rsid w:val="00E54E76"/>
    <w:pPr>
      <w:keepNext w:val="0"/>
      <w:keepLines w:val="0"/>
      <w:numPr>
        <w:numId w:val="35"/>
      </w:numPr>
      <w:tabs>
        <w:tab w:val="left" w:pos="1232"/>
      </w:tabs>
      <w:spacing w:before="360"/>
    </w:pPr>
    <w:rPr>
      <w:b w:val="0"/>
      <w:bCs/>
      <w:i/>
      <w:color w:val="57514D"/>
      <w:kern w:val="28"/>
      <w:sz w:val="20"/>
      <w:szCs w:val="22"/>
    </w:rPr>
  </w:style>
  <w:style w:type="paragraph" w:styleId="Title">
    <w:name w:val="Title"/>
    <w:basedOn w:val="Normal"/>
    <w:link w:val="TitleChar"/>
    <w:qFormat/>
    <w:rsid w:val="00E54E76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link w:val="Title"/>
    <w:rsid w:val="00E54E76"/>
    <w:rPr>
      <w:rFonts w:ascii="Arial" w:hAnsi="Arial" w:cs="Arial"/>
      <w:b/>
      <w:kern w:val="28"/>
      <w:sz w:val="32"/>
    </w:rPr>
  </w:style>
  <w:style w:type="paragraph" w:customStyle="1" w:styleId="TitleinGreyBox">
    <w:name w:val="Title in Grey Box"/>
    <w:basedOn w:val="Normal"/>
    <w:qFormat/>
    <w:rsid w:val="00E54E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</w:pPr>
    <w:rPr>
      <w:rFonts w:ascii="Lucida Sans" w:eastAsia="Calibri" w:hAnsi="Lucida Sans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54E76"/>
    <w:pPr>
      <w:tabs>
        <w:tab w:val="right" w:leader="dot" w:pos="8539"/>
        <w:tab w:val="right" w:pos="9475"/>
      </w:tabs>
      <w:spacing w:before="360" w:after="120"/>
      <w:ind w:left="561" w:right="567" w:hanging="561"/>
    </w:pPr>
    <w:rPr>
      <w:rFonts w:ascii="Lucida Sans" w:hAnsi="Lucida Sans"/>
      <w:b/>
      <w:noProof/>
      <w:color w:val="000000"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E54E76"/>
    <w:pPr>
      <w:tabs>
        <w:tab w:val="left" w:leader="dot" w:pos="8539"/>
        <w:tab w:val="right" w:pos="9475"/>
      </w:tabs>
      <w:spacing w:after="120"/>
      <w:ind w:left="1123" w:right="567" w:hanging="550"/>
    </w:pPr>
    <w:rPr>
      <w:rFonts w:ascii="Lucida Sans" w:hAnsi="Lucida Sans"/>
      <w:noProof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E76"/>
    <w:pPr>
      <w:outlineLvl w:val="9"/>
    </w:pPr>
    <w:rPr>
      <w:rFonts w:ascii="Cambria" w:hAnsi="Cambria"/>
      <w:b/>
      <w:bCs w:val="0"/>
      <w:color w:val="365F91"/>
      <w:lang w:val="en-US"/>
    </w:rPr>
  </w:style>
  <w:style w:type="paragraph" w:customStyle="1" w:styleId="Active-Uline">
    <w:name w:val="Active-Uline"/>
    <w:basedOn w:val="Activitytexts"/>
    <w:uiPriority w:val="99"/>
    <w:rsid w:val="00E54E76"/>
    <w:pPr>
      <w:widowControl/>
      <w:tabs>
        <w:tab w:val="left" w:pos="5529"/>
        <w:tab w:val="left" w:pos="6180"/>
        <w:tab w:val="left" w:pos="6804"/>
        <w:tab w:val="left" w:pos="7456"/>
      </w:tabs>
    </w:pPr>
  </w:style>
  <w:style w:type="paragraph" w:customStyle="1" w:styleId="AverageStaffing">
    <w:name w:val="Average Staffing"/>
    <w:basedOn w:val="Normal"/>
    <w:autoRedefine/>
    <w:uiPriority w:val="99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3725"/>
        <w:tab w:val="right" w:pos="4961"/>
        <w:tab w:val="right" w:pos="6094"/>
        <w:tab w:val="right" w:pos="7228"/>
        <w:tab w:val="right" w:pos="8362"/>
        <w:tab w:val="right" w:pos="9638"/>
      </w:tabs>
    </w:pPr>
    <w:rPr>
      <w:sz w:val="18"/>
      <w:szCs w:val="18"/>
    </w:rPr>
  </w:style>
  <w:style w:type="paragraph" w:customStyle="1" w:styleId="Active-Year-TopLine">
    <w:name w:val="Active-Year-TopLine"/>
    <w:basedOn w:val="AverageStaffing"/>
    <w:uiPriority w:val="99"/>
    <w:rsid w:val="00E54E76"/>
    <w:pPr>
      <w:widowControl/>
      <w:tabs>
        <w:tab w:val="left" w:pos="7371"/>
      </w:tabs>
    </w:pPr>
  </w:style>
  <w:style w:type="paragraph" w:customStyle="1" w:styleId="Activitytotallines">
    <w:name w:val="Activity total lines"/>
    <w:basedOn w:val="Activitytexts"/>
    <w:uiPriority w:val="99"/>
    <w:rsid w:val="00E54E76"/>
    <w:pPr>
      <w:tabs>
        <w:tab w:val="right" w:pos="5472"/>
        <w:tab w:val="right" w:pos="6464"/>
        <w:tab w:val="right" w:pos="6747"/>
        <w:tab w:val="right" w:pos="7740"/>
      </w:tabs>
    </w:pPr>
  </w:style>
  <w:style w:type="paragraph" w:customStyle="1" w:styleId="Agency">
    <w:name w:val="Agency"/>
    <w:basedOn w:val="Normal"/>
    <w:autoRedefine/>
    <w:uiPriority w:val="99"/>
    <w:rsid w:val="00E54E76"/>
    <w:rPr>
      <w:b/>
      <w:bCs/>
      <w:sz w:val="27"/>
      <w:szCs w:val="22"/>
    </w:rPr>
  </w:style>
  <w:style w:type="paragraph" w:customStyle="1" w:styleId="Agency2">
    <w:name w:val="Agency 2"/>
    <w:basedOn w:val="Normal"/>
    <w:autoRedefine/>
    <w:uiPriority w:val="99"/>
    <w:rsid w:val="00E54E76"/>
    <w:pPr>
      <w:pageBreakBefore/>
      <w:pBdr>
        <w:bottom w:val="single" w:sz="4" w:space="6" w:color="999999"/>
      </w:pBdr>
    </w:pPr>
    <w:rPr>
      <w:b/>
      <w:bCs/>
      <w:color w:val="999999"/>
      <w:sz w:val="27"/>
      <w:szCs w:val="22"/>
    </w:rPr>
  </w:style>
  <w:style w:type="character" w:customStyle="1" w:styleId="apple-converted-space">
    <w:name w:val="apple-converted-space"/>
    <w:rsid w:val="00E54E76"/>
  </w:style>
  <w:style w:type="character" w:customStyle="1" w:styleId="apple-tab-span">
    <w:name w:val="apple-tab-span"/>
    <w:rsid w:val="00E54E76"/>
  </w:style>
  <w:style w:type="character" w:customStyle="1" w:styleId="Arial-6">
    <w:name w:val="Arial-6"/>
    <w:rsid w:val="00E54E76"/>
    <w:rPr>
      <w:rFonts w:ascii="Lucida Sans" w:hAnsi="Lucida Sans" w:cs="Arial"/>
      <w:b/>
      <w:bCs/>
      <w:sz w:val="18"/>
      <w:szCs w:val="14"/>
    </w:rPr>
  </w:style>
  <w:style w:type="paragraph" w:customStyle="1" w:styleId="Averageframe">
    <w:name w:val="Average frame"/>
    <w:basedOn w:val="Normal"/>
    <w:uiPriority w:val="99"/>
    <w:rsid w:val="00E54E76"/>
    <w:pPr>
      <w:framePr w:w="1843" w:h="11" w:hRule="exact" w:hSpace="181" w:wrap="notBeside" w:vAnchor="text" w:hAnchor="page" w:x="6748" w:y="1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Averagestaffingdata">
    <w:name w:val="Average staffing data"/>
    <w:basedOn w:val="Normal"/>
    <w:uiPriority w:val="99"/>
    <w:rsid w:val="00E54E76"/>
    <w:rPr>
      <w:sz w:val="18"/>
      <w:szCs w:val="18"/>
    </w:rPr>
  </w:style>
  <w:style w:type="paragraph" w:customStyle="1" w:styleId="AverageYears">
    <w:name w:val="Average Years"/>
    <w:basedOn w:val="AverageStaffing"/>
    <w:uiPriority w:val="99"/>
    <w:rsid w:val="00E54E76"/>
    <w:pPr>
      <w:tabs>
        <w:tab w:val="left" w:pos="6747"/>
      </w:tabs>
    </w:pPr>
  </w:style>
  <w:style w:type="paragraph" w:customStyle="1" w:styleId="Body">
    <w:name w:val="Body"/>
    <w:basedOn w:val="Normal"/>
    <w:autoRedefine/>
    <w:uiPriority w:val="99"/>
    <w:rsid w:val="00E54E76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eastAsia="MS Mincho" w:hAnsi="Lucida Sans"/>
      <w:sz w:val="17"/>
      <w:szCs w:val="14"/>
    </w:rPr>
  </w:style>
  <w:style w:type="paragraph" w:customStyle="1" w:styleId="Bodytextnumbered">
    <w:name w:val="Body text numbered"/>
    <w:basedOn w:val="Heading1"/>
    <w:qFormat/>
    <w:rsid w:val="00E54E76"/>
    <w:pPr>
      <w:keepNext w:val="0"/>
      <w:tabs>
        <w:tab w:val="num" w:pos="454"/>
      </w:tabs>
      <w:spacing w:before="200" w:line="320" w:lineRule="atLeast"/>
      <w:ind w:left="454" w:hanging="454"/>
    </w:pPr>
    <w:rPr>
      <w:b/>
      <w:sz w:val="22"/>
      <w:szCs w:val="22"/>
    </w:rPr>
  </w:style>
  <w:style w:type="character" w:customStyle="1" w:styleId="Bold">
    <w:name w:val="Bold"/>
    <w:uiPriority w:val="99"/>
    <w:rsid w:val="00E54E76"/>
    <w:rPr>
      <w:b/>
      <w:bCs/>
    </w:rPr>
  </w:style>
  <w:style w:type="paragraph" w:customStyle="1" w:styleId="Bullet">
    <w:name w:val="Bullet"/>
    <w:basedOn w:val="BodyText"/>
    <w:rsid w:val="00E54E76"/>
    <w:pPr>
      <w:numPr>
        <w:numId w:val="2"/>
      </w:numPr>
      <w:spacing w:before="180" w:after="180" w:line="288" w:lineRule="auto"/>
      <w:outlineLvl w:val="0"/>
    </w:pPr>
    <w:rPr>
      <w:szCs w:val="22"/>
    </w:rPr>
  </w:style>
  <w:style w:type="paragraph" w:customStyle="1" w:styleId="Bulletpoints0">
    <w:name w:val="Bullet points"/>
    <w:basedOn w:val="Normal"/>
    <w:link w:val="BulletpointsChar"/>
    <w:qFormat/>
    <w:rsid w:val="00E54E76"/>
    <w:pPr>
      <w:tabs>
        <w:tab w:val="num" w:pos="425"/>
      </w:tabs>
      <w:spacing w:before="180" w:after="180" w:line="288" w:lineRule="auto"/>
      <w:ind w:left="425" w:hanging="425"/>
      <w:outlineLvl w:val="0"/>
    </w:pPr>
    <w:rPr>
      <w:sz w:val="22"/>
      <w:szCs w:val="22"/>
    </w:rPr>
  </w:style>
  <w:style w:type="character" w:customStyle="1" w:styleId="BulletpointsChar">
    <w:name w:val="Bullet points Char"/>
    <w:link w:val="Bulletpoints0"/>
    <w:rsid w:val="00E54E76"/>
    <w:rPr>
      <w:rFonts w:ascii="Arial" w:hAnsi="Arial" w:cs="Arial"/>
      <w:sz w:val="22"/>
      <w:szCs w:val="22"/>
    </w:rPr>
  </w:style>
  <w:style w:type="paragraph" w:customStyle="1" w:styleId="OpStatementData">
    <w:name w:val="Op. Statement Data"/>
    <w:basedOn w:val="Normal"/>
    <w:autoRedefine/>
    <w:uiPriority w:val="99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7228"/>
        <w:tab w:val="right" w:pos="8504"/>
        <w:tab w:val="right" w:pos="9638"/>
      </w:tabs>
      <w:spacing w:before="60"/>
    </w:pPr>
    <w:rPr>
      <w:sz w:val="18"/>
      <w:szCs w:val="18"/>
    </w:rPr>
  </w:style>
  <w:style w:type="paragraph" w:customStyle="1" w:styleId="CapitalProgTotal">
    <w:name w:val="Capital Prog Total"/>
    <w:basedOn w:val="OpStatementData"/>
    <w:uiPriority w:val="99"/>
    <w:rsid w:val="00E54E76"/>
    <w:pPr>
      <w:pBdr>
        <w:top w:val="single" w:sz="6" w:space="1" w:color="auto"/>
      </w:pBdr>
    </w:pPr>
    <w:rPr>
      <w:b/>
      <w:bCs/>
    </w:rPr>
  </w:style>
  <w:style w:type="character" w:customStyle="1" w:styleId="CentreLine">
    <w:name w:val="Centre Line"/>
    <w:uiPriority w:val="99"/>
    <w:rsid w:val="00E54E76"/>
    <w:rPr>
      <w:sz w:val="20"/>
      <w:szCs w:val="20"/>
      <w:u w:val="single"/>
      <w:vertAlign w:val="superscript"/>
    </w:rPr>
  </w:style>
  <w:style w:type="paragraph" w:customStyle="1" w:styleId="Chart3X">
    <w:name w:val="Chart 3.X"/>
    <w:basedOn w:val="Normal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24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XX">
    <w:name w:val="Table X.X"/>
    <w:basedOn w:val="Normal"/>
    <w:rsid w:val="00E54E76"/>
    <w:pPr>
      <w:numPr>
        <w:numId w:val="38"/>
      </w:numPr>
      <w:tabs>
        <w:tab w:val="left" w:pos="1232"/>
      </w:tabs>
      <w:spacing w:before="360" w:after="120"/>
    </w:pPr>
    <w:rPr>
      <w:rFonts w:ascii="Lucida Sans" w:hAnsi="Lucida Sans"/>
      <w:bCs/>
      <w:kern w:val="28"/>
      <w:sz w:val="22"/>
      <w:szCs w:val="22"/>
    </w:rPr>
  </w:style>
  <w:style w:type="paragraph" w:customStyle="1" w:styleId="Chart5X">
    <w:name w:val="Chart 5.X"/>
    <w:basedOn w:val="Normal"/>
    <w:rsid w:val="00E54E76"/>
    <w:pPr>
      <w:numPr>
        <w:numId w:val="16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851"/>
        <w:tab w:val="left" w:pos="1418"/>
      </w:tabs>
      <w:autoSpaceDE/>
      <w:autoSpaceDN/>
      <w:spacing w:before="360" w:after="120"/>
    </w:pPr>
    <w:rPr>
      <w:rFonts w:eastAsia="Arial Unicode MS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6X">
    <w:name w:val="Chart 6.X"/>
    <w:basedOn w:val="Normal"/>
    <w:rsid w:val="00E54E76"/>
    <w:pPr>
      <w:keepLines/>
      <w:spacing w:before="360" w:after="120"/>
    </w:pPr>
    <w:rPr>
      <w:rFonts w:ascii="Lucida Sans" w:hAnsi="Lucida Sans"/>
      <w:sz w:val="22"/>
    </w:rPr>
  </w:style>
  <w:style w:type="paragraph" w:customStyle="1" w:styleId="Table7X0">
    <w:name w:val="Table 7.X"/>
    <w:basedOn w:val="Normal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232"/>
      </w:tabs>
      <w:autoSpaceDE/>
      <w:autoSpaceDN/>
      <w:spacing w:before="360" w:after="120"/>
    </w:pPr>
    <w:rPr>
      <w:rFonts w:ascii="Lucida Sans" w:hAnsi="Lucida Sans" w:cs="Times New Roman"/>
      <w:bCs/>
      <w:kern w:val="28"/>
      <w:sz w:val="22"/>
      <w:szCs w:val="22"/>
      <w:lang w:val="en-US" w:eastAsia="en-US"/>
    </w:rPr>
  </w:style>
  <w:style w:type="paragraph" w:customStyle="1" w:styleId="Dept">
    <w:name w:val="Dept"/>
    <w:basedOn w:val="Normal"/>
    <w:autoRedefine/>
    <w:rsid w:val="00E54E76"/>
    <w:pPr>
      <w:keepNext/>
      <w:keepLines/>
      <w:pageBreakBefore/>
      <w:adjustRightInd w:val="0"/>
    </w:pPr>
    <w:rPr>
      <w:rFonts w:ascii="Lucida Sans" w:eastAsia="MS Mincho" w:hAnsi="Lucida Sans"/>
      <w:b/>
      <w:bCs/>
      <w:sz w:val="22"/>
    </w:rPr>
  </w:style>
  <w:style w:type="paragraph" w:customStyle="1" w:styleId="DoubleBorder">
    <w:name w:val="Double Border"/>
    <w:basedOn w:val="Agency2"/>
    <w:uiPriority w:val="99"/>
    <w:rsid w:val="00E54E76"/>
    <w:pPr>
      <w:pBdr>
        <w:top w:val="single" w:sz="6" w:space="1" w:color="auto"/>
        <w:bottom w:val="single" w:sz="6" w:space="1" w:color="auto"/>
      </w:pBdr>
    </w:pPr>
    <w:rPr>
      <w:sz w:val="18"/>
      <w:szCs w:val="18"/>
    </w:rPr>
  </w:style>
  <w:style w:type="paragraph" w:customStyle="1" w:styleId="Estimates-BudgetYear">
    <w:name w:val="Estimates - Budget Year"/>
    <w:basedOn w:val="Normal"/>
    <w:uiPriority w:val="99"/>
    <w:rsid w:val="00E54E76"/>
    <w:pPr>
      <w:pBdr>
        <w:bottom w:val="single" w:sz="6" w:space="1" w:color="auto"/>
      </w:pBdr>
      <w:jc w:val="center"/>
    </w:pPr>
    <w:rPr>
      <w:sz w:val="22"/>
      <w:szCs w:val="22"/>
    </w:rPr>
  </w:style>
  <w:style w:type="paragraph" w:customStyle="1" w:styleId="Estimates-withNewPage">
    <w:name w:val="Estimates - with New Page"/>
    <w:basedOn w:val="Estimates-BudgetYear"/>
    <w:uiPriority w:val="99"/>
    <w:rsid w:val="00E54E76"/>
    <w:pPr>
      <w:pageBreakBefore/>
      <w:pBdr>
        <w:bottom w:val="single" w:sz="6" w:space="6" w:color="auto"/>
      </w:pBdr>
    </w:pPr>
    <w:rPr>
      <w:sz w:val="20"/>
      <w:szCs w:val="20"/>
    </w:rPr>
  </w:style>
  <w:style w:type="paragraph" w:customStyle="1" w:styleId="HeaderHeading">
    <w:name w:val="Header Heading"/>
    <w:basedOn w:val="Normal"/>
    <w:rsid w:val="00E54E76"/>
    <w:pPr>
      <w:pageBreakBefore/>
      <w:pBdr>
        <w:bottom w:val="single" w:sz="8" w:space="6" w:color="auto"/>
      </w:pBdr>
    </w:pPr>
    <w:rPr>
      <w:rFonts w:ascii="Lucida Sans" w:hAnsi="Lucida Sans"/>
    </w:rPr>
  </w:style>
  <w:style w:type="paragraph" w:customStyle="1" w:styleId="Heading1BP3">
    <w:name w:val="Heading 1 BP3"/>
    <w:rsid w:val="00E54E76"/>
    <w:pPr>
      <w:keepNext/>
      <w:tabs>
        <w:tab w:val="left" w:pos="284"/>
      </w:tabs>
      <w:spacing w:before="40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3Char1">
    <w:name w:val="Heading 3 Char1"/>
    <w:rsid w:val="00E54E76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Keypointsheading">
    <w:name w:val="Key points heading"/>
    <w:basedOn w:val="Heading2"/>
    <w:next w:val="Bullet"/>
    <w:rsid w:val="00E54E76"/>
    <w:pPr>
      <w:keepNext w:val="0"/>
      <w:widowControl/>
      <w:spacing w:after="180"/>
    </w:pPr>
    <w:rPr>
      <w:rFonts w:cs="Arial"/>
      <w:b w:val="0"/>
      <w:color w:val="003366"/>
      <w:kern w:val="0"/>
      <w:szCs w:val="24"/>
    </w:rPr>
  </w:style>
  <w:style w:type="paragraph" w:styleId="ListBullet">
    <w:name w:val="List Bullet"/>
    <w:basedOn w:val="Normal"/>
    <w:uiPriority w:val="1"/>
    <w:qFormat/>
    <w:rsid w:val="00E54E76"/>
    <w:pPr>
      <w:spacing w:after="80" w:line="240" w:lineRule="atLeast"/>
    </w:pPr>
    <w:rPr>
      <w:rFonts w:ascii="Calibri" w:hAnsi="Calibri"/>
      <w:sz w:val="18"/>
      <w:szCs w:val="24"/>
    </w:rPr>
  </w:style>
  <w:style w:type="paragraph" w:styleId="ListNumber">
    <w:name w:val="List Number"/>
    <w:basedOn w:val="Normal"/>
    <w:uiPriority w:val="1"/>
    <w:qFormat/>
    <w:rsid w:val="00E54E76"/>
    <w:pPr>
      <w:numPr>
        <w:numId w:val="27"/>
      </w:numPr>
      <w:spacing w:after="80" w:line="240" w:lineRule="atLeast"/>
    </w:pPr>
    <w:rPr>
      <w:rFonts w:ascii="Calibri" w:eastAsia="Calibri" w:hAnsi="Calibri"/>
      <w:sz w:val="18"/>
      <w:szCs w:val="22"/>
    </w:rPr>
  </w:style>
  <w:style w:type="paragraph" w:customStyle="1" w:styleId="Minister">
    <w:name w:val="Minister"/>
    <w:basedOn w:val="Normal"/>
    <w:uiPriority w:val="99"/>
    <w:rsid w:val="00E54E76"/>
    <w:pPr>
      <w:jc w:val="center"/>
    </w:pPr>
    <w:rPr>
      <w:b/>
      <w:bCs/>
      <w:sz w:val="24"/>
      <w:szCs w:val="24"/>
    </w:rPr>
  </w:style>
  <w:style w:type="paragraph" w:customStyle="1" w:styleId="Minr">
    <w:name w:val="Minr"/>
    <w:basedOn w:val="Normal"/>
    <w:autoRedefine/>
    <w:uiPriority w:val="99"/>
    <w:rsid w:val="00E54E76"/>
    <w:pPr>
      <w:adjustRightInd w:val="0"/>
    </w:pPr>
    <w:rPr>
      <w:rFonts w:ascii="Lucida Sans" w:eastAsia="MS Mincho" w:hAnsi="Lucida Sans"/>
      <w:b/>
      <w:bCs/>
      <w:szCs w:val="24"/>
    </w:rPr>
  </w:style>
  <w:style w:type="paragraph" w:customStyle="1" w:styleId="ObjectivesandDescr">
    <w:name w:val="Objectives and Descr"/>
    <w:basedOn w:val="Normal"/>
    <w:autoRedefine/>
    <w:uiPriority w:val="99"/>
    <w:rsid w:val="00E54E76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985" w:hanging="1985"/>
    </w:pPr>
    <w:rPr>
      <w:sz w:val="18"/>
      <w:szCs w:val="18"/>
    </w:rPr>
  </w:style>
  <w:style w:type="paragraph" w:customStyle="1" w:styleId="OpStatementcol">
    <w:name w:val="Op.Statement col"/>
    <w:basedOn w:val="Normal"/>
    <w:autoRedefine/>
    <w:uiPriority w:val="99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center" w:pos="6888"/>
        <w:tab w:val="center" w:pos="7228"/>
        <w:tab w:val="center" w:pos="8158"/>
        <w:tab w:val="center" w:pos="9292"/>
      </w:tabs>
    </w:pPr>
    <w:rPr>
      <w:sz w:val="18"/>
      <w:szCs w:val="18"/>
    </w:rPr>
  </w:style>
  <w:style w:type="paragraph" w:customStyle="1" w:styleId="OpStatementcol2">
    <w:name w:val="Op.Statement col 2"/>
    <w:basedOn w:val="OpStatementcol"/>
    <w:autoRedefine/>
    <w:uiPriority w:val="99"/>
    <w:rsid w:val="00E54E76"/>
    <w:pPr>
      <w:tabs>
        <w:tab w:val="clear" w:pos="6888"/>
        <w:tab w:val="clear" w:pos="7228"/>
        <w:tab w:val="clear" w:pos="8158"/>
        <w:tab w:val="clear" w:pos="9292"/>
        <w:tab w:val="center" w:pos="7489"/>
        <w:tab w:val="center" w:pos="9354"/>
      </w:tabs>
    </w:pPr>
  </w:style>
  <w:style w:type="paragraph" w:customStyle="1" w:styleId="OpStatementSub">
    <w:name w:val="Op.Statement Sub"/>
    <w:basedOn w:val="Normal"/>
    <w:autoRedefine/>
    <w:uiPriority w:val="99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7811"/>
        <w:tab w:val="right" w:pos="8917"/>
        <w:tab w:val="right" w:pos="9967"/>
      </w:tabs>
      <w:spacing w:before="80" w:after="80"/>
      <w:ind w:right="113"/>
      <w:jc w:val="right"/>
    </w:pPr>
    <w:rPr>
      <w:b/>
      <w:bCs/>
      <w:color w:val="25A9E1"/>
      <w:sz w:val="18"/>
      <w:szCs w:val="18"/>
    </w:rPr>
  </w:style>
  <w:style w:type="paragraph" w:customStyle="1" w:styleId="OperatingStatement">
    <w:name w:val="Operating Statement"/>
    <w:basedOn w:val="Normal"/>
    <w:autoRedefine/>
    <w:uiPriority w:val="99"/>
    <w:rsid w:val="00E54E76"/>
    <w:pPr>
      <w:spacing w:before="120" w:line="240" w:lineRule="exact"/>
    </w:pPr>
    <w:rPr>
      <w:b/>
      <w:bCs/>
      <w:iCs/>
      <w:sz w:val="24"/>
    </w:rPr>
  </w:style>
  <w:style w:type="paragraph" w:customStyle="1" w:styleId="OutputsColumns">
    <w:name w:val="Outputs Columns"/>
    <w:basedOn w:val="Normal"/>
    <w:autoRedefine/>
    <w:uiPriority w:val="99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7228"/>
        <w:tab w:val="right" w:pos="8504"/>
        <w:tab w:val="right" w:pos="9638"/>
      </w:tabs>
      <w:spacing w:before="120"/>
    </w:pPr>
    <w:rPr>
      <w:b/>
      <w:szCs w:val="18"/>
    </w:rPr>
  </w:style>
  <w:style w:type="paragraph" w:customStyle="1" w:styleId="OutputsData">
    <w:name w:val="Outputs Data"/>
    <w:basedOn w:val="Normal"/>
    <w:autoRedefine/>
    <w:uiPriority w:val="99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7755"/>
        <w:tab w:val="right" w:pos="8875"/>
        <w:tab w:val="right" w:pos="9967"/>
      </w:tabs>
    </w:pPr>
    <w:rPr>
      <w:sz w:val="18"/>
      <w:szCs w:val="18"/>
    </w:rPr>
  </w:style>
  <w:style w:type="paragraph" w:customStyle="1" w:styleId="OutputsName">
    <w:name w:val="Outputs Name"/>
    <w:basedOn w:val="Normal"/>
    <w:uiPriority w:val="99"/>
    <w:rsid w:val="00E54E76"/>
    <w:pPr>
      <w:tabs>
        <w:tab w:val="left" w:pos="3828"/>
      </w:tabs>
    </w:pPr>
    <w:rPr>
      <w:sz w:val="18"/>
      <w:szCs w:val="18"/>
      <w:u w:val="single"/>
    </w:rPr>
  </w:style>
  <w:style w:type="paragraph" w:customStyle="1" w:styleId="Pa0">
    <w:name w:val="Pa0"/>
    <w:basedOn w:val="Default"/>
    <w:next w:val="Default"/>
    <w:uiPriority w:val="99"/>
    <w:rsid w:val="00E54E76"/>
    <w:pPr>
      <w:spacing w:line="201" w:lineRule="atLeast"/>
    </w:pPr>
    <w:rPr>
      <w:rFonts w:ascii="Gotham Narrow Light" w:hAnsi="Gotham Narrow Light" w:cs="Times New Roman"/>
      <w:color w:val="auto"/>
    </w:rPr>
  </w:style>
  <w:style w:type="paragraph" w:customStyle="1" w:styleId="Program">
    <w:name w:val="Program"/>
    <w:basedOn w:val="Normal"/>
    <w:uiPriority w:val="99"/>
    <w:rsid w:val="00E54E76"/>
    <w:pPr>
      <w:ind w:left="567"/>
    </w:pPr>
    <w:rPr>
      <w:b/>
      <w:bCs/>
    </w:rPr>
  </w:style>
  <w:style w:type="paragraph" w:customStyle="1" w:styleId="ProgramArea">
    <w:name w:val="Program Area"/>
    <w:basedOn w:val="Normal"/>
    <w:autoRedefine/>
    <w:uiPriority w:val="99"/>
    <w:rsid w:val="00E54E76"/>
    <w:pPr>
      <w:spacing w:before="120"/>
    </w:pPr>
    <w:rPr>
      <w:b/>
      <w:bCs/>
      <w:sz w:val="21"/>
    </w:rPr>
  </w:style>
  <w:style w:type="paragraph" w:customStyle="1" w:styleId="SmallGap">
    <w:name w:val="Small Gap"/>
    <w:basedOn w:val="Normal"/>
    <w:autoRedefine/>
    <w:uiPriority w:val="99"/>
    <w:rsid w:val="00E54E76"/>
    <w:rPr>
      <w:sz w:val="4"/>
      <w:szCs w:val="14"/>
    </w:rPr>
  </w:style>
  <w:style w:type="paragraph" w:customStyle="1" w:styleId="SmallGapwithBorder">
    <w:name w:val="Small Gap with Border"/>
    <w:basedOn w:val="OpStatementData"/>
    <w:uiPriority w:val="99"/>
    <w:rsid w:val="00E54E76"/>
    <w:pPr>
      <w:pBdr>
        <w:bottom w:val="single" w:sz="6" w:space="1" w:color="auto"/>
      </w:pBdr>
    </w:pPr>
    <w:rPr>
      <w:sz w:val="14"/>
      <w:szCs w:val="14"/>
    </w:rPr>
  </w:style>
  <w:style w:type="character" w:customStyle="1" w:styleId="st1">
    <w:name w:val="st1"/>
    <w:rsid w:val="00E54E76"/>
  </w:style>
  <w:style w:type="character" w:customStyle="1" w:styleId="Strikethrou">
    <w:name w:val="Strikethrou"/>
    <w:uiPriority w:val="99"/>
    <w:rsid w:val="00E54E76"/>
    <w:rPr>
      <w:rFonts w:ascii="Arial" w:hAnsi="Arial" w:cs="Arial"/>
      <w:color w:val="auto"/>
      <w:sz w:val="18"/>
      <w:szCs w:val="16"/>
      <w:vertAlign w:val="superscript"/>
    </w:rPr>
  </w:style>
  <w:style w:type="character" w:customStyle="1" w:styleId="StrikeThrough">
    <w:name w:val="StrikeThrough"/>
    <w:rsid w:val="00E54E76"/>
    <w:rPr>
      <w:strike/>
      <w:dstrike w:val="0"/>
      <w:color w:val="00A1DE"/>
    </w:rPr>
  </w:style>
  <w:style w:type="paragraph" w:customStyle="1" w:styleId="Table5x0">
    <w:name w:val="Table 5.x"/>
    <w:basedOn w:val="Normal"/>
    <w:qFormat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320" w:after="120"/>
    </w:pPr>
    <w:rPr>
      <w:rFonts w:ascii="Arial Unicode MS" w:eastAsia="Arial Unicode MS" w:hAnsi="Arial Unicode MS" w:cs="Times New Roman"/>
      <w:bCs/>
      <w:color w:val="00A1DE"/>
      <w:kern w:val="28"/>
      <w:sz w:val="22"/>
      <w:szCs w:val="22"/>
      <w:lang w:val="en-US" w:eastAsia="en-US"/>
    </w:rPr>
  </w:style>
  <w:style w:type="paragraph" w:customStyle="1" w:styleId="Table6X0">
    <w:name w:val="Table 6.X"/>
    <w:basedOn w:val="Normal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232"/>
      </w:tabs>
      <w:autoSpaceDE/>
      <w:autoSpaceDN/>
      <w:spacing w:before="360" w:after="120"/>
    </w:pPr>
    <w:rPr>
      <w:rFonts w:ascii="Lucida Sans" w:hAnsi="Lucida Sans" w:cs="Times New Roman"/>
      <w:bCs/>
      <w:kern w:val="28"/>
      <w:sz w:val="22"/>
      <w:szCs w:val="22"/>
      <w:lang w:val="en-US" w:eastAsia="en-US"/>
    </w:rPr>
  </w:style>
  <w:style w:type="paragraph" w:customStyle="1" w:styleId="TableStubParagraph">
    <w:name w:val="Table Stub Paragraph"/>
    <w:basedOn w:val="Normal"/>
    <w:rsid w:val="00E54E76"/>
    <w:pPr>
      <w:spacing w:before="120" w:after="120"/>
    </w:pPr>
    <w:rPr>
      <w:sz w:val="18"/>
      <w:szCs w:val="18"/>
    </w:rPr>
  </w:style>
  <w:style w:type="paragraph" w:customStyle="1" w:styleId="TestRightAlign">
    <w:name w:val="Test Right Align"/>
    <w:basedOn w:val="Normal"/>
    <w:autoRedefine/>
    <w:uiPriority w:val="99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3725"/>
        <w:tab w:val="right" w:pos="4961"/>
        <w:tab w:val="right" w:pos="6094"/>
        <w:tab w:val="right" w:pos="7228"/>
        <w:tab w:val="right" w:pos="8362"/>
        <w:tab w:val="right" w:pos="9638"/>
      </w:tabs>
      <w:spacing w:line="240" w:lineRule="exact"/>
      <w:ind w:left="142" w:hanging="142"/>
    </w:pPr>
    <w:rPr>
      <w:sz w:val="18"/>
    </w:rPr>
  </w:style>
  <w:style w:type="paragraph" w:customStyle="1" w:styleId="Titel-status">
    <w:name w:val="Titel-status"/>
    <w:basedOn w:val="Normal"/>
    <w:autoRedefine/>
    <w:rsid w:val="00E54E76"/>
    <w:pPr>
      <w:tabs>
        <w:tab w:val="right" w:pos="9639"/>
      </w:tabs>
      <w:spacing w:line="192" w:lineRule="auto"/>
      <w:jc w:val="both"/>
    </w:pPr>
    <w:rPr>
      <w:rFonts w:ascii="Arial Unicode MS" w:eastAsia="Arial Unicode MS" w:hAnsi="Arial Unicode MS" w:cs="Arial Unicode MS"/>
      <w:b/>
      <w:bCs/>
      <w:color w:val="00A1DE"/>
      <w:sz w:val="18"/>
      <w:szCs w:val="14"/>
    </w:rPr>
  </w:style>
  <w:style w:type="paragraph" w:customStyle="1" w:styleId="Title-Total">
    <w:name w:val="Title-Total"/>
    <w:basedOn w:val="Normal"/>
    <w:autoRedefine/>
    <w:rsid w:val="00E54E76"/>
    <w:pPr>
      <w:tabs>
        <w:tab w:val="left" w:pos="8101"/>
        <w:tab w:val="right" w:pos="9603"/>
      </w:tabs>
      <w:spacing w:before="60" w:after="60" w:line="180" w:lineRule="auto"/>
    </w:pPr>
    <w:rPr>
      <w:rFonts w:ascii="Arial Unicode MS" w:eastAsia="Arial Unicode MS" w:hAnsi="Arial Unicode MS"/>
      <w:b/>
      <w:bCs/>
      <w:sz w:val="18"/>
      <w:szCs w:val="16"/>
    </w:rPr>
  </w:style>
  <w:style w:type="paragraph" w:customStyle="1" w:styleId="TotalsLine">
    <w:name w:val="Totals Line"/>
    <w:basedOn w:val="Normal"/>
    <w:autoRedefine/>
    <w:uiPriority w:val="99"/>
    <w:rsid w:val="00E54E76"/>
    <w:pPr>
      <w:widowControl/>
      <w:tabs>
        <w:tab w:val="clear" w:pos="4196"/>
        <w:tab w:val="clear" w:pos="5046"/>
        <w:tab w:val="clear" w:pos="5897"/>
        <w:tab w:val="clear" w:pos="6747"/>
        <w:tab w:val="clear" w:pos="7598"/>
        <w:tab w:val="right" w:pos="7230"/>
        <w:tab w:val="left" w:pos="8505"/>
        <w:tab w:val="right" w:pos="9953"/>
      </w:tabs>
    </w:pPr>
    <w:rPr>
      <w:b/>
      <w:strike/>
      <w:sz w:val="18"/>
    </w:rPr>
  </w:style>
  <w:style w:type="paragraph" w:customStyle="1" w:styleId="TotalsLine2">
    <w:name w:val="Totals Line 2"/>
    <w:basedOn w:val="Normal"/>
    <w:autoRedefine/>
    <w:uiPriority w:val="99"/>
    <w:rsid w:val="00E54E76"/>
    <w:pPr>
      <w:framePr w:w="3175" w:h="11" w:hRule="exact" w:hSpace="181" w:wrap="around" w:vAnchor="text" w:hAnchor="page" w:x="7235" w:y="6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character" w:customStyle="1" w:styleId="Underline">
    <w:name w:val="Underline"/>
    <w:uiPriority w:val="99"/>
    <w:rsid w:val="00E54E76"/>
    <w:rPr>
      <w:u w:val="single"/>
    </w:rPr>
  </w:style>
  <w:style w:type="paragraph" w:customStyle="1" w:styleId="Tablex">
    <w:name w:val="Table x"/>
    <w:basedOn w:val="Table2X"/>
    <w:qFormat/>
    <w:rsid w:val="00E54E76"/>
    <w:pPr>
      <w:keepNext/>
      <w:keepLines/>
      <w:numPr>
        <w:numId w:val="37"/>
      </w:numPr>
    </w:pPr>
  </w:style>
  <w:style w:type="paragraph" w:customStyle="1" w:styleId="million">
    <w:name w:val="$million"/>
    <w:basedOn w:val="Normal"/>
    <w:link w:val="millionChar"/>
    <w:qFormat/>
    <w:rsid w:val="00E54E76"/>
    <w:pPr>
      <w:jc w:val="center"/>
    </w:pPr>
    <w:rPr>
      <w:rFonts w:ascii="Calibri" w:hAnsi="Calibri"/>
      <w:i/>
      <w:sz w:val="18"/>
      <w:szCs w:val="18"/>
    </w:rPr>
  </w:style>
  <w:style w:type="character" w:customStyle="1" w:styleId="millionChar">
    <w:name w:val="$million Char"/>
    <w:link w:val="million"/>
    <w:rsid w:val="00E54E76"/>
    <w:rPr>
      <w:rFonts w:ascii="Calibri" w:hAnsi="Calibri" w:cs="Arial"/>
      <w:i/>
      <w:sz w:val="18"/>
      <w:szCs w:val="18"/>
    </w:rPr>
  </w:style>
  <w:style w:type="paragraph" w:styleId="BodyTextIndent">
    <w:name w:val="Body Text Indent"/>
    <w:basedOn w:val="Normal"/>
    <w:link w:val="BodyTextIndentChar"/>
    <w:rsid w:val="00E54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4E76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rsid w:val="00E54E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4E76"/>
    <w:rPr>
      <w:rFonts w:ascii="Arial" w:hAnsi="Arial" w:cs="Arial"/>
    </w:rPr>
  </w:style>
  <w:style w:type="paragraph" w:customStyle="1" w:styleId="Bulletbodytext">
    <w:name w:val="Bullet body text"/>
    <w:basedOn w:val="BodyText"/>
    <w:link w:val="BulletbodytextChar"/>
    <w:qFormat/>
    <w:rsid w:val="00E54E76"/>
    <w:pPr>
      <w:numPr>
        <w:numId w:val="11"/>
      </w:numPr>
      <w:spacing w:after="80" w:line="280" w:lineRule="exact"/>
    </w:pPr>
    <w:rPr>
      <w:rFonts w:ascii="Garamond" w:hAnsi="Garamond"/>
      <w:sz w:val="24"/>
      <w:lang w:val="x-none" w:eastAsia="x-none"/>
    </w:rPr>
  </w:style>
  <w:style w:type="character" w:customStyle="1" w:styleId="BulletbodytextChar">
    <w:name w:val="Bullet body text Char"/>
    <w:link w:val="Bulletbodytext"/>
    <w:rsid w:val="00E54E76"/>
    <w:rPr>
      <w:rFonts w:ascii="Garamond" w:hAnsi="Garamond"/>
      <w:sz w:val="24"/>
      <w:lang w:val="x-none" w:eastAsia="x-none"/>
    </w:rPr>
  </w:style>
  <w:style w:type="paragraph" w:customStyle="1" w:styleId="Bulletrecommendtext">
    <w:name w:val="Bullet recommend text"/>
    <w:basedOn w:val="Normal"/>
    <w:rsid w:val="00E54E76"/>
    <w:pPr>
      <w:numPr>
        <w:numId w:val="13"/>
      </w:numPr>
      <w:spacing w:before="80" w:line="280" w:lineRule="exact"/>
    </w:pPr>
    <w:rPr>
      <w:rFonts w:ascii="Garamond" w:eastAsiaTheme="minorHAnsi" w:hAnsi="Garamond"/>
      <w:sz w:val="24"/>
      <w:szCs w:val="24"/>
      <w:lang w:eastAsia="x-none"/>
    </w:rPr>
  </w:style>
  <w:style w:type="paragraph" w:customStyle="1" w:styleId="Chart4X">
    <w:name w:val="Chart 4.X"/>
    <w:basedOn w:val="Normal"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1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6x0">
    <w:name w:val="Chart 6.x"/>
    <w:basedOn w:val="Chart5X"/>
    <w:qFormat/>
    <w:rsid w:val="00E54E76"/>
    <w:pPr>
      <w:numPr>
        <w:numId w:val="0"/>
      </w:numPr>
    </w:pPr>
  </w:style>
  <w:style w:type="paragraph" w:customStyle="1" w:styleId="Chart7x0">
    <w:name w:val="Chart 7.x"/>
    <w:basedOn w:val="Chart6X"/>
    <w:qFormat/>
    <w:rsid w:val="00E54E76"/>
    <w:rPr>
      <w:rFonts w:ascii="Arial" w:hAnsi="Arial"/>
      <w:i/>
      <w:color w:val="57514D"/>
      <w:sz w:val="20"/>
    </w:rPr>
  </w:style>
  <w:style w:type="paragraph" w:customStyle="1" w:styleId="Table8X">
    <w:name w:val="Table 8.X"/>
    <w:basedOn w:val="Normal"/>
    <w:rsid w:val="00E54E76"/>
    <w:pPr>
      <w:numPr>
        <w:numId w:val="17"/>
      </w:numPr>
      <w:tabs>
        <w:tab w:val="left" w:pos="1232"/>
      </w:tabs>
      <w:spacing w:before="360" w:after="120"/>
    </w:pPr>
    <w:rPr>
      <w:bCs/>
      <w:i/>
      <w:kern w:val="28"/>
      <w:szCs w:val="22"/>
    </w:rPr>
  </w:style>
  <w:style w:type="paragraph" w:customStyle="1" w:styleId="Chart8X">
    <w:name w:val="Chart 8.X"/>
    <w:basedOn w:val="Table8X"/>
    <w:rsid w:val="00E54E76"/>
    <w:pPr>
      <w:numPr>
        <w:numId w:val="18"/>
      </w:numPr>
      <w:tabs>
        <w:tab w:val="clear" w:pos="1232"/>
      </w:tabs>
    </w:pPr>
    <w:rPr>
      <w:i w:val="0"/>
    </w:rPr>
  </w:style>
  <w:style w:type="paragraph" w:styleId="Closing">
    <w:name w:val="Closing"/>
    <w:basedOn w:val="Normal"/>
    <w:link w:val="ClosingChar"/>
    <w:rsid w:val="00E54E76"/>
    <w:pPr>
      <w:ind w:left="4252"/>
    </w:pPr>
    <w:rPr>
      <w:rFonts w:ascii=".." w:hAnsi=".."/>
    </w:rPr>
  </w:style>
  <w:style w:type="character" w:customStyle="1" w:styleId="ClosingChar">
    <w:name w:val="Closing Char"/>
    <w:link w:val="Closing"/>
    <w:rsid w:val="00E54E76"/>
    <w:rPr>
      <w:rFonts w:ascii=".." w:hAnsi=".." w:cs="Arial"/>
    </w:rPr>
  </w:style>
  <w:style w:type="paragraph" w:styleId="E-mailSignature">
    <w:name w:val="E-mail Signature"/>
    <w:basedOn w:val="Normal"/>
    <w:link w:val="E-mailSignatureChar"/>
    <w:rsid w:val="00E54E76"/>
    <w:pPr>
      <w:numPr>
        <w:numId w:val="22"/>
      </w:numPr>
    </w:pPr>
    <w:rPr>
      <w:rFonts w:ascii=".." w:hAnsi=".."/>
    </w:rPr>
  </w:style>
  <w:style w:type="character" w:customStyle="1" w:styleId="E-mailSignatureChar">
    <w:name w:val="E-mail Signature Char"/>
    <w:link w:val="E-mailSignature"/>
    <w:rsid w:val="00E54E76"/>
    <w:rPr>
      <w:rFonts w:ascii=".." w:hAnsi=".." w:cs="Arial"/>
    </w:rPr>
  </w:style>
  <w:style w:type="paragraph" w:customStyle="1" w:styleId="Instructionbullet">
    <w:name w:val="Instruction bullet"/>
    <w:basedOn w:val="Bullet1"/>
    <w:qFormat/>
    <w:rsid w:val="00E54E76"/>
    <w:pPr>
      <w:numPr>
        <w:numId w:val="24"/>
      </w:numPr>
      <w:jc w:val="both"/>
    </w:pPr>
    <w:rPr>
      <w:color w:val="7F7F7F"/>
    </w:rPr>
  </w:style>
  <w:style w:type="paragraph" w:customStyle="1" w:styleId="Instructiontext">
    <w:name w:val="Instruction text"/>
    <w:basedOn w:val="BodyText"/>
    <w:qFormat/>
    <w:rsid w:val="00E54E76"/>
    <w:pPr>
      <w:spacing w:line="340" w:lineRule="exact"/>
    </w:pPr>
    <w:rPr>
      <w:rFonts w:ascii="Garamond" w:hAnsi="Garamond"/>
      <w:color w:val="7F7F7F"/>
      <w:sz w:val="24"/>
    </w:rPr>
  </w:style>
  <w:style w:type="paragraph" w:styleId="ListContinue">
    <w:name w:val="List Continue"/>
    <w:basedOn w:val="Normal"/>
    <w:rsid w:val="00E54E76"/>
    <w:pPr>
      <w:spacing w:after="120"/>
      <w:ind w:left="283"/>
      <w:contextualSpacing/>
    </w:pPr>
  </w:style>
  <w:style w:type="paragraph" w:customStyle="1" w:styleId="Notes">
    <w:name w:val="Notes"/>
    <w:basedOn w:val="Normal"/>
    <w:link w:val="NotesChar"/>
    <w:qFormat/>
    <w:rsid w:val="00E54E76"/>
    <w:pPr>
      <w:tabs>
        <w:tab w:val="left" w:pos="454"/>
      </w:tabs>
      <w:ind w:left="461" w:hanging="461"/>
    </w:pPr>
    <w:rPr>
      <w:rFonts w:ascii="Calibri" w:hAnsi="Calibri"/>
      <w:i/>
      <w:sz w:val="15"/>
    </w:rPr>
  </w:style>
  <w:style w:type="character" w:customStyle="1" w:styleId="NotesChar">
    <w:name w:val="Notes Char"/>
    <w:link w:val="Notes"/>
    <w:locked/>
    <w:rsid w:val="00E54E76"/>
    <w:rPr>
      <w:rFonts w:ascii="Calibri" w:hAnsi="Calibri" w:cs="Arial"/>
      <w:i/>
      <w:sz w:val="15"/>
    </w:rPr>
  </w:style>
  <w:style w:type="paragraph" w:customStyle="1" w:styleId="Source">
    <w:name w:val="Source"/>
    <w:basedOn w:val="Normal"/>
    <w:next w:val="Normal"/>
    <w:link w:val="SourceChar"/>
    <w:qFormat/>
    <w:locked/>
    <w:rsid w:val="00E54E76"/>
    <w:pPr>
      <w:spacing w:after="120"/>
    </w:pPr>
    <w:rPr>
      <w:rFonts w:ascii="Calibri" w:hAnsi="Calibri"/>
      <w:i/>
      <w:sz w:val="15"/>
    </w:rPr>
  </w:style>
  <w:style w:type="character" w:customStyle="1" w:styleId="SourceChar">
    <w:name w:val="Source Char"/>
    <w:link w:val="Source"/>
    <w:locked/>
    <w:rsid w:val="00E54E76"/>
    <w:rPr>
      <w:rFonts w:ascii="Calibri" w:hAnsi="Calibri" w:cs="Arial"/>
      <w:i/>
      <w:sz w:val="15"/>
    </w:rPr>
  </w:style>
  <w:style w:type="paragraph" w:customStyle="1" w:styleId="Table2x0">
    <w:name w:val="Table 2.x"/>
    <w:basedOn w:val="Table1X"/>
    <w:qFormat/>
    <w:rsid w:val="00E54E76"/>
    <w:pPr>
      <w:ind w:left="360" w:hanging="360"/>
    </w:pPr>
    <w:rPr>
      <w:b/>
    </w:rPr>
  </w:style>
  <w:style w:type="paragraph" w:customStyle="1" w:styleId="Table4x">
    <w:name w:val="Table 4.x"/>
    <w:basedOn w:val="Normal"/>
    <w:qFormat/>
    <w:rsid w:val="00E54E76"/>
    <w:pPr>
      <w:numPr>
        <w:numId w:val="31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7x">
    <w:name w:val="Table 7.x"/>
    <w:basedOn w:val="Table6X0"/>
    <w:qFormat/>
    <w:rsid w:val="00E54E76"/>
    <w:pPr>
      <w:numPr>
        <w:numId w:val="33"/>
      </w:numPr>
      <w:tabs>
        <w:tab w:val="clear" w:pos="1232"/>
        <w:tab w:val="left" w:pos="1418"/>
      </w:tabs>
    </w:pPr>
    <w:rPr>
      <w:rFonts w:ascii="Arial" w:hAnsi="Arial"/>
      <w:i/>
      <w:color w:val="57514D"/>
      <w:lang w:val="en-AU"/>
    </w:rPr>
  </w:style>
  <w:style w:type="paragraph" w:customStyle="1" w:styleId="Table9x">
    <w:name w:val="Table 9.x"/>
    <w:basedOn w:val="Normal"/>
    <w:qFormat/>
    <w:rsid w:val="00E54E76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2X">
    <w:name w:val="Table A2.X"/>
    <w:basedOn w:val="TableHeading"/>
    <w:rsid w:val="0011562D"/>
    <w:pPr>
      <w:keepNext w:val="0"/>
      <w:keepLines w:val="0"/>
      <w:numPr>
        <w:numId w:val="34"/>
      </w:numPr>
      <w:tabs>
        <w:tab w:val="clear" w:pos="4196"/>
        <w:tab w:val="clear" w:pos="5046"/>
        <w:tab w:val="clear" w:pos="5897"/>
        <w:tab w:val="clear" w:pos="6747"/>
        <w:tab w:val="clear" w:pos="7598"/>
        <w:tab w:val="right" w:pos="1304"/>
      </w:tabs>
      <w:spacing w:before="360"/>
    </w:pPr>
    <w:rPr>
      <w:b w:val="0"/>
      <w:bCs/>
      <w:i/>
      <w:color w:val="57514D"/>
      <w:kern w:val="28"/>
      <w:sz w:val="22"/>
      <w:szCs w:val="22"/>
    </w:rPr>
  </w:style>
  <w:style w:type="paragraph" w:customStyle="1" w:styleId="TableCX">
    <w:name w:val="Table C.X"/>
    <w:basedOn w:val="TableHeading"/>
    <w:rsid w:val="00E54E76"/>
    <w:pPr>
      <w:keepNext w:val="0"/>
      <w:keepLines w:val="0"/>
      <w:numPr>
        <w:numId w:val="36"/>
      </w:numPr>
      <w:tabs>
        <w:tab w:val="left" w:pos="1134"/>
      </w:tabs>
      <w:spacing w:before="360"/>
    </w:pPr>
    <w:rPr>
      <w:b w:val="0"/>
      <w:bCs/>
      <w:i/>
      <w:color w:val="57514D"/>
      <w:kern w:val="28"/>
      <w:sz w:val="20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54E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4E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0">
    <w:name w:val="Table heading"/>
    <w:basedOn w:val="Normal"/>
    <w:link w:val="TableheadingChar0"/>
    <w:qFormat/>
    <w:rsid w:val="00E54E76"/>
    <w:pPr>
      <w:keepNext/>
      <w:spacing w:before="240" w:after="120"/>
      <w:ind w:left="1152" w:hanging="1152"/>
    </w:pPr>
    <w:rPr>
      <w:rFonts w:ascii="Calibri" w:hAnsi="Calibri"/>
      <w:b/>
      <w:sz w:val="22"/>
    </w:rPr>
  </w:style>
  <w:style w:type="character" w:customStyle="1" w:styleId="TableheadingChar0">
    <w:name w:val="Table heading Char"/>
    <w:link w:val="Tableheading0"/>
    <w:rsid w:val="00E54E76"/>
    <w:rPr>
      <w:rFonts w:ascii="Calibri" w:hAnsi="Calibri" w:cs="Arial"/>
      <w:b/>
      <w:sz w:val="22"/>
    </w:rPr>
  </w:style>
  <w:style w:type="paragraph" w:styleId="TableofFigures">
    <w:name w:val="table of figures"/>
    <w:basedOn w:val="Normal"/>
    <w:next w:val="Normal"/>
    <w:link w:val="TableofFiguresChar"/>
    <w:qFormat/>
    <w:rsid w:val="00E54E76"/>
    <w:pPr>
      <w:jc w:val="right"/>
    </w:pPr>
    <w:rPr>
      <w:rFonts w:ascii="Calibri" w:hAnsi="Calibri"/>
      <w:szCs w:val="18"/>
    </w:rPr>
  </w:style>
  <w:style w:type="character" w:customStyle="1" w:styleId="TableofFiguresChar">
    <w:name w:val="Table of Figures Char"/>
    <w:link w:val="TableofFigures"/>
    <w:rsid w:val="00E54E76"/>
    <w:rPr>
      <w:rFonts w:ascii="Calibri" w:hAnsi="Calibri" w:cs="Arial"/>
      <w:szCs w:val="18"/>
    </w:rPr>
  </w:style>
  <w:style w:type="paragraph" w:customStyle="1" w:styleId="Tabletext">
    <w:name w:val="Table text"/>
    <w:basedOn w:val="TableofFigures"/>
    <w:link w:val="TabletextChar"/>
    <w:qFormat/>
    <w:rsid w:val="00E54E76"/>
    <w:pPr>
      <w:ind w:left="180" w:hanging="180"/>
      <w:jc w:val="left"/>
    </w:pPr>
  </w:style>
  <w:style w:type="character" w:customStyle="1" w:styleId="TabletextChar">
    <w:name w:val="Table text Char"/>
    <w:link w:val="Tabletext"/>
    <w:rsid w:val="00E54E76"/>
    <w:rPr>
      <w:rFonts w:ascii="Calibri" w:hAnsi="Calibri" w:cs="Arial"/>
      <w:szCs w:val="18"/>
    </w:rPr>
  </w:style>
  <w:style w:type="paragraph" w:customStyle="1" w:styleId="Tabletextheading">
    <w:name w:val="Table text heading"/>
    <w:basedOn w:val="TableofFigures"/>
    <w:link w:val="TabletextheadingChar"/>
    <w:qFormat/>
    <w:rsid w:val="00E54E76"/>
    <w:rPr>
      <w:i/>
    </w:rPr>
  </w:style>
  <w:style w:type="character" w:customStyle="1" w:styleId="TabletextheadingChar">
    <w:name w:val="Table text heading Char"/>
    <w:link w:val="Tabletextheading"/>
    <w:locked/>
    <w:rsid w:val="00E54E76"/>
    <w:rPr>
      <w:rFonts w:ascii="Calibri" w:hAnsi="Calibri" w:cs="Arial"/>
      <w:i/>
      <w:szCs w:val="18"/>
    </w:rPr>
  </w:style>
  <w:style w:type="paragraph" w:customStyle="1" w:styleId="TableTextNormal">
    <w:name w:val="Table Text Normal"/>
    <w:basedOn w:val="Normal"/>
    <w:link w:val="TableTextNormalChar"/>
    <w:rsid w:val="00E54E76"/>
    <w:pPr>
      <w:widowControl/>
      <w:tabs>
        <w:tab w:val="clear" w:pos="4196"/>
        <w:tab w:val="clear" w:pos="5046"/>
        <w:tab w:val="clear" w:pos="5897"/>
        <w:tab w:val="clear" w:pos="6747"/>
        <w:tab w:val="clear" w:pos="7598"/>
      </w:tabs>
      <w:kinsoku w:val="0"/>
      <w:overflowPunct w:val="0"/>
      <w:adjustRightInd w:val="0"/>
      <w:snapToGrid w:val="0"/>
      <w:spacing w:before="60" w:after="60"/>
    </w:pPr>
    <w:rPr>
      <w:snapToGrid w:val="0"/>
      <w:sz w:val="18"/>
      <w:lang w:eastAsia="en-US"/>
    </w:rPr>
  </w:style>
  <w:style w:type="character" w:customStyle="1" w:styleId="TableTextNormalChar">
    <w:name w:val="Table Text Normal Char"/>
    <w:link w:val="TableTextNormal"/>
    <w:rsid w:val="00E54E76"/>
    <w:rPr>
      <w:rFonts w:ascii="Arial" w:hAnsi="Arial" w:cs="Arial"/>
      <w:snapToGrid w:val="0"/>
      <w:sz w:val="18"/>
      <w:lang w:eastAsia="en-US"/>
    </w:rPr>
  </w:style>
  <w:style w:type="paragraph" w:customStyle="1" w:styleId="TitlePage1">
    <w:name w:val="Title Page 1"/>
    <w:rsid w:val="00E54E76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TOC1contents">
    <w:name w:val="TOC1contents"/>
    <w:basedOn w:val="Normal"/>
    <w:rsid w:val="00E54E76"/>
    <w:pPr>
      <w:keepNext/>
      <w:keepLines/>
      <w:tabs>
        <w:tab w:val="right" w:leader="dot" w:pos="6804"/>
        <w:tab w:val="decimal" w:pos="7088"/>
      </w:tabs>
      <w:spacing w:before="480"/>
    </w:pPr>
    <w:rPr>
      <w:b/>
      <w:smallCaps/>
      <w:kern w:val="32"/>
      <w:sz w:val="22"/>
    </w:rPr>
  </w:style>
  <w:style w:type="paragraph" w:customStyle="1" w:styleId="TOC2contents">
    <w:name w:val="TOC2contents"/>
    <w:basedOn w:val="Normal"/>
    <w:rsid w:val="00E54E76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kern w:val="32"/>
      <w:sz w:val="18"/>
    </w:rPr>
  </w:style>
  <w:style w:type="paragraph" w:customStyle="1" w:styleId="StyleTableA2XBefore12pt">
    <w:name w:val="Style Table A2.X + Before:  12 pt"/>
    <w:basedOn w:val="TableA2X"/>
    <w:rsid w:val="00D7447B"/>
    <w:pPr>
      <w:numPr>
        <w:numId w:val="44"/>
      </w:numPr>
      <w:spacing w:before="240"/>
      <w:ind w:left="357" w:hanging="357"/>
    </w:pPr>
    <w:rPr>
      <w:rFonts w:cs="Times New Roman"/>
      <w:bCs w:val="0"/>
      <w:iCs/>
      <w:szCs w:val="20"/>
    </w:rPr>
  </w:style>
  <w:style w:type="paragraph" w:customStyle="1" w:styleId="msonormal0">
    <w:name w:val="msonormal"/>
    <w:basedOn w:val="Normal"/>
    <w:rsid w:val="00DF4BE4"/>
    <w:pPr>
      <w:widowControl/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F4BE4"/>
    <w:pPr>
      <w:widowControl/>
      <w:pBdr>
        <w:bottom w:val="single" w:sz="8" w:space="0" w:color="A6A6A6"/>
      </w:pBdr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100" w:beforeAutospacing="1" w:after="100" w:afterAutospacing="1"/>
      <w:jc w:val="center"/>
      <w:textAlignment w:val="center"/>
    </w:pPr>
    <w:rPr>
      <w:rFonts w:ascii="Symbol" w:hAnsi="Symbol" w:cs="Times New Roman"/>
      <w:sz w:val="18"/>
      <w:szCs w:val="18"/>
    </w:rPr>
  </w:style>
  <w:style w:type="paragraph" w:customStyle="1" w:styleId="xl65">
    <w:name w:val="xl65"/>
    <w:basedOn w:val="Normal"/>
    <w:rsid w:val="00DF4BE4"/>
    <w:pPr>
      <w:widowControl/>
      <w:pBdr>
        <w:bottom w:val="single" w:sz="8" w:space="0" w:color="A6A6A6"/>
      </w:pBdr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DF4BE4"/>
    <w:pPr>
      <w:widowControl/>
      <w:shd w:val="clear" w:color="000000" w:fill="00426F"/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67">
    <w:name w:val="xl67"/>
    <w:basedOn w:val="Normal"/>
    <w:rsid w:val="00DF4BE4"/>
    <w:pPr>
      <w:widowControl/>
      <w:shd w:val="clear" w:color="000000" w:fill="00426F"/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paragraph" w:customStyle="1" w:styleId="xl68">
    <w:name w:val="xl68"/>
    <w:basedOn w:val="Normal"/>
    <w:rsid w:val="00DF4BE4"/>
    <w:pPr>
      <w:widowControl/>
      <w:pBdr>
        <w:bottom w:val="single" w:sz="8" w:space="0" w:color="A6A6A6"/>
      </w:pBdr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463E7D"/>
    <w:pPr>
      <w:widowControl/>
      <w:pBdr>
        <w:bottom w:val="single" w:sz="8" w:space="0" w:color="A6A6A6"/>
      </w:pBdr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character" w:customStyle="1" w:styleId="emailstyle17">
    <w:name w:val="emailstyle17"/>
    <w:basedOn w:val="DefaultParagraphFont"/>
    <w:semiHidden/>
    <w:rsid w:val="0041501A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paragraph" w:customStyle="1" w:styleId="TOC31">
    <w:name w:val="TOC 31"/>
    <w:basedOn w:val="Normal"/>
    <w:rsid w:val="004D65F7"/>
    <w:pPr>
      <w:keepNext/>
      <w:keepLines/>
      <w:tabs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b/>
      <w:smallCaps/>
      <w:kern w:val="32"/>
      <w:sz w:val="22"/>
    </w:rPr>
  </w:style>
  <w:style w:type="paragraph" w:customStyle="1" w:styleId="StyleHeading1After24pt">
    <w:name w:val="Style Heading 1 + After:  24 pt"/>
    <w:basedOn w:val="Heading1"/>
    <w:rsid w:val="00146006"/>
    <w:pPr>
      <w:spacing w:before="600" w:after="360"/>
    </w:pPr>
    <w:rPr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SharedWithUsers xmlns="801a5968-9419-4033-b9de-7ffe8168468e">
      <UserInfo>
        <DisplayName>Kathy Wong</DisplayName>
        <AccountId>24</AccountId>
        <AccountType/>
      </UserInfo>
      <UserInfo>
        <DisplayName>Saidy Michael</DisplayName>
        <AccountId>863</AccountId>
        <AccountType/>
      </UserInfo>
      <UserInfo>
        <DisplayName>Francess Lavorato</DisplayName>
        <AccountId>6</AccountId>
        <AccountType/>
      </UserInfo>
      <UserInfo>
        <DisplayName>Frank Crino</DisplayName>
        <AccountId>75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30D6B-667F-4781-A6EE-37B626E61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98576-2208-4DE8-86B8-573E3A3C5744}">
  <ds:schemaRefs>
    <ds:schemaRef ds:uri="http://schemas.microsoft.com/office/2006/metadata/properties"/>
    <ds:schemaRef ds:uri="http://schemas.microsoft.com/office/infopath/2007/PartnerControls"/>
    <ds:schemaRef ds:uri="1c478e85-8130-4c67-8ee4-8bdf1c0e6049"/>
    <ds:schemaRef ds:uri="801a5968-9419-4033-b9de-7ffe8168468e"/>
    <ds:schemaRef ds:uri="9f0ac7ce-5f57-4ea0-9af7-01d4f3f1ccae"/>
  </ds:schemaRefs>
</ds:datastoreItem>
</file>

<file path=customXml/itemProps3.xml><?xml version="1.0" encoding="utf-8"?>
<ds:datastoreItem xmlns:ds="http://schemas.openxmlformats.org/officeDocument/2006/customXml" ds:itemID="{183B4082-FD3D-4772-B54B-E01FAF630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B9DB4-1E2A-47C0-953F-F4264E07D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7748</Characters>
  <Application>Microsoft Office Word</Application>
  <DocSecurity>0</DocSecurity>
  <Lines>64</Lines>
  <Paragraphs>17</Paragraphs>
  <ScaleCrop>false</ScaleCrop>
  <Company>CCSU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Paper No. 1 - Budget Statement - Appendix A3 - Classification of Agencies</dc:title>
  <dc:subject/>
  <dc:creator>The Treasury</dc:creator>
  <cp:keywords/>
  <cp:lastModifiedBy>Melissa Power</cp:lastModifiedBy>
  <cp:revision>103</cp:revision>
  <cp:lastPrinted>2019-06-15T09:33:00Z</cp:lastPrinted>
  <dcterms:created xsi:type="dcterms:W3CDTF">2020-11-12T10:49:00Z</dcterms:created>
  <dcterms:modified xsi:type="dcterms:W3CDTF">2022-06-19T02:47:00Z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