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38BE" w14:textId="77777777" w:rsidR="00681EE6" w:rsidRPr="0019020D" w:rsidRDefault="00311ED9" w:rsidP="00636F38">
      <w:pPr>
        <w:pBdr>
          <w:bottom w:val="single" w:sz="12" w:space="10" w:color="808080"/>
        </w:pBdr>
        <w:spacing w:before="3120"/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>Budget</w:t>
      </w:r>
      <w:r w:rsidR="00681EE6" w:rsidRPr="0019020D">
        <w:rPr>
          <w:rFonts w:ascii="Arial" w:hAnsi="Arial" w:cs="Arial"/>
          <w:b/>
          <w:sz w:val="60"/>
          <w:szCs w:val="60"/>
        </w:rPr>
        <w:t xml:space="preserve"> Statement</w:t>
      </w:r>
    </w:p>
    <w:p w14:paraId="76A538BF" w14:textId="40CF2C3A" w:rsidR="00681EE6" w:rsidRPr="0019020D" w:rsidRDefault="00681EE6" w:rsidP="00681EE6">
      <w:pPr>
        <w:spacing w:before="120" w:after="120"/>
        <w:jc w:val="center"/>
        <w:rPr>
          <w:rFonts w:ascii="Arial" w:hAnsi="Arial" w:cs="Arial"/>
          <w:b/>
          <w:sz w:val="60"/>
          <w:szCs w:val="60"/>
        </w:rPr>
      </w:pPr>
      <w:r w:rsidRPr="0019020D">
        <w:rPr>
          <w:rFonts w:ascii="Arial" w:hAnsi="Arial" w:cs="Arial"/>
          <w:b/>
          <w:sz w:val="60"/>
          <w:szCs w:val="60"/>
        </w:rPr>
        <w:t>20</w:t>
      </w:r>
      <w:r w:rsidR="003E12A5">
        <w:rPr>
          <w:rFonts w:ascii="Arial" w:hAnsi="Arial" w:cs="Arial"/>
          <w:b/>
          <w:sz w:val="60"/>
          <w:szCs w:val="60"/>
        </w:rPr>
        <w:t>2</w:t>
      </w:r>
      <w:r w:rsidR="006E73D1">
        <w:rPr>
          <w:rFonts w:ascii="Arial" w:hAnsi="Arial" w:cs="Arial"/>
          <w:b/>
          <w:sz w:val="60"/>
          <w:szCs w:val="60"/>
        </w:rPr>
        <w:t>2</w:t>
      </w:r>
      <w:r w:rsidRPr="0019020D">
        <w:rPr>
          <w:rFonts w:ascii="Arial" w:hAnsi="Arial" w:cs="Arial"/>
          <w:b/>
          <w:sz w:val="60"/>
          <w:szCs w:val="60"/>
        </w:rPr>
        <w:t>-</w:t>
      </w:r>
      <w:r w:rsidR="00E377EE">
        <w:rPr>
          <w:rFonts w:ascii="Arial" w:hAnsi="Arial" w:cs="Arial"/>
          <w:b/>
          <w:sz w:val="60"/>
          <w:szCs w:val="60"/>
        </w:rPr>
        <w:t>2</w:t>
      </w:r>
      <w:r w:rsidR="006E73D1">
        <w:rPr>
          <w:rFonts w:ascii="Arial" w:hAnsi="Arial" w:cs="Arial"/>
          <w:b/>
          <w:sz w:val="60"/>
          <w:szCs w:val="60"/>
        </w:rPr>
        <w:t>3</w:t>
      </w:r>
    </w:p>
    <w:p w14:paraId="76A538C0" w14:textId="77777777" w:rsidR="00681EE6" w:rsidRPr="0019020D" w:rsidRDefault="00681EE6" w:rsidP="00681EE6">
      <w:pPr>
        <w:spacing w:before="600"/>
        <w:jc w:val="center"/>
        <w:rPr>
          <w:rFonts w:ascii="Arial" w:hAnsi="Arial" w:cs="Arial"/>
        </w:rPr>
      </w:pPr>
      <w:r w:rsidRPr="0019020D">
        <w:rPr>
          <w:rFonts w:ascii="Arial" w:hAnsi="Arial" w:cs="Arial"/>
          <w:noProof/>
        </w:rPr>
        <w:drawing>
          <wp:inline distT="0" distB="0" distL="0" distR="0" wp14:anchorId="76A53900" wp14:editId="76A53901">
            <wp:extent cx="1574165" cy="1574165"/>
            <wp:effectExtent l="0" t="0" r="0" b="0"/>
            <wp:docPr id="5" name="Picture 0" descr="NSW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SW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538C1" w14:textId="77777777" w:rsidR="00681EE6" w:rsidRPr="0019020D" w:rsidRDefault="00681EE6" w:rsidP="00681EE6">
      <w:pPr>
        <w:spacing w:before="960"/>
        <w:jc w:val="center"/>
        <w:rPr>
          <w:rFonts w:ascii="Arial" w:hAnsi="Arial" w:cs="Arial"/>
          <w:b/>
          <w:sz w:val="40"/>
          <w:szCs w:val="40"/>
        </w:rPr>
      </w:pPr>
    </w:p>
    <w:p w14:paraId="76A538C2" w14:textId="77777777" w:rsidR="00681EE6" w:rsidRPr="0019020D" w:rsidRDefault="00EC429E" w:rsidP="00681EE6">
      <w:pPr>
        <w:jc w:val="center"/>
        <w:rPr>
          <w:rFonts w:ascii="Arial" w:hAnsi="Arial" w:cs="Arial"/>
          <w:b/>
          <w:sz w:val="40"/>
          <w:szCs w:val="40"/>
        </w:rPr>
      </w:pPr>
      <w:r w:rsidRPr="0019020D">
        <w:rPr>
          <w:rFonts w:ascii="Arial" w:hAnsi="Arial" w:cs="Arial"/>
          <w:b/>
          <w:sz w:val="40"/>
          <w:szCs w:val="40"/>
        </w:rPr>
        <w:t xml:space="preserve">Budget Paper No. </w:t>
      </w:r>
      <w:r w:rsidR="00311ED9">
        <w:rPr>
          <w:rFonts w:ascii="Arial" w:hAnsi="Arial" w:cs="Arial"/>
          <w:b/>
          <w:sz w:val="40"/>
          <w:szCs w:val="40"/>
        </w:rPr>
        <w:t>1</w:t>
      </w:r>
    </w:p>
    <w:p w14:paraId="76A538C3" w14:textId="77777777" w:rsidR="00681EE6" w:rsidRPr="0019020D" w:rsidRDefault="00681EE6" w:rsidP="00681EE6">
      <w:pPr>
        <w:jc w:val="center"/>
        <w:rPr>
          <w:rFonts w:ascii="Arial" w:hAnsi="Arial" w:cs="Arial"/>
          <w:b/>
          <w:sz w:val="40"/>
          <w:szCs w:val="40"/>
        </w:rPr>
      </w:pPr>
    </w:p>
    <w:p w14:paraId="76A538C4" w14:textId="77777777" w:rsidR="00681EE6" w:rsidRPr="0019020D" w:rsidRDefault="00681EE6" w:rsidP="00681EE6">
      <w:pPr>
        <w:jc w:val="center"/>
        <w:rPr>
          <w:rFonts w:ascii="Arial" w:hAnsi="Arial" w:cs="Arial"/>
          <w:b/>
          <w:sz w:val="40"/>
          <w:szCs w:val="40"/>
        </w:rPr>
      </w:pPr>
    </w:p>
    <w:p w14:paraId="76A538C5" w14:textId="77777777" w:rsidR="00681EE6" w:rsidRPr="0019020D" w:rsidRDefault="00681EE6" w:rsidP="00681EE6">
      <w:pPr>
        <w:pStyle w:val="TitlePage1"/>
        <w:keepLines w:val="0"/>
        <w:widowControl w:val="0"/>
        <w:rPr>
          <w:rFonts w:ascii="Arial" w:hAnsi="Arial" w:cs="Arial"/>
        </w:rPr>
      </w:pPr>
    </w:p>
    <w:p w14:paraId="3A30AFD3" w14:textId="77777777" w:rsidR="009E359B" w:rsidRDefault="00EC429E" w:rsidP="00EC429E">
      <w:pPr>
        <w:pStyle w:val="TitlePage1"/>
        <w:keepLines w:val="0"/>
        <w:widowControl w:val="0"/>
        <w:rPr>
          <w:rFonts w:ascii="Arial" w:hAnsi="Arial" w:cs="Arial"/>
          <w:b w:val="0"/>
          <w:sz w:val="26"/>
          <w:szCs w:val="26"/>
          <w:lang w:eastAsia="en-AU"/>
        </w:rPr>
      </w:pPr>
      <w:r w:rsidRPr="0019020D">
        <w:rPr>
          <w:rFonts w:ascii="Arial" w:hAnsi="Arial" w:cs="Arial"/>
          <w:b w:val="0"/>
          <w:sz w:val="26"/>
          <w:szCs w:val="26"/>
          <w:lang w:eastAsia="en-AU"/>
        </w:rPr>
        <w:t xml:space="preserve">Circulated by The Hon. </w:t>
      </w:r>
      <w:r w:rsidR="006E73D1">
        <w:rPr>
          <w:rFonts w:ascii="Arial" w:hAnsi="Arial" w:cs="Arial"/>
          <w:b w:val="0"/>
          <w:sz w:val="26"/>
          <w:szCs w:val="26"/>
          <w:lang w:eastAsia="en-AU"/>
        </w:rPr>
        <w:t>Matt Ke</w:t>
      </w:r>
      <w:r w:rsidR="00154897">
        <w:rPr>
          <w:rFonts w:ascii="Arial" w:hAnsi="Arial" w:cs="Arial"/>
          <w:b w:val="0"/>
          <w:sz w:val="26"/>
          <w:szCs w:val="26"/>
          <w:lang w:eastAsia="en-AU"/>
        </w:rPr>
        <w:t>a</w:t>
      </w:r>
      <w:r w:rsidR="006E73D1">
        <w:rPr>
          <w:rFonts w:ascii="Arial" w:hAnsi="Arial" w:cs="Arial"/>
          <w:b w:val="0"/>
          <w:sz w:val="26"/>
          <w:szCs w:val="26"/>
          <w:lang w:eastAsia="en-AU"/>
        </w:rPr>
        <w:t>n</w:t>
      </w:r>
      <w:r w:rsidR="00F3630F" w:rsidRPr="0019020D">
        <w:rPr>
          <w:rFonts w:ascii="Arial" w:hAnsi="Arial" w:cs="Arial"/>
          <w:b w:val="0"/>
          <w:sz w:val="26"/>
          <w:szCs w:val="26"/>
          <w:lang w:eastAsia="en-AU"/>
        </w:rPr>
        <w:t xml:space="preserve"> </w:t>
      </w:r>
      <w:r w:rsidRPr="0019020D">
        <w:rPr>
          <w:rFonts w:ascii="Arial" w:hAnsi="Arial" w:cs="Arial"/>
          <w:b w:val="0"/>
          <w:sz w:val="26"/>
          <w:szCs w:val="26"/>
          <w:lang w:eastAsia="en-AU"/>
        </w:rPr>
        <w:t>MP, Treasurer</w:t>
      </w:r>
    </w:p>
    <w:p w14:paraId="1DE26A65" w14:textId="77777777" w:rsidR="00C37E69" w:rsidRDefault="00C37E69" w:rsidP="00EC429E">
      <w:pPr>
        <w:pStyle w:val="TitlePage1"/>
        <w:keepLines w:val="0"/>
        <w:widowControl w:val="0"/>
        <w:rPr>
          <w:rFonts w:ascii="Arial" w:hAnsi="Arial" w:cs="Arial"/>
          <w:b w:val="0"/>
          <w:sz w:val="26"/>
          <w:szCs w:val="26"/>
          <w:lang w:eastAsia="en-AU"/>
        </w:rPr>
      </w:pPr>
    </w:p>
    <w:p w14:paraId="76A538C6" w14:textId="47302AB0" w:rsidR="00C37E69" w:rsidRDefault="00C37E69" w:rsidP="00EC429E">
      <w:pPr>
        <w:pStyle w:val="TitlePage1"/>
        <w:keepLines w:val="0"/>
        <w:widowControl w:val="0"/>
        <w:rPr>
          <w:rFonts w:ascii="Arial" w:hAnsi="Arial" w:cs="Arial"/>
          <w:b w:val="0"/>
          <w:sz w:val="26"/>
          <w:szCs w:val="26"/>
          <w:lang w:eastAsia="en-AU"/>
        </w:rPr>
        <w:sectPr w:rsidR="00C37E69" w:rsidSect="0053456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40" w:code="9"/>
          <w:pgMar w:top="1134" w:right="1134" w:bottom="1134" w:left="1134" w:header="454" w:footer="454" w:gutter="0"/>
          <w:cols w:space="720"/>
          <w:noEndnote/>
          <w:titlePg/>
        </w:sectPr>
      </w:pPr>
    </w:p>
    <w:p w14:paraId="23B0B8AD" w14:textId="77777777" w:rsidR="002D5F57" w:rsidRDefault="002D5F57" w:rsidP="002D5F57">
      <w:pPr>
        <w:rPr>
          <w:rFonts w:cs="Arial"/>
        </w:rPr>
        <w:sectPr w:rsidR="002D5F57" w:rsidSect="00534569">
          <w:headerReference w:type="default" r:id="rId18"/>
          <w:footerReference w:type="even" r:id="rId19"/>
          <w:headerReference w:type="first" r:id="rId20"/>
          <w:footerReference w:type="first" r:id="rId21"/>
          <w:pgSz w:w="11906" w:h="16840" w:code="9"/>
          <w:pgMar w:top="1134" w:right="1134" w:bottom="1134" w:left="1134" w:header="454" w:footer="454" w:gutter="0"/>
          <w:pgNumType w:fmt="lowerRoman" w:start="1"/>
          <w:cols w:space="720"/>
          <w:titlePg/>
          <w:docGrid w:linePitch="326"/>
        </w:sectPr>
      </w:pPr>
    </w:p>
    <w:p w14:paraId="76A538C7" w14:textId="7D34C0E2" w:rsidR="00681EE6" w:rsidRPr="0082545B" w:rsidRDefault="00681EE6" w:rsidP="00E31014">
      <w:pPr>
        <w:pStyle w:val="Heading1"/>
        <w:spacing w:before="0"/>
        <w:rPr>
          <w:caps w:val="0"/>
        </w:rPr>
      </w:pPr>
      <w:r w:rsidRPr="0082545B">
        <w:rPr>
          <w:caps w:val="0"/>
        </w:rPr>
        <w:lastRenderedPageBreak/>
        <w:t>Table</w:t>
      </w:r>
      <w:r w:rsidRPr="0019020D">
        <w:t xml:space="preserve"> </w:t>
      </w:r>
      <w:r w:rsidR="0082545B">
        <w:rPr>
          <w:caps w:val="0"/>
        </w:rPr>
        <w:t>of Contents</w:t>
      </w:r>
    </w:p>
    <w:p w14:paraId="76A538C8" w14:textId="77777777" w:rsidR="00681EE6" w:rsidRPr="00DA41FE" w:rsidRDefault="00681EE6" w:rsidP="009E359B">
      <w:pPr>
        <w:pStyle w:val="TOC1contents"/>
        <w:keepNext w:val="0"/>
        <w:keepLines w:val="0"/>
        <w:tabs>
          <w:tab w:val="left" w:pos="1276"/>
          <w:tab w:val="left" w:pos="8448"/>
        </w:tabs>
        <w:spacing w:before="240" w:after="120"/>
        <w:rPr>
          <w:rFonts w:cs="Arial"/>
          <w:smallCaps w:val="0"/>
          <w:sz w:val="23"/>
          <w:szCs w:val="23"/>
        </w:rPr>
      </w:pPr>
      <w:r w:rsidRPr="00DA41FE">
        <w:rPr>
          <w:rFonts w:cs="Arial"/>
          <w:smallCaps w:val="0"/>
          <w:sz w:val="23"/>
          <w:szCs w:val="23"/>
        </w:rPr>
        <w:t>Chart</w:t>
      </w:r>
      <w:r w:rsidR="002C687B" w:rsidRPr="00DA41FE">
        <w:rPr>
          <w:rFonts w:cs="Arial"/>
          <w:smallCaps w:val="0"/>
          <w:sz w:val="23"/>
          <w:szCs w:val="23"/>
        </w:rPr>
        <w:t>, Figure</w:t>
      </w:r>
      <w:r w:rsidRPr="00DA41FE">
        <w:rPr>
          <w:rFonts w:cs="Arial"/>
          <w:smallCaps w:val="0"/>
          <w:sz w:val="23"/>
          <w:szCs w:val="23"/>
        </w:rPr>
        <w:t xml:space="preserve"> and Table List</w:t>
      </w:r>
    </w:p>
    <w:p w14:paraId="76A538C9" w14:textId="77777777" w:rsidR="00D428D1" w:rsidRPr="00DA41FE" w:rsidRDefault="00D428D1" w:rsidP="009E359B">
      <w:pPr>
        <w:pStyle w:val="TOC1contents"/>
        <w:keepNext w:val="0"/>
        <w:keepLines w:val="0"/>
        <w:tabs>
          <w:tab w:val="left" w:pos="1276"/>
          <w:tab w:val="left" w:pos="8448"/>
        </w:tabs>
        <w:spacing w:before="240" w:after="120"/>
        <w:rPr>
          <w:rFonts w:cs="Arial"/>
          <w:smallCaps w:val="0"/>
          <w:sz w:val="23"/>
          <w:szCs w:val="23"/>
        </w:rPr>
      </w:pPr>
      <w:r w:rsidRPr="00DA41FE">
        <w:rPr>
          <w:rFonts w:cs="Arial"/>
          <w:smallCaps w:val="0"/>
          <w:sz w:val="23"/>
          <w:szCs w:val="23"/>
        </w:rPr>
        <w:t>Focus Box List</w:t>
      </w:r>
    </w:p>
    <w:p w14:paraId="5D1CF696" w14:textId="0B928E47" w:rsidR="00972738" w:rsidRPr="001C0CFE" w:rsidRDefault="00915E8B" w:rsidP="00BC2329">
      <w:pPr>
        <w:pStyle w:val="TOC1contents"/>
        <w:keepNext w:val="0"/>
        <w:keepLines w:val="0"/>
        <w:tabs>
          <w:tab w:val="clear" w:pos="6804"/>
          <w:tab w:val="clear" w:pos="7088"/>
          <w:tab w:val="left" w:pos="1276"/>
          <w:tab w:val="right" w:leader="dot" w:pos="8623"/>
          <w:tab w:val="decimal" w:pos="9183"/>
        </w:tabs>
        <w:spacing w:before="240"/>
        <w:rPr>
          <w:rFonts w:cs="Arial"/>
          <w:smallCaps w:val="0"/>
          <w:sz w:val="23"/>
          <w:szCs w:val="23"/>
        </w:rPr>
      </w:pPr>
      <w:r>
        <w:rPr>
          <w:rFonts w:cs="Arial"/>
          <w:smallCaps w:val="0"/>
          <w:sz w:val="23"/>
          <w:szCs w:val="23"/>
        </w:rPr>
        <w:t xml:space="preserve">About this Budget Paper </w:t>
      </w:r>
      <w:r>
        <w:rPr>
          <w:rFonts w:cs="Arial"/>
          <w:smallCaps w:val="0"/>
          <w:sz w:val="23"/>
          <w:szCs w:val="23"/>
        </w:rPr>
        <w:tab/>
      </w:r>
      <w:r>
        <w:rPr>
          <w:rFonts w:cs="Arial"/>
          <w:smallCaps w:val="0"/>
          <w:sz w:val="23"/>
          <w:szCs w:val="23"/>
        </w:rPr>
        <w:tab/>
      </w:r>
      <w:r w:rsidR="00640041">
        <w:rPr>
          <w:rFonts w:cs="Arial"/>
          <w:smallCaps w:val="0"/>
          <w:sz w:val="23"/>
          <w:szCs w:val="23"/>
        </w:rPr>
        <w:t>i</w:t>
      </w:r>
    </w:p>
    <w:p w14:paraId="0B7C6DD2" w14:textId="6ACD0EDB" w:rsidR="00251521" w:rsidRPr="00286D37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cs="Arial"/>
          <w:smallCaps w:val="0"/>
          <w:sz w:val="23"/>
          <w:szCs w:val="23"/>
        </w:rPr>
      </w:pPr>
      <w:r w:rsidRPr="00286D37">
        <w:rPr>
          <w:rFonts w:cs="Arial"/>
          <w:smallCaps w:val="0"/>
          <w:sz w:val="23"/>
          <w:szCs w:val="23"/>
        </w:rPr>
        <w:t>Chapter 1: Budget Overview</w:t>
      </w:r>
    </w:p>
    <w:p w14:paraId="68A6E0B1" w14:textId="18372D2B" w:rsidR="008F496F" w:rsidRPr="008F496F" w:rsidRDefault="00251521" w:rsidP="005D2182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099"/>
        </w:tabs>
        <w:ind w:left="714" w:firstLine="0"/>
        <w:rPr>
          <w:rFonts w:cs="Arial"/>
          <w:sz w:val="23"/>
          <w:szCs w:val="23"/>
        </w:rPr>
      </w:pPr>
      <w:r w:rsidRPr="00286D37">
        <w:rPr>
          <w:rFonts w:cs="Arial"/>
          <w:sz w:val="23"/>
          <w:szCs w:val="23"/>
        </w:rPr>
        <w:t xml:space="preserve">1.1 </w:t>
      </w:r>
      <w:r w:rsidRPr="00286D37">
        <w:rPr>
          <w:rFonts w:cs="Arial"/>
          <w:sz w:val="23"/>
          <w:szCs w:val="23"/>
        </w:rPr>
        <w:tab/>
      </w:r>
      <w:r w:rsidR="00D86F2A">
        <w:rPr>
          <w:rFonts w:cs="Arial"/>
          <w:sz w:val="23"/>
          <w:szCs w:val="23"/>
        </w:rPr>
        <w:t>Supporting families, building a brighter future</w:t>
      </w:r>
      <w:r w:rsidR="008F496F">
        <w:rPr>
          <w:rFonts w:cs="Arial"/>
          <w:sz w:val="23"/>
          <w:szCs w:val="23"/>
        </w:rPr>
        <w:t xml:space="preserve"> </w:t>
      </w:r>
      <w:r w:rsidR="008F496F">
        <w:rPr>
          <w:rFonts w:cs="Arial"/>
          <w:sz w:val="23"/>
          <w:szCs w:val="23"/>
        </w:rPr>
        <w:tab/>
      </w:r>
      <w:r w:rsidR="008F496F">
        <w:rPr>
          <w:rFonts w:cs="Arial"/>
          <w:sz w:val="23"/>
          <w:szCs w:val="23"/>
        </w:rPr>
        <w:tab/>
      </w:r>
      <w:r w:rsidR="00C219CB">
        <w:rPr>
          <w:rFonts w:cs="Arial"/>
          <w:sz w:val="23"/>
          <w:szCs w:val="23"/>
        </w:rPr>
        <w:t xml:space="preserve">1 - </w:t>
      </w:r>
      <w:r w:rsidR="00077780">
        <w:rPr>
          <w:rFonts w:cs="Arial"/>
          <w:sz w:val="23"/>
          <w:szCs w:val="23"/>
        </w:rPr>
        <w:t>1</w:t>
      </w:r>
    </w:p>
    <w:p w14:paraId="6506E3F4" w14:textId="17CC946E" w:rsidR="008F496F" w:rsidRPr="008F496F" w:rsidRDefault="008F496F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cs="Arial"/>
          <w:sz w:val="23"/>
          <w:szCs w:val="23"/>
        </w:rPr>
      </w:pPr>
      <w:r w:rsidRPr="008F496F">
        <w:rPr>
          <w:rFonts w:cs="Arial"/>
          <w:sz w:val="23"/>
          <w:szCs w:val="23"/>
        </w:rPr>
        <w:t xml:space="preserve">1.2 </w:t>
      </w:r>
      <w:r w:rsidRPr="008F496F">
        <w:rPr>
          <w:rFonts w:cs="Arial"/>
          <w:sz w:val="23"/>
          <w:szCs w:val="23"/>
        </w:rPr>
        <w:tab/>
        <w:t xml:space="preserve">Economic outlook </w:t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 w:rsidR="00C219CB">
        <w:rPr>
          <w:rFonts w:cs="Arial"/>
          <w:sz w:val="23"/>
          <w:szCs w:val="23"/>
        </w:rPr>
        <w:t xml:space="preserve">1 - </w:t>
      </w:r>
      <w:r w:rsidR="00077780">
        <w:rPr>
          <w:rFonts w:cs="Arial"/>
          <w:sz w:val="23"/>
          <w:szCs w:val="23"/>
        </w:rPr>
        <w:t>3</w:t>
      </w:r>
    </w:p>
    <w:p w14:paraId="5463F8EE" w14:textId="1E66F038" w:rsidR="008F496F" w:rsidRPr="008F496F" w:rsidRDefault="008F496F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cs="Arial"/>
          <w:sz w:val="23"/>
          <w:szCs w:val="23"/>
        </w:rPr>
      </w:pPr>
      <w:r w:rsidRPr="008F496F">
        <w:rPr>
          <w:rFonts w:cs="Arial"/>
          <w:sz w:val="23"/>
          <w:szCs w:val="23"/>
        </w:rPr>
        <w:t xml:space="preserve">1.3 </w:t>
      </w:r>
      <w:r w:rsidRPr="008F496F">
        <w:rPr>
          <w:rFonts w:cs="Arial"/>
          <w:sz w:val="23"/>
          <w:szCs w:val="23"/>
        </w:rPr>
        <w:tab/>
        <w:t xml:space="preserve">Fiscal outlook </w:t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 w:rsidR="00C219CB">
        <w:rPr>
          <w:rFonts w:cs="Arial"/>
          <w:sz w:val="23"/>
          <w:szCs w:val="23"/>
        </w:rPr>
        <w:t xml:space="preserve">1 - </w:t>
      </w:r>
      <w:r w:rsidR="00077780">
        <w:rPr>
          <w:rFonts w:cs="Arial"/>
          <w:sz w:val="23"/>
          <w:szCs w:val="23"/>
        </w:rPr>
        <w:t>5</w:t>
      </w:r>
    </w:p>
    <w:p w14:paraId="1A51B4E1" w14:textId="6E1A46EB" w:rsidR="008F496F" w:rsidRPr="008F496F" w:rsidRDefault="008F496F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cs="Arial"/>
          <w:sz w:val="23"/>
          <w:szCs w:val="23"/>
        </w:rPr>
      </w:pPr>
      <w:r w:rsidRPr="008F496F">
        <w:rPr>
          <w:rFonts w:cs="Arial"/>
          <w:sz w:val="23"/>
          <w:szCs w:val="23"/>
        </w:rPr>
        <w:t xml:space="preserve">1.4 </w:t>
      </w:r>
      <w:r w:rsidRPr="008F496F">
        <w:rPr>
          <w:rFonts w:cs="Arial"/>
          <w:sz w:val="23"/>
          <w:szCs w:val="23"/>
        </w:rPr>
        <w:tab/>
      </w:r>
      <w:r w:rsidR="009E343E">
        <w:rPr>
          <w:rFonts w:cs="Arial"/>
          <w:sz w:val="23"/>
          <w:szCs w:val="23"/>
        </w:rPr>
        <w:t>Building a brighter future for NSW families</w:t>
      </w:r>
      <w:r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 w:rsidR="00C219CB">
        <w:rPr>
          <w:rFonts w:cs="Arial"/>
          <w:sz w:val="23"/>
          <w:szCs w:val="23"/>
        </w:rPr>
        <w:t xml:space="preserve">1 - </w:t>
      </w:r>
      <w:r w:rsidR="00077780">
        <w:rPr>
          <w:rFonts w:cs="Arial"/>
          <w:sz w:val="23"/>
          <w:szCs w:val="23"/>
        </w:rPr>
        <w:t>7</w:t>
      </w:r>
    </w:p>
    <w:p w14:paraId="0D25008F" w14:textId="759B5531" w:rsidR="00251521" w:rsidRPr="00286D37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cs="Arial"/>
          <w:smallCaps w:val="0"/>
          <w:sz w:val="23"/>
          <w:szCs w:val="23"/>
        </w:rPr>
      </w:pPr>
      <w:r w:rsidRPr="00286D37">
        <w:rPr>
          <w:rFonts w:cs="Arial"/>
          <w:smallCaps w:val="0"/>
          <w:sz w:val="23"/>
          <w:szCs w:val="23"/>
        </w:rPr>
        <w:t xml:space="preserve">Chapter 2: The Economy </w:t>
      </w:r>
    </w:p>
    <w:p w14:paraId="734CF058" w14:textId="05FC8585" w:rsidR="00DA1E67" w:rsidRPr="00DA1E67" w:rsidRDefault="00DA1E67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cs="Arial"/>
          <w:sz w:val="23"/>
          <w:szCs w:val="23"/>
        </w:rPr>
      </w:pPr>
      <w:r w:rsidRPr="00DA1E67">
        <w:rPr>
          <w:rFonts w:cs="Arial"/>
          <w:sz w:val="23"/>
          <w:szCs w:val="23"/>
        </w:rPr>
        <w:t xml:space="preserve">2.1 </w:t>
      </w:r>
      <w:r w:rsidRPr="00DA1E67">
        <w:rPr>
          <w:rFonts w:cs="Arial"/>
          <w:sz w:val="23"/>
          <w:szCs w:val="23"/>
        </w:rPr>
        <w:tab/>
        <w:t>NSW economy is showing strong momentum</w:t>
      </w:r>
      <w:r w:rsidR="00C219CB">
        <w:rPr>
          <w:rFonts w:cs="Arial"/>
          <w:sz w:val="23"/>
          <w:szCs w:val="23"/>
        </w:rPr>
        <w:t xml:space="preserve"> </w:t>
      </w:r>
      <w:r w:rsidR="00C219CB">
        <w:rPr>
          <w:rFonts w:cs="Arial"/>
          <w:sz w:val="23"/>
          <w:szCs w:val="23"/>
        </w:rPr>
        <w:tab/>
      </w:r>
      <w:r w:rsidR="00C219CB">
        <w:rPr>
          <w:rFonts w:cs="Arial"/>
          <w:sz w:val="23"/>
          <w:szCs w:val="23"/>
        </w:rPr>
        <w:tab/>
        <w:t xml:space="preserve">2 - </w:t>
      </w:r>
      <w:r w:rsidR="00B62547">
        <w:rPr>
          <w:rFonts w:cs="Arial"/>
          <w:sz w:val="23"/>
          <w:szCs w:val="23"/>
        </w:rPr>
        <w:t>2</w:t>
      </w:r>
    </w:p>
    <w:p w14:paraId="69AD444C" w14:textId="0000A728" w:rsidR="00DA1E67" w:rsidRPr="00DA1E67" w:rsidRDefault="00DA1E67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cs="Arial"/>
          <w:sz w:val="23"/>
          <w:szCs w:val="23"/>
        </w:rPr>
      </w:pPr>
      <w:r w:rsidRPr="00DA1E67">
        <w:rPr>
          <w:rFonts w:cs="Arial"/>
          <w:sz w:val="23"/>
          <w:szCs w:val="23"/>
        </w:rPr>
        <w:t xml:space="preserve">2.2 </w:t>
      </w:r>
      <w:r w:rsidRPr="00DA1E67">
        <w:rPr>
          <w:rFonts w:cs="Arial"/>
          <w:sz w:val="23"/>
          <w:szCs w:val="23"/>
        </w:rPr>
        <w:tab/>
        <w:t>Global forces are shaping the outlook for the NSW economy</w:t>
      </w:r>
      <w:r w:rsidR="00C219CB">
        <w:rPr>
          <w:rFonts w:cs="Arial"/>
          <w:sz w:val="23"/>
          <w:szCs w:val="23"/>
        </w:rPr>
        <w:t xml:space="preserve"> </w:t>
      </w:r>
      <w:r w:rsidR="00C219CB">
        <w:rPr>
          <w:rFonts w:cs="Arial"/>
          <w:sz w:val="23"/>
          <w:szCs w:val="23"/>
        </w:rPr>
        <w:tab/>
      </w:r>
      <w:r w:rsidR="00C219CB">
        <w:rPr>
          <w:rFonts w:cs="Arial"/>
          <w:sz w:val="23"/>
          <w:szCs w:val="23"/>
        </w:rPr>
        <w:tab/>
        <w:t xml:space="preserve">2 - </w:t>
      </w:r>
      <w:r w:rsidR="00000856">
        <w:rPr>
          <w:rFonts w:cs="Arial"/>
          <w:sz w:val="23"/>
          <w:szCs w:val="23"/>
        </w:rPr>
        <w:t>3</w:t>
      </w:r>
    </w:p>
    <w:p w14:paraId="3721F9D7" w14:textId="161BEBF6" w:rsidR="00DA1E67" w:rsidRPr="00DA1E67" w:rsidRDefault="00DA1E67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cs="Arial"/>
          <w:sz w:val="23"/>
          <w:szCs w:val="23"/>
        </w:rPr>
      </w:pPr>
      <w:r w:rsidRPr="00DA1E67">
        <w:rPr>
          <w:rFonts w:cs="Arial"/>
          <w:sz w:val="23"/>
          <w:szCs w:val="23"/>
        </w:rPr>
        <w:t xml:space="preserve">2.3 </w:t>
      </w:r>
      <w:r w:rsidRPr="00DA1E67">
        <w:rPr>
          <w:rFonts w:cs="Arial"/>
          <w:sz w:val="23"/>
          <w:szCs w:val="23"/>
        </w:rPr>
        <w:tab/>
        <w:t>The NSW economic outlook</w:t>
      </w:r>
      <w:r w:rsidR="00C219CB">
        <w:rPr>
          <w:rFonts w:cs="Arial"/>
          <w:sz w:val="23"/>
          <w:szCs w:val="23"/>
        </w:rPr>
        <w:tab/>
      </w:r>
      <w:r w:rsidR="00C219CB">
        <w:rPr>
          <w:rFonts w:cs="Arial"/>
          <w:sz w:val="23"/>
          <w:szCs w:val="23"/>
        </w:rPr>
        <w:tab/>
        <w:t xml:space="preserve">2 - </w:t>
      </w:r>
      <w:r w:rsidR="00C106D3">
        <w:rPr>
          <w:rFonts w:cs="Arial"/>
          <w:sz w:val="23"/>
          <w:szCs w:val="23"/>
        </w:rPr>
        <w:t>4</w:t>
      </w:r>
    </w:p>
    <w:p w14:paraId="2D7A8BF7" w14:textId="457472B5" w:rsidR="00DA1E67" w:rsidRPr="00DA1E67" w:rsidRDefault="00DA1E67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right="-142" w:firstLine="0"/>
        <w:rPr>
          <w:rFonts w:cs="Arial"/>
          <w:sz w:val="23"/>
          <w:szCs w:val="23"/>
        </w:rPr>
      </w:pPr>
      <w:r w:rsidRPr="00DA1E67">
        <w:rPr>
          <w:rFonts w:cs="Arial"/>
          <w:sz w:val="23"/>
          <w:szCs w:val="23"/>
        </w:rPr>
        <w:t xml:space="preserve">2.4 </w:t>
      </w:r>
      <w:r w:rsidRPr="00DA1E67">
        <w:rPr>
          <w:rFonts w:cs="Arial"/>
          <w:sz w:val="23"/>
          <w:szCs w:val="23"/>
        </w:rPr>
        <w:tab/>
        <w:t xml:space="preserve">The </w:t>
      </w:r>
      <w:r w:rsidR="00B42D22">
        <w:rPr>
          <w:rFonts w:cs="Arial"/>
          <w:sz w:val="23"/>
          <w:szCs w:val="23"/>
        </w:rPr>
        <w:t>S</w:t>
      </w:r>
      <w:r w:rsidRPr="00DA1E67">
        <w:rPr>
          <w:rFonts w:cs="Arial"/>
          <w:sz w:val="23"/>
          <w:szCs w:val="23"/>
        </w:rPr>
        <w:t>tate’s economic reform agenda</w:t>
      </w:r>
      <w:r w:rsidR="00C219CB">
        <w:rPr>
          <w:rFonts w:cs="Arial"/>
          <w:sz w:val="23"/>
          <w:szCs w:val="23"/>
        </w:rPr>
        <w:t xml:space="preserve"> </w:t>
      </w:r>
      <w:r w:rsidR="00C219CB">
        <w:rPr>
          <w:rFonts w:cs="Arial"/>
          <w:sz w:val="23"/>
          <w:szCs w:val="23"/>
        </w:rPr>
        <w:tab/>
      </w:r>
      <w:r w:rsidR="00C219CB">
        <w:rPr>
          <w:rFonts w:cs="Arial"/>
          <w:sz w:val="23"/>
          <w:szCs w:val="23"/>
        </w:rPr>
        <w:tab/>
        <w:t xml:space="preserve">2 - </w:t>
      </w:r>
      <w:r w:rsidR="00B42D22">
        <w:rPr>
          <w:rFonts w:cs="Arial"/>
          <w:sz w:val="23"/>
          <w:szCs w:val="23"/>
        </w:rPr>
        <w:t>12</w:t>
      </w:r>
    </w:p>
    <w:p w14:paraId="51585AEC" w14:textId="2B4C1C94" w:rsidR="00DA1E67" w:rsidRPr="00DA1E67" w:rsidRDefault="00DA1E67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right="-142" w:firstLine="0"/>
        <w:rPr>
          <w:rFonts w:cs="Arial"/>
          <w:sz w:val="23"/>
          <w:szCs w:val="23"/>
        </w:rPr>
      </w:pPr>
      <w:r w:rsidRPr="00DA1E67">
        <w:rPr>
          <w:rFonts w:cs="Arial"/>
          <w:sz w:val="23"/>
          <w:szCs w:val="23"/>
        </w:rPr>
        <w:t>2.5</w:t>
      </w:r>
      <w:r w:rsidRPr="00DA1E67">
        <w:rPr>
          <w:rFonts w:cs="Arial"/>
          <w:sz w:val="23"/>
          <w:szCs w:val="23"/>
        </w:rPr>
        <w:tab/>
        <w:t>Key risks to the outlook</w:t>
      </w:r>
      <w:r w:rsidR="00C219CB">
        <w:rPr>
          <w:rFonts w:cs="Arial"/>
          <w:sz w:val="23"/>
          <w:szCs w:val="23"/>
        </w:rPr>
        <w:t xml:space="preserve"> </w:t>
      </w:r>
      <w:r w:rsidR="00C219CB">
        <w:rPr>
          <w:rFonts w:cs="Arial"/>
          <w:sz w:val="23"/>
          <w:szCs w:val="23"/>
        </w:rPr>
        <w:tab/>
      </w:r>
      <w:r w:rsidR="00C219CB">
        <w:rPr>
          <w:rFonts w:cs="Arial"/>
          <w:sz w:val="23"/>
          <w:szCs w:val="23"/>
        </w:rPr>
        <w:tab/>
        <w:t xml:space="preserve">2 - </w:t>
      </w:r>
      <w:r w:rsidR="00B42D22">
        <w:rPr>
          <w:rFonts w:cs="Arial"/>
          <w:sz w:val="23"/>
          <w:szCs w:val="23"/>
        </w:rPr>
        <w:t>13</w:t>
      </w:r>
    </w:p>
    <w:p w14:paraId="62E49369" w14:textId="7443263C" w:rsidR="00251521" w:rsidRPr="00286D37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cs="Arial"/>
          <w:smallCaps w:val="0"/>
          <w:sz w:val="23"/>
          <w:szCs w:val="23"/>
        </w:rPr>
      </w:pPr>
      <w:r w:rsidRPr="00286D37">
        <w:rPr>
          <w:rFonts w:cs="Arial"/>
          <w:smallCaps w:val="0"/>
          <w:sz w:val="23"/>
          <w:szCs w:val="23"/>
        </w:rPr>
        <w:t xml:space="preserve">Chapter 3: Fiscal Strategy and Outlook </w:t>
      </w:r>
    </w:p>
    <w:p w14:paraId="75F8140F" w14:textId="15D43C1C" w:rsidR="00251521" w:rsidRPr="00286D37" w:rsidRDefault="00251521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cs="Arial"/>
          <w:sz w:val="23"/>
          <w:szCs w:val="23"/>
        </w:rPr>
      </w:pPr>
      <w:r w:rsidRPr="00286D37">
        <w:rPr>
          <w:rFonts w:cs="Arial"/>
          <w:sz w:val="23"/>
          <w:szCs w:val="23"/>
        </w:rPr>
        <w:t xml:space="preserve">3.1 </w:t>
      </w:r>
      <w:r w:rsidRPr="00286D37">
        <w:rPr>
          <w:rFonts w:cs="Arial"/>
          <w:sz w:val="23"/>
          <w:szCs w:val="23"/>
        </w:rPr>
        <w:tab/>
      </w:r>
      <w:r w:rsidR="00B71869">
        <w:rPr>
          <w:rFonts w:cs="Arial"/>
          <w:sz w:val="23"/>
          <w:szCs w:val="23"/>
        </w:rPr>
        <w:t>A f</w:t>
      </w:r>
      <w:r w:rsidR="00F169E5">
        <w:rPr>
          <w:rFonts w:cs="Arial"/>
          <w:sz w:val="23"/>
          <w:szCs w:val="23"/>
        </w:rPr>
        <w:t>iscal strategy</w:t>
      </w:r>
      <w:r w:rsidR="00B71869">
        <w:rPr>
          <w:rFonts w:cs="Arial"/>
          <w:sz w:val="23"/>
          <w:szCs w:val="23"/>
        </w:rPr>
        <w:t xml:space="preserve"> that supports long-term growth</w:t>
      </w:r>
      <w:r w:rsidRPr="00286D37">
        <w:rPr>
          <w:rFonts w:cs="Arial"/>
          <w:sz w:val="23"/>
          <w:szCs w:val="23"/>
        </w:rPr>
        <w:t xml:space="preserve"> </w:t>
      </w:r>
      <w:r w:rsidR="00920642">
        <w:rPr>
          <w:rFonts w:cs="Arial"/>
          <w:sz w:val="23"/>
          <w:szCs w:val="23"/>
        </w:rPr>
        <w:tab/>
      </w:r>
      <w:r w:rsidR="00920642">
        <w:rPr>
          <w:rFonts w:cs="Arial"/>
          <w:sz w:val="23"/>
          <w:szCs w:val="23"/>
        </w:rPr>
        <w:tab/>
      </w:r>
      <w:r w:rsidR="00033E1C">
        <w:rPr>
          <w:rFonts w:cs="Arial"/>
          <w:sz w:val="23"/>
          <w:szCs w:val="23"/>
        </w:rPr>
        <w:t xml:space="preserve">3 - </w:t>
      </w:r>
      <w:r w:rsidR="00363A3B">
        <w:rPr>
          <w:rFonts w:cs="Arial"/>
          <w:sz w:val="23"/>
          <w:szCs w:val="23"/>
        </w:rPr>
        <w:t>2</w:t>
      </w:r>
    </w:p>
    <w:p w14:paraId="49267963" w14:textId="0A12CCA0" w:rsidR="00251521" w:rsidRPr="00286D37" w:rsidRDefault="00251521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cs="Arial"/>
          <w:sz w:val="23"/>
          <w:szCs w:val="23"/>
        </w:rPr>
      </w:pPr>
      <w:r w:rsidRPr="00286D37">
        <w:rPr>
          <w:rFonts w:cs="Arial"/>
          <w:sz w:val="23"/>
          <w:szCs w:val="23"/>
        </w:rPr>
        <w:t xml:space="preserve">3.2 </w:t>
      </w:r>
      <w:r w:rsidRPr="00286D37">
        <w:rPr>
          <w:rFonts w:cs="Arial"/>
          <w:sz w:val="23"/>
          <w:szCs w:val="23"/>
        </w:rPr>
        <w:tab/>
      </w:r>
      <w:r w:rsidR="002842F6">
        <w:rPr>
          <w:rFonts w:cs="Arial"/>
          <w:sz w:val="23"/>
          <w:szCs w:val="23"/>
        </w:rPr>
        <w:t>A r</w:t>
      </w:r>
      <w:r w:rsidR="00F810B6">
        <w:rPr>
          <w:rFonts w:cs="Arial"/>
          <w:sz w:val="23"/>
          <w:szCs w:val="23"/>
        </w:rPr>
        <w:t xml:space="preserve">eturn to </w:t>
      </w:r>
      <w:r w:rsidR="002842F6">
        <w:rPr>
          <w:rFonts w:cs="Arial"/>
          <w:sz w:val="23"/>
          <w:szCs w:val="23"/>
        </w:rPr>
        <w:t xml:space="preserve">a </w:t>
      </w:r>
      <w:r w:rsidR="00F810B6">
        <w:rPr>
          <w:rFonts w:cs="Arial"/>
          <w:sz w:val="23"/>
          <w:szCs w:val="23"/>
        </w:rPr>
        <w:t>surplus</w:t>
      </w:r>
      <w:r w:rsidR="00920642">
        <w:rPr>
          <w:rFonts w:cs="Arial"/>
          <w:sz w:val="23"/>
          <w:szCs w:val="23"/>
        </w:rPr>
        <w:t xml:space="preserve"> </w:t>
      </w:r>
      <w:r w:rsidR="002842F6">
        <w:rPr>
          <w:rFonts w:cs="Arial"/>
          <w:sz w:val="23"/>
          <w:szCs w:val="23"/>
        </w:rPr>
        <w:t>by 2024-25</w:t>
      </w:r>
      <w:r w:rsidR="00920642">
        <w:rPr>
          <w:rFonts w:cs="Arial"/>
          <w:sz w:val="23"/>
          <w:szCs w:val="23"/>
        </w:rPr>
        <w:tab/>
      </w:r>
      <w:r w:rsidR="00920642">
        <w:rPr>
          <w:rFonts w:cs="Arial"/>
          <w:sz w:val="23"/>
          <w:szCs w:val="23"/>
        </w:rPr>
        <w:tab/>
      </w:r>
      <w:r w:rsidR="00033E1C">
        <w:rPr>
          <w:rFonts w:cs="Arial"/>
          <w:sz w:val="23"/>
          <w:szCs w:val="23"/>
        </w:rPr>
        <w:t xml:space="preserve">3 - </w:t>
      </w:r>
      <w:r w:rsidR="00363A3B">
        <w:rPr>
          <w:rFonts w:cs="Arial"/>
          <w:sz w:val="23"/>
          <w:szCs w:val="23"/>
        </w:rPr>
        <w:t>4</w:t>
      </w:r>
    </w:p>
    <w:p w14:paraId="640BA135" w14:textId="0E40D06C" w:rsidR="00251521" w:rsidRPr="00286D37" w:rsidRDefault="00251521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cs="Arial"/>
          <w:sz w:val="23"/>
          <w:szCs w:val="23"/>
        </w:rPr>
      </w:pPr>
      <w:r w:rsidRPr="00286D37">
        <w:rPr>
          <w:rFonts w:cs="Arial"/>
          <w:sz w:val="23"/>
          <w:szCs w:val="23"/>
        </w:rPr>
        <w:t>3.3</w:t>
      </w:r>
      <w:r w:rsidRPr="00286D37">
        <w:rPr>
          <w:rFonts w:cs="Arial"/>
          <w:sz w:val="23"/>
          <w:szCs w:val="23"/>
        </w:rPr>
        <w:tab/>
      </w:r>
      <w:r w:rsidR="002842F6">
        <w:rPr>
          <w:rFonts w:cs="Arial"/>
          <w:sz w:val="23"/>
          <w:szCs w:val="23"/>
        </w:rPr>
        <w:t xml:space="preserve">Supporting </w:t>
      </w:r>
      <w:r w:rsidR="00645456">
        <w:rPr>
          <w:rFonts w:cs="Arial"/>
          <w:sz w:val="23"/>
          <w:szCs w:val="23"/>
        </w:rPr>
        <w:t>people and the economy with the State’s balance sheet</w:t>
      </w:r>
      <w:r w:rsidR="00920642">
        <w:rPr>
          <w:rFonts w:cs="Arial"/>
          <w:sz w:val="23"/>
          <w:szCs w:val="23"/>
        </w:rPr>
        <w:tab/>
      </w:r>
      <w:r w:rsidR="00920642">
        <w:rPr>
          <w:rFonts w:cs="Arial"/>
          <w:sz w:val="23"/>
          <w:szCs w:val="23"/>
        </w:rPr>
        <w:tab/>
      </w:r>
      <w:r w:rsidR="00033E1C">
        <w:rPr>
          <w:rFonts w:cs="Arial"/>
          <w:sz w:val="23"/>
          <w:szCs w:val="23"/>
        </w:rPr>
        <w:t xml:space="preserve">3 - </w:t>
      </w:r>
      <w:r w:rsidR="00363A3B">
        <w:rPr>
          <w:rFonts w:cs="Arial"/>
          <w:sz w:val="23"/>
          <w:szCs w:val="23"/>
        </w:rPr>
        <w:t>8</w:t>
      </w:r>
    </w:p>
    <w:p w14:paraId="2D344AB8" w14:textId="694EA74C" w:rsidR="00251521" w:rsidRPr="00286D37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cs="Arial"/>
          <w:smallCaps w:val="0"/>
          <w:sz w:val="23"/>
          <w:szCs w:val="23"/>
        </w:rPr>
      </w:pPr>
      <w:r w:rsidRPr="00286D37">
        <w:rPr>
          <w:rFonts w:cs="Arial"/>
          <w:smallCaps w:val="0"/>
          <w:sz w:val="23"/>
          <w:szCs w:val="23"/>
        </w:rPr>
        <w:t xml:space="preserve">Chapter 4: Revenue </w:t>
      </w:r>
    </w:p>
    <w:p w14:paraId="53674DF2" w14:textId="66829488" w:rsidR="00FE75B4" w:rsidRPr="00FE75B4" w:rsidRDefault="00FE75B4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cs="Arial"/>
          <w:sz w:val="23"/>
          <w:szCs w:val="23"/>
        </w:rPr>
      </w:pPr>
      <w:r w:rsidRPr="00FE75B4">
        <w:rPr>
          <w:rFonts w:cs="Arial"/>
          <w:sz w:val="23"/>
          <w:szCs w:val="23"/>
        </w:rPr>
        <w:t xml:space="preserve">4.1 </w:t>
      </w:r>
      <w:r w:rsidRPr="00FE75B4">
        <w:rPr>
          <w:rFonts w:cs="Arial"/>
          <w:sz w:val="23"/>
          <w:szCs w:val="23"/>
        </w:rPr>
        <w:tab/>
        <w:t xml:space="preserve">Revenue </w:t>
      </w:r>
      <w:r w:rsidR="00C219CB">
        <w:rPr>
          <w:rFonts w:cs="Arial"/>
          <w:sz w:val="23"/>
          <w:szCs w:val="23"/>
        </w:rPr>
        <w:tab/>
      </w:r>
      <w:r w:rsidR="00C219CB">
        <w:rPr>
          <w:rFonts w:cs="Arial"/>
          <w:sz w:val="23"/>
          <w:szCs w:val="23"/>
        </w:rPr>
        <w:tab/>
        <w:t xml:space="preserve">4 - </w:t>
      </w:r>
      <w:r w:rsidR="00B34EF6">
        <w:rPr>
          <w:rFonts w:cs="Arial"/>
          <w:sz w:val="23"/>
          <w:szCs w:val="23"/>
        </w:rPr>
        <w:t>2</w:t>
      </w:r>
    </w:p>
    <w:p w14:paraId="3D261FF8" w14:textId="62C35AAC" w:rsidR="00FE75B4" w:rsidRPr="00FE75B4" w:rsidRDefault="00FE75B4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cs="Arial"/>
          <w:sz w:val="23"/>
          <w:szCs w:val="23"/>
        </w:rPr>
      </w:pPr>
      <w:r w:rsidRPr="00FE75B4">
        <w:rPr>
          <w:rFonts w:cs="Arial"/>
          <w:sz w:val="23"/>
          <w:szCs w:val="23"/>
        </w:rPr>
        <w:t xml:space="preserve">4.2 </w:t>
      </w:r>
      <w:r w:rsidRPr="00FE75B4">
        <w:rPr>
          <w:rFonts w:cs="Arial"/>
          <w:sz w:val="23"/>
          <w:szCs w:val="23"/>
        </w:rPr>
        <w:tab/>
        <w:t xml:space="preserve">Revenue measures since 2021-22 Half-Yearly Review </w:t>
      </w:r>
      <w:r w:rsidR="00C219CB">
        <w:rPr>
          <w:rFonts w:cs="Arial"/>
          <w:sz w:val="23"/>
          <w:szCs w:val="23"/>
        </w:rPr>
        <w:tab/>
      </w:r>
      <w:r w:rsidR="00C219CB">
        <w:rPr>
          <w:rFonts w:cs="Arial"/>
          <w:sz w:val="23"/>
          <w:szCs w:val="23"/>
        </w:rPr>
        <w:tab/>
        <w:t xml:space="preserve">4 - </w:t>
      </w:r>
      <w:r w:rsidR="00A33B12">
        <w:rPr>
          <w:rFonts w:cs="Arial"/>
          <w:sz w:val="23"/>
          <w:szCs w:val="23"/>
        </w:rPr>
        <w:t>6</w:t>
      </w:r>
    </w:p>
    <w:p w14:paraId="7AA54BE0" w14:textId="6F372423" w:rsidR="00FE75B4" w:rsidRPr="00FE75B4" w:rsidRDefault="00FE75B4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right="-142" w:firstLine="0"/>
        <w:rPr>
          <w:rFonts w:cs="Arial"/>
          <w:sz w:val="23"/>
          <w:szCs w:val="23"/>
        </w:rPr>
      </w:pPr>
      <w:r w:rsidRPr="00FE75B4">
        <w:rPr>
          <w:rFonts w:cs="Arial"/>
          <w:sz w:val="23"/>
          <w:szCs w:val="23"/>
        </w:rPr>
        <w:t xml:space="preserve">4.3 </w:t>
      </w:r>
      <w:r w:rsidRPr="00FE75B4">
        <w:rPr>
          <w:rFonts w:cs="Arial"/>
          <w:sz w:val="23"/>
          <w:szCs w:val="23"/>
        </w:rPr>
        <w:tab/>
        <w:t xml:space="preserve">Taxation revenue </w:t>
      </w:r>
      <w:r w:rsidR="00C219CB">
        <w:rPr>
          <w:rFonts w:cs="Arial"/>
          <w:sz w:val="23"/>
          <w:szCs w:val="23"/>
        </w:rPr>
        <w:tab/>
      </w:r>
      <w:r w:rsidR="00C219CB">
        <w:rPr>
          <w:rFonts w:cs="Arial"/>
          <w:sz w:val="23"/>
          <w:szCs w:val="23"/>
        </w:rPr>
        <w:tab/>
        <w:t xml:space="preserve">4 - </w:t>
      </w:r>
      <w:r w:rsidR="001B6A02">
        <w:rPr>
          <w:rFonts w:cs="Arial"/>
          <w:sz w:val="23"/>
          <w:szCs w:val="23"/>
        </w:rPr>
        <w:t>12</w:t>
      </w:r>
    </w:p>
    <w:p w14:paraId="325CC7F6" w14:textId="0679FA70" w:rsidR="00FE75B4" w:rsidRPr="00FE75B4" w:rsidRDefault="00FE75B4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right="-142" w:firstLine="0"/>
        <w:rPr>
          <w:rFonts w:cs="Arial"/>
          <w:sz w:val="23"/>
          <w:szCs w:val="23"/>
        </w:rPr>
      </w:pPr>
      <w:r w:rsidRPr="00FE75B4">
        <w:rPr>
          <w:rFonts w:cs="Arial"/>
          <w:sz w:val="23"/>
          <w:szCs w:val="23"/>
        </w:rPr>
        <w:t xml:space="preserve">4.4 </w:t>
      </w:r>
      <w:r w:rsidRPr="00FE75B4">
        <w:rPr>
          <w:rFonts w:cs="Arial"/>
          <w:sz w:val="23"/>
          <w:szCs w:val="23"/>
        </w:rPr>
        <w:tab/>
        <w:t xml:space="preserve">Grant revenue </w:t>
      </w:r>
      <w:r w:rsidR="00C219CB">
        <w:rPr>
          <w:rFonts w:cs="Arial"/>
          <w:sz w:val="23"/>
          <w:szCs w:val="23"/>
        </w:rPr>
        <w:tab/>
      </w:r>
      <w:r w:rsidR="00C219CB">
        <w:rPr>
          <w:rFonts w:cs="Arial"/>
          <w:sz w:val="23"/>
          <w:szCs w:val="23"/>
        </w:rPr>
        <w:tab/>
        <w:t xml:space="preserve">4 - </w:t>
      </w:r>
      <w:r w:rsidR="001B6A02">
        <w:rPr>
          <w:rFonts w:cs="Arial"/>
          <w:sz w:val="23"/>
          <w:szCs w:val="23"/>
        </w:rPr>
        <w:t>15</w:t>
      </w:r>
    </w:p>
    <w:p w14:paraId="2C6FFE50" w14:textId="48919B37" w:rsidR="00FE75B4" w:rsidRPr="00FE75B4" w:rsidRDefault="00FE75B4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right="-142" w:firstLine="0"/>
        <w:rPr>
          <w:rFonts w:cs="Arial"/>
          <w:sz w:val="23"/>
          <w:szCs w:val="23"/>
        </w:rPr>
      </w:pPr>
      <w:r w:rsidRPr="00FE75B4">
        <w:rPr>
          <w:rFonts w:cs="Arial"/>
          <w:sz w:val="23"/>
          <w:szCs w:val="23"/>
        </w:rPr>
        <w:t xml:space="preserve">4.5 </w:t>
      </w:r>
      <w:r w:rsidRPr="00FE75B4">
        <w:rPr>
          <w:rFonts w:cs="Arial"/>
          <w:sz w:val="23"/>
          <w:szCs w:val="23"/>
        </w:rPr>
        <w:tab/>
      </w:r>
      <w:proofErr w:type="gramStart"/>
      <w:r w:rsidRPr="00FE75B4">
        <w:rPr>
          <w:rFonts w:cs="Arial"/>
          <w:sz w:val="23"/>
          <w:szCs w:val="23"/>
        </w:rPr>
        <w:t>Non-tax</w:t>
      </w:r>
      <w:proofErr w:type="gramEnd"/>
      <w:r w:rsidRPr="00FE75B4">
        <w:rPr>
          <w:rFonts w:cs="Arial"/>
          <w:sz w:val="23"/>
          <w:szCs w:val="23"/>
        </w:rPr>
        <w:t xml:space="preserve"> revenues</w:t>
      </w:r>
      <w:r w:rsidR="00C219CB">
        <w:rPr>
          <w:rFonts w:cs="Arial"/>
          <w:sz w:val="23"/>
          <w:szCs w:val="23"/>
        </w:rPr>
        <w:t xml:space="preserve"> </w:t>
      </w:r>
      <w:r w:rsidR="00C219CB">
        <w:rPr>
          <w:rFonts w:cs="Arial"/>
          <w:sz w:val="23"/>
          <w:szCs w:val="23"/>
        </w:rPr>
        <w:tab/>
      </w:r>
      <w:r w:rsidR="00C219CB">
        <w:rPr>
          <w:rFonts w:cs="Arial"/>
          <w:sz w:val="23"/>
          <w:szCs w:val="23"/>
        </w:rPr>
        <w:tab/>
        <w:t xml:space="preserve">4 - </w:t>
      </w:r>
      <w:r w:rsidR="00B6285A">
        <w:rPr>
          <w:rFonts w:cs="Arial"/>
          <w:sz w:val="23"/>
          <w:szCs w:val="23"/>
        </w:rPr>
        <w:t>19</w:t>
      </w:r>
    </w:p>
    <w:p w14:paraId="78CFD7FE" w14:textId="752CE0D2" w:rsidR="00251521" w:rsidRPr="00286D37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cs="Arial"/>
          <w:smallCaps w:val="0"/>
          <w:sz w:val="23"/>
          <w:szCs w:val="23"/>
        </w:rPr>
      </w:pPr>
      <w:r w:rsidRPr="00286D37">
        <w:rPr>
          <w:rFonts w:cs="Arial"/>
          <w:smallCaps w:val="0"/>
          <w:sz w:val="23"/>
          <w:szCs w:val="23"/>
        </w:rPr>
        <w:t xml:space="preserve">Chapter 5: Expenditure </w:t>
      </w:r>
    </w:p>
    <w:p w14:paraId="742C79BE" w14:textId="6ABD1454" w:rsidR="007D7E49" w:rsidRPr="007D7E49" w:rsidRDefault="007D7E49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cs="Arial"/>
          <w:sz w:val="23"/>
          <w:szCs w:val="23"/>
        </w:rPr>
      </w:pPr>
      <w:r w:rsidRPr="007D7E49">
        <w:rPr>
          <w:rFonts w:cs="Arial"/>
          <w:sz w:val="23"/>
          <w:szCs w:val="23"/>
        </w:rPr>
        <w:t xml:space="preserve">5.1 </w:t>
      </w:r>
      <w:r w:rsidRPr="007D7E49">
        <w:rPr>
          <w:rFonts w:cs="Arial"/>
          <w:sz w:val="23"/>
          <w:szCs w:val="23"/>
        </w:rPr>
        <w:tab/>
        <w:t>Building a b</w:t>
      </w:r>
      <w:r w:rsidR="001F522B">
        <w:rPr>
          <w:rFonts w:cs="Arial"/>
          <w:sz w:val="23"/>
          <w:szCs w:val="23"/>
        </w:rPr>
        <w:t>righter</w:t>
      </w:r>
      <w:r w:rsidRPr="007D7E49">
        <w:rPr>
          <w:rFonts w:cs="Arial"/>
          <w:sz w:val="23"/>
          <w:szCs w:val="23"/>
        </w:rPr>
        <w:t xml:space="preserve"> future with </w:t>
      </w:r>
      <w:r w:rsidR="00E97D9B">
        <w:rPr>
          <w:rFonts w:cs="Arial"/>
          <w:sz w:val="23"/>
          <w:szCs w:val="23"/>
        </w:rPr>
        <w:t>ongoing</w:t>
      </w:r>
      <w:r w:rsidRPr="007D7E49">
        <w:rPr>
          <w:rFonts w:cs="Arial"/>
          <w:sz w:val="23"/>
          <w:szCs w:val="23"/>
        </w:rPr>
        <w:t xml:space="preserve"> response and recovery </w:t>
      </w:r>
      <w:r w:rsidR="00C219CB">
        <w:rPr>
          <w:rFonts w:cs="Arial"/>
          <w:sz w:val="23"/>
          <w:szCs w:val="23"/>
        </w:rPr>
        <w:tab/>
      </w:r>
      <w:r w:rsidR="00C219CB">
        <w:rPr>
          <w:rFonts w:cs="Arial"/>
          <w:sz w:val="23"/>
          <w:szCs w:val="23"/>
        </w:rPr>
        <w:tab/>
        <w:t xml:space="preserve">5 - </w:t>
      </w:r>
      <w:r w:rsidR="00E97D9B">
        <w:rPr>
          <w:rFonts w:cs="Arial"/>
          <w:sz w:val="23"/>
          <w:szCs w:val="23"/>
        </w:rPr>
        <w:t>2</w:t>
      </w:r>
    </w:p>
    <w:p w14:paraId="6947678E" w14:textId="72C1C5BC" w:rsidR="007D7E49" w:rsidRPr="007D7E49" w:rsidRDefault="007D7E49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cs="Arial"/>
          <w:sz w:val="23"/>
          <w:szCs w:val="23"/>
        </w:rPr>
      </w:pPr>
      <w:r w:rsidRPr="007D7E49">
        <w:rPr>
          <w:rFonts w:cs="Arial"/>
          <w:sz w:val="23"/>
          <w:szCs w:val="23"/>
        </w:rPr>
        <w:t xml:space="preserve">5.2 </w:t>
      </w:r>
      <w:r w:rsidRPr="007D7E49">
        <w:rPr>
          <w:rFonts w:cs="Arial"/>
          <w:sz w:val="23"/>
          <w:szCs w:val="23"/>
        </w:rPr>
        <w:tab/>
        <w:t xml:space="preserve">Trends and outlook - expenses </w:t>
      </w:r>
      <w:r w:rsidR="00C219CB">
        <w:rPr>
          <w:rFonts w:cs="Arial"/>
          <w:sz w:val="23"/>
          <w:szCs w:val="23"/>
        </w:rPr>
        <w:tab/>
      </w:r>
      <w:r w:rsidR="00C219CB">
        <w:rPr>
          <w:rFonts w:cs="Arial"/>
          <w:sz w:val="23"/>
          <w:szCs w:val="23"/>
        </w:rPr>
        <w:tab/>
        <w:t xml:space="preserve">5 - </w:t>
      </w:r>
      <w:r w:rsidR="00E97D9B">
        <w:rPr>
          <w:rFonts w:cs="Arial"/>
          <w:sz w:val="23"/>
          <w:szCs w:val="23"/>
        </w:rPr>
        <w:t>8</w:t>
      </w:r>
    </w:p>
    <w:p w14:paraId="735CA466" w14:textId="4FC6E9BD" w:rsidR="007D7E49" w:rsidRPr="007D7E49" w:rsidRDefault="007D7E49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right="-142" w:firstLine="0"/>
        <w:rPr>
          <w:rFonts w:cs="Arial"/>
          <w:sz w:val="23"/>
          <w:szCs w:val="23"/>
        </w:rPr>
      </w:pPr>
      <w:r w:rsidRPr="007D7E49">
        <w:rPr>
          <w:rFonts w:cs="Arial"/>
          <w:sz w:val="23"/>
          <w:szCs w:val="23"/>
        </w:rPr>
        <w:t>5.3</w:t>
      </w:r>
      <w:r w:rsidRPr="007D7E49">
        <w:rPr>
          <w:rFonts w:cs="Arial"/>
          <w:sz w:val="23"/>
          <w:szCs w:val="23"/>
        </w:rPr>
        <w:tab/>
        <w:t>Capital expenditure</w:t>
      </w:r>
      <w:r w:rsidR="00C219CB">
        <w:rPr>
          <w:rFonts w:cs="Arial"/>
          <w:sz w:val="23"/>
          <w:szCs w:val="23"/>
        </w:rPr>
        <w:t xml:space="preserve"> </w:t>
      </w:r>
      <w:r w:rsidR="00C219CB">
        <w:rPr>
          <w:rFonts w:cs="Arial"/>
          <w:sz w:val="23"/>
          <w:szCs w:val="23"/>
        </w:rPr>
        <w:tab/>
      </w:r>
      <w:r w:rsidR="00C219CB">
        <w:rPr>
          <w:rFonts w:cs="Arial"/>
          <w:sz w:val="23"/>
          <w:szCs w:val="23"/>
        </w:rPr>
        <w:tab/>
        <w:t xml:space="preserve">5 - </w:t>
      </w:r>
      <w:r w:rsidR="006169B7">
        <w:rPr>
          <w:rFonts w:cs="Arial"/>
          <w:sz w:val="23"/>
          <w:szCs w:val="23"/>
        </w:rPr>
        <w:t>11</w:t>
      </w:r>
    </w:p>
    <w:p w14:paraId="1A7E23B4" w14:textId="77777777" w:rsidR="007D7E49" w:rsidRDefault="007D7E49" w:rsidP="00933A18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right" w:pos="9547"/>
        </w:tabs>
        <w:ind w:left="714" w:firstLine="0"/>
        <w:rPr>
          <w:rFonts w:cs="Arial"/>
          <w:sz w:val="23"/>
          <w:szCs w:val="23"/>
        </w:rPr>
      </w:pPr>
    </w:p>
    <w:p w14:paraId="500CC0F8" w14:textId="77777777" w:rsidR="00781332" w:rsidRDefault="00781332">
      <w:pPr>
        <w:widowControl/>
        <w:autoSpaceDE/>
        <w:autoSpaceDN/>
        <w:spacing w:after="200" w:line="276" w:lineRule="auto"/>
        <w:rPr>
          <w:rFonts w:ascii="Arial" w:hAnsi="Arial" w:cs="Arial"/>
          <w:b/>
          <w:kern w:val="32"/>
          <w:sz w:val="23"/>
          <w:szCs w:val="23"/>
        </w:rPr>
      </w:pPr>
      <w:r>
        <w:rPr>
          <w:rFonts w:cs="Arial"/>
          <w:smallCaps/>
          <w:sz w:val="23"/>
          <w:szCs w:val="23"/>
        </w:rPr>
        <w:br w:type="page"/>
      </w:r>
    </w:p>
    <w:p w14:paraId="358B9CE8" w14:textId="7E6A535B" w:rsidR="00251521" w:rsidRPr="00286D37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cs="Arial"/>
          <w:smallCaps w:val="0"/>
          <w:sz w:val="23"/>
          <w:szCs w:val="23"/>
        </w:rPr>
      </w:pPr>
      <w:r w:rsidRPr="00286D37">
        <w:rPr>
          <w:rFonts w:cs="Arial"/>
          <w:smallCaps w:val="0"/>
          <w:sz w:val="23"/>
          <w:szCs w:val="23"/>
        </w:rPr>
        <w:lastRenderedPageBreak/>
        <w:t xml:space="preserve">Chapter 6: Managing the State’s Assets and Liabilities </w:t>
      </w:r>
    </w:p>
    <w:p w14:paraId="12A34724" w14:textId="3AD434C7" w:rsidR="00A66BF7" w:rsidRPr="00A66BF7" w:rsidRDefault="00A66BF7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cs="Arial"/>
          <w:sz w:val="23"/>
          <w:szCs w:val="23"/>
        </w:rPr>
      </w:pPr>
      <w:r w:rsidRPr="00A66BF7">
        <w:rPr>
          <w:rFonts w:cs="Arial"/>
          <w:sz w:val="23"/>
          <w:szCs w:val="23"/>
        </w:rPr>
        <w:t xml:space="preserve">6.1 </w:t>
      </w:r>
      <w:r w:rsidRPr="00A66BF7">
        <w:rPr>
          <w:rFonts w:cs="Arial"/>
          <w:sz w:val="23"/>
          <w:szCs w:val="23"/>
        </w:rPr>
        <w:tab/>
        <w:t>A sustainable approach to balance sheet management</w:t>
      </w:r>
      <w:r w:rsidR="00C219CB">
        <w:rPr>
          <w:rFonts w:cs="Arial"/>
          <w:sz w:val="23"/>
          <w:szCs w:val="23"/>
        </w:rPr>
        <w:t xml:space="preserve"> </w:t>
      </w:r>
      <w:r w:rsidR="00C219CB">
        <w:rPr>
          <w:rFonts w:cs="Arial"/>
          <w:sz w:val="23"/>
          <w:szCs w:val="23"/>
        </w:rPr>
        <w:tab/>
      </w:r>
      <w:r w:rsidR="00C219CB">
        <w:rPr>
          <w:rFonts w:cs="Arial"/>
          <w:sz w:val="23"/>
          <w:szCs w:val="23"/>
        </w:rPr>
        <w:tab/>
        <w:t xml:space="preserve">6 - </w:t>
      </w:r>
      <w:r w:rsidR="00CB06C2">
        <w:rPr>
          <w:rFonts w:cs="Arial"/>
          <w:sz w:val="23"/>
          <w:szCs w:val="23"/>
        </w:rPr>
        <w:t>1</w:t>
      </w:r>
    </w:p>
    <w:p w14:paraId="1CECEFEB" w14:textId="79F97C0C" w:rsidR="00A66BF7" w:rsidRPr="00A66BF7" w:rsidRDefault="00A66BF7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cs="Arial"/>
          <w:sz w:val="23"/>
          <w:szCs w:val="23"/>
        </w:rPr>
      </w:pPr>
      <w:r w:rsidRPr="00A66BF7">
        <w:rPr>
          <w:rFonts w:cs="Arial"/>
          <w:sz w:val="23"/>
          <w:szCs w:val="23"/>
        </w:rPr>
        <w:t xml:space="preserve">6.2 </w:t>
      </w:r>
      <w:r w:rsidRPr="00A66BF7">
        <w:rPr>
          <w:rFonts w:cs="Arial"/>
          <w:sz w:val="23"/>
          <w:szCs w:val="23"/>
        </w:rPr>
        <w:tab/>
        <w:t xml:space="preserve">Key balance sheet changes since the 2021-22 Half-Yearly Review </w:t>
      </w:r>
      <w:r w:rsidR="00C219CB">
        <w:rPr>
          <w:rFonts w:cs="Arial"/>
          <w:sz w:val="23"/>
          <w:szCs w:val="23"/>
        </w:rPr>
        <w:tab/>
      </w:r>
      <w:r w:rsidR="00C219CB">
        <w:rPr>
          <w:rFonts w:cs="Arial"/>
          <w:sz w:val="23"/>
          <w:szCs w:val="23"/>
        </w:rPr>
        <w:tab/>
        <w:t xml:space="preserve">6 - </w:t>
      </w:r>
      <w:r w:rsidR="00CB06C2">
        <w:rPr>
          <w:rFonts w:cs="Arial"/>
          <w:sz w:val="23"/>
          <w:szCs w:val="23"/>
        </w:rPr>
        <w:t>3</w:t>
      </w:r>
    </w:p>
    <w:p w14:paraId="48BCDAEB" w14:textId="6A533D9F" w:rsidR="00A66BF7" w:rsidRPr="00A66BF7" w:rsidRDefault="00A66BF7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cs="Arial"/>
          <w:sz w:val="23"/>
          <w:szCs w:val="23"/>
        </w:rPr>
      </w:pPr>
      <w:r w:rsidRPr="00A66BF7">
        <w:rPr>
          <w:rFonts w:cs="Arial"/>
          <w:sz w:val="23"/>
          <w:szCs w:val="23"/>
        </w:rPr>
        <w:t xml:space="preserve">6.3 </w:t>
      </w:r>
      <w:r w:rsidRPr="00A66BF7">
        <w:rPr>
          <w:rFonts w:cs="Arial"/>
          <w:sz w:val="23"/>
          <w:szCs w:val="23"/>
        </w:rPr>
        <w:tab/>
        <w:t xml:space="preserve">Maintaining sustainable levels of net debt </w:t>
      </w:r>
      <w:r w:rsidR="00C219CB">
        <w:rPr>
          <w:rFonts w:cs="Arial"/>
          <w:sz w:val="23"/>
          <w:szCs w:val="23"/>
        </w:rPr>
        <w:tab/>
      </w:r>
      <w:r w:rsidR="00C219CB">
        <w:rPr>
          <w:rFonts w:cs="Arial"/>
          <w:sz w:val="23"/>
          <w:szCs w:val="23"/>
        </w:rPr>
        <w:tab/>
        <w:t xml:space="preserve">6 - </w:t>
      </w:r>
      <w:r w:rsidR="0099233F">
        <w:rPr>
          <w:rFonts w:cs="Arial"/>
          <w:sz w:val="23"/>
          <w:szCs w:val="23"/>
        </w:rPr>
        <w:t>3</w:t>
      </w:r>
    </w:p>
    <w:p w14:paraId="10274D54" w14:textId="53D2CDDB" w:rsidR="00A66BF7" w:rsidRPr="00A66BF7" w:rsidRDefault="00A66BF7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cs="Arial"/>
          <w:sz w:val="23"/>
          <w:szCs w:val="23"/>
        </w:rPr>
      </w:pPr>
      <w:r w:rsidRPr="00A66BF7">
        <w:rPr>
          <w:rFonts w:cs="Arial"/>
          <w:sz w:val="23"/>
          <w:szCs w:val="23"/>
        </w:rPr>
        <w:t>6.4</w:t>
      </w:r>
      <w:r w:rsidRPr="00A66BF7">
        <w:rPr>
          <w:rFonts w:cs="Arial"/>
          <w:sz w:val="23"/>
          <w:szCs w:val="23"/>
        </w:rPr>
        <w:tab/>
        <w:t xml:space="preserve">Net worth </w:t>
      </w:r>
      <w:r w:rsidR="0099233F">
        <w:rPr>
          <w:rFonts w:cs="Arial"/>
          <w:sz w:val="23"/>
          <w:szCs w:val="23"/>
        </w:rPr>
        <w:t>cont</w:t>
      </w:r>
      <w:r w:rsidR="0090244F">
        <w:rPr>
          <w:rFonts w:cs="Arial"/>
          <w:sz w:val="23"/>
          <w:szCs w:val="23"/>
        </w:rPr>
        <w:t>inues to grow</w:t>
      </w:r>
      <w:r w:rsidR="00C219CB">
        <w:rPr>
          <w:rFonts w:cs="Arial"/>
          <w:sz w:val="23"/>
          <w:szCs w:val="23"/>
        </w:rPr>
        <w:t xml:space="preserve"> </w:t>
      </w:r>
      <w:r w:rsidR="00C219CB">
        <w:rPr>
          <w:rFonts w:cs="Arial"/>
          <w:sz w:val="23"/>
          <w:szCs w:val="23"/>
        </w:rPr>
        <w:tab/>
      </w:r>
      <w:r w:rsidR="00C219CB">
        <w:rPr>
          <w:rFonts w:cs="Arial"/>
          <w:sz w:val="23"/>
          <w:szCs w:val="23"/>
        </w:rPr>
        <w:tab/>
        <w:t xml:space="preserve">6 - </w:t>
      </w:r>
      <w:r w:rsidR="0090244F">
        <w:rPr>
          <w:rFonts w:cs="Arial"/>
          <w:sz w:val="23"/>
          <w:szCs w:val="23"/>
        </w:rPr>
        <w:t>6</w:t>
      </w:r>
    </w:p>
    <w:p w14:paraId="6CF29A00" w14:textId="0EA898A8" w:rsidR="00251521" w:rsidRPr="00286D37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cs="Arial"/>
          <w:smallCaps w:val="0"/>
          <w:sz w:val="23"/>
          <w:szCs w:val="23"/>
        </w:rPr>
      </w:pPr>
      <w:r w:rsidRPr="00286D37">
        <w:rPr>
          <w:rFonts w:cs="Arial"/>
          <w:smallCaps w:val="0"/>
          <w:sz w:val="23"/>
          <w:szCs w:val="23"/>
        </w:rPr>
        <w:t xml:space="preserve">Chapter 7: Commercial Performance in the Broader Public Sector </w:t>
      </w:r>
    </w:p>
    <w:p w14:paraId="7EE5CCFE" w14:textId="0815A95A" w:rsidR="001C6D32" w:rsidRPr="001C6D32" w:rsidRDefault="001C6D32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cs="Arial"/>
          <w:sz w:val="23"/>
          <w:szCs w:val="23"/>
        </w:rPr>
      </w:pPr>
      <w:r w:rsidRPr="001C6D32">
        <w:rPr>
          <w:rFonts w:cs="Arial"/>
          <w:sz w:val="23"/>
          <w:szCs w:val="23"/>
        </w:rPr>
        <w:t xml:space="preserve">7.1 </w:t>
      </w:r>
      <w:r w:rsidRPr="001C6D32">
        <w:rPr>
          <w:rFonts w:cs="Arial"/>
          <w:sz w:val="23"/>
          <w:szCs w:val="23"/>
        </w:rPr>
        <w:tab/>
        <w:t xml:space="preserve">Overview of the broader public sector </w:t>
      </w:r>
      <w:r w:rsidR="00C219CB">
        <w:rPr>
          <w:rFonts w:cs="Arial"/>
          <w:sz w:val="23"/>
          <w:szCs w:val="23"/>
        </w:rPr>
        <w:tab/>
      </w:r>
      <w:r w:rsidR="00C219CB">
        <w:rPr>
          <w:rFonts w:cs="Arial"/>
          <w:sz w:val="23"/>
          <w:szCs w:val="23"/>
        </w:rPr>
        <w:tab/>
        <w:t xml:space="preserve">7 - </w:t>
      </w:r>
      <w:r w:rsidR="00C0109D">
        <w:rPr>
          <w:rFonts w:cs="Arial"/>
          <w:sz w:val="23"/>
          <w:szCs w:val="23"/>
        </w:rPr>
        <w:t>1</w:t>
      </w:r>
    </w:p>
    <w:p w14:paraId="50F62056" w14:textId="4498A2F3" w:rsidR="001C6D32" w:rsidRPr="001C6D32" w:rsidRDefault="001C6D32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cs="Arial"/>
          <w:sz w:val="23"/>
          <w:szCs w:val="23"/>
        </w:rPr>
      </w:pPr>
      <w:r w:rsidRPr="001C6D32">
        <w:rPr>
          <w:rFonts w:cs="Arial"/>
          <w:sz w:val="23"/>
          <w:szCs w:val="23"/>
        </w:rPr>
        <w:t xml:space="preserve">7.2 </w:t>
      </w:r>
      <w:r w:rsidRPr="001C6D32">
        <w:rPr>
          <w:rFonts w:cs="Arial"/>
          <w:sz w:val="23"/>
          <w:szCs w:val="23"/>
        </w:rPr>
        <w:tab/>
        <w:t xml:space="preserve">Reforms and </w:t>
      </w:r>
      <w:r w:rsidR="00A2318D">
        <w:rPr>
          <w:rFonts w:cs="Arial"/>
          <w:sz w:val="23"/>
          <w:szCs w:val="23"/>
        </w:rPr>
        <w:t>i</w:t>
      </w:r>
      <w:r w:rsidRPr="001C6D32">
        <w:rPr>
          <w:rFonts w:cs="Arial"/>
          <w:sz w:val="23"/>
          <w:szCs w:val="23"/>
        </w:rPr>
        <w:t xml:space="preserve">nitiatives of public non-financial </w:t>
      </w:r>
      <w:proofErr w:type="spellStart"/>
      <w:r w:rsidRPr="001C6D32">
        <w:rPr>
          <w:rFonts w:cs="Arial"/>
          <w:sz w:val="23"/>
          <w:szCs w:val="23"/>
        </w:rPr>
        <w:t>corporations</w:t>
      </w:r>
      <w:proofErr w:type="spellEnd"/>
      <w:r w:rsidR="00C219CB">
        <w:rPr>
          <w:rFonts w:cs="Arial"/>
          <w:sz w:val="23"/>
          <w:szCs w:val="23"/>
        </w:rPr>
        <w:t xml:space="preserve"> </w:t>
      </w:r>
      <w:r w:rsidR="00C219CB">
        <w:rPr>
          <w:rFonts w:cs="Arial"/>
          <w:sz w:val="23"/>
          <w:szCs w:val="23"/>
        </w:rPr>
        <w:tab/>
      </w:r>
      <w:r w:rsidR="00C219CB">
        <w:rPr>
          <w:rFonts w:cs="Arial"/>
          <w:sz w:val="23"/>
          <w:szCs w:val="23"/>
        </w:rPr>
        <w:tab/>
        <w:t xml:space="preserve">7 - </w:t>
      </w:r>
      <w:r w:rsidR="00A2318D">
        <w:rPr>
          <w:rFonts w:cs="Arial"/>
          <w:sz w:val="23"/>
          <w:szCs w:val="23"/>
        </w:rPr>
        <w:t>3</w:t>
      </w:r>
    </w:p>
    <w:p w14:paraId="0D436B05" w14:textId="2EB028E8" w:rsidR="001C6D32" w:rsidRPr="001C6D32" w:rsidRDefault="001C6D32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cs="Arial"/>
          <w:sz w:val="23"/>
          <w:szCs w:val="23"/>
        </w:rPr>
      </w:pPr>
      <w:r w:rsidRPr="001C6D32">
        <w:rPr>
          <w:rFonts w:cs="Arial"/>
          <w:sz w:val="23"/>
          <w:szCs w:val="23"/>
        </w:rPr>
        <w:t xml:space="preserve">7.3 </w:t>
      </w:r>
      <w:r w:rsidRPr="001C6D32">
        <w:rPr>
          <w:rFonts w:cs="Arial"/>
          <w:sz w:val="23"/>
          <w:szCs w:val="23"/>
        </w:rPr>
        <w:tab/>
        <w:t xml:space="preserve">Capital expenditure </w:t>
      </w:r>
      <w:r w:rsidR="00C219CB">
        <w:rPr>
          <w:rFonts w:cs="Arial"/>
          <w:sz w:val="23"/>
          <w:szCs w:val="23"/>
        </w:rPr>
        <w:tab/>
      </w:r>
      <w:r w:rsidR="00C219CB">
        <w:rPr>
          <w:rFonts w:cs="Arial"/>
          <w:sz w:val="23"/>
          <w:szCs w:val="23"/>
        </w:rPr>
        <w:tab/>
        <w:t xml:space="preserve">7 - </w:t>
      </w:r>
      <w:r w:rsidR="00A2318D">
        <w:rPr>
          <w:rFonts w:cs="Arial"/>
          <w:sz w:val="23"/>
          <w:szCs w:val="23"/>
        </w:rPr>
        <w:t>6</w:t>
      </w:r>
    </w:p>
    <w:p w14:paraId="6E6D683E" w14:textId="371E23F3" w:rsidR="001C6D32" w:rsidRPr="001C6D32" w:rsidRDefault="001C6D32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cs="Arial"/>
          <w:sz w:val="23"/>
          <w:szCs w:val="23"/>
        </w:rPr>
      </w:pPr>
      <w:r w:rsidRPr="001C6D32">
        <w:rPr>
          <w:rFonts w:cs="Arial"/>
          <w:sz w:val="23"/>
          <w:szCs w:val="23"/>
        </w:rPr>
        <w:t xml:space="preserve">7.4 </w:t>
      </w:r>
      <w:r w:rsidRPr="001C6D32">
        <w:rPr>
          <w:rFonts w:cs="Arial"/>
          <w:sz w:val="23"/>
          <w:szCs w:val="23"/>
        </w:rPr>
        <w:tab/>
        <w:t xml:space="preserve">Major public financial </w:t>
      </w:r>
      <w:proofErr w:type="spellStart"/>
      <w:r w:rsidRPr="001C6D32">
        <w:rPr>
          <w:rFonts w:cs="Arial"/>
          <w:sz w:val="23"/>
          <w:szCs w:val="23"/>
        </w:rPr>
        <w:t>corporations</w:t>
      </w:r>
      <w:proofErr w:type="spellEnd"/>
      <w:r w:rsidRPr="001C6D32">
        <w:rPr>
          <w:rFonts w:cs="Arial"/>
          <w:sz w:val="23"/>
          <w:szCs w:val="23"/>
        </w:rPr>
        <w:t xml:space="preserve"> </w:t>
      </w:r>
      <w:r w:rsidR="00C219CB">
        <w:rPr>
          <w:rFonts w:cs="Arial"/>
          <w:sz w:val="23"/>
          <w:szCs w:val="23"/>
        </w:rPr>
        <w:tab/>
      </w:r>
      <w:r w:rsidR="00C219CB">
        <w:rPr>
          <w:rFonts w:cs="Arial"/>
          <w:sz w:val="23"/>
          <w:szCs w:val="23"/>
        </w:rPr>
        <w:tab/>
        <w:t xml:space="preserve">7 - </w:t>
      </w:r>
      <w:r w:rsidR="00A2318D">
        <w:rPr>
          <w:rFonts w:cs="Arial"/>
          <w:sz w:val="23"/>
          <w:szCs w:val="23"/>
        </w:rPr>
        <w:t>7</w:t>
      </w:r>
    </w:p>
    <w:p w14:paraId="76451306" w14:textId="1A55E8B0" w:rsidR="001C6D32" w:rsidRPr="001C6D32" w:rsidRDefault="001C6D32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cs="Arial"/>
          <w:sz w:val="23"/>
          <w:szCs w:val="23"/>
        </w:rPr>
      </w:pPr>
      <w:r w:rsidRPr="001C6D32">
        <w:rPr>
          <w:rFonts w:cs="Arial"/>
          <w:sz w:val="23"/>
          <w:szCs w:val="23"/>
        </w:rPr>
        <w:t xml:space="preserve">7.5 </w:t>
      </w:r>
      <w:r w:rsidRPr="001C6D32">
        <w:rPr>
          <w:rFonts w:cs="Arial"/>
          <w:sz w:val="23"/>
          <w:szCs w:val="23"/>
        </w:rPr>
        <w:tab/>
        <w:t xml:space="preserve">Returns to the Government from PNFC and PFC sectors </w:t>
      </w:r>
      <w:r w:rsidR="00C219CB">
        <w:rPr>
          <w:rFonts w:cs="Arial"/>
          <w:sz w:val="23"/>
          <w:szCs w:val="23"/>
        </w:rPr>
        <w:tab/>
      </w:r>
      <w:r w:rsidR="00C219CB">
        <w:rPr>
          <w:rFonts w:cs="Arial"/>
          <w:sz w:val="23"/>
          <w:szCs w:val="23"/>
        </w:rPr>
        <w:tab/>
        <w:t xml:space="preserve">7 - </w:t>
      </w:r>
      <w:r w:rsidR="00A2318D">
        <w:rPr>
          <w:rFonts w:cs="Arial"/>
          <w:sz w:val="23"/>
          <w:szCs w:val="23"/>
        </w:rPr>
        <w:t>8</w:t>
      </w:r>
    </w:p>
    <w:p w14:paraId="1CA1A58B" w14:textId="73B87519" w:rsidR="00251521" w:rsidRPr="00286D37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cs="Arial"/>
          <w:smallCaps w:val="0"/>
          <w:sz w:val="23"/>
          <w:szCs w:val="23"/>
        </w:rPr>
      </w:pPr>
      <w:r w:rsidRPr="00286D37">
        <w:rPr>
          <w:rFonts w:cs="Arial"/>
          <w:smallCaps w:val="0"/>
          <w:sz w:val="23"/>
          <w:szCs w:val="23"/>
        </w:rPr>
        <w:t xml:space="preserve">Appendices </w:t>
      </w:r>
    </w:p>
    <w:p w14:paraId="45DBE87A" w14:textId="38DA794B" w:rsidR="00A65961" w:rsidRPr="00A65961" w:rsidRDefault="00A65961" w:rsidP="009336C7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8959"/>
        </w:tabs>
        <w:ind w:left="714" w:right="-142" w:firstLine="0"/>
        <w:rPr>
          <w:rFonts w:cs="Arial"/>
          <w:sz w:val="23"/>
          <w:szCs w:val="23"/>
        </w:rPr>
      </w:pPr>
      <w:r w:rsidRPr="00A65961">
        <w:rPr>
          <w:rFonts w:cs="Arial"/>
          <w:sz w:val="23"/>
          <w:szCs w:val="23"/>
        </w:rPr>
        <w:t xml:space="preserve">A1. </w:t>
      </w:r>
      <w:r w:rsidRPr="00A65961">
        <w:rPr>
          <w:rFonts w:cs="Arial"/>
          <w:sz w:val="23"/>
          <w:szCs w:val="23"/>
        </w:rPr>
        <w:tab/>
        <w:t>Statement of Finances</w:t>
      </w:r>
      <w:r w:rsidRPr="00A65961">
        <w:rPr>
          <w:rFonts w:cs="Arial"/>
          <w:sz w:val="23"/>
          <w:szCs w:val="23"/>
        </w:rPr>
        <w:tab/>
      </w:r>
      <w:r w:rsidRPr="00A65961">
        <w:rPr>
          <w:rFonts w:cs="Arial"/>
          <w:sz w:val="23"/>
          <w:szCs w:val="23"/>
        </w:rPr>
        <w:tab/>
      </w:r>
      <w:r w:rsidR="00C219CB">
        <w:rPr>
          <w:rFonts w:cs="Arial"/>
          <w:sz w:val="23"/>
          <w:szCs w:val="23"/>
        </w:rPr>
        <w:t>A</w:t>
      </w:r>
      <w:r w:rsidR="00CE77F1">
        <w:rPr>
          <w:rFonts w:cs="Arial"/>
          <w:sz w:val="23"/>
          <w:szCs w:val="23"/>
        </w:rPr>
        <w:t>1</w:t>
      </w:r>
      <w:r w:rsidR="00C219CB">
        <w:rPr>
          <w:rFonts w:cs="Arial"/>
          <w:sz w:val="23"/>
          <w:szCs w:val="23"/>
        </w:rPr>
        <w:t xml:space="preserve"> - 1</w:t>
      </w:r>
    </w:p>
    <w:p w14:paraId="20727733" w14:textId="2FD8F0DC" w:rsidR="00A65961" w:rsidRPr="00A65961" w:rsidRDefault="00A65961" w:rsidP="009336C7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8959"/>
        </w:tabs>
        <w:ind w:left="714" w:right="-142" w:firstLine="0"/>
        <w:rPr>
          <w:rFonts w:cs="Arial"/>
          <w:sz w:val="23"/>
          <w:szCs w:val="23"/>
        </w:rPr>
      </w:pPr>
      <w:r w:rsidRPr="00A65961">
        <w:rPr>
          <w:rFonts w:cs="Arial"/>
          <w:sz w:val="23"/>
          <w:szCs w:val="23"/>
        </w:rPr>
        <w:t xml:space="preserve">A2. </w:t>
      </w:r>
      <w:r w:rsidRPr="00A65961">
        <w:rPr>
          <w:rFonts w:cs="Arial"/>
          <w:sz w:val="23"/>
          <w:szCs w:val="23"/>
        </w:rPr>
        <w:tab/>
        <w:t>Tax Expenditure and Concessional Charges Statement</w:t>
      </w:r>
      <w:r w:rsidRPr="00A65961">
        <w:rPr>
          <w:rFonts w:cs="Arial"/>
          <w:sz w:val="23"/>
          <w:szCs w:val="23"/>
        </w:rPr>
        <w:tab/>
      </w:r>
      <w:r w:rsidRPr="00A65961">
        <w:rPr>
          <w:rFonts w:cs="Arial"/>
          <w:sz w:val="23"/>
          <w:szCs w:val="23"/>
        </w:rPr>
        <w:tab/>
      </w:r>
      <w:r w:rsidR="00CE77F1">
        <w:rPr>
          <w:rFonts w:cs="Arial"/>
          <w:sz w:val="23"/>
          <w:szCs w:val="23"/>
        </w:rPr>
        <w:t>A2 - 1</w:t>
      </w:r>
    </w:p>
    <w:p w14:paraId="6253A210" w14:textId="5351812F" w:rsidR="00A65961" w:rsidRPr="00A65961" w:rsidRDefault="00A65961" w:rsidP="009336C7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8959"/>
        </w:tabs>
        <w:ind w:left="714" w:right="-142" w:firstLine="0"/>
        <w:rPr>
          <w:rFonts w:cs="Arial"/>
          <w:sz w:val="23"/>
          <w:szCs w:val="23"/>
        </w:rPr>
      </w:pPr>
      <w:r w:rsidRPr="00A65961">
        <w:rPr>
          <w:rFonts w:cs="Arial"/>
          <w:sz w:val="23"/>
          <w:szCs w:val="23"/>
        </w:rPr>
        <w:t>A3.</w:t>
      </w:r>
      <w:r w:rsidRPr="00A65961">
        <w:rPr>
          <w:rFonts w:cs="Arial"/>
          <w:sz w:val="23"/>
          <w:szCs w:val="23"/>
        </w:rPr>
        <w:tab/>
        <w:t>Variation Details of Appropriations during 202</w:t>
      </w:r>
      <w:r w:rsidR="0055058D">
        <w:rPr>
          <w:rFonts w:cs="Arial"/>
          <w:sz w:val="23"/>
          <w:szCs w:val="23"/>
        </w:rPr>
        <w:t>1</w:t>
      </w:r>
      <w:r w:rsidRPr="00A65961">
        <w:rPr>
          <w:rFonts w:cs="Arial"/>
          <w:sz w:val="23"/>
          <w:szCs w:val="23"/>
        </w:rPr>
        <w:t>-2</w:t>
      </w:r>
      <w:r w:rsidR="0055058D">
        <w:rPr>
          <w:rFonts w:cs="Arial"/>
          <w:sz w:val="23"/>
          <w:szCs w:val="23"/>
        </w:rPr>
        <w:t>2</w:t>
      </w:r>
      <w:r w:rsidRPr="00A65961">
        <w:rPr>
          <w:rFonts w:cs="Arial"/>
          <w:sz w:val="23"/>
          <w:szCs w:val="23"/>
        </w:rPr>
        <w:tab/>
      </w:r>
      <w:r w:rsidRPr="00A65961">
        <w:rPr>
          <w:rFonts w:cs="Arial"/>
          <w:sz w:val="23"/>
          <w:szCs w:val="23"/>
        </w:rPr>
        <w:tab/>
      </w:r>
      <w:r w:rsidR="00CE77F1">
        <w:rPr>
          <w:rFonts w:cs="Arial"/>
          <w:sz w:val="23"/>
          <w:szCs w:val="23"/>
        </w:rPr>
        <w:t>A3 - 1</w:t>
      </w:r>
    </w:p>
    <w:p w14:paraId="3D7D250B" w14:textId="4F45B6AD" w:rsidR="00A65961" w:rsidRPr="00A65961" w:rsidRDefault="00A65961" w:rsidP="009336C7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8959"/>
        </w:tabs>
        <w:ind w:left="714" w:right="-142" w:firstLine="0"/>
        <w:rPr>
          <w:rFonts w:cs="Arial"/>
          <w:sz w:val="23"/>
          <w:szCs w:val="23"/>
        </w:rPr>
      </w:pPr>
      <w:r w:rsidRPr="00A65961">
        <w:rPr>
          <w:rFonts w:cs="Arial"/>
          <w:sz w:val="23"/>
          <w:szCs w:val="23"/>
        </w:rPr>
        <w:t>A4.</w:t>
      </w:r>
      <w:r w:rsidRPr="00A65961">
        <w:rPr>
          <w:rFonts w:cs="Arial"/>
          <w:sz w:val="23"/>
          <w:szCs w:val="23"/>
        </w:rPr>
        <w:tab/>
        <w:t>Classification of Agencies</w:t>
      </w:r>
      <w:r w:rsidRPr="00A65961">
        <w:rPr>
          <w:rFonts w:cs="Arial"/>
          <w:sz w:val="23"/>
          <w:szCs w:val="23"/>
        </w:rPr>
        <w:tab/>
      </w:r>
      <w:r w:rsidRPr="00A65961">
        <w:rPr>
          <w:rFonts w:cs="Arial"/>
          <w:sz w:val="23"/>
          <w:szCs w:val="23"/>
        </w:rPr>
        <w:tab/>
      </w:r>
      <w:r w:rsidR="00CE77F1">
        <w:rPr>
          <w:rFonts w:cs="Arial"/>
          <w:sz w:val="23"/>
          <w:szCs w:val="23"/>
        </w:rPr>
        <w:t>A4 - 1</w:t>
      </w:r>
    </w:p>
    <w:p w14:paraId="0502D9B0" w14:textId="0C1F888A" w:rsidR="00A65961" w:rsidRPr="00A65961" w:rsidRDefault="00A65961" w:rsidP="009336C7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8959"/>
        </w:tabs>
        <w:ind w:left="714" w:right="-142" w:firstLine="0"/>
        <w:rPr>
          <w:rFonts w:cs="Arial"/>
          <w:sz w:val="23"/>
          <w:szCs w:val="23"/>
        </w:rPr>
      </w:pPr>
      <w:r w:rsidRPr="00A65961">
        <w:rPr>
          <w:rFonts w:cs="Arial"/>
          <w:sz w:val="23"/>
          <w:szCs w:val="23"/>
        </w:rPr>
        <w:t>A5.</w:t>
      </w:r>
      <w:r w:rsidRPr="00A65961">
        <w:rPr>
          <w:rFonts w:cs="Arial"/>
          <w:sz w:val="23"/>
          <w:szCs w:val="23"/>
        </w:rPr>
        <w:tab/>
        <w:t>Measures Statement</w:t>
      </w:r>
      <w:r w:rsidRPr="00A65961">
        <w:rPr>
          <w:rFonts w:cs="Arial"/>
          <w:sz w:val="23"/>
          <w:szCs w:val="23"/>
        </w:rPr>
        <w:tab/>
      </w:r>
      <w:r w:rsidRPr="00A65961">
        <w:rPr>
          <w:rFonts w:cs="Arial"/>
          <w:sz w:val="23"/>
          <w:szCs w:val="23"/>
        </w:rPr>
        <w:tab/>
      </w:r>
      <w:r w:rsidR="00CE77F1">
        <w:rPr>
          <w:rFonts w:cs="Arial"/>
          <w:sz w:val="23"/>
          <w:szCs w:val="23"/>
        </w:rPr>
        <w:t>A5 - 1</w:t>
      </w:r>
    </w:p>
    <w:p w14:paraId="5965DB60" w14:textId="588F7F46" w:rsidR="00A65961" w:rsidRPr="00A65961" w:rsidRDefault="00A65961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cs="Arial"/>
          <w:sz w:val="23"/>
          <w:szCs w:val="23"/>
        </w:rPr>
      </w:pPr>
      <w:r w:rsidRPr="00A65961">
        <w:rPr>
          <w:rFonts w:cs="Arial"/>
          <w:sz w:val="23"/>
          <w:szCs w:val="23"/>
        </w:rPr>
        <w:t xml:space="preserve">B. </w:t>
      </w:r>
      <w:r w:rsidRPr="00A65961">
        <w:rPr>
          <w:rFonts w:cs="Arial"/>
          <w:sz w:val="23"/>
          <w:szCs w:val="23"/>
        </w:rPr>
        <w:tab/>
        <w:t>Fiscal Risks and Budget Sensitivities</w:t>
      </w:r>
      <w:r w:rsidRPr="00A65961">
        <w:rPr>
          <w:rFonts w:cs="Arial"/>
          <w:sz w:val="23"/>
          <w:szCs w:val="23"/>
        </w:rPr>
        <w:tab/>
      </w:r>
      <w:r w:rsidRPr="00A65961">
        <w:rPr>
          <w:rFonts w:cs="Arial"/>
          <w:sz w:val="23"/>
          <w:szCs w:val="23"/>
        </w:rPr>
        <w:tab/>
      </w:r>
      <w:r w:rsidR="00CE77F1">
        <w:rPr>
          <w:rFonts w:cs="Arial"/>
          <w:sz w:val="23"/>
          <w:szCs w:val="23"/>
        </w:rPr>
        <w:t>B - 1</w:t>
      </w:r>
    </w:p>
    <w:p w14:paraId="339DD2AF" w14:textId="5E90D6D8" w:rsidR="00A65961" w:rsidRPr="00A65961" w:rsidRDefault="00A65961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cs="Arial"/>
          <w:sz w:val="23"/>
          <w:szCs w:val="23"/>
        </w:rPr>
      </w:pPr>
      <w:r w:rsidRPr="00A65961">
        <w:rPr>
          <w:rFonts w:cs="Arial"/>
          <w:sz w:val="23"/>
          <w:szCs w:val="23"/>
        </w:rPr>
        <w:t xml:space="preserve">C. </w:t>
      </w:r>
      <w:r w:rsidRPr="00A65961">
        <w:rPr>
          <w:rFonts w:cs="Arial"/>
          <w:sz w:val="23"/>
          <w:szCs w:val="23"/>
        </w:rPr>
        <w:tab/>
        <w:t>Contingent Assets and Liabilities</w:t>
      </w:r>
      <w:r w:rsidRPr="00A65961">
        <w:rPr>
          <w:rFonts w:cs="Arial"/>
          <w:sz w:val="23"/>
          <w:szCs w:val="23"/>
        </w:rPr>
        <w:tab/>
      </w:r>
      <w:r w:rsidRPr="00A65961">
        <w:rPr>
          <w:rFonts w:cs="Arial"/>
          <w:sz w:val="23"/>
          <w:szCs w:val="23"/>
        </w:rPr>
        <w:tab/>
      </w:r>
      <w:r w:rsidR="00CE77F1">
        <w:rPr>
          <w:rFonts w:cs="Arial"/>
          <w:sz w:val="23"/>
          <w:szCs w:val="23"/>
        </w:rPr>
        <w:t>C - 1</w:t>
      </w:r>
    </w:p>
    <w:p w14:paraId="48A85120" w14:textId="164F3A2E" w:rsidR="00A65961" w:rsidRPr="00A65961" w:rsidRDefault="00A65961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cs="Arial"/>
          <w:sz w:val="23"/>
          <w:szCs w:val="23"/>
        </w:rPr>
      </w:pPr>
      <w:r w:rsidRPr="00A65961">
        <w:rPr>
          <w:rFonts w:cs="Arial"/>
          <w:sz w:val="23"/>
          <w:szCs w:val="23"/>
        </w:rPr>
        <w:t xml:space="preserve">D. </w:t>
      </w:r>
      <w:r w:rsidRPr="00A65961">
        <w:rPr>
          <w:rFonts w:cs="Arial"/>
          <w:sz w:val="23"/>
          <w:szCs w:val="23"/>
        </w:rPr>
        <w:tab/>
        <w:t>Historical Fiscal Indicators</w:t>
      </w:r>
      <w:r w:rsidRPr="00A65961">
        <w:rPr>
          <w:rFonts w:cs="Arial"/>
          <w:sz w:val="23"/>
          <w:szCs w:val="23"/>
        </w:rPr>
        <w:tab/>
      </w:r>
      <w:r w:rsidRPr="00A65961">
        <w:rPr>
          <w:rFonts w:cs="Arial"/>
          <w:sz w:val="23"/>
          <w:szCs w:val="23"/>
        </w:rPr>
        <w:tab/>
      </w:r>
      <w:r w:rsidR="00CE77F1">
        <w:rPr>
          <w:rFonts w:cs="Arial"/>
          <w:sz w:val="23"/>
          <w:szCs w:val="23"/>
        </w:rPr>
        <w:t>D - 1</w:t>
      </w:r>
    </w:p>
    <w:p w14:paraId="7C3D1263" w14:textId="2C2FA926" w:rsidR="00A65961" w:rsidRPr="00A65961" w:rsidRDefault="00A65961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cs="Arial"/>
          <w:sz w:val="23"/>
          <w:szCs w:val="23"/>
        </w:rPr>
      </w:pPr>
      <w:r w:rsidRPr="00A65961">
        <w:rPr>
          <w:rFonts w:cs="Arial"/>
          <w:sz w:val="23"/>
          <w:szCs w:val="23"/>
        </w:rPr>
        <w:t xml:space="preserve">E. </w:t>
      </w:r>
      <w:r w:rsidRPr="00A65961">
        <w:rPr>
          <w:rFonts w:cs="Arial"/>
          <w:sz w:val="23"/>
          <w:szCs w:val="23"/>
        </w:rPr>
        <w:tab/>
        <w:t>Performance and Reporting Under the Fiscal Responsibility Act 2012</w:t>
      </w:r>
      <w:r w:rsidRPr="00A65961">
        <w:rPr>
          <w:rFonts w:cs="Arial"/>
          <w:sz w:val="23"/>
          <w:szCs w:val="23"/>
        </w:rPr>
        <w:tab/>
      </w:r>
      <w:r w:rsidRPr="00A65961">
        <w:rPr>
          <w:rFonts w:cs="Arial"/>
          <w:sz w:val="23"/>
          <w:szCs w:val="23"/>
        </w:rPr>
        <w:tab/>
      </w:r>
      <w:r w:rsidR="00CE77F1">
        <w:rPr>
          <w:rFonts w:cs="Arial"/>
          <w:sz w:val="23"/>
          <w:szCs w:val="23"/>
        </w:rPr>
        <w:t>E - 1</w:t>
      </w:r>
    </w:p>
    <w:p w14:paraId="4DF75108" w14:textId="3A8992DD" w:rsidR="00A65961" w:rsidRPr="00A65961" w:rsidRDefault="00A65961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cs="Arial"/>
          <w:sz w:val="23"/>
          <w:szCs w:val="23"/>
        </w:rPr>
      </w:pPr>
      <w:r w:rsidRPr="00A65961">
        <w:rPr>
          <w:rFonts w:cs="Arial"/>
          <w:sz w:val="23"/>
          <w:szCs w:val="23"/>
        </w:rPr>
        <w:t xml:space="preserve">F. </w:t>
      </w:r>
      <w:r w:rsidRPr="00A65961">
        <w:rPr>
          <w:rFonts w:cs="Arial"/>
          <w:sz w:val="23"/>
          <w:szCs w:val="23"/>
        </w:rPr>
        <w:tab/>
        <w:t>Economic Scenario Analysis</w:t>
      </w:r>
      <w:r w:rsidRPr="00A65961">
        <w:rPr>
          <w:rFonts w:cs="Arial"/>
          <w:sz w:val="23"/>
          <w:szCs w:val="23"/>
        </w:rPr>
        <w:tab/>
      </w:r>
      <w:r w:rsidRPr="00A65961">
        <w:rPr>
          <w:rFonts w:cs="Arial"/>
          <w:sz w:val="23"/>
          <w:szCs w:val="23"/>
        </w:rPr>
        <w:tab/>
      </w:r>
      <w:r w:rsidR="00CE77F1">
        <w:rPr>
          <w:rFonts w:cs="Arial"/>
          <w:sz w:val="23"/>
          <w:szCs w:val="23"/>
        </w:rPr>
        <w:t>F - 1</w:t>
      </w:r>
    </w:p>
    <w:p w14:paraId="166FEC65" w14:textId="77777777" w:rsidR="00251521" w:rsidRDefault="00251521" w:rsidP="00972738">
      <w:pPr>
        <w:pStyle w:val="TOC1contents"/>
        <w:keepNext w:val="0"/>
        <w:keepLines w:val="0"/>
        <w:tabs>
          <w:tab w:val="left" w:pos="1276"/>
        </w:tabs>
        <w:spacing w:before="240"/>
        <w:rPr>
          <w:rFonts w:cs="Arial"/>
          <w:smallCaps w:val="0"/>
          <w:sz w:val="23"/>
          <w:szCs w:val="23"/>
        </w:rPr>
      </w:pPr>
    </w:p>
    <w:sectPr w:rsidR="00251521" w:rsidSect="00387E8D">
      <w:footerReference w:type="first" r:id="rId22"/>
      <w:pgSz w:w="11907" w:h="16840" w:code="9"/>
      <w:pgMar w:top="1134" w:right="1134" w:bottom="1134" w:left="1134" w:header="454" w:footer="454" w:gutter="0"/>
      <w:pgNumType w:fmt="lowerRoman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3FFE9" w14:textId="77777777" w:rsidR="004E7D34" w:rsidRDefault="004E7D34" w:rsidP="005806B0">
      <w:r>
        <w:separator/>
      </w:r>
    </w:p>
  </w:endnote>
  <w:endnote w:type="continuationSeparator" w:id="0">
    <w:p w14:paraId="73483D9E" w14:textId="77777777" w:rsidR="004E7D34" w:rsidRDefault="004E7D34" w:rsidP="005806B0">
      <w:r>
        <w:continuationSeparator/>
      </w:r>
    </w:p>
  </w:endnote>
  <w:endnote w:type="continuationNotice" w:id="1">
    <w:p w14:paraId="41846AB2" w14:textId="77777777" w:rsidR="004E7D34" w:rsidRDefault="004E7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.">
    <w:altName w:val="Times New Roman"/>
    <w:panose1 w:val="00000000000000000000"/>
    <w:charset w:val="00"/>
    <w:family w:val="roman"/>
    <w:notTrueType/>
    <w:pitch w:val="default"/>
  </w:font>
  <w:font w:name="Arial Bold">
    <w:panose1 w:val="020B0704020202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Gothic BT">
    <w:altName w:val="Calibr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3908" w14:textId="77777777" w:rsidR="00A17052" w:rsidRDefault="00A17052" w:rsidP="00E2275C">
    <w:pPr>
      <w:pStyle w:val="Footer"/>
    </w:pPr>
    <w:r>
      <w:tab/>
    </w:r>
    <w:r w:rsidRPr="00AF2E80">
      <w:t xml:space="preserve">Budget </w:t>
    </w:r>
    <w:r>
      <w:t>Estimates</w:t>
    </w:r>
    <w:r w:rsidRPr="00AF2E80">
      <w:t xml:space="preserve"> 2010-11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0B8E" w14:textId="77777777" w:rsidR="00C219CB" w:rsidRDefault="00C219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390B" w14:textId="77777777" w:rsidR="00A17052" w:rsidRDefault="00A17052" w:rsidP="00DC6480">
    <w:pPr>
      <w:pStyle w:val="Footer"/>
      <w:ind w:firstLine="7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1776" w14:textId="691CC643" w:rsidR="002D5F57" w:rsidRPr="003729C0" w:rsidRDefault="00ED6EA9" w:rsidP="002C3EA7">
    <w:pPr>
      <w:pBdr>
        <w:top w:val="single" w:sz="4" w:space="4" w:color="auto"/>
      </w:pBd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Budget</w:t>
    </w:r>
    <w:r w:rsidR="002D5F57">
      <w:rPr>
        <w:rFonts w:ascii="Arial" w:hAnsi="Arial" w:cs="Arial"/>
        <w:sz w:val="18"/>
        <w:szCs w:val="18"/>
      </w:rPr>
      <w:t xml:space="preserve"> Statement 202</w:t>
    </w:r>
    <w:r w:rsidR="00C219CB">
      <w:rPr>
        <w:rFonts w:ascii="Arial" w:hAnsi="Arial" w:cs="Arial"/>
        <w:sz w:val="18"/>
        <w:szCs w:val="18"/>
      </w:rPr>
      <w:t>2</w:t>
    </w:r>
    <w:r w:rsidR="002D5F57">
      <w:rPr>
        <w:rFonts w:ascii="Arial" w:hAnsi="Arial" w:cs="Arial"/>
        <w:sz w:val="18"/>
        <w:szCs w:val="18"/>
      </w:rPr>
      <w:t>-2</w:t>
    </w:r>
    <w:r w:rsidR="00C219CB">
      <w:rPr>
        <w:rFonts w:ascii="Arial" w:hAnsi="Arial" w:cs="Arial"/>
        <w:sz w:val="18"/>
        <w:szCs w:val="18"/>
      </w:rP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2CB3" w14:textId="77777777" w:rsidR="002D5F57" w:rsidRPr="00816A36" w:rsidRDefault="002D5F57" w:rsidP="007472F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5EDE" w14:textId="09248E1A" w:rsidR="00635D6D" w:rsidRPr="009E359B" w:rsidRDefault="00635D6D" w:rsidP="002C3EA7">
    <w:pPr>
      <w:pStyle w:val="Footer"/>
      <w:widowControl/>
      <w:pBdr>
        <w:top w:val="single" w:sz="4" w:space="4" w:color="auto"/>
      </w:pBdr>
      <w:tabs>
        <w:tab w:val="clear" w:pos="4153"/>
        <w:tab w:val="clear" w:pos="8306"/>
        <w:tab w:val="right" w:pos="9072"/>
      </w:tabs>
      <w:autoSpaceDE/>
      <w:autoSpaceDN/>
      <w:rPr>
        <w:rFonts w:ascii="Arial" w:eastAsia="Times New Roman" w:hAnsi="Arial" w:cs="Arial"/>
        <w:sz w:val="18"/>
        <w:szCs w:val="18"/>
      </w:rPr>
    </w:pPr>
    <w:r w:rsidRPr="009E359B">
      <w:rPr>
        <w:rFonts w:ascii="Arial" w:eastAsia="Times New Roman" w:hAnsi="Arial" w:cs="Arial"/>
        <w:sz w:val="18"/>
        <w:szCs w:val="18"/>
      </w:rPr>
      <w:t>Budget Statement 20</w:t>
    </w:r>
    <w:r>
      <w:rPr>
        <w:rFonts w:ascii="Arial" w:eastAsia="Times New Roman" w:hAnsi="Arial" w:cs="Arial"/>
        <w:sz w:val="18"/>
        <w:szCs w:val="18"/>
      </w:rPr>
      <w:t>2</w:t>
    </w:r>
    <w:r w:rsidR="00C219CB">
      <w:rPr>
        <w:rFonts w:ascii="Arial" w:eastAsia="Times New Roman" w:hAnsi="Arial" w:cs="Arial"/>
        <w:sz w:val="18"/>
        <w:szCs w:val="18"/>
      </w:rPr>
      <w:t>2</w:t>
    </w:r>
    <w:r w:rsidRPr="009E359B">
      <w:rPr>
        <w:rFonts w:ascii="Arial" w:eastAsia="Times New Roman" w:hAnsi="Arial" w:cs="Arial"/>
        <w:sz w:val="18"/>
        <w:szCs w:val="18"/>
      </w:rPr>
      <w:t>-</w:t>
    </w:r>
    <w:r>
      <w:rPr>
        <w:rFonts w:ascii="Arial" w:eastAsia="Times New Roman" w:hAnsi="Arial" w:cs="Arial"/>
        <w:sz w:val="18"/>
        <w:szCs w:val="18"/>
      </w:rPr>
      <w:t>2</w:t>
    </w:r>
    <w:r w:rsidR="00C219CB">
      <w:rPr>
        <w:rFonts w:ascii="Arial" w:eastAsia="Times New Roman" w:hAnsi="Arial"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89D3F" w14:textId="77777777" w:rsidR="004E7D34" w:rsidRDefault="004E7D34" w:rsidP="005806B0">
      <w:r>
        <w:separator/>
      </w:r>
    </w:p>
  </w:footnote>
  <w:footnote w:type="continuationSeparator" w:id="0">
    <w:p w14:paraId="4E91B6E9" w14:textId="77777777" w:rsidR="004E7D34" w:rsidRDefault="004E7D34" w:rsidP="005806B0">
      <w:r>
        <w:continuationSeparator/>
      </w:r>
    </w:p>
  </w:footnote>
  <w:footnote w:type="continuationNotice" w:id="1">
    <w:p w14:paraId="1FE485E5" w14:textId="77777777" w:rsidR="004E7D34" w:rsidRDefault="004E7D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A4A9" w14:textId="77777777" w:rsidR="00C219CB" w:rsidRDefault="00C21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8F5F" w14:textId="77777777" w:rsidR="00C219CB" w:rsidRDefault="00C219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2470" w14:textId="77777777" w:rsidR="00C219CB" w:rsidRDefault="00C219C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89DB" w14:textId="77777777" w:rsidR="002D5F57" w:rsidRDefault="002D5F5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ABAD" w14:textId="77777777" w:rsidR="002D5F57" w:rsidRDefault="002D5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1A2C850"/>
    <w:lvl w:ilvl="0">
      <w:start w:val="1"/>
      <w:numFmt w:val="bullet"/>
      <w:pStyle w:val="PlainTex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082EFF6"/>
    <w:lvl w:ilvl="0">
      <w:start w:val="1"/>
      <w:numFmt w:val="bullet"/>
      <w:pStyle w:val="NormalInden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A74D4D0"/>
    <w:lvl w:ilvl="0">
      <w:start w:val="1"/>
      <w:numFmt w:val="bullet"/>
      <w:pStyle w:val="Normal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EDA3096"/>
    <w:lvl w:ilvl="0">
      <w:start w:val="1"/>
      <w:numFmt w:val="decimal"/>
      <w:pStyle w:val="Table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2B68E52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CE499A"/>
    <w:multiLevelType w:val="singleLevel"/>
    <w:tmpl w:val="0DB6497A"/>
    <w:lvl w:ilvl="0">
      <w:start w:val="1"/>
      <w:numFmt w:val="bullet"/>
      <w:pStyle w:val="Bullet1inabox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451372D"/>
    <w:multiLevelType w:val="hybridMultilevel"/>
    <w:tmpl w:val="46D48B10"/>
    <w:lvl w:ilvl="0" w:tplc="70C47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9C6608"/>
    <w:multiLevelType w:val="hybridMultilevel"/>
    <w:tmpl w:val="177432A8"/>
    <w:lvl w:ilvl="0" w:tplc="EB303F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B10D8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E5882"/>
    <w:multiLevelType w:val="singleLevel"/>
    <w:tmpl w:val="022A7A84"/>
    <w:lvl w:ilvl="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</w:abstractNum>
  <w:abstractNum w:abstractNumId="10" w15:restartNumberingAfterBreak="0">
    <w:nsid w:val="076901A0"/>
    <w:multiLevelType w:val="hybridMultilevel"/>
    <w:tmpl w:val="8C1EE218"/>
    <w:lvl w:ilvl="0" w:tplc="B2F4EDC0">
      <w:start w:val="1"/>
      <w:numFmt w:val="decimal"/>
      <w:pStyle w:val="Chart4X"/>
      <w:lvlText w:val="Chart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8488F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69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4C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8D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9CD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2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AC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EE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CF5225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A61D21"/>
    <w:multiLevelType w:val="hybridMultilevel"/>
    <w:tmpl w:val="50426C54"/>
    <w:lvl w:ilvl="0" w:tplc="7C80C020">
      <w:start w:val="1"/>
      <w:numFmt w:val="decimal"/>
      <w:pStyle w:val="Table3x"/>
      <w:lvlText w:val="Table 3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B4AFF"/>
    <w:multiLevelType w:val="hybridMultilevel"/>
    <w:tmpl w:val="C4CC58DA"/>
    <w:lvl w:ilvl="0" w:tplc="D97AD104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7E4323"/>
    <w:multiLevelType w:val="hybridMultilevel"/>
    <w:tmpl w:val="87CE8260"/>
    <w:lvl w:ilvl="0" w:tplc="F85C9396">
      <w:start w:val="1"/>
      <w:numFmt w:val="decimal"/>
      <w:pStyle w:val="Table1X"/>
      <w:lvlText w:val="Table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  <w:u w:val="none"/>
      </w:rPr>
    </w:lvl>
    <w:lvl w:ilvl="1" w:tplc="D69CB2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AC0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2B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42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E9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0F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AD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2C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A47E98"/>
    <w:multiLevelType w:val="hybridMultilevel"/>
    <w:tmpl w:val="FE6623D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1DC530C"/>
    <w:multiLevelType w:val="hybridMultilevel"/>
    <w:tmpl w:val="A702A8AA"/>
    <w:lvl w:ilvl="0" w:tplc="B7FA7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AF7969"/>
    <w:multiLevelType w:val="hybridMultilevel"/>
    <w:tmpl w:val="D9286EDE"/>
    <w:lvl w:ilvl="0" w:tplc="078E2962">
      <w:start w:val="1"/>
      <w:numFmt w:val="decimal"/>
      <w:pStyle w:val="Chart2X"/>
      <w:lvlText w:val="Chart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139A3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EE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42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4D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8E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140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49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3AA221A"/>
    <w:multiLevelType w:val="hybridMultilevel"/>
    <w:tmpl w:val="BDB0A774"/>
    <w:lvl w:ilvl="0" w:tplc="818E96CE">
      <w:start w:val="1"/>
      <w:numFmt w:val="lowerLetter"/>
      <w:pStyle w:val="Activitytexts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5035A54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06179D"/>
    <w:multiLevelType w:val="hybridMultilevel"/>
    <w:tmpl w:val="2F0E7BA4"/>
    <w:lvl w:ilvl="0" w:tplc="C46E6BA0">
      <w:start w:val="1"/>
      <w:numFmt w:val="decimal"/>
      <w:pStyle w:val="Table2X"/>
      <w:lvlText w:val="Table 2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1" w15:restartNumberingAfterBreak="0">
    <w:nsid w:val="16591BF1"/>
    <w:multiLevelType w:val="hybridMultilevel"/>
    <w:tmpl w:val="3AE25E64"/>
    <w:lvl w:ilvl="0" w:tplc="CEDC5BAC">
      <w:start w:val="1"/>
      <w:numFmt w:val="decimal"/>
      <w:pStyle w:val="Table6x"/>
      <w:lvlText w:val="Table 6.%1:"/>
      <w:lvlJc w:val="left"/>
      <w:pPr>
        <w:ind w:left="36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B6667D"/>
    <w:multiLevelType w:val="hybridMultilevel"/>
    <w:tmpl w:val="42925A48"/>
    <w:lvl w:ilvl="0" w:tplc="42FE79EC">
      <w:start w:val="1"/>
      <w:numFmt w:val="decimal"/>
      <w:pStyle w:val="Chart3X"/>
      <w:lvlText w:val="Chart 3.%1:"/>
      <w:lvlJc w:val="left"/>
      <w:pPr>
        <w:tabs>
          <w:tab w:val="num" w:pos="2411"/>
        </w:tabs>
        <w:ind w:left="2411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D07A6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D0D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F2D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4B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9E5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62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4E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EC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895E73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641DF1"/>
    <w:multiLevelType w:val="hybridMultilevel"/>
    <w:tmpl w:val="1BC6E2D2"/>
    <w:lvl w:ilvl="0" w:tplc="4304538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AA3D06"/>
    <w:multiLevelType w:val="hybridMultilevel"/>
    <w:tmpl w:val="3BA0D3A0"/>
    <w:lvl w:ilvl="0" w:tplc="52724C64">
      <w:start w:val="1"/>
      <w:numFmt w:val="bullet"/>
      <w:pStyle w:val="Bullet-1stlevel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857A31B8">
      <w:start w:val="1"/>
      <w:numFmt w:val="bullet"/>
      <w:pStyle w:val="Bullet-2ndlevel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E9192E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B2555C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EB780D"/>
    <w:multiLevelType w:val="hybridMultilevel"/>
    <w:tmpl w:val="A49C8784"/>
    <w:lvl w:ilvl="0" w:tplc="B7FA7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1E7A8E"/>
    <w:multiLevelType w:val="multilevel"/>
    <w:tmpl w:val="0C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42F5316"/>
    <w:multiLevelType w:val="hybridMultilevel"/>
    <w:tmpl w:val="A702A8AA"/>
    <w:lvl w:ilvl="0" w:tplc="B7FA75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60A0558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5C62E4"/>
    <w:multiLevelType w:val="hybridMultilevel"/>
    <w:tmpl w:val="6B040274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C57D0F"/>
    <w:multiLevelType w:val="hybridMultilevel"/>
    <w:tmpl w:val="72D017DC"/>
    <w:lvl w:ilvl="0" w:tplc="593CE5FE">
      <w:start w:val="1"/>
      <w:numFmt w:val="decimal"/>
      <w:pStyle w:val="StyleBoxHeadingBold"/>
      <w:lvlText w:val="Box 3.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79D7611"/>
    <w:multiLevelType w:val="hybridMultilevel"/>
    <w:tmpl w:val="55065C2C"/>
    <w:lvl w:ilvl="0" w:tplc="8BE8D6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A4F654A"/>
    <w:multiLevelType w:val="hybridMultilevel"/>
    <w:tmpl w:val="521C805E"/>
    <w:lvl w:ilvl="0" w:tplc="F7924C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791AF8"/>
    <w:multiLevelType w:val="hybridMultilevel"/>
    <w:tmpl w:val="E0B2CB52"/>
    <w:lvl w:ilvl="0" w:tplc="6A70B99A">
      <w:start w:val="1"/>
      <w:numFmt w:val="decimal"/>
      <w:pStyle w:val="ListBullet2"/>
      <w:lvlText w:val="Table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E3A1A75"/>
    <w:multiLevelType w:val="hybridMultilevel"/>
    <w:tmpl w:val="4C7E0FE6"/>
    <w:lvl w:ilvl="0" w:tplc="650E5C44">
      <w:start w:val="1"/>
      <w:numFmt w:val="decimal"/>
      <w:pStyle w:val="Table3X0"/>
      <w:lvlText w:val="Table 3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E5B226B"/>
    <w:multiLevelType w:val="hybridMultilevel"/>
    <w:tmpl w:val="6BF86582"/>
    <w:lvl w:ilvl="0" w:tplc="9C341F3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230D21"/>
    <w:multiLevelType w:val="hybridMultilevel"/>
    <w:tmpl w:val="3B581196"/>
    <w:lvl w:ilvl="0" w:tplc="01989CEC">
      <w:start w:val="1"/>
      <w:numFmt w:val="bullet"/>
      <w:pStyle w:val="Bullet1stlevel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E6865E28">
      <w:start w:val="1"/>
      <w:numFmt w:val="bullet"/>
      <w:pStyle w:val="Bullet2ndlevel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FDB2D8B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4634E1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B02147"/>
    <w:multiLevelType w:val="hybridMultilevel"/>
    <w:tmpl w:val="3572A1EC"/>
    <w:lvl w:ilvl="0" w:tplc="32205AD0">
      <w:start w:val="1"/>
      <w:numFmt w:val="decimal"/>
      <w:pStyle w:val="Table5"/>
      <w:lvlText w:val="Table 5.%1:"/>
      <w:lvlJc w:val="left"/>
      <w:pPr>
        <w:ind w:left="72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331E4E"/>
    <w:multiLevelType w:val="singleLevel"/>
    <w:tmpl w:val="F42CF918"/>
    <w:lvl w:ilvl="0">
      <w:start w:val="1"/>
      <w:numFmt w:val="bullet"/>
      <w:pStyle w:val="Bullet1box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1"/>
      </w:rPr>
    </w:lvl>
  </w:abstractNum>
  <w:abstractNum w:abstractNumId="44" w15:restartNumberingAfterBreak="0">
    <w:nsid w:val="355D735B"/>
    <w:multiLevelType w:val="hybridMultilevel"/>
    <w:tmpl w:val="A9E67C7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65E6516"/>
    <w:multiLevelType w:val="hybridMultilevel"/>
    <w:tmpl w:val="7840D4C8"/>
    <w:lvl w:ilvl="0" w:tplc="0982036A">
      <w:start w:val="1"/>
      <w:numFmt w:val="decimal"/>
      <w:pStyle w:val="Graph1X"/>
      <w:lvlText w:val="Graph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B425B1"/>
    <w:multiLevelType w:val="hybridMultilevel"/>
    <w:tmpl w:val="5C1C169E"/>
    <w:lvl w:ilvl="0" w:tplc="0B865A4A">
      <w:start w:val="1"/>
      <w:numFmt w:val="decimal"/>
      <w:pStyle w:val="Table6X0"/>
      <w:lvlText w:val="Table 6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9617C2C"/>
    <w:multiLevelType w:val="hybridMultilevel"/>
    <w:tmpl w:val="FDA67A82"/>
    <w:lvl w:ilvl="0" w:tplc="D0A017C0">
      <w:start w:val="1"/>
      <w:numFmt w:val="decimal"/>
      <w:pStyle w:val="Chart5X"/>
      <w:lvlText w:val="Chart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BF30FF5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50" w15:restartNumberingAfterBreak="0">
    <w:nsid w:val="3E8E10BA"/>
    <w:multiLevelType w:val="hybridMultilevel"/>
    <w:tmpl w:val="B3DE0104"/>
    <w:lvl w:ilvl="0" w:tplc="8F4261C2">
      <w:start w:val="1"/>
      <w:numFmt w:val="decimal"/>
      <w:pStyle w:val="ChartAX"/>
      <w:lvlText w:val="5.1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BB622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F8F1354"/>
    <w:multiLevelType w:val="hybridMultilevel"/>
    <w:tmpl w:val="26469114"/>
    <w:lvl w:ilvl="0" w:tplc="B15EEB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EA2D39"/>
    <w:multiLevelType w:val="hybridMultilevel"/>
    <w:tmpl w:val="97BEF36E"/>
    <w:lvl w:ilvl="0" w:tplc="63A6588E">
      <w:start w:val="1"/>
      <w:numFmt w:val="decimal"/>
      <w:lvlText w:val="Chart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1B0688"/>
    <w:multiLevelType w:val="hybridMultilevel"/>
    <w:tmpl w:val="4F501048"/>
    <w:lvl w:ilvl="0" w:tplc="6FBAA160">
      <w:start w:val="1"/>
      <w:numFmt w:val="decimal"/>
      <w:lvlText w:val="Chart 2.%1:"/>
      <w:lvlJc w:val="left"/>
      <w:pPr>
        <w:ind w:left="1211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1117304"/>
    <w:multiLevelType w:val="hybridMultilevel"/>
    <w:tmpl w:val="A184D756"/>
    <w:lvl w:ilvl="0" w:tplc="E53A8854">
      <w:start w:val="1"/>
      <w:numFmt w:val="decimal"/>
      <w:pStyle w:val="TableHeading"/>
      <w:lvlText w:val="Table 1.%1: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z w:val="24"/>
      </w:rPr>
    </w:lvl>
    <w:lvl w:ilvl="1" w:tplc="BD0AB1AA">
      <w:start w:val="1"/>
      <w:numFmt w:val="lowerLetter"/>
      <w:pStyle w:val="ObjectFootnotelettered"/>
      <w:lvlText w:val="(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z w:val="14"/>
      </w:rPr>
    </w:lvl>
    <w:lvl w:ilvl="2" w:tplc="0938F96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z w:val="24"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66420B6"/>
    <w:multiLevelType w:val="hybridMultilevel"/>
    <w:tmpl w:val="2EFA8E9A"/>
    <w:lvl w:ilvl="0" w:tplc="98F21C68">
      <w:start w:val="1"/>
      <w:numFmt w:val="decimal"/>
      <w:pStyle w:val="ListBullet3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A752852"/>
    <w:multiLevelType w:val="hybridMultilevel"/>
    <w:tmpl w:val="538EF280"/>
    <w:lvl w:ilvl="0" w:tplc="74B81A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AF7399"/>
    <w:multiLevelType w:val="hybridMultilevel"/>
    <w:tmpl w:val="6D7A7DDE"/>
    <w:lvl w:ilvl="0" w:tplc="4942CD50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C96F66"/>
    <w:multiLevelType w:val="hybridMultilevel"/>
    <w:tmpl w:val="ED8EE198"/>
    <w:lvl w:ilvl="0" w:tplc="7D72EA64">
      <w:start w:val="1"/>
      <w:numFmt w:val="decimal"/>
      <w:pStyle w:val="ListNumber4"/>
      <w:lvlText w:val="Chart 1.%1:"/>
      <w:lvlJc w:val="left"/>
      <w:pPr>
        <w:tabs>
          <w:tab w:val="num" w:pos="1560"/>
        </w:tabs>
        <w:ind w:left="1560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4A4250"/>
    <w:multiLevelType w:val="hybridMultilevel"/>
    <w:tmpl w:val="FF9A452E"/>
    <w:lvl w:ilvl="0" w:tplc="006EE0B4">
      <w:start w:val="1"/>
      <w:numFmt w:val="decimal"/>
      <w:lvlText w:val="Table 2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1F3003"/>
    <w:multiLevelType w:val="hybridMultilevel"/>
    <w:tmpl w:val="C91CDF0A"/>
    <w:lvl w:ilvl="0" w:tplc="B7FA75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F2877FD"/>
    <w:multiLevelType w:val="hybridMultilevel"/>
    <w:tmpl w:val="CACC8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1045771"/>
    <w:multiLevelType w:val="hybridMultilevel"/>
    <w:tmpl w:val="CADA9D78"/>
    <w:lvl w:ilvl="0" w:tplc="37E0EB26">
      <w:start w:val="1"/>
      <w:numFmt w:val="decimal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1C06DAC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BD70C2"/>
    <w:multiLevelType w:val="hybridMultilevel"/>
    <w:tmpl w:val="577A4FCA"/>
    <w:lvl w:ilvl="0" w:tplc="95C41EDE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3DC71B9"/>
    <w:multiLevelType w:val="hybridMultilevel"/>
    <w:tmpl w:val="45321CF2"/>
    <w:lvl w:ilvl="0" w:tplc="349228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4C718AC"/>
    <w:multiLevelType w:val="hybridMultilevel"/>
    <w:tmpl w:val="C608A4BC"/>
    <w:lvl w:ilvl="0" w:tplc="4AB693AC">
      <w:start w:val="1"/>
      <w:numFmt w:val="decimal"/>
      <w:lvlText w:val="3.%1"/>
      <w:lvlJc w:val="left"/>
      <w:pPr>
        <w:ind w:left="360" w:hanging="360"/>
      </w:pPr>
      <w:rPr>
        <w:rFonts w:ascii="Lucida Sans" w:hAnsi="Lucida Sans" w:hint="default"/>
        <w:b/>
        <w:i w:val="0"/>
        <w:caps w:val="0"/>
        <w:sz w:val="27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6E2EC6"/>
    <w:multiLevelType w:val="hybridMultilevel"/>
    <w:tmpl w:val="BDA01A3C"/>
    <w:lvl w:ilvl="0" w:tplc="8A46047C">
      <w:start w:val="1"/>
      <w:numFmt w:val="decimal"/>
      <w:pStyle w:val="TableAX"/>
      <w:lvlText w:val="Table A%1:"/>
      <w:lvlJc w:val="left"/>
      <w:pPr>
        <w:tabs>
          <w:tab w:val="num" w:pos="1378"/>
        </w:tabs>
        <w:ind w:left="137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6041D7B"/>
    <w:multiLevelType w:val="singleLevel"/>
    <w:tmpl w:val="C5004372"/>
    <w:lvl w:ilvl="0">
      <w:start w:val="1"/>
      <w:numFmt w:val="decimal"/>
      <w:pStyle w:val="Chart1X"/>
      <w:lvlText w:val="Chart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</w:rPr>
    </w:lvl>
  </w:abstractNum>
  <w:abstractNum w:abstractNumId="69" w15:restartNumberingAfterBreak="0">
    <w:nsid w:val="5C1B4E22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C433971"/>
    <w:multiLevelType w:val="hybridMultilevel"/>
    <w:tmpl w:val="567427A2"/>
    <w:lvl w:ilvl="0" w:tplc="EC343A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BB1BD6"/>
    <w:multiLevelType w:val="hybridMultilevel"/>
    <w:tmpl w:val="454855D2"/>
    <w:lvl w:ilvl="0" w:tplc="D5BACF44">
      <w:start w:val="1"/>
      <w:numFmt w:val="decimal"/>
      <w:pStyle w:val="Table4X"/>
      <w:lvlText w:val="Table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DD158D4"/>
    <w:multiLevelType w:val="hybridMultilevel"/>
    <w:tmpl w:val="94DE8E54"/>
    <w:lvl w:ilvl="0" w:tplc="A380E1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F4D6A0E"/>
    <w:multiLevelType w:val="singleLevel"/>
    <w:tmpl w:val="EC841DE6"/>
    <w:lvl w:ilvl="0">
      <w:start w:val="1"/>
      <w:numFmt w:val="bullet"/>
      <w:pStyle w:val="Bullet1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4" w15:restartNumberingAfterBreak="0">
    <w:nsid w:val="669C32BF"/>
    <w:multiLevelType w:val="singleLevel"/>
    <w:tmpl w:val="E2F0AA70"/>
    <w:lvl w:ilvl="0">
      <w:start w:val="1"/>
      <w:numFmt w:val="decimal"/>
      <w:pStyle w:val="toc10"/>
      <w:lvlText w:val="Chapter %1: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</w:abstractNum>
  <w:abstractNum w:abstractNumId="75" w15:restartNumberingAfterBreak="0">
    <w:nsid w:val="67A4416E"/>
    <w:multiLevelType w:val="hybridMultilevel"/>
    <w:tmpl w:val="D5BC0E78"/>
    <w:lvl w:ilvl="0" w:tplc="102CB90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B10FC8"/>
    <w:multiLevelType w:val="hybridMultilevel"/>
    <w:tmpl w:val="A796A3EA"/>
    <w:lvl w:ilvl="0" w:tplc="E17AA2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1A5144"/>
    <w:multiLevelType w:val="hybridMultilevel"/>
    <w:tmpl w:val="229403A2"/>
    <w:lvl w:ilvl="0" w:tplc="4E10493A">
      <w:start w:val="1"/>
      <w:numFmt w:val="lowerLetter"/>
      <w:pStyle w:val="ListNumber3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691D5939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AC14A0"/>
    <w:multiLevelType w:val="hybridMultilevel"/>
    <w:tmpl w:val="D5F2658E"/>
    <w:lvl w:ilvl="0" w:tplc="6972AF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925B9A"/>
    <w:multiLevelType w:val="hybridMultilevel"/>
    <w:tmpl w:val="A702A8AA"/>
    <w:lvl w:ilvl="0" w:tplc="B7FA7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B20E82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F0E2D69"/>
    <w:multiLevelType w:val="hybridMultilevel"/>
    <w:tmpl w:val="E27C51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2F201E"/>
    <w:multiLevelType w:val="hybridMultilevel"/>
    <w:tmpl w:val="B548FABE"/>
    <w:lvl w:ilvl="0" w:tplc="493E43B2">
      <w:start w:val="1"/>
      <w:numFmt w:val="decimal"/>
      <w:pStyle w:val="ListBullet"/>
      <w:lvlText w:val="5.2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3A6746D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7E4F04"/>
    <w:multiLevelType w:val="multilevel"/>
    <w:tmpl w:val="05F8561E"/>
    <w:lvl w:ilvl="0">
      <w:start w:val="8"/>
      <w:numFmt w:val="decimal"/>
      <w:lvlText w:val="Chapter %1:"/>
      <w:lvlJc w:val="left"/>
      <w:pPr>
        <w:tabs>
          <w:tab w:val="num" w:pos="1440"/>
        </w:tabs>
        <w:ind w:left="1008" w:hanging="1008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425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6" w15:restartNumberingAfterBreak="0">
    <w:nsid w:val="772F282C"/>
    <w:multiLevelType w:val="hybridMultilevel"/>
    <w:tmpl w:val="9ADC6D5A"/>
    <w:lvl w:ilvl="0" w:tplc="76EE2992">
      <w:numFmt w:val="bullet"/>
      <w:lvlText w:val="–"/>
      <w:lvlJc w:val="left"/>
      <w:pPr>
        <w:ind w:left="785" w:hanging="360"/>
      </w:pPr>
      <w:rPr>
        <w:rFonts w:ascii="Garamond" w:eastAsia="Calibri" w:hAnsi="Garamond" w:cs="Times New Roman" w:hint="default"/>
      </w:rPr>
    </w:lvl>
    <w:lvl w:ilvl="1" w:tplc="0C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7" w15:restartNumberingAfterBreak="0">
    <w:nsid w:val="7CB1729F"/>
    <w:multiLevelType w:val="multilevel"/>
    <w:tmpl w:val="2A30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CD01428"/>
    <w:multiLevelType w:val="hybridMultilevel"/>
    <w:tmpl w:val="E3D02CE6"/>
    <w:lvl w:ilvl="0" w:tplc="3E00F6D2">
      <w:start w:val="1"/>
      <w:numFmt w:val="decimal"/>
      <w:pStyle w:val="Table5X"/>
      <w:lvlText w:val="Table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D4D3CF3"/>
    <w:multiLevelType w:val="hybridMultilevel"/>
    <w:tmpl w:val="51861392"/>
    <w:lvl w:ilvl="0" w:tplc="349228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D9E6CFA"/>
    <w:multiLevelType w:val="hybridMultilevel"/>
    <w:tmpl w:val="22CA2C5E"/>
    <w:lvl w:ilvl="0" w:tplc="228EE79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E8078F"/>
    <w:multiLevelType w:val="hybridMultilevel"/>
    <w:tmpl w:val="723499B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7EC47C85"/>
    <w:multiLevelType w:val="hybridMultilevel"/>
    <w:tmpl w:val="A49C8784"/>
    <w:lvl w:ilvl="0" w:tplc="B7FA7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69"/>
  </w:num>
  <w:num w:numId="3">
    <w:abstractNumId w:val="23"/>
  </w:num>
  <w:num w:numId="4">
    <w:abstractNumId w:val="11"/>
  </w:num>
  <w:num w:numId="5">
    <w:abstractNumId w:val="31"/>
  </w:num>
  <w:num w:numId="6">
    <w:abstractNumId w:val="40"/>
  </w:num>
  <w:num w:numId="7">
    <w:abstractNumId w:val="26"/>
  </w:num>
  <w:num w:numId="8">
    <w:abstractNumId w:val="41"/>
  </w:num>
  <w:num w:numId="9">
    <w:abstractNumId w:val="48"/>
  </w:num>
  <w:num w:numId="10">
    <w:abstractNumId w:val="8"/>
  </w:num>
  <w:num w:numId="11">
    <w:abstractNumId w:val="18"/>
  </w:num>
  <w:num w:numId="12">
    <w:abstractNumId w:val="32"/>
  </w:num>
  <w:num w:numId="13">
    <w:abstractNumId w:val="50"/>
  </w:num>
  <w:num w:numId="14">
    <w:abstractNumId w:val="83"/>
  </w:num>
  <w:num w:numId="15">
    <w:abstractNumId w:val="36"/>
  </w:num>
  <w:num w:numId="16">
    <w:abstractNumId w:val="55"/>
  </w:num>
  <w:num w:numId="17">
    <w:abstractNumId w:val="77"/>
  </w:num>
  <w:num w:numId="18">
    <w:abstractNumId w:val="58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7"/>
  </w:num>
  <w:num w:numId="25">
    <w:abstractNumId w:val="22"/>
  </w:num>
  <w:num w:numId="26">
    <w:abstractNumId w:val="10"/>
  </w:num>
  <w:num w:numId="27">
    <w:abstractNumId w:val="47"/>
  </w:num>
  <w:num w:numId="28">
    <w:abstractNumId w:val="20"/>
  </w:num>
  <w:num w:numId="29">
    <w:abstractNumId w:val="37"/>
  </w:num>
  <w:num w:numId="30">
    <w:abstractNumId w:val="71"/>
  </w:num>
  <w:num w:numId="31">
    <w:abstractNumId w:val="88"/>
  </w:num>
  <w:num w:numId="32">
    <w:abstractNumId w:val="46"/>
  </w:num>
  <w:num w:numId="33">
    <w:abstractNumId w:val="67"/>
  </w:num>
  <w:num w:numId="34">
    <w:abstractNumId w:val="33"/>
  </w:num>
  <w:num w:numId="35">
    <w:abstractNumId w:val="73"/>
  </w:num>
  <w:num w:numId="36">
    <w:abstractNumId w:val="43"/>
  </w:num>
  <w:num w:numId="37">
    <w:abstractNumId w:val="5"/>
  </w:num>
  <w:num w:numId="38">
    <w:abstractNumId w:val="64"/>
  </w:num>
  <w:num w:numId="39">
    <w:abstractNumId w:val="9"/>
  </w:num>
  <w:num w:numId="40">
    <w:abstractNumId w:val="49"/>
  </w:num>
  <w:num w:numId="41">
    <w:abstractNumId w:val="68"/>
  </w:num>
  <w:num w:numId="42">
    <w:abstractNumId w:val="13"/>
  </w:num>
  <w:num w:numId="43">
    <w:abstractNumId w:val="54"/>
  </w:num>
  <w:num w:numId="44">
    <w:abstractNumId w:val="14"/>
  </w:num>
  <w:num w:numId="45">
    <w:abstractNumId w:val="65"/>
  </w:num>
  <w:num w:numId="46">
    <w:abstractNumId w:val="89"/>
  </w:num>
  <w:num w:numId="47">
    <w:abstractNumId w:val="66"/>
  </w:num>
  <w:num w:numId="48">
    <w:abstractNumId w:val="75"/>
  </w:num>
  <w:num w:numId="49">
    <w:abstractNumId w:val="28"/>
  </w:num>
  <w:num w:numId="50">
    <w:abstractNumId w:val="80"/>
  </w:num>
  <w:num w:numId="51">
    <w:abstractNumId w:val="86"/>
  </w:num>
  <w:num w:numId="52">
    <w:abstractNumId w:val="60"/>
  </w:num>
  <w:num w:numId="53">
    <w:abstractNumId w:val="90"/>
  </w:num>
  <w:num w:numId="54">
    <w:abstractNumId w:val="70"/>
  </w:num>
  <w:num w:numId="55">
    <w:abstractNumId w:val="92"/>
  </w:num>
  <w:num w:numId="56">
    <w:abstractNumId w:val="91"/>
  </w:num>
  <w:num w:numId="57">
    <w:abstractNumId w:val="72"/>
  </w:num>
  <w:num w:numId="58">
    <w:abstractNumId w:val="15"/>
  </w:num>
  <w:num w:numId="59">
    <w:abstractNumId w:val="34"/>
  </w:num>
  <w:num w:numId="60">
    <w:abstractNumId w:val="6"/>
  </w:num>
  <w:num w:numId="61">
    <w:abstractNumId w:val="24"/>
  </w:num>
  <w:num w:numId="62">
    <w:abstractNumId w:val="16"/>
  </w:num>
  <w:num w:numId="63">
    <w:abstractNumId w:val="44"/>
  </w:num>
  <w:num w:numId="64">
    <w:abstractNumId w:val="76"/>
    <w:lvlOverride w:ilvl="0">
      <w:startOverride w:val="1"/>
    </w:lvlOverride>
  </w:num>
  <w:num w:numId="65">
    <w:abstractNumId w:val="35"/>
  </w:num>
  <w:num w:numId="66">
    <w:abstractNumId w:val="18"/>
    <w:lvlOverride w:ilvl="0">
      <w:startOverride w:val="1"/>
    </w:lvlOverride>
  </w:num>
  <w:num w:numId="67">
    <w:abstractNumId w:val="18"/>
    <w:lvlOverride w:ilvl="0">
      <w:startOverride w:val="1"/>
    </w:lvlOverride>
  </w:num>
  <w:num w:numId="68">
    <w:abstractNumId w:val="68"/>
  </w:num>
  <w:num w:numId="69">
    <w:abstractNumId w:val="18"/>
  </w:num>
  <w:num w:numId="70">
    <w:abstractNumId w:val="85"/>
  </w:num>
  <w:num w:numId="71">
    <w:abstractNumId w:val="27"/>
  </w:num>
  <w:num w:numId="72">
    <w:abstractNumId w:val="52"/>
  </w:num>
  <w:num w:numId="73">
    <w:abstractNumId w:val="30"/>
  </w:num>
  <w:num w:numId="74">
    <w:abstractNumId w:val="63"/>
  </w:num>
  <w:num w:numId="75">
    <w:abstractNumId w:val="19"/>
  </w:num>
  <w:num w:numId="76">
    <w:abstractNumId w:val="81"/>
  </w:num>
  <w:num w:numId="77">
    <w:abstractNumId w:val="78"/>
  </w:num>
  <w:num w:numId="78">
    <w:abstractNumId w:val="53"/>
  </w:num>
  <w:num w:numId="79">
    <w:abstractNumId w:val="62"/>
  </w:num>
  <w:num w:numId="80">
    <w:abstractNumId w:val="59"/>
  </w:num>
  <w:num w:numId="81">
    <w:abstractNumId w:val="12"/>
  </w:num>
  <w:num w:numId="82">
    <w:abstractNumId w:val="21"/>
  </w:num>
  <w:num w:numId="83">
    <w:abstractNumId w:val="45"/>
  </w:num>
  <w:num w:numId="84">
    <w:abstractNumId w:val="42"/>
  </w:num>
  <w:num w:numId="85">
    <w:abstractNumId w:val="25"/>
  </w:num>
  <w:num w:numId="86">
    <w:abstractNumId w:val="39"/>
  </w:num>
  <w:num w:numId="87">
    <w:abstractNumId w:val="29"/>
  </w:num>
  <w:num w:numId="88">
    <w:abstractNumId w:val="38"/>
  </w:num>
  <w:num w:numId="89">
    <w:abstractNumId w:val="79"/>
  </w:num>
  <w:num w:numId="90">
    <w:abstractNumId w:val="87"/>
  </w:num>
  <w:num w:numId="91">
    <w:abstractNumId w:val="51"/>
  </w:num>
  <w:num w:numId="92">
    <w:abstractNumId w:val="82"/>
  </w:num>
  <w:num w:numId="93">
    <w:abstractNumId w:val="57"/>
  </w:num>
  <w:num w:numId="94">
    <w:abstractNumId w:val="56"/>
  </w:num>
  <w:num w:numId="95">
    <w:abstractNumId w:val="7"/>
  </w:num>
  <w:num w:numId="96">
    <w:abstractNumId w:val="61"/>
  </w:num>
  <w:num w:numId="97">
    <w:abstractNumId w:val="74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5CE"/>
    <w:rsid w:val="00000856"/>
    <w:rsid w:val="0000251C"/>
    <w:rsid w:val="00003104"/>
    <w:rsid w:val="00003591"/>
    <w:rsid w:val="000041C4"/>
    <w:rsid w:val="00021BE5"/>
    <w:rsid w:val="000251EC"/>
    <w:rsid w:val="000267B4"/>
    <w:rsid w:val="0003070E"/>
    <w:rsid w:val="000310D7"/>
    <w:rsid w:val="00032FFD"/>
    <w:rsid w:val="00033E1C"/>
    <w:rsid w:val="00036A90"/>
    <w:rsid w:val="0004215A"/>
    <w:rsid w:val="00044300"/>
    <w:rsid w:val="00047559"/>
    <w:rsid w:val="0004776B"/>
    <w:rsid w:val="00050BEE"/>
    <w:rsid w:val="00051812"/>
    <w:rsid w:val="0005226A"/>
    <w:rsid w:val="000526AA"/>
    <w:rsid w:val="00061E39"/>
    <w:rsid w:val="000629B6"/>
    <w:rsid w:val="00063C9C"/>
    <w:rsid w:val="00067275"/>
    <w:rsid w:val="00073689"/>
    <w:rsid w:val="00074B43"/>
    <w:rsid w:val="00077780"/>
    <w:rsid w:val="000C496C"/>
    <w:rsid w:val="000C5BBE"/>
    <w:rsid w:val="000C78B5"/>
    <w:rsid w:val="000D4604"/>
    <w:rsid w:val="000D7C83"/>
    <w:rsid w:val="000E59F9"/>
    <w:rsid w:val="000E7DF7"/>
    <w:rsid w:val="00100A5E"/>
    <w:rsid w:val="00116E93"/>
    <w:rsid w:val="001175CE"/>
    <w:rsid w:val="00131BD7"/>
    <w:rsid w:val="001360F8"/>
    <w:rsid w:val="001413A8"/>
    <w:rsid w:val="00141F79"/>
    <w:rsid w:val="00147C68"/>
    <w:rsid w:val="001508F9"/>
    <w:rsid w:val="00150CCC"/>
    <w:rsid w:val="00154897"/>
    <w:rsid w:val="00177306"/>
    <w:rsid w:val="00186A8A"/>
    <w:rsid w:val="0019020D"/>
    <w:rsid w:val="001A68B9"/>
    <w:rsid w:val="001B2344"/>
    <w:rsid w:val="001B2507"/>
    <w:rsid w:val="001B6A02"/>
    <w:rsid w:val="001C074E"/>
    <w:rsid w:val="001C0CFE"/>
    <w:rsid w:val="001C6D32"/>
    <w:rsid w:val="001D28D4"/>
    <w:rsid w:val="001E3F50"/>
    <w:rsid w:val="001F33A6"/>
    <w:rsid w:val="001F522B"/>
    <w:rsid w:val="00204975"/>
    <w:rsid w:val="00213493"/>
    <w:rsid w:val="00223F90"/>
    <w:rsid w:val="0022554C"/>
    <w:rsid w:val="00231DCC"/>
    <w:rsid w:val="00241F5D"/>
    <w:rsid w:val="002452C5"/>
    <w:rsid w:val="00247D4C"/>
    <w:rsid w:val="00251521"/>
    <w:rsid w:val="0025638C"/>
    <w:rsid w:val="00256A4E"/>
    <w:rsid w:val="00257E27"/>
    <w:rsid w:val="002614EE"/>
    <w:rsid w:val="00265444"/>
    <w:rsid w:val="0027678F"/>
    <w:rsid w:val="00280FA3"/>
    <w:rsid w:val="002842F6"/>
    <w:rsid w:val="00285F93"/>
    <w:rsid w:val="00286D37"/>
    <w:rsid w:val="002B28DA"/>
    <w:rsid w:val="002B750B"/>
    <w:rsid w:val="002C324A"/>
    <w:rsid w:val="002C3EA7"/>
    <w:rsid w:val="002C439B"/>
    <w:rsid w:val="002C687B"/>
    <w:rsid w:val="002D0E4D"/>
    <w:rsid w:val="002D138C"/>
    <w:rsid w:val="002D1EA9"/>
    <w:rsid w:val="002D2B1A"/>
    <w:rsid w:val="002D5F57"/>
    <w:rsid w:val="002E0F36"/>
    <w:rsid w:val="002E5A98"/>
    <w:rsid w:val="002E7FA2"/>
    <w:rsid w:val="002F0FC1"/>
    <w:rsid w:val="003016C1"/>
    <w:rsid w:val="003106DA"/>
    <w:rsid w:val="00311ED9"/>
    <w:rsid w:val="003133DA"/>
    <w:rsid w:val="0032594F"/>
    <w:rsid w:val="0033119E"/>
    <w:rsid w:val="0033752A"/>
    <w:rsid w:val="0034489F"/>
    <w:rsid w:val="003465C7"/>
    <w:rsid w:val="00347CA7"/>
    <w:rsid w:val="0035256A"/>
    <w:rsid w:val="003529F7"/>
    <w:rsid w:val="0035712F"/>
    <w:rsid w:val="00360F6F"/>
    <w:rsid w:val="00363A3B"/>
    <w:rsid w:val="00386613"/>
    <w:rsid w:val="00387AD7"/>
    <w:rsid w:val="00387E8D"/>
    <w:rsid w:val="0039680E"/>
    <w:rsid w:val="003A05D5"/>
    <w:rsid w:val="003B29E9"/>
    <w:rsid w:val="003B38F1"/>
    <w:rsid w:val="003B6574"/>
    <w:rsid w:val="003D4B6F"/>
    <w:rsid w:val="003D7EFC"/>
    <w:rsid w:val="003E087C"/>
    <w:rsid w:val="003E12A5"/>
    <w:rsid w:val="003E7F56"/>
    <w:rsid w:val="003F06FA"/>
    <w:rsid w:val="003F1931"/>
    <w:rsid w:val="003F4617"/>
    <w:rsid w:val="003F5D99"/>
    <w:rsid w:val="003F62A7"/>
    <w:rsid w:val="004006F6"/>
    <w:rsid w:val="00400AA2"/>
    <w:rsid w:val="00410150"/>
    <w:rsid w:val="0044300D"/>
    <w:rsid w:val="00443B40"/>
    <w:rsid w:val="00443C71"/>
    <w:rsid w:val="004529DA"/>
    <w:rsid w:val="00460CC2"/>
    <w:rsid w:val="00480F71"/>
    <w:rsid w:val="004862FC"/>
    <w:rsid w:val="004919D1"/>
    <w:rsid w:val="004943C4"/>
    <w:rsid w:val="0049478E"/>
    <w:rsid w:val="00495EF1"/>
    <w:rsid w:val="00496408"/>
    <w:rsid w:val="004C3043"/>
    <w:rsid w:val="004C3717"/>
    <w:rsid w:val="004C42D6"/>
    <w:rsid w:val="004C5A40"/>
    <w:rsid w:val="004D2550"/>
    <w:rsid w:val="004E7D34"/>
    <w:rsid w:val="004F440D"/>
    <w:rsid w:val="004F44F0"/>
    <w:rsid w:val="004F50D4"/>
    <w:rsid w:val="004F6F6B"/>
    <w:rsid w:val="0050334A"/>
    <w:rsid w:val="00505DBE"/>
    <w:rsid w:val="00513094"/>
    <w:rsid w:val="00517758"/>
    <w:rsid w:val="0052605F"/>
    <w:rsid w:val="005266C2"/>
    <w:rsid w:val="00534569"/>
    <w:rsid w:val="00536C35"/>
    <w:rsid w:val="0053776D"/>
    <w:rsid w:val="0055058D"/>
    <w:rsid w:val="00552A22"/>
    <w:rsid w:val="00557D65"/>
    <w:rsid w:val="00561669"/>
    <w:rsid w:val="00571078"/>
    <w:rsid w:val="005748D8"/>
    <w:rsid w:val="005806B0"/>
    <w:rsid w:val="00584358"/>
    <w:rsid w:val="005912F5"/>
    <w:rsid w:val="00593510"/>
    <w:rsid w:val="00593803"/>
    <w:rsid w:val="00596390"/>
    <w:rsid w:val="00597FF4"/>
    <w:rsid w:val="005A12BD"/>
    <w:rsid w:val="005A3557"/>
    <w:rsid w:val="005B292D"/>
    <w:rsid w:val="005D2182"/>
    <w:rsid w:val="005E6DA2"/>
    <w:rsid w:val="005E70BB"/>
    <w:rsid w:val="005F4A20"/>
    <w:rsid w:val="006012E4"/>
    <w:rsid w:val="00604724"/>
    <w:rsid w:val="0061587C"/>
    <w:rsid w:val="006169B7"/>
    <w:rsid w:val="00617DE6"/>
    <w:rsid w:val="0062006F"/>
    <w:rsid w:val="00633A5E"/>
    <w:rsid w:val="00635D6D"/>
    <w:rsid w:val="00636F38"/>
    <w:rsid w:val="00640041"/>
    <w:rsid w:val="0064166E"/>
    <w:rsid w:val="00645456"/>
    <w:rsid w:val="00646BB8"/>
    <w:rsid w:val="00650085"/>
    <w:rsid w:val="00654A5E"/>
    <w:rsid w:val="00661C5C"/>
    <w:rsid w:val="00663AE1"/>
    <w:rsid w:val="00667568"/>
    <w:rsid w:val="006737E2"/>
    <w:rsid w:val="0067583C"/>
    <w:rsid w:val="00681EE6"/>
    <w:rsid w:val="006834D3"/>
    <w:rsid w:val="006934A4"/>
    <w:rsid w:val="006962C6"/>
    <w:rsid w:val="006A337A"/>
    <w:rsid w:val="006A44D1"/>
    <w:rsid w:val="006B3D9B"/>
    <w:rsid w:val="006B573B"/>
    <w:rsid w:val="006B58F5"/>
    <w:rsid w:val="006C579B"/>
    <w:rsid w:val="006E08FD"/>
    <w:rsid w:val="006E52F8"/>
    <w:rsid w:val="006E6B7B"/>
    <w:rsid w:val="006E73D1"/>
    <w:rsid w:val="006F12C0"/>
    <w:rsid w:val="006F43E6"/>
    <w:rsid w:val="00710F31"/>
    <w:rsid w:val="00712FC0"/>
    <w:rsid w:val="00724162"/>
    <w:rsid w:val="007258F3"/>
    <w:rsid w:val="00730494"/>
    <w:rsid w:val="0073657A"/>
    <w:rsid w:val="00736B94"/>
    <w:rsid w:val="00745832"/>
    <w:rsid w:val="0074704B"/>
    <w:rsid w:val="007472FE"/>
    <w:rsid w:val="0075035D"/>
    <w:rsid w:val="00755D03"/>
    <w:rsid w:val="00755D8D"/>
    <w:rsid w:val="00757605"/>
    <w:rsid w:val="007654BE"/>
    <w:rsid w:val="0078047B"/>
    <w:rsid w:val="00781332"/>
    <w:rsid w:val="007815A9"/>
    <w:rsid w:val="0078625A"/>
    <w:rsid w:val="00791262"/>
    <w:rsid w:val="00792209"/>
    <w:rsid w:val="007A3373"/>
    <w:rsid w:val="007A34FF"/>
    <w:rsid w:val="007A5B0F"/>
    <w:rsid w:val="007A76B5"/>
    <w:rsid w:val="007B4DCA"/>
    <w:rsid w:val="007C44D6"/>
    <w:rsid w:val="007C5BF3"/>
    <w:rsid w:val="007D0C49"/>
    <w:rsid w:val="007D302E"/>
    <w:rsid w:val="007D529B"/>
    <w:rsid w:val="007D7E49"/>
    <w:rsid w:val="007E1E8D"/>
    <w:rsid w:val="007E2E29"/>
    <w:rsid w:val="007E7713"/>
    <w:rsid w:val="007F5558"/>
    <w:rsid w:val="00804E20"/>
    <w:rsid w:val="008111AC"/>
    <w:rsid w:val="00811309"/>
    <w:rsid w:val="008210B0"/>
    <w:rsid w:val="008237B0"/>
    <w:rsid w:val="0082545B"/>
    <w:rsid w:val="00826798"/>
    <w:rsid w:val="00827FB4"/>
    <w:rsid w:val="00841933"/>
    <w:rsid w:val="008458C4"/>
    <w:rsid w:val="00845B43"/>
    <w:rsid w:val="00847DDA"/>
    <w:rsid w:val="00847E2F"/>
    <w:rsid w:val="00856B5C"/>
    <w:rsid w:val="00870721"/>
    <w:rsid w:val="008730D2"/>
    <w:rsid w:val="0087504A"/>
    <w:rsid w:val="008860F5"/>
    <w:rsid w:val="00892C14"/>
    <w:rsid w:val="00895740"/>
    <w:rsid w:val="008A00CC"/>
    <w:rsid w:val="008A2C2E"/>
    <w:rsid w:val="008A5E7F"/>
    <w:rsid w:val="008B232E"/>
    <w:rsid w:val="008C12CE"/>
    <w:rsid w:val="008C1974"/>
    <w:rsid w:val="008C6520"/>
    <w:rsid w:val="008D6907"/>
    <w:rsid w:val="008E6432"/>
    <w:rsid w:val="008E7AE7"/>
    <w:rsid w:val="008F1511"/>
    <w:rsid w:val="008F496F"/>
    <w:rsid w:val="009010D5"/>
    <w:rsid w:val="0090244F"/>
    <w:rsid w:val="00911319"/>
    <w:rsid w:val="00912622"/>
    <w:rsid w:val="00913E45"/>
    <w:rsid w:val="00914562"/>
    <w:rsid w:val="00915E8B"/>
    <w:rsid w:val="0092057F"/>
    <w:rsid w:val="00920642"/>
    <w:rsid w:val="00920A6B"/>
    <w:rsid w:val="009336C7"/>
    <w:rsid w:val="00933A18"/>
    <w:rsid w:val="009353B8"/>
    <w:rsid w:val="00936BC8"/>
    <w:rsid w:val="00941976"/>
    <w:rsid w:val="00943B49"/>
    <w:rsid w:val="00944946"/>
    <w:rsid w:val="00944E90"/>
    <w:rsid w:val="00945347"/>
    <w:rsid w:val="00946C62"/>
    <w:rsid w:val="00967466"/>
    <w:rsid w:val="009701E1"/>
    <w:rsid w:val="00972738"/>
    <w:rsid w:val="00975AC8"/>
    <w:rsid w:val="0097611A"/>
    <w:rsid w:val="00982204"/>
    <w:rsid w:val="00982263"/>
    <w:rsid w:val="009836FF"/>
    <w:rsid w:val="0099102C"/>
    <w:rsid w:val="0099233F"/>
    <w:rsid w:val="009932CF"/>
    <w:rsid w:val="009A0C35"/>
    <w:rsid w:val="009C008B"/>
    <w:rsid w:val="009C254A"/>
    <w:rsid w:val="009C2CC6"/>
    <w:rsid w:val="009C4B7D"/>
    <w:rsid w:val="009C74BF"/>
    <w:rsid w:val="009D6006"/>
    <w:rsid w:val="009E0273"/>
    <w:rsid w:val="009E343E"/>
    <w:rsid w:val="009E359B"/>
    <w:rsid w:val="009E5A68"/>
    <w:rsid w:val="009F1750"/>
    <w:rsid w:val="009F21DE"/>
    <w:rsid w:val="009F5F55"/>
    <w:rsid w:val="00A006E4"/>
    <w:rsid w:val="00A02106"/>
    <w:rsid w:val="00A033D0"/>
    <w:rsid w:val="00A04F19"/>
    <w:rsid w:val="00A17052"/>
    <w:rsid w:val="00A17EEC"/>
    <w:rsid w:val="00A22B77"/>
    <w:rsid w:val="00A2318D"/>
    <w:rsid w:val="00A33B12"/>
    <w:rsid w:val="00A415D3"/>
    <w:rsid w:val="00A415D5"/>
    <w:rsid w:val="00A43564"/>
    <w:rsid w:val="00A50794"/>
    <w:rsid w:val="00A51BB3"/>
    <w:rsid w:val="00A5305C"/>
    <w:rsid w:val="00A5359F"/>
    <w:rsid w:val="00A549BD"/>
    <w:rsid w:val="00A54CA9"/>
    <w:rsid w:val="00A57C72"/>
    <w:rsid w:val="00A62B80"/>
    <w:rsid w:val="00A65961"/>
    <w:rsid w:val="00A66BF7"/>
    <w:rsid w:val="00A71E74"/>
    <w:rsid w:val="00A7410F"/>
    <w:rsid w:val="00A83198"/>
    <w:rsid w:val="00A85368"/>
    <w:rsid w:val="00AA29A1"/>
    <w:rsid w:val="00AA365C"/>
    <w:rsid w:val="00AA441A"/>
    <w:rsid w:val="00AB39ED"/>
    <w:rsid w:val="00AB6B5D"/>
    <w:rsid w:val="00AC167F"/>
    <w:rsid w:val="00AC48CD"/>
    <w:rsid w:val="00AC75F0"/>
    <w:rsid w:val="00AD0EF0"/>
    <w:rsid w:val="00AD5862"/>
    <w:rsid w:val="00AF43E1"/>
    <w:rsid w:val="00AF5942"/>
    <w:rsid w:val="00B011A3"/>
    <w:rsid w:val="00B05101"/>
    <w:rsid w:val="00B07516"/>
    <w:rsid w:val="00B1218E"/>
    <w:rsid w:val="00B169AC"/>
    <w:rsid w:val="00B33208"/>
    <w:rsid w:val="00B34EF6"/>
    <w:rsid w:val="00B410B2"/>
    <w:rsid w:val="00B42D22"/>
    <w:rsid w:val="00B5045A"/>
    <w:rsid w:val="00B51DB6"/>
    <w:rsid w:val="00B564D7"/>
    <w:rsid w:val="00B62547"/>
    <w:rsid w:val="00B6285A"/>
    <w:rsid w:val="00B62BFA"/>
    <w:rsid w:val="00B71869"/>
    <w:rsid w:val="00B765C1"/>
    <w:rsid w:val="00B81EDB"/>
    <w:rsid w:val="00B8302F"/>
    <w:rsid w:val="00B83242"/>
    <w:rsid w:val="00B86B15"/>
    <w:rsid w:val="00B903A0"/>
    <w:rsid w:val="00B9164E"/>
    <w:rsid w:val="00B92907"/>
    <w:rsid w:val="00BA50FF"/>
    <w:rsid w:val="00BB2CBA"/>
    <w:rsid w:val="00BB3F0E"/>
    <w:rsid w:val="00BB636B"/>
    <w:rsid w:val="00BC2329"/>
    <w:rsid w:val="00BC32F6"/>
    <w:rsid w:val="00BE0606"/>
    <w:rsid w:val="00BE093D"/>
    <w:rsid w:val="00BE2228"/>
    <w:rsid w:val="00BF275E"/>
    <w:rsid w:val="00BF3069"/>
    <w:rsid w:val="00C0065B"/>
    <w:rsid w:val="00C0109D"/>
    <w:rsid w:val="00C029F4"/>
    <w:rsid w:val="00C106D3"/>
    <w:rsid w:val="00C1548E"/>
    <w:rsid w:val="00C165AA"/>
    <w:rsid w:val="00C219CB"/>
    <w:rsid w:val="00C23CD8"/>
    <w:rsid w:val="00C25626"/>
    <w:rsid w:val="00C357BB"/>
    <w:rsid w:val="00C37E69"/>
    <w:rsid w:val="00C46C69"/>
    <w:rsid w:val="00C47B5C"/>
    <w:rsid w:val="00C532A8"/>
    <w:rsid w:val="00C66AB5"/>
    <w:rsid w:val="00C71EB2"/>
    <w:rsid w:val="00C733D6"/>
    <w:rsid w:val="00C77730"/>
    <w:rsid w:val="00C80B16"/>
    <w:rsid w:val="00C94083"/>
    <w:rsid w:val="00C94EFF"/>
    <w:rsid w:val="00C95965"/>
    <w:rsid w:val="00CA05B8"/>
    <w:rsid w:val="00CA1189"/>
    <w:rsid w:val="00CA2280"/>
    <w:rsid w:val="00CB06C2"/>
    <w:rsid w:val="00CB44A6"/>
    <w:rsid w:val="00CC1467"/>
    <w:rsid w:val="00CD06B0"/>
    <w:rsid w:val="00CD7583"/>
    <w:rsid w:val="00CE48BA"/>
    <w:rsid w:val="00CE77F1"/>
    <w:rsid w:val="00CF10C0"/>
    <w:rsid w:val="00CF11FF"/>
    <w:rsid w:val="00CF5D83"/>
    <w:rsid w:val="00CF70BE"/>
    <w:rsid w:val="00D00450"/>
    <w:rsid w:val="00D0412E"/>
    <w:rsid w:val="00D0723B"/>
    <w:rsid w:val="00D07AA7"/>
    <w:rsid w:val="00D103ED"/>
    <w:rsid w:val="00D12EDE"/>
    <w:rsid w:val="00D2091D"/>
    <w:rsid w:val="00D346B7"/>
    <w:rsid w:val="00D428D1"/>
    <w:rsid w:val="00D439BB"/>
    <w:rsid w:val="00D43A97"/>
    <w:rsid w:val="00D443E2"/>
    <w:rsid w:val="00D50477"/>
    <w:rsid w:val="00D600C2"/>
    <w:rsid w:val="00D611A8"/>
    <w:rsid w:val="00D6201C"/>
    <w:rsid w:val="00D62C74"/>
    <w:rsid w:val="00D700B5"/>
    <w:rsid w:val="00D70D9E"/>
    <w:rsid w:val="00D8435E"/>
    <w:rsid w:val="00D85CC0"/>
    <w:rsid w:val="00D86F2A"/>
    <w:rsid w:val="00D91A0F"/>
    <w:rsid w:val="00D9360D"/>
    <w:rsid w:val="00D95536"/>
    <w:rsid w:val="00D95892"/>
    <w:rsid w:val="00D972CC"/>
    <w:rsid w:val="00DA1E67"/>
    <w:rsid w:val="00DA41FE"/>
    <w:rsid w:val="00DB56A5"/>
    <w:rsid w:val="00DB58E8"/>
    <w:rsid w:val="00DC1EE1"/>
    <w:rsid w:val="00DC5AA4"/>
    <w:rsid w:val="00DC6480"/>
    <w:rsid w:val="00DE002C"/>
    <w:rsid w:val="00DE0705"/>
    <w:rsid w:val="00DF0D2B"/>
    <w:rsid w:val="00DF10B1"/>
    <w:rsid w:val="00DF19E0"/>
    <w:rsid w:val="00E10C43"/>
    <w:rsid w:val="00E20BF8"/>
    <w:rsid w:val="00E2275C"/>
    <w:rsid w:val="00E31014"/>
    <w:rsid w:val="00E310A4"/>
    <w:rsid w:val="00E3236F"/>
    <w:rsid w:val="00E337E0"/>
    <w:rsid w:val="00E36E3B"/>
    <w:rsid w:val="00E377EE"/>
    <w:rsid w:val="00E472C3"/>
    <w:rsid w:val="00E54611"/>
    <w:rsid w:val="00E62C62"/>
    <w:rsid w:val="00E6749B"/>
    <w:rsid w:val="00E835CE"/>
    <w:rsid w:val="00E8536C"/>
    <w:rsid w:val="00E9405D"/>
    <w:rsid w:val="00E97CEF"/>
    <w:rsid w:val="00E97D9B"/>
    <w:rsid w:val="00EA0C77"/>
    <w:rsid w:val="00EA6EAE"/>
    <w:rsid w:val="00EB07CF"/>
    <w:rsid w:val="00EB3413"/>
    <w:rsid w:val="00EB3B18"/>
    <w:rsid w:val="00EC2B90"/>
    <w:rsid w:val="00EC2E95"/>
    <w:rsid w:val="00EC429E"/>
    <w:rsid w:val="00EC696E"/>
    <w:rsid w:val="00ED062C"/>
    <w:rsid w:val="00ED29CA"/>
    <w:rsid w:val="00ED4FA6"/>
    <w:rsid w:val="00ED5E95"/>
    <w:rsid w:val="00ED6339"/>
    <w:rsid w:val="00ED6EA9"/>
    <w:rsid w:val="00EE2705"/>
    <w:rsid w:val="00EF21AF"/>
    <w:rsid w:val="00EF48AD"/>
    <w:rsid w:val="00F057A3"/>
    <w:rsid w:val="00F169E5"/>
    <w:rsid w:val="00F26A7B"/>
    <w:rsid w:val="00F334D1"/>
    <w:rsid w:val="00F3425B"/>
    <w:rsid w:val="00F3630F"/>
    <w:rsid w:val="00F36970"/>
    <w:rsid w:val="00F36AEB"/>
    <w:rsid w:val="00F464FF"/>
    <w:rsid w:val="00F50950"/>
    <w:rsid w:val="00F53BEC"/>
    <w:rsid w:val="00F55105"/>
    <w:rsid w:val="00F62BB3"/>
    <w:rsid w:val="00F7411E"/>
    <w:rsid w:val="00F810B6"/>
    <w:rsid w:val="00F84AD1"/>
    <w:rsid w:val="00F867F0"/>
    <w:rsid w:val="00F939D1"/>
    <w:rsid w:val="00F96C0D"/>
    <w:rsid w:val="00F96D5D"/>
    <w:rsid w:val="00FA63C5"/>
    <w:rsid w:val="00FC4FCC"/>
    <w:rsid w:val="00FC5B0B"/>
    <w:rsid w:val="00FD658E"/>
    <w:rsid w:val="00FE52CD"/>
    <w:rsid w:val="00FE75B4"/>
    <w:rsid w:val="00FF7601"/>
    <w:rsid w:val="0F51F4E4"/>
    <w:rsid w:val="16BF9AD1"/>
    <w:rsid w:val="67DC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6A538BE"/>
  <w14:defaultImageDpi w14:val="96"/>
  <w15:docId w15:val="{86428D3F-9D9F-4026-B825-B0B645F8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/>
    <w:lsdException w:name="footer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.." w:hAnsi="..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347CA7"/>
    <w:pPr>
      <w:keepNext/>
      <w:widowControl/>
      <w:tabs>
        <w:tab w:val="left" w:pos="567"/>
      </w:tabs>
      <w:autoSpaceDE/>
      <w:autoSpaceDN/>
      <w:spacing w:before="400" w:after="720"/>
      <w:outlineLvl w:val="0"/>
    </w:pPr>
    <w:rPr>
      <w:rFonts w:ascii="Arial" w:eastAsia="Times New Roman" w:hAnsi="Arial" w:cs="Times New Roman"/>
      <w:caps/>
      <w:color w:val="1D3278"/>
      <w:kern w:val="28"/>
      <w:sz w:val="40"/>
      <w:szCs w:val="36"/>
      <w:lang w:eastAsia="en-US"/>
    </w:rPr>
  </w:style>
  <w:style w:type="paragraph" w:styleId="Heading2">
    <w:name w:val="heading 2"/>
    <w:basedOn w:val="Normal"/>
    <w:next w:val="BodyText"/>
    <w:link w:val="Heading2Char"/>
    <w:qFormat/>
    <w:rsid w:val="00347CA7"/>
    <w:pPr>
      <w:keepNext/>
      <w:pBdr>
        <w:bottom w:val="single" w:sz="4" w:space="2" w:color="25A9FF"/>
      </w:pBdr>
      <w:autoSpaceDE/>
      <w:autoSpaceDN/>
      <w:spacing w:before="240" w:after="100"/>
      <w:outlineLvl w:val="1"/>
    </w:pPr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styleId="Heading3">
    <w:name w:val="heading 3"/>
    <w:basedOn w:val="Heading2"/>
    <w:next w:val="BodyText"/>
    <w:link w:val="Heading3Char"/>
    <w:qFormat/>
    <w:rsid w:val="00347CA7"/>
    <w:pPr>
      <w:keepNext w:val="0"/>
      <w:pBdr>
        <w:bottom w:val="none" w:sz="0" w:space="0" w:color="auto"/>
      </w:pBdr>
      <w:spacing w:line="240" w:lineRule="atLeast"/>
      <w:outlineLvl w:val="2"/>
    </w:pPr>
    <w:rPr>
      <w:color w:val="auto"/>
      <w:sz w:val="20"/>
    </w:rPr>
  </w:style>
  <w:style w:type="paragraph" w:styleId="Heading4">
    <w:name w:val="heading 4"/>
    <w:basedOn w:val="Heading3"/>
    <w:next w:val="Normal"/>
    <w:link w:val="Heading4Char"/>
    <w:qFormat/>
    <w:rsid w:val="00347CA7"/>
    <w:pPr>
      <w:outlineLvl w:val="3"/>
    </w:pPr>
    <w:rPr>
      <w:sz w:val="21"/>
    </w:rPr>
  </w:style>
  <w:style w:type="paragraph" w:styleId="Heading5">
    <w:name w:val="heading 5"/>
    <w:basedOn w:val="Heading4"/>
    <w:next w:val="BodyText"/>
    <w:link w:val="Heading5Char"/>
    <w:qFormat/>
    <w:rsid w:val="00347CA7"/>
    <w:pPr>
      <w:spacing w:after="60"/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qFormat/>
    <w:rsid w:val="00347CA7"/>
    <w:pPr>
      <w:spacing w:before="320" w:after="120"/>
      <w:outlineLvl w:val="5"/>
    </w:pPr>
    <w:rPr>
      <w:kern w:val="0"/>
      <w:sz w:val="20"/>
    </w:rPr>
  </w:style>
  <w:style w:type="paragraph" w:styleId="Heading7">
    <w:name w:val="heading 7"/>
    <w:basedOn w:val="Heading5"/>
    <w:next w:val="Normal"/>
    <w:link w:val="Heading7Char"/>
    <w:qFormat/>
    <w:rsid w:val="00347CA7"/>
    <w:pPr>
      <w:spacing w:before="120"/>
      <w:ind w:left="425"/>
      <w:jc w:val="both"/>
      <w:outlineLvl w:val="6"/>
    </w:pPr>
    <w:rPr>
      <w:i/>
      <w:sz w:val="23"/>
    </w:rPr>
  </w:style>
  <w:style w:type="paragraph" w:styleId="Heading8">
    <w:name w:val="heading 8"/>
    <w:basedOn w:val="Heading7"/>
    <w:next w:val="Normal"/>
    <w:link w:val="Heading8Char"/>
    <w:qFormat/>
    <w:rsid w:val="0005226A"/>
    <w:pPr>
      <w:outlineLvl w:val="7"/>
    </w:pPr>
    <w:rPr>
      <w:i w:val="0"/>
    </w:rPr>
  </w:style>
  <w:style w:type="paragraph" w:styleId="Heading9">
    <w:name w:val="heading 9"/>
    <w:basedOn w:val="Heading8"/>
    <w:next w:val="Normal"/>
    <w:link w:val="Heading9Char"/>
    <w:qFormat/>
    <w:rsid w:val="0005226A"/>
    <w:pPr>
      <w:ind w:left="851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47CA7"/>
    <w:rPr>
      <w:rFonts w:ascii="Arial" w:eastAsia="Times New Roman" w:hAnsi="Arial" w:cs="Times New Roman"/>
      <w:caps/>
      <w:color w:val="1D3278"/>
      <w:kern w:val="28"/>
      <w:sz w:val="40"/>
      <w:szCs w:val="36"/>
      <w:lang w:eastAsia="en-US"/>
    </w:rPr>
  </w:style>
  <w:style w:type="paragraph" w:styleId="Header">
    <w:name w:val="header"/>
    <w:basedOn w:val="Normal"/>
    <w:link w:val="HeaderChar"/>
    <w:autoRedefine/>
    <w:uiPriority w:val="99"/>
    <w:rsid w:val="00C0065B"/>
    <w:pPr>
      <w:tabs>
        <w:tab w:val="center" w:pos="3317"/>
        <w:tab w:val="center" w:pos="4354"/>
        <w:tab w:val="center" w:pos="5193"/>
        <w:tab w:val="center" w:pos="6236"/>
        <w:tab w:val="center" w:pos="7370"/>
        <w:tab w:val="center" w:pos="8646"/>
      </w:tabs>
      <w:ind w:right="28"/>
    </w:pPr>
    <w:rPr>
      <w:rFonts w:ascii="Lucida Sans" w:hAnsi="Lucida Sans" w:cs="Arial Narrow"/>
      <w:b/>
      <w:bCs/>
      <w:color w:val="000000"/>
      <w:sz w:val="18"/>
      <w:szCs w:val="12"/>
    </w:rPr>
  </w:style>
  <w:style w:type="character" w:customStyle="1" w:styleId="HeaderChar">
    <w:name w:val="Header Char"/>
    <w:basedOn w:val="DefaultParagraphFont"/>
    <w:link w:val="Header"/>
    <w:uiPriority w:val="99"/>
    <w:rsid w:val="00C0065B"/>
    <w:rPr>
      <w:rFonts w:ascii="Lucida Sans" w:hAnsi="Lucida Sans" w:cs="Arial Narrow"/>
      <w:b/>
      <w:bCs/>
      <w:color w:val="000000"/>
      <w:sz w:val="18"/>
      <w:szCs w:val="12"/>
    </w:rPr>
  </w:style>
  <w:style w:type="paragraph" w:customStyle="1" w:styleId="Body">
    <w:name w:val="Body"/>
    <w:basedOn w:val="Normal"/>
    <w:autoRedefine/>
    <w:uiPriority w:val="99"/>
    <w:rsid w:val="00536C35"/>
    <w:pPr>
      <w:tabs>
        <w:tab w:val="left" w:pos="2897"/>
        <w:tab w:val="center" w:pos="4354"/>
        <w:tab w:val="center" w:pos="5182"/>
        <w:tab w:val="right" w:pos="6520"/>
        <w:tab w:val="right" w:pos="7699"/>
        <w:tab w:val="right" w:pos="9054"/>
      </w:tabs>
    </w:pPr>
    <w:rPr>
      <w:rFonts w:ascii="Lucida Sans" w:hAnsi="Lucida Sans" w:cs="Arial"/>
      <w:sz w:val="17"/>
      <w:szCs w:val="14"/>
    </w:rPr>
  </w:style>
  <w:style w:type="paragraph" w:customStyle="1" w:styleId="Minr">
    <w:name w:val="Minr"/>
    <w:basedOn w:val="Normal"/>
    <w:autoRedefine/>
    <w:uiPriority w:val="99"/>
    <w:pPr>
      <w:pageBreakBefore/>
    </w:pPr>
    <w:rPr>
      <w:rFonts w:ascii="Lucida Sans" w:hAnsi="Lucida Sans" w:cs="Arial"/>
      <w:b/>
      <w:bCs/>
      <w:szCs w:val="24"/>
    </w:rPr>
  </w:style>
  <w:style w:type="paragraph" w:customStyle="1" w:styleId="Dept">
    <w:name w:val="Dept"/>
    <w:basedOn w:val="Normal"/>
    <w:autoRedefine/>
    <w:rPr>
      <w:rFonts w:ascii="Lucida Sans" w:hAnsi="Lucida Sans" w:cs="Arial"/>
      <w:b/>
      <w:bCs/>
      <w:sz w:val="22"/>
    </w:rPr>
  </w:style>
  <w:style w:type="paragraph" w:customStyle="1" w:styleId="Title-Total">
    <w:name w:val="Title-Total"/>
    <w:basedOn w:val="Normal"/>
    <w:autoRedefine/>
    <w:rsid w:val="00ED6339"/>
    <w:pPr>
      <w:tabs>
        <w:tab w:val="left" w:pos="8101"/>
        <w:tab w:val="right" w:pos="9071"/>
      </w:tabs>
      <w:spacing w:before="80" w:after="80"/>
      <w:jc w:val="center"/>
    </w:pPr>
    <w:rPr>
      <w:rFonts w:ascii="Lucida Sans" w:hAnsi="Lucida Sans" w:cs="Arial"/>
      <w:b/>
      <w:bCs/>
      <w:sz w:val="18"/>
      <w:szCs w:val="16"/>
    </w:rPr>
  </w:style>
  <w:style w:type="paragraph" w:customStyle="1" w:styleId="Text">
    <w:name w:val="Text"/>
    <w:basedOn w:val="Normal"/>
    <w:autoRedefine/>
    <w:pPr>
      <w:spacing w:line="226" w:lineRule="exact"/>
      <w:ind w:right="227"/>
      <w:jc w:val="both"/>
    </w:pPr>
    <w:rPr>
      <w:rFonts w:ascii="Lucida Sans" w:hAnsi="Lucida Sans" w:cs="Arial"/>
      <w:sz w:val="17"/>
      <w:szCs w:val="16"/>
    </w:rPr>
  </w:style>
  <w:style w:type="paragraph" w:customStyle="1" w:styleId="Titel-status">
    <w:name w:val="Titel-status"/>
    <w:basedOn w:val="Normal"/>
    <w:autoRedefine/>
    <w:rsid w:val="00EC2E95"/>
    <w:pPr>
      <w:tabs>
        <w:tab w:val="right" w:pos="9071"/>
      </w:tabs>
    </w:pPr>
    <w:rPr>
      <w:rFonts w:ascii="Lucida Sans" w:hAnsi="Lucida Sans" w:cs="Arial"/>
      <w:b/>
      <w:bCs/>
      <w:sz w:val="18"/>
      <w:szCs w:val="14"/>
    </w:rPr>
  </w:style>
  <w:style w:type="character" w:customStyle="1" w:styleId="Arial-6">
    <w:name w:val="Arial-6"/>
    <w:basedOn w:val="DefaultParagraphFont"/>
    <w:rPr>
      <w:rFonts w:ascii="Lucida Sans" w:hAnsi="Lucida Sans" w:cs="Arial"/>
      <w:b/>
      <w:bCs/>
      <w:sz w:val="17"/>
      <w:szCs w:val="14"/>
    </w:rPr>
  </w:style>
  <w:style w:type="character" w:customStyle="1" w:styleId="StrikeThrough">
    <w:name w:val="StrikeThrough"/>
    <w:basedOn w:val="DefaultParagraphFont"/>
    <w:rPr>
      <w:strike/>
    </w:rPr>
  </w:style>
  <w:style w:type="paragraph" w:customStyle="1" w:styleId="PageBreak">
    <w:name w:val="PageBreak"/>
    <w:basedOn w:val="Normal"/>
    <w:uiPriority w:val="99"/>
    <w:pPr>
      <w:pageBreakBefore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.." w:hAnsi=".."/>
      <w:sz w:val="20"/>
      <w:szCs w:val="20"/>
    </w:rPr>
  </w:style>
  <w:style w:type="paragraph" w:customStyle="1" w:styleId="ElectorteHeader">
    <w:name w:val="ElectorteHeader"/>
    <w:basedOn w:val="Minr"/>
    <w:uiPriority w:val="99"/>
    <w:pPr>
      <w:jc w:val="center"/>
    </w:pPr>
  </w:style>
  <w:style w:type="paragraph" w:customStyle="1" w:styleId="electorHeader">
    <w:name w:val="electorHeader"/>
    <w:basedOn w:val="Minr"/>
    <w:uiPriority w:val="99"/>
    <w:pPr>
      <w:jc w:val="center"/>
    </w:pPr>
  </w:style>
  <w:style w:type="character" w:customStyle="1" w:styleId="Heading2Char">
    <w:name w:val="Heading 2 Char"/>
    <w:link w:val="Heading2"/>
    <w:rsid w:val="00347CA7"/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customStyle="1" w:styleId="TOC31">
    <w:name w:val="TOC 31"/>
    <w:basedOn w:val="Normal"/>
    <w:rsid w:val="005806B0"/>
    <w:pPr>
      <w:keepNext/>
      <w:keepLines/>
      <w:widowControl/>
      <w:tabs>
        <w:tab w:val="left" w:pos="142"/>
        <w:tab w:val="right" w:leader="dot" w:pos="6096"/>
        <w:tab w:val="decimal" w:pos="6379"/>
        <w:tab w:val="decimal" w:pos="7371"/>
      </w:tabs>
      <w:autoSpaceDE/>
      <w:autoSpaceDN/>
      <w:spacing w:before="600" w:after="120"/>
      <w:ind w:left="142" w:hanging="142"/>
    </w:pPr>
    <w:rPr>
      <w:rFonts w:ascii="Arial" w:eastAsia="Times New Roman" w:hAnsi="Arial" w:cs="Times New Roman"/>
      <w:b/>
      <w:smallCaps/>
      <w:kern w:val="32"/>
      <w:sz w:val="22"/>
      <w:lang w:eastAsia="en-US"/>
    </w:rPr>
  </w:style>
  <w:style w:type="paragraph" w:styleId="BalloonText">
    <w:name w:val="Balloon Text"/>
    <w:basedOn w:val="Normal"/>
    <w:link w:val="BalloonTextChar"/>
    <w:unhideWhenUsed/>
    <w:rsid w:val="00580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6B0"/>
    <w:rPr>
      <w:rFonts w:ascii="Tahoma" w:hAnsi="Tahoma" w:cs="Tahoma"/>
      <w:sz w:val="16"/>
      <w:szCs w:val="16"/>
    </w:rPr>
  </w:style>
  <w:style w:type="paragraph" w:customStyle="1" w:styleId="Heading1BP3">
    <w:name w:val="Heading 1 BP3"/>
    <w:rsid w:val="00347CA7"/>
    <w:pPr>
      <w:keepNext/>
      <w:tabs>
        <w:tab w:val="left" w:pos="284"/>
      </w:tabs>
      <w:spacing w:before="400" w:after="0" w:line="240" w:lineRule="auto"/>
    </w:pPr>
    <w:rPr>
      <w:rFonts w:ascii="Lucida Sans" w:eastAsia="Times New Roman" w:hAnsi="Lucida Sans" w:cs="Times New Roman"/>
      <w:kern w:val="28"/>
      <w:sz w:val="36"/>
      <w:szCs w:val="36"/>
      <w:lang w:eastAsia="en-US"/>
    </w:rPr>
  </w:style>
  <w:style w:type="paragraph" w:customStyle="1" w:styleId="HeaderHeading">
    <w:name w:val="Header Heading"/>
    <w:basedOn w:val="Normal"/>
    <w:uiPriority w:val="99"/>
    <w:rsid w:val="007E2E29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eastAsia="PMingLiU" w:hAnsi="Lucida Sans" w:cs="Arial"/>
    </w:rPr>
  </w:style>
  <w:style w:type="paragraph" w:customStyle="1" w:styleId="Agency">
    <w:name w:val="Agency"/>
    <w:basedOn w:val="Normal"/>
    <w:autoRedefine/>
    <w:rsid w:val="007E2E29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/>
      <w:bCs/>
      <w:sz w:val="27"/>
      <w:szCs w:val="22"/>
    </w:rPr>
  </w:style>
  <w:style w:type="paragraph" w:customStyle="1" w:styleId="Activitytexts">
    <w:name w:val="Activity texts"/>
    <w:basedOn w:val="Normal"/>
    <w:autoRedefine/>
    <w:rsid w:val="00F36970"/>
    <w:pPr>
      <w:numPr>
        <w:numId w:val="11"/>
      </w:numPr>
      <w:tabs>
        <w:tab w:val="left" w:pos="308"/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before="20"/>
      <w:jc w:val="both"/>
    </w:pPr>
    <w:rPr>
      <w:rFonts w:ascii="Lucida Sans" w:hAnsi="Lucida Sans" w:cs="Arial"/>
      <w:sz w:val="17"/>
      <w:szCs w:val="18"/>
    </w:rPr>
  </w:style>
  <w:style w:type="paragraph" w:styleId="ListParagraph">
    <w:name w:val="List Paragraph"/>
    <w:basedOn w:val="Normal"/>
    <w:uiPriority w:val="34"/>
    <w:qFormat/>
    <w:rsid w:val="0079220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347CA7"/>
    <w:rPr>
      <w:rFonts w:ascii="Arial Bold" w:eastAsia="Arial Unicode MS" w:hAnsi="Arial Bold" w:cs="Times New Roman"/>
      <w:b/>
      <w:kern w:val="28"/>
      <w:sz w:val="20"/>
      <w:szCs w:val="36"/>
      <w:lang w:eastAsia="en-US"/>
    </w:rPr>
  </w:style>
  <w:style w:type="character" w:customStyle="1" w:styleId="Heading4Char">
    <w:name w:val="Heading 4 Char"/>
    <w:link w:val="Heading4"/>
    <w:rsid w:val="00347CA7"/>
    <w:rPr>
      <w:rFonts w:ascii="Arial Bold" w:eastAsia="Arial Unicode MS" w:hAnsi="Arial Bold" w:cs="Times New Roman"/>
      <w:b/>
      <w:kern w:val="28"/>
      <w:sz w:val="21"/>
      <w:szCs w:val="36"/>
      <w:lang w:eastAsia="en-US"/>
    </w:rPr>
  </w:style>
  <w:style w:type="character" w:customStyle="1" w:styleId="Heading5Char">
    <w:name w:val="Heading 5 Char"/>
    <w:link w:val="Heading5"/>
    <w:rsid w:val="00347CA7"/>
    <w:rPr>
      <w:rFonts w:ascii="Arial Bold" w:eastAsia="Arial Unicode MS" w:hAnsi="Arial Bold" w:cs="Times New Roman"/>
      <w:kern w:val="28"/>
      <w:sz w:val="21"/>
      <w:szCs w:val="36"/>
      <w:lang w:eastAsia="en-US"/>
    </w:rPr>
  </w:style>
  <w:style w:type="character" w:customStyle="1" w:styleId="Heading6Char">
    <w:name w:val="Heading 6 Char"/>
    <w:link w:val="Heading6"/>
    <w:rsid w:val="00347CA7"/>
    <w:rPr>
      <w:rFonts w:ascii="Arial" w:eastAsia="Times New Roman" w:hAnsi="Arial" w:cs="Times New Roman"/>
      <w:caps/>
      <w:color w:val="1D3278"/>
      <w:sz w:val="20"/>
      <w:szCs w:val="36"/>
      <w:lang w:eastAsia="en-US"/>
    </w:rPr>
  </w:style>
  <w:style w:type="character" w:customStyle="1" w:styleId="Heading7Char">
    <w:name w:val="Heading 7 Char"/>
    <w:link w:val="Heading7"/>
    <w:rsid w:val="00347CA7"/>
    <w:rPr>
      <w:rFonts w:ascii="Arial Bold" w:eastAsia="Arial Unicode MS" w:hAnsi="Arial Bold" w:cs="Times New Roman"/>
      <w:i/>
      <w:kern w:val="28"/>
      <w:sz w:val="23"/>
      <w:szCs w:val="36"/>
      <w:lang w:eastAsia="en-US"/>
    </w:rPr>
  </w:style>
  <w:style w:type="character" w:customStyle="1" w:styleId="Heading8Char">
    <w:name w:val="Heading 8 Char"/>
    <w:basedOn w:val="DefaultParagraphFont"/>
    <w:link w:val="Heading8"/>
    <w:rsid w:val="0005226A"/>
    <w:rPr>
      <w:rFonts w:ascii="Lucida Sans" w:eastAsia="Times New Roman" w:hAnsi="Lucida Sans" w:cs="Times New Roman"/>
      <w:kern w:val="28"/>
      <w:sz w:val="23"/>
      <w:szCs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paragraph" w:styleId="BodyText">
    <w:name w:val="Body Text"/>
    <w:link w:val="BodyTextChar"/>
    <w:autoRedefine/>
    <w:rsid w:val="0005226A"/>
    <w:pPr>
      <w:spacing w:before="200" w:after="120" w:line="340" w:lineRule="exact"/>
    </w:pPr>
    <w:rPr>
      <w:rFonts w:ascii="Garamond" w:eastAsia="Times New Roman" w:hAnsi="Garamond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05226A"/>
    <w:rPr>
      <w:rFonts w:ascii="Garamond" w:eastAsia="Times New Roman" w:hAnsi="Garamond" w:cs="Times New Roman"/>
      <w:sz w:val="24"/>
      <w:szCs w:val="20"/>
      <w:lang w:eastAsia="en-US"/>
    </w:rPr>
  </w:style>
  <w:style w:type="paragraph" w:customStyle="1" w:styleId="BodyTextBox">
    <w:name w:val="Body Text Box"/>
    <w:basedOn w:val="Normal"/>
    <w:link w:val="BodyTextBoxChar"/>
    <w:autoRedefine/>
    <w:rsid w:val="0005226A"/>
    <w:pPr>
      <w:spacing w:before="120" w:after="120"/>
    </w:pPr>
    <w:rPr>
      <w:rFonts w:ascii="Garamond" w:hAnsi="Garamond" w:cs="Times New Roman"/>
      <w:sz w:val="23"/>
    </w:rPr>
  </w:style>
  <w:style w:type="paragraph" w:customStyle="1" w:styleId="Bullet1">
    <w:name w:val="Bullet 1"/>
    <w:basedOn w:val="BodyText"/>
    <w:link w:val="Bullet1Char"/>
    <w:autoRedefine/>
    <w:uiPriority w:val="99"/>
    <w:qFormat/>
    <w:rsid w:val="0005226A"/>
    <w:pPr>
      <w:numPr>
        <w:numId w:val="35"/>
      </w:numPr>
      <w:shd w:val="clear" w:color="auto" w:fill="FFFFFF" w:themeFill="background1"/>
      <w:spacing w:before="80" w:after="60" w:line="320" w:lineRule="exact"/>
    </w:pPr>
  </w:style>
  <w:style w:type="character" w:customStyle="1" w:styleId="Bullet1Char">
    <w:name w:val="Bullet 1 Char"/>
    <w:link w:val="Bullet1"/>
    <w:uiPriority w:val="99"/>
    <w:rsid w:val="0005226A"/>
    <w:rPr>
      <w:rFonts w:ascii="Garamond" w:eastAsia="Times New Roman" w:hAnsi="Garamond" w:cs="Times New Roman"/>
      <w:sz w:val="24"/>
      <w:szCs w:val="20"/>
      <w:shd w:val="clear" w:color="auto" w:fill="FFFFFF" w:themeFill="background1"/>
      <w:lang w:eastAsia="en-US"/>
    </w:rPr>
  </w:style>
  <w:style w:type="paragraph" w:customStyle="1" w:styleId="Bullet1inabox">
    <w:name w:val="Bullet 1 in a box"/>
    <w:basedOn w:val="Bullet1"/>
    <w:autoRedefine/>
    <w:rsid w:val="0005226A"/>
    <w:pPr>
      <w:numPr>
        <w:numId w:val="37"/>
      </w:numPr>
      <w:tabs>
        <w:tab w:val="num" w:pos="1560"/>
      </w:tabs>
      <w:spacing w:before="60"/>
      <w:ind w:left="1560" w:hanging="1418"/>
    </w:pPr>
    <w:rPr>
      <w:sz w:val="23"/>
    </w:rPr>
  </w:style>
  <w:style w:type="paragraph" w:customStyle="1" w:styleId="Bullet1Paragraph">
    <w:name w:val="Bullet 1 Paragraph"/>
    <w:basedOn w:val="Normal"/>
    <w:rsid w:val="0005226A"/>
    <w:pPr>
      <w:ind w:left="425"/>
    </w:pPr>
    <w:rPr>
      <w:rFonts w:cs="Times New Roman"/>
    </w:rPr>
  </w:style>
  <w:style w:type="paragraph" w:customStyle="1" w:styleId="Bullet2">
    <w:name w:val="Bullet 2"/>
    <w:basedOn w:val="Bullet1"/>
    <w:link w:val="Bullet2Char"/>
    <w:rsid w:val="0005226A"/>
    <w:pPr>
      <w:numPr>
        <w:numId w:val="38"/>
      </w:numPr>
      <w:tabs>
        <w:tab w:val="left" w:pos="851"/>
      </w:tabs>
      <w:spacing w:line="300" w:lineRule="exact"/>
      <w:ind w:left="782" w:hanging="357"/>
    </w:pPr>
  </w:style>
  <w:style w:type="character" w:customStyle="1" w:styleId="Bullet2Char">
    <w:name w:val="Bullet 2 Char"/>
    <w:basedOn w:val="Bullet1Char"/>
    <w:link w:val="Bullet2"/>
    <w:uiPriority w:val="99"/>
    <w:rsid w:val="0005226A"/>
    <w:rPr>
      <w:rFonts w:ascii="Garamond" w:eastAsia="Times New Roman" w:hAnsi="Garamond" w:cs="Times New Roman"/>
      <w:sz w:val="24"/>
      <w:szCs w:val="20"/>
      <w:shd w:val="clear" w:color="auto" w:fill="FFFFFF" w:themeFill="background1"/>
      <w:lang w:eastAsia="en-US"/>
    </w:rPr>
  </w:style>
  <w:style w:type="paragraph" w:customStyle="1" w:styleId="Bullet2innumberedlist">
    <w:name w:val="Bullet 2 in numbered list"/>
    <w:basedOn w:val="Bullet2"/>
    <w:rsid w:val="0005226A"/>
    <w:pPr>
      <w:numPr>
        <w:numId w:val="0"/>
      </w:numPr>
      <w:tabs>
        <w:tab w:val="num" w:pos="851"/>
      </w:tabs>
      <w:ind w:left="851" w:hanging="426"/>
    </w:pPr>
  </w:style>
  <w:style w:type="paragraph" w:customStyle="1" w:styleId="Bullet2Paragraph">
    <w:name w:val="Bullet 2 Paragraph"/>
    <w:basedOn w:val="Bullet1Paragraph"/>
    <w:rsid w:val="0005226A"/>
    <w:pPr>
      <w:ind w:left="851"/>
    </w:pPr>
  </w:style>
  <w:style w:type="paragraph" w:customStyle="1" w:styleId="Bullet3">
    <w:name w:val="Bullet 3"/>
    <w:basedOn w:val="Bullet2"/>
    <w:rsid w:val="0005226A"/>
    <w:pPr>
      <w:numPr>
        <w:numId w:val="39"/>
      </w:numPr>
      <w:tabs>
        <w:tab w:val="clear" w:pos="851"/>
        <w:tab w:val="clear" w:pos="1276"/>
        <w:tab w:val="num" w:pos="643"/>
      </w:tabs>
      <w:ind w:left="643" w:hanging="360"/>
    </w:pPr>
  </w:style>
  <w:style w:type="paragraph" w:customStyle="1" w:styleId="Bullet3Paragraph">
    <w:name w:val="Bullet 3 Paragraph"/>
    <w:basedOn w:val="Bullet2Paragraph"/>
    <w:rsid w:val="0005226A"/>
    <w:pPr>
      <w:ind w:left="1276"/>
    </w:pPr>
  </w:style>
  <w:style w:type="paragraph" w:customStyle="1" w:styleId="Bullet4">
    <w:name w:val="Bullet 4"/>
    <w:basedOn w:val="Bullet3"/>
    <w:rsid w:val="0005226A"/>
    <w:pPr>
      <w:numPr>
        <w:numId w:val="40"/>
      </w:numPr>
      <w:tabs>
        <w:tab w:val="clear" w:pos="1701"/>
        <w:tab w:val="left" w:pos="851"/>
        <w:tab w:val="num" w:pos="926"/>
      </w:tabs>
      <w:ind w:left="926" w:hanging="360"/>
    </w:pPr>
  </w:style>
  <w:style w:type="paragraph" w:customStyle="1" w:styleId="Bullet4Paragraph">
    <w:name w:val="Bullet 4 Paragraph"/>
    <w:basedOn w:val="Bullet3Paragraph"/>
    <w:rsid w:val="0005226A"/>
    <w:pPr>
      <w:ind w:left="1701"/>
    </w:pPr>
  </w:style>
  <w:style w:type="paragraph" w:customStyle="1" w:styleId="ChartHeading">
    <w:name w:val="Chart Heading"/>
    <w:basedOn w:val="Normal"/>
    <w:autoRedefine/>
    <w:rsid w:val="0005226A"/>
    <w:pPr>
      <w:keepNext/>
      <w:spacing w:before="240" w:after="120"/>
    </w:pPr>
    <w:rPr>
      <w:rFonts w:ascii="Arial" w:hAnsi="Arial" w:cs="Times New Roman"/>
      <w:b/>
      <w:sz w:val="24"/>
    </w:rPr>
  </w:style>
  <w:style w:type="character" w:styleId="FootnoteReference">
    <w:name w:val="footnote reference"/>
    <w:rsid w:val="0005226A"/>
    <w:rPr>
      <w:vertAlign w:val="superscript"/>
    </w:rPr>
  </w:style>
  <w:style w:type="paragraph" w:styleId="FootnoteText">
    <w:name w:val="footnote text"/>
    <w:basedOn w:val="Normal"/>
    <w:link w:val="FootnoteTextChar"/>
    <w:rsid w:val="0005226A"/>
    <w:pPr>
      <w:spacing w:before="80" w:after="80"/>
      <w:ind w:left="709" w:hanging="142"/>
    </w:pPr>
    <w:rPr>
      <w:rFonts w:cs="Times New Roman"/>
      <w:i/>
      <w:sz w:val="16"/>
    </w:rPr>
  </w:style>
  <w:style w:type="character" w:customStyle="1" w:styleId="FootnoteTextChar">
    <w:name w:val="Footnote Text Char"/>
    <w:basedOn w:val="DefaultParagraphFont"/>
    <w:link w:val="FootnoteText"/>
    <w:rsid w:val="0005226A"/>
    <w:rPr>
      <w:rFonts w:ascii=".." w:hAnsi=".." w:cs="Times New Roman"/>
      <w:i/>
      <w:sz w:val="16"/>
      <w:szCs w:val="20"/>
    </w:rPr>
  </w:style>
  <w:style w:type="paragraph" w:customStyle="1" w:styleId="Object">
    <w:name w:val="Object"/>
    <w:basedOn w:val="Normal"/>
    <w:next w:val="Normal"/>
    <w:rsid w:val="0005226A"/>
    <w:pPr>
      <w:jc w:val="center"/>
    </w:pPr>
    <w:rPr>
      <w:rFonts w:cs="Times New Roman"/>
    </w:rPr>
  </w:style>
  <w:style w:type="paragraph" w:customStyle="1" w:styleId="ObjectFootnote">
    <w:name w:val="Object Footnote"/>
    <w:basedOn w:val="Object"/>
    <w:next w:val="Normal"/>
    <w:rsid w:val="0005226A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05226A"/>
    <w:pPr>
      <w:numPr>
        <w:ilvl w:val="1"/>
        <w:numId w:val="43"/>
      </w:numPr>
      <w:spacing w:before="120" w:after="0"/>
      <w:jc w:val="both"/>
    </w:pPr>
    <w:rPr>
      <w:sz w:val="16"/>
    </w:rPr>
  </w:style>
  <w:style w:type="paragraph" w:customStyle="1" w:styleId="ObjectFootnoteleft">
    <w:name w:val="Object Footnote left"/>
    <w:basedOn w:val="ObjectFootnotelettered"/>
    <w:rsid w:val="0005226A"/>
    <w:pPr>
      <w:numPr>
        <w:ilvl w:val="0"/>
        <w:numId w:val="0"/>
      </w:numPr>
    </w:pPr>
  </w:style>
  <w:style w:type="paragraph" w:customStyle="1" w:styleId="ObjectHeading">
    <w:name w:val="Object Heading"/>
    <w:basedOn w:val="Heading3"/>
    <w:next w:val="Normal"/>
    <w:rsid w:val="0005226A"/>
    <w:pPr>
      <w:tabs>
        <w:tab w:val="left" w:pos="1418"/>
      </w:tabs>
      <w:spacing w:after="120"/>
      <w:ind w:left="1418" w:hanging="1418"/>
    </w:pPr>
    <w:rPr>
      <w:kern w:val="0"/>
    </w:rPr>
  </w:style>
  <w:style w:type="character" w:styleId="PageNumber">
    <w:name w:val="page number"/>
    <w:rsid w:val="0005226A"/>
  </w:style>
  <w:style w:type="paragraph" w:customStyle="1" w:styleId="TableFootnote">
    <w:name w:val="Table Footnote"/>
    <w:basedOn w:val="Normal"/>
    <w:link w:val="TableFootnoteChar"/>
    <w:rsid w:val="0005226A"/>
    <w:pPr>
      <w:spacing w:before="60" w:after="60"/>
      <w:ind w:left="284"/>
    </w:pPr>
    <w:rPr>
      <w:rFonts w:cs="Times New Roman"/>
      <w:i/>
      <w:sz w:val="16"/>
    </w:rPr>
  </w:style>
  <w:style w:type="paragraph" w:customStyle="1" w:styleId="TableHeading">
    <w:name w:val="Table Heading"/>
    <w:basedOn w:val="Normal"/>
    <w:link w:val="TableHeadingChar"/>
    <w:autoRedefine/>
    <w:rsid w:val="0005226A"/>
    <w:pPr>
      <w:numPr>
        <w:numId w:val="43"/>
      </w:numPr>
      <w:spacing w:after="120"/>
    </w:pPr>
    <w:rPr>
      <w:rFonts w:ascii="Arial" w:hAnsi="Arial" w:cs="Times New Roman"/>
      <w:b/>
      <w:sz w:val="24"/>
    </w:rPr>
  </w:style>
  <w:style w:type="character" w:customStyle="1" w:styleId="TableHeadingChar">
    <w:name w:val="Table Heading Char"/>
    <w:link w:val="TableHeading"/>
    <w:rsid w:val="0005226A"/>
    <w:rPr>
      <w:rFonts w:ascii="Arial" w:hAnsi="Arial" w:cs="Times New Roman"/>
      <w:b/>
      <w:sz w:val="24"/>
      <w:szCs w:val="20"/>
    </w:rPr>
  </w:style>
  <w:style w:type="paragraph" w:customStyle="1" w:styleId="TableHeadingCont">
    <w:name w:val="Table Heading Cont'"/>
    <w:basedOn w:val="TableHeading"/>
    <w:rsid w:val="0005226A"/>
    <w:pPr>
      <w:numPr>
        <w:numId w:val="0"/>
      </w:numPr>
    </w:pPr>
  </w:style>
  <w:style w:type="paragraph" w:customStyle="1" w:styleId="BoxHeading">
    <w:name w:val="Box Heading"/>
    <w:basedOn w:val="ObjectHeading"/>
    <w:link w:val="BoxHeadingChar"/>
    <w:autoRedefine/>
    <w:rsid w:val="00E20BF8"/>
    <w:pPr>
      <w:tabs>
        <w:tab w:val="clear" w:pos="1418"/>
        <w:tab w:val="left" w:pos="1152"/>
      </w:tabs>
      <w:spacing w:before="0" w:after="0"/>
      <w:ind w:left="0" w:firstLine="0"/>
      <w:outlineLvl w:val="9"/>
    </w:pPr>
    <w:rPr>
      <w:sz w:val="22"/>
      <w:szCs w:val="22"/>
      <w:lang w:val="en-US"/>
    </w:rPr>
  </w:style>
  <w:style w:type="character" w:customStyle="1" w:styleId="BoxHeadingChar">
    <w:name w:val="Box Heading Char"/>
    <w:basedOn w:val="DefaultParagraphFont"/>
    <w:link w:val="BoxHeading"/>
    <w:rsid w:val="00E20BF8"/>
    <w:rPr>
      <w:rFonts w:ascii="Lucida Sans" w:eastAsia="Times New Roman" w:hAnsi="Lucida Sans" w:cs="Times New Roman"/>
      <w:b/>
      <w:lang w:val="en-US" w:eastAsia="en-US"/>
    </w:rPr>
  </w:style>
  <w:style w:type="paragraph" w:customStyle="1" w:styleId="Chartx">
    <w:name w:val="Chart x"/>
    <w:basedOn w:val="Normal"/>
    <w:rsid w:val="0005226A"/>
    <w:pPr>
      <w:keepLines/>
      <w:spacing w:before="120" w:after="120"/>
    </w:pPr>
    <w:rPr>
      <w:rFonts w:ascii="Arial" w:hAnsi="Arial" w:cs="Times New Roman"/>
      <w:b/>
      <w:sz w:val="24"/>
    </w:rPr>
  </w:style>
  <w:style w:type="paragraph" w:customStyle="1" w:styleId="Style211HeadingBold">
    <w:name w:val="Style 2.1.1 Heading + Bold"/>
    <w:basedOn w:val="Normal"/>
    <w:rsid w:val="0005226A"/>
    <w:rPr>
      <w:rFonts w:cs="Times New Roman"/>
      <w:b/>
      <w:bCs/>
      <w:i/>
      <w:iCs/>
    </w:rPr>
  </w:style>
  <w:style w:type="character" w:styleId="EndnoteReference">
    <w:name w:val="endnote reference"/>
    <w:rsid w:val="0005226A"/>
    <w:rPr>
      <w:vertAlign w:val="superscript"/>
    </w:rPr>
  </w:style>
  <w:style w:type="paragraph" w:customStyle="1" w:styleId="Heading1BP2">
    <w:name w:val="Heading 1 BP2"/>
    <w:rsid w:val="00347CA7"/>
    <w:pPr>
      <w:keepNext/>
      <w:tabs>
        <w:tab w:val="left" w:pos="284"/>
      </w:tabs>
      <w:spacing w:before="400" w:after="240" w:line="240" w:lineRule="auto"/>
    </w:pPr>
    <w:rPr>
      <w:rFonts w:ascii="Arial" w:eastAsia="Times New Roman" w:hAnsi="Arial" w:cs="Times New Roman"/>
      <w:color w:val="0579B9"/>
      <w:kern w:val="28"/>
      <w:sz w:val="36"/>
      <w:szCs w:val="36"/>
      <w:lang w:eastAsia="en-US"/>
    </w:rPr>
  </w:style>
  <w:style w:type="paragraph" w:customStyle="1" w:styleId="Table1X">
    <w:name w:val="Table 1.X"/>
    <w:basedOn w:val="TableHeading"/>
    <w:rsid w:val="0005226A"/>
    <w:pPr>
      <w:numPr>
        <w:numId w:val="44"/>
      </w:numPr>
      <w:tabs>
        <w:tab w:val="left" w:pos="1232"/>
        <w:tab w:val="num" w:pos="2411"/>
      </w:tabs>
      <w:spacing w:before="360"/>
      <w:ind w:left="2411" w:hanging="1418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OC1contents">
    <w:name w:val="TOC1contents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480"/>
    </w:pPr>
    <w:rPr>
      <w:rFonts w:ascii="Arial" w:hAnsi="Arial" w:cs="Times New Roman"/>
      <w:b/>
      <w:smallCaps/>
      <w:kern w:val="32"/>
      <w:sz w:val="22"/>
    </w:rPr>
  </w:style>
  <w:style w:type="paragraph" w:customStyle="1" w:styleId="TOC2contents">
    <w:name w:val="TOC2contents"/>
    <w:basedOn w:val="Normal"/>
    <w:rsid w:val="0005226A"/>
    <w:pPr>
      <w:keepNext/>
      <w:keepLines/>
      <w:tabs>
        <w:tab w:val="num" w:pos="1702"/>
        <w:tab w:val="right" w:leader="dot" w:pos="6804"/>
        <w:tab w:val="decimal" w:pos="7088"/>
      </w:tabs>
      <w:spacing w:before="120"/>
      <w:ind w:left="1702" w:hanging="425"/>
    </w:pPr>
    <w:rPr>
      <w:rFonts w:ascii="Arial" w:hAnsi="Arial" w:cs="Times New Roman"/>
      <w:kern w:val="32"/>
      <w:sz w:val="18"/>
    </w:rPr>
  </w:style>
  <w:style w:type="paragraph" w:customStyle="1" w:styleId="StyleChapterHeadingLucidaSans19ptNotBoldNotAllcaps">
    <w:name w:val="Style Chapter Heading + Lucida Sans 19 pt Not Bold Not All caps..."/>
    <w:basedOn w:val="Normal"/>
    <w:rsid w:val="0005226A"/>
    <w:pPr>
      <w:keepNext/>
      <w:keepLines/>
      <w:pageBreakBefore/>
      <w:pBdr>
        <w:bottom w:val="single" w:sz="6" w:space="1" w:color="808080"/>
      </w:pBdr>
      <w:tabs>
        <w:tab w:val="left" w:pos="2268"/>
      </w:tabs>
      <w:spacing w:after="480"/>
      <w:outlineLvl w:val="0"/>
    </w:pPr>
    <w:rPr>
      <w:rFonts w:ascii="Lucida Sans" w:hAnsi="Lucida Sans" w:cs="Times New Roman"/>
      <w:kern w:val="28"/>
      <w:sz w:val="38"/>
    </w:rPr>
  </w:style>
  <w:style w:type="paragraph" w:customStyle="1" w:styleId="Table2X">
    <w:name w:val="Table 2.X"/>
    <w:basedOn w:val="TableHeading"/>
    <w:qFormat/>
    <w:rsid w:val="0005226A"/>
    <w:pPr>
      <w:numPr>
        <w:numId w:val="28"/>
      </w:numPr>
      <w:tabs>
        <w:tab w:val="clear" w:pos="1440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3X0">
    <w:name w:val="Table 3.X"/>
    <w:basedOn w:val="TableHeading"/>
    <w:rsid w:val="0005226A"/>
    <w:pPr>
      <w:numPr>
        <w:numId w:val="29"/>
      </w:numPr>
      <w:tabs>
        <w:tab w:val="clear" w:pos="1440"/>
        <w:tab w:val="left" w:pos="1232"/>
      </w:tabs>
      <w:spacing w:before="360"/>
      <w:ind w:left="668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4X">
    <w:name w:val="Table 4.X"/>
    <w:basedOn w:val="TableHeading"/>
    <w:rsid w:val="0005226A"/>
    <w:pPr>
      <w:numPr>
        <w:numId w:val="30"/>
      </w:numPr>
      <w:tabs>
        <w:tab w:val="clear" w:pos="141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5X">
    <w:name w:val="Table 5.X"/>
    <w:basedOn w:val="Table4X"/>
    <w:rsid w:val="0005226A"/>
    <w:pPr>
      <w:numPr>
        <w:numId w:val="31"/>
      </w:numPr>
      <w:tabs>
        <w:tab w:val="clear" w:pos="1418"/>
      </w:tabs>
      <w:ind w:left="720" w:hanging="360"/>
    </w:pPr>
  </w:style>
  <w:style w:type="paragraph" w:customStyle="1" w:styleId="Table6X0">
    <w:name w:val="Table 6.X"/>
    <w:basedOn w:val="Table5X"/>
    <w:next w:val="Normal"/>
    <w:rsid w:val="0005226A"/>
    <w:pPr>
      <w:numPr>
        <w:numId w:val="32"/>
      </w:numPr>
      <w:tabs>
        <w:tab w:val="clear" w:pos="1418"/>
      </w:tabs>
      <w:ind w:left="720" w:hanging="360"/>
    </w:pPr>
  </w:style>
  <w:style w:type="paragraph" w:customStyle="1" w:styleId="TableAX">
    <w:name w:val="Table AX"/>
    <w:basedOn w:val="TableHeading"/>
    <w:rsid w:val="0005226A"/>
    <w:pPr>
      <w:numPr>
        <w:numId w:val="33"/>
      </w:numPr>
      <w:tabs>
        <w:tab w:val="clear" w:pos="137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ProgramArea">
    <w:name w:val="Program Area"/>
    <w:basedOn w:val="Normal"/>
    <w:autoRedefine/>
    <w:rsid w:val="0005226A"/>
    <w:pPr>
      <w:tabs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120"/>
      <w:ind w:left="142" w:hanging="142"/>
    </w:pPr>
    <w:rPr>
      <w:rFonts w:ascii="Arial" w:hAnsi="Arial" w:cs="Arial"/>
      <w:b/>
      <w:bCs/>
    </w:rPr>
  </w:style>
  <w:style w:type="paragraph" w:customStyle="1" w:styleId="Chart1X">
    <w:name w:val="Chart 1.X"/>
    <w:basedOn w:val="Normal"/>
    <w:rsid w:val="0005226A"/>
    <w:pPr>
      <w:keepLines/>
      <w:numPr>
        <w:numId w:val="41"/>
      </w:numPr>
      <w:spacing w:before="360" w:after="120"/>
    </w:pPr>
    <w:rPr>
      <w:rFonts w:ascii="Lucida Sans" w:hAnsi="Lucida Sans" w:cs="Times New Roman"/>
      <w:sz w:val="22"/>
    </w:rPr>
  </w:style>
  <w:style w:type="paragraph" w:styleId="Index1">
    <w:name w:val="index 1"/>
    <w:basedOn w:val="Normal"/>
    <w:next w:val="Normal"/>
    <w:autoRedefine/>
    <w:rsid w:val="0005226A"/>
    <w:pPr>
      <w:ind w:left="240" w:hanging="240"/>
    </w:pPr>
    <w:rPr>
      <w:rFonts w:cs="Times New Roman"/>
      <w:sz w:val="23"/>
      <w:szCs w:val="18"/>
    </w:rPr>
  </w:style>
  <w:style w:type="paragraph" w:customStyle="1" w:styleId="BP3-Heading3">
    <w:name w:val="BP3 - Heading 3"/>
    <w:basedOn w:val="Normal"/>
    <w:rsid w:val="0005226A"/>
    <w:pPr>
      <w:keepNext/>
      <w:keepLines/>
      <w:tabs>
        <w:tab w:val="left" w:pos="142"/>
      </w:tabs>
      <w:spacing w:before="240"/>
      <w:ind w:left="142" w:hanging="142"/>
      <w:outlineLvl w:val="2"/>
    </w:pPr>
    <w:rPr>
      <w:rFonts w:ascii="Arial" w:hAnsi="Arial" w:cs="Arial"/>
      <w:b/>
      <w:snapToGrid w:val="0"/>
      <w:color w:val="000000"/>
      <w:szCs w:val="16"/>
    </w:rPr>
  </w:style>
  <w:style w:type="paragraph" w:customStyle="1" w:styleId="BodyText-BP3">
    <w:name w:val="Body Text - BP3"/>
    <w:basedOn w:val="Normal"/>
    <w:rsid w:val="0005226A"/>
    <w:pP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BP3Bullet1">
    <w:name w:val="BP3 Bullet 1"/>
    <w:basedOn w:val="Normal"/>
    <w:autoRedefine/>
    <w:rsid w:val="0005226A"/>
    <w:pPr>
      <w:spacing w:before="120" w:after="120"/>
      <w:jc w:val="both"/>
    </w:pPr>
    <w:rPr>
      <w:rFonts w:cs="Times New Roman"/>
      <w:color w:val="000000"/>
      <w:sz w:val="23"/>
      <w:szCs w:val="23"/>
    </w:rPr>
  </w:style>
  <w:style w:type="character" w:customStyle="1" w:styleId="Underline-BP3">
    <w:name w:val="Underline - BP3"/>
    <w:rsid w:val="0005226A"/>
    <w:rPr>
      <w:u w:val="single"/>
    </w:rPr>
  </w:style>
  <w:style w:type="paragraph" w:customStyle="1" w:styleId="Insection-BP3-inbox">
    <w:name w:val="In section - BP3 - in box"/>
    <w:basedOn w:val="Normal"/>
    <w:rsid w:val="0005226A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tabs>
        <w:tab w:val="left" w:pos="284"/>
      </w:tabs>
      <w:spacing w:before="360" w:after="120"/>
      <w:ind w:left="720" w:hanging="720"/>
    </w:pPr>
    <w:rPr>
      <w:rFonts w:ascii="Arial" w:hAnsi="Arial" w:cs="Times New Roman"/>
      <w:b/>
      <w:caps/>
      <w:color w:val="000000"/>
      <w:sz w:val="28"/>
      <w:szCs w:val="23"/>
    </w:rPr>
  </w:style>
  <w:style w:type="paragraph" w:customStyle="1" w:styleId="ExampleinBox">
    <w:name w:val="Example in Box"/>
    <w:basedOn w:val="Normal"/>
    <w:autoRedefine/>
    <w:rsid w:val="0005226A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TOCA">
    <w:name w:val="TOCA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240"/>
    </w:pPr>
    <w:rPr>
      <w:rFonts w:ascii="Arial" w:hAnsi="Arial" w:cs="Times New Roman"/>
      <w:b/>
      <w:kern w:val="32"/>
    </w:rPr>
  </w:style>
  <w:style w:type="paragraph" w:customStyle="1" w:styleId="BoxHeading1">
    <w:name w:val="Box Heading 1"/>
    <w:basedOn w:val="BodyTextBox"/>
    <w:rsid w:val="0005226A"/>
    <w:pPr>
      <w:spacing w:before="100" w:after="80" w:line="300" w:lineRule="exact"/>
    </w:pPr>
    <w:rPr>
      <w:sz w:val="24"/>
    </w:rPr>
  </w:style>
  <w:style w:type="paragraph" w:customStyle="1" w:styleId="Bullet1box">
    <w:name w:val="Bullet 1 box"/>
    <w:basedOn w:val="Bullet1"/>
    <w:autoRedefine/>
    <w:rsid w:val="0005226A"/>
    <w:pPr>
      <w:numPr>
        <w:numId w:val="36"/>
      </w:numPr>
      <w:tabs>
        <w:tab w:val="clear" w:pos="425"/>
        <w:tab w:val="num" w:pos="360"/>
      </w:tabs>
      <w:ind w:left="360" w:hanging="360"/>
    </w:pPr>
    <w:rPr>
      <w:sz w:val="22"/>
    </w:rPr>
  </w:style>
  <w:style w:type="paragraph" w:customStyle="1" w:styleId="Chart1">
    <w:name w:val="Chart 1"/>
    <w:basedOn w:val="Normal"/>
    <w:next w:val="Normal"/>
    <w:autoRedefine/>
    <w:rsid w:val="0005226A"/>
    <w:pPr>
      <w:keepLines/>
      <w:tabs>
        <w:tab w:val="num" w:pos="1701"/>
      </w:tabs>
      <w:spacing w:before="360" w:after="120"/>
      <w:ind w:left="1701" w:hanging="425"/>
    </w:pPr>
    <w:rPr>
      <w:rFonts w:ascii="Lucida Sans" w:hAnsi="Lucida Sans" w:cs="Times New Roman"/>
      <w:sz w:val="22"/>
    </w:rPr>
  </w:style>
  <w:style w:type="paragraph" w:customStyle="1" w:styleId="Chart2X">
    <w:name w:val="Chart 2.X"/>
    <w:basedOn w:val="Chart1"/>
    <w:qFormat/>
    <w:rsid w:val="0005226A"/>
    <w:pPr>
      <w:keepNext/>
      <w:numPr>
        <w:numId w:val="24"/>
      </w:numPr>
    </w:pPr>
    <w:rPr>
      <w:szCs w:val="24"/>
    </w:rPr>
  </w:style>
  <w:style w:type="paragraph" w:customStyle="1" w:styleId="Chart3X">
    <w:name w:val="Chart 3.X"/>
    <w:basedOn w:val="Chart1"/>
    <w:rsid w:val="0005226A"/>
    <w:pPr>
      <w:keepNext/>
      <w:numPr>
        <w:numId w:val="25"/>
      </w:numPr>
    </w:pPr>
    <w:rPr>
      <w:szCs w:val="24"/>
    </w:rPr>
  </w:style>
  <w:style w:type="paragraph" w:customStyle="1" w:styleId="Chart4X">
    <w:name w:val="Chart 4.X"/>
    <w:basedOn w:val="Chart1"/>
    <w:rsid w:val="0005226A"/>
    <w:pPr>
      <w:keepNext/>
      <w:numPr>
        <w:numId w:val="26"/>
      </w:numPr>
    </w:pPr>
    <w:rPr>
      <w:szCs w:val="24"/>
    </w:rPr>
  </w:style>
  <w:style w:type="paragraph" w:customStyle="1" w:styleId="ChartAX">
    <w:name w:val="Chart AX"/>
    <w:basedOn w:val="Chart1"/>
    <w:rsid w:val="0005226A"/>
    <w:pPr>
      <w:numPr>
        <w:numId w:val="13"/>
      </w:numPr>
    </w:pPr>
  </w:style>
  <w:style w:type="paragraph" w:styleId="Closing">
    <w:name w:val="Closing"/>
    <w:basedOn w:val="Normal"/>
    <w:link w:val="ClosingChar"/>
    <w:rsid w:val="0005226A"/>
    <w:pPr>
      <w:ind w:left="4252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05226A"/>
    <w:rPr>
      <w:rFonts w:ascii=".." w:hAnsi="..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05226A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26A"/>
    <w:rPr>
      <w:rFonts w:ascii=".." w:hAnsi="..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52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226A"/>
    <w:rPr>
      <w:rFonts w:ascii=".." w:hAnsi="..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05226A"/>
    <w:rPr>
      <w:rFonts w:cs="Times New Roman"/>
    </w:rPr>
  </w:style>
  <w:style w:type="character" w:customStyle="1" w:styleId="DateChar">
    <w:name w:val="Date Char"/>
    <w:basedOn w:val="DefaultParagraphFont"/>
    <w:link w:val="Date"/>
    <w:rsid w:val="0005226A"/>
    <w:rPr>
      <w:rFonts w:ascii=".." w:hAnsi="..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0522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5226A"/>
    <w:rPr>
      <w:rFonts w:ascii="Tahoma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05226A"/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rsid w:val="0005226A"/>
    <w:rPr>
      <w:rFonts w:ascii=".." w:hAnsi="..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05226A"/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rsid w:val="0005226A"/>
    <w:rPr>
      <w:rFonts w:ascii=".." w:hAnsi=".." w:cs="Times New Roman"/>
      <w:sz w:val="20"/>
      <w:szCs w:val="20"/>
    </w:rPr>
  </w:style>
  <w:style w:type="paragraph" w:styleId="EnvelopeAddress">
    <w:name w:val="envelope address"/>
    <w:basedOn w:val="Normal"/>
    <w:rsid w:val="000522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226A"/>
    <w:rPr>
      <w:rFonts w:ascii="Arial" w:hAnsi="Arial" w:cs="Arial"/>
    </w:rPr>
  </w:style>
  <w:style w:type="paragraph" w:styleId="HTMLAddress">
    <w:name w:val="HTML Address"/>
    <w:basedOn w:val="Normal"/>
    <w:link w:val="HTMLAddressChar"/>
    <w:rsid w:val="0005226A"/>
    <w:rPr>
      <w:rFonts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05226A"/>
    <w:rPr>
      <w:rFonts w:ascii=".." w:hAnsi="..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rsid w:val="0005226A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05226A"/>
    <w:rPr>
      <w:rFonts w:ascii="Courier New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rsid w:val="0005226A"/>
    <w:pPr>
      <w:ind w:left="400" w:hanging="200"/>
    </w:pPr>
    <w:rPr>
      <w:rFonts w:cs="Times New Roman"/>
    </w:rPr>
  </w:style>
  <w:style w:type="paragraph" w:styleId="Index3">
    <w:name w:val="index 3"/>
    <w:basedOn w:val="Normal"/>
    <w:next w:val="Normal"/>
    <w:autoRedefine/>
    <w:rsid w:val="0005226A"/>
    <w:pPr>
      <w:ind w:left="600" w:hanging="200"/>
    </w:pPr>
    <w:rPr>
      <w:rFonts w:cs="Times New Roman"/>
    </w:rPr>
  </w:style>
  <w:style w:type="paragraph" w:styleId="Index4">
    <w:name w:val="index 4"/>
    <w:basedOn w:val="Normal"/>
    <w:next w:val="Normal"/>
    <w:autoRedefine/>
    <w:rsid w:val="0005226A"/>
    <w:pPr>
      <w:ind w:left="800" w:hanging="200"/>
    </w:pPr>
    <w:rPr>
      <w:rFonts w:cs="Times New Roman"/>
    </w:rPr>
  </w:style>
  <w:style w:type="paragraph" w:styleId="Index5">
    <w:name w:val="index 5"/>
    <w:basedOn w:val="Normal"/>
    <w:next w:val="Normal"/>
    <w:autoRedefine/>
    <w:rsid w:val="0005226A"/>
    <w:pPr>
      <w:ind w:left="1000" w:hanging="200"/>
    </w:pPr>
    <w:rPr>
      <w:rFonts w:cs="Times New Roman"/>
    </w:rPr>
  </w:style>
  <w:style w:type="paragraph" w:styleId="Index6">
    <w:name w:val="index 6"/>
    <w:basedOn w:val="Normal"/>
    <w:next w:val="Normal"/>
    <w:autoRedefine/>
    <w:rsid w:val="0005226A"/>
    <w:pPr>
      <w:ind w:left="1200" w:hanging="200"/>
    </w:pPr>
    <w:rPr>
      <w:rFonts w:cs="Times New Roman"/>
    </w:rPr>
  </w:style>
  <w:style w:type="paragraph" w:styleId="Index7">
    <w:name w:val="index 7"/>
    <w:basedOn w:val="Normal"/>
    <w:next w:val="Normal"/>
    <w:autoRedefine/>
    <w:rsid w:val="0005226A"/>
    <w:pPr>
      <w:ind w:left="1400" w:hanging="200"/>
    </w:pPr>
    <w:rPr>
      <w:rFonts w:cs="Times New Roman"/>
    </w:rPr>
  </w:style>
  <w:style w:type="paragraph" w:styleId="Index8">
    <w:name w:val="index 8"/>
    <w:basedOn w:val="Normal"/>
    <w:next w:val="Normal"/>
    <w:autoRedefine/>
    <w:rsid w:val="0005226A"/>
    <w:pPr>
      <w:ind w:left="1600" w:hanging="200"/>
    </w:pPr>
    <w:rPr>
      <w:rFonts w:cs="Times New Roman"/>
    </w:rPr>
  </w:style>
  <w:style w:type="paragraph" w:styleId="Index9">
    <w:name w:val="index 9"/>
    <w:basedOn w:val="Normal"/>
    <w:next w:val="Normal"/>
    <w:autoRedefine/>
    <w:rsid w:val="0005226A"/>
    <w:pPr>
      <w:ind w:left="1800" w:hanging="200"/>
    </w:pPr>
    <w:rPr>
      <w:rFonts w:cs="Times New Roman"/>
    </w:rPr>
  </w:style>
  <w:style w:type="paragraph" w:styleId="IndexHeading">
    <w:name w:val="index heading"/>
    <w:basedOn w:val="Normal"/>
    <w:next w:val="Index1"/>
    <w:rsid w:val="0005226A"/>
    <w:rPr>
      <w:rFonts w:ascii="Arial" w:hAnsi="Arial" w:cs="Arial"/>
      <w:b/>
      <w:bCs/>
    </w:rPr>
  </w:style>
  <w:style w:type="paragraph" w:styleId="List">
    <w:name w:val="List"/>
    <w:basedOn w:val="Normal"/>
    <w:rsid w:val="0005226A"/>
    <w:pPr>
      <w:ind w:left="283" w:hanging="283"/>
    </w:pPr>
    <w:rPr>
      <w:rFonts w:cs="Times New Roman"/>
    </w:rPr>
  </w:style>
  <w:style w:type="paragraph" w:styleId="List2">
    <w:name w:val="List 2"/>
    <w:basedOn w:val="Normal"/>
    <w:rsid w:val="0005226A"/>
    <w:pPr>
      <w:ind w:left="566" w:hanging="283"/>
    </w:pPr>
    <w:rPr>
      <w:rFonts w:cs="Times New Roman"/>
    </w:rPr>
  </w:style>
  <w:style w:type="paragraph" w:styleId="List3">
    <w:name w:val="List 3"/>
    <w:basedOn w:val="Normal"/>
    <w:rsid w:val="0005226A"/>
    <w:pPr>
      <w:ind w:left="849" w:hanging="283"/>
    </w:pPr>
    <w:rPr>
      <w:rFonts w:cs="Times New Roman"/>
    </w:rPr>
  </w:style>
  <w:style w:type="paragraph" w:styleId="List4">
    <w:name w:val="List 4"/>
    <w:basedOn w:val="Normal"/>
    <w:rsid w:val="0005226A"/>
    <w:pPr>
      <w:ind w:left="1132" w:hanging="283"/>
    </w:pPr>
    <w:rPr>
      <w:rFonts w:cs="Times New Roman"/>
    </w:rPr>
  </w:style>
  <w:style w:type="paragraph" w:styleId="List5">
    <w:name w:val="List 5"/>
    <w:basedOn w:val="Normal"/>
    <w:rsid w:val="0005226A"/>
    <w:pPr>
      <w:ind w:left="1415" w:hanging="283"/>
    </w:pPr>
    <w:rPr>
      <w:rFonts w:cs="Times New Roman"/>
    </w:rPr>
  </w:style>
  <w:style w:type="paragraph" w:styleId="ListBullet">
    <w:name w:val="List Bullet"/>
    <w:basedOn w:val="Normal"/>
    <w:rsid w:val="0005226A"/>
    <w:pPr>
      <w:numPr>
        <w:numId w:val="14"/>
      </w:numPr>
    </w:pPr>
    <w:rPr>
      <w:rFonts w:cs="Times New Roman"/>
    </w:rPr>
  </w:style>
  <w:style w:type="paragraph" w:styleId="ListBullet2">
    <w:name w:val="List Bullet 2"/>
    <w:basedOn w:val="Normal"/>
    <w:rsid w:val="0005226A"/>
    <w:pPr>
      <w:numPr>
        <w:numId w:val="15"/>
      </w:numPr>
    </w:pPr>
    <w:rPr>
      <w:rFonts w:cs="Times New Roman"/>
    </w:rPr>
  </w:style>
  <w:style w:type="paragraph" w:styleId="ListBullet3">
    <w:name w:val="List Bullet 3"/>
    <w:basedOn w:val="Normal"/>
    <w:rsid w:val="0005226A"/>
    <w:pPr>
      <w:numPr>
        <w:numId w:val="16"/>
      </w:numPr>
    </w:pPr>
    <w:rPr>
      <w:rFonts w:cs="Times New Roman"/>
    </w:rPr>
  </w:style>
  <w:style w:type="character" w:styleId="Hyperlink">
    <w:name w:val="Hyperlink"/>
    <w:basedOn w:val="DefaultParagraphFont"/>
    <w:uiPriority w:val="99"/>
    <w:rsid w:val="0005226A"/>
    <w:rPr>
      <w:color w:val="0000FF"/>
      <w:u w:val="single"/>
    </w:rPr>
  </w:style>
  <w:style w:type="paragraph" w:styleId="ListBullet4">
    <w:name w:val="List Bullet 4"/>
    <w:basedOn w:val="Normal"/>
    <w:rsid w:val="0005226A"/>
    <w:pPr>
      <w:tabs>
        <w:tab w:val="num" w:pos="1440"/>
      </w:tabs>
      <w:ind w:left="360" w:hanging="360"/>
    </w:pPr>
    <w:rPr>
      <w:rFonts w:cs="Times New Roman"/>
    </w:rPr>
  </w:style>
  <w:style w:type="paragraph" w:styleId="ListBullet5">
    <w:name w:val="List Bullet 5"/>
    <w:basedOn w:val="Normal"/>
    <w:rsid w:val="0005226A"/>
    <w:pPr>
      <w:tabs>
        <w:tab w:val="num" w:pos="425"/>
      </w:tabs>
      <w:ind w:left="425" w:hanging="425"/>
    </w:pPr>
    <w:rPr>
      <w:rFonts w:cs="Times New Roman"/>
    </w:rPr>
  </w:style>
  <w:style w:type="paragraph" w:styleId="ListContinue">
    <w:name w:val="List Continue"/>
    <w:basedOn w:val="Normal"/>
    <w:rsid w:val="0005226A"/>
    <w:pPr>
      <w:spacing w:after="120"/>
      <w:ind w:left="283"/>
    </w:pPr>
    <w:rPr>
      <w:rFonts w:cs="Times New Roman"/>
    </w:rPr>
  </w:style>
  <w:style w:type="paragraph" w:styleId="ListContinue2">
    <w:name w:val="List Continue 2"/>
    <w:basedOn w:val="Normal"/>
    <w:rsid w:val="0005226A"/>
    <w:pPr>
      <w:spacing w:after="120"/>
      <w:ind w:left="566"/>
    </w:pPr>
    <w:rPr>
      <w:rFonts w:cs="Times New Roman"/>
    </w:rPr>
  </w:style>
  <w:style w:type="paragraph" w:styleId="ListContinue3">
    <w:name w:val="List Continue 3"/>
    <w:basedOn w:val="Normal"/>
    <w:rsid w:val="0005226A"/>
    <w:pPr>
      <w:spacing w:after="120"/>
      <w:ind w:left="849"/>
    </w:pPr>
    <w:rPr>
      <w:rFonts w:cs="Times New Roman"/>
    </w:rPr>
  </w:style>
  <w:style w:type="paragraph" w:styleId="ListContinue4">
    <w:name w:val="List Continue 4"/>
    <w:basedOn w:val="Normal"/>
    <w:rsid w:val="0005226A"/>
    <w:pPr>
      <w:spacing w:after="120"/>
      <w:ind w:left="1132"/>
    </w:pPr>
    <w:rPr>
      <w:rFonts w:cs="Times New Roman"/>
    </w:rPr>
  </w:style>
  <w:style w:type="paragraph" w:styleId="ListContinue5">
    <w:name w:val="List Continue 5"/>
    <w:basedOn w:val="Normal"/>
    <w:rsid w:val="0005226A"/>
    <w:pPr>
      <w:spacing w:after="120"/>
      <w:ind w:left="1415"/>
    </w:pPr>
    <w:rPr>
      <w:rFonts w:cs="Times New Roman"/>
    </w:rPr>
  </w:style>
  <w:style w:type="paragraph" w:styleId="ListNumber">
    <w:name w:val="List Number"/>
    <w:basedOn w:val="Normal"/>
    <w:rsid w:val="0005226A"/>
    <w:pPr>
      <w:tabs>
        <w:tab w:val="num" w:pos="785"/>
      </w:tabs>
      <w:ind w:left="785" w:hanging="360"/>
    </w:pPr>
    <w:rPr>
      <w:rFonts w:cs="Times New Roman"/>
    </w:rPr>
  </w:style>
  <w:style w:type="paragraph" w:styleId="ListNumber2">
    <w:name w:val="List Number 2"/>
    <w:basedOn w:val="Normal"/>
    <w:rsid w:val="0005226A"/>
    <w:pPr>
      <w:tabs>
        <w:tab w:val="num" w:pos="1338"/>
      </w:tabs>
      <w:ind w:left="1338" w:hanging="1418"/>
    </w:pPr>
    <w:rPr>
      <w:rFonts w:cs="Times New Roman"/>
    </w:rPr>
  </w:style>
  <w:style w:type="paragraph" w:styleId="ListNumber3">
    <w:name w:val="List Number 3"/>
    <w:basedOn w:val="Normal"/>
    <w:rsid w:val="0005226A"/>
    <w:pPr>
      <w:numPr>
        <w:numId w:val="17"/>
      </w:numPr>
    </w:pPr>
    <w:rPr>
      <w:rFonts w:cs="Times New Roman"/>
    </w:rPr>
  </w:style>
  <w:style w:type="paragraph" w:styleId="ListNumber4">
    <w:name w:val="List Number 4"/>
    <w:basedOn w:val="Normal"/>
    <w:rsid w:val="0005226A"/>
    <w:pPr>
      <w:numPr>
        <w:numId w:val="18"/>
      </w:numPr>
    </w:pPr>
    <w:rPr>
      <w:rFonts w:cs="Times New Roman"/>
    </w:rPr>
  </w:style>
  <w:style w:type="paragraph" w:styleId="ListNumber5">
    <w:name w:val="List Number 5"/>
    <w:basedOn w:val="Normal"/>
    <w:rsid w:val="0005226A"/>
    <w:pPr>
      <w:tabs>
        <w:tab w:val="num" w:pos="1418"/>
      </w:tabs>
      <w:ind w:left="1418" w:hanging="1418"/>
    </w:pPr>
    <w:rPr>
      <w:rFonts w:cs="Times New Roman"/>
    </w:rPr>
  </w:style>
  <w:style w:type="paragraph" w:styleId="MacroText">
    <w:name w:val="macro"/>
    <w:link w:val="MacroTextChar"/>
    <w:rsid w:val="000522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rsid w:val="0005226A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MessageHeader">
    <w:name w:val="Message Header"/>
    <w:basedOn w:val="Normal"/>
    <w:link w:val="MessageHeaderChar"/>
    <w:rsid w:val="000522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5226A"/>
    <w:rPr>
      <w:rFonts w:ascii="Arial" w:hAnsi="Arial" w:cs="Arial"/>
      <w:sz w:val="20"/>
      <w:szCs w:val="20"/>
      <w:shd w:val="pct20" w:color="auto" w:fill="auto"/>
    </w:rPr>
  </w:style>
  <w:style w:type="paragraph" w:styleId="NoSpacing">
    <w:name w:val="No Spacing"/>
    <w:link w:val="NoSpacingChar"/>
    <w:uiPriority w:val="1"/>
    <w:qFormat/>
    <w:rsid w:val="0005226A"/>
    <w:pPr>
      <w:numPr>
        <w:numId w:val="19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05226A"/>
    <w:pPr>
      <w:numPr>
        <w:numId w:val="20"/>
      </w:numPr>
      <w:tabs>
        <w:tab w:val="clear" w:pos="643"/>
      </w:tabs>
      <w:ind w:left="0" w:firstLine="0"/>
    </w:pPr>
    <w:rPr>
      <w:rFonts w:cs="Times New Roman"/>
    </w:rPr>
  </w:style>
  <w:style w:type="paragraph" w:styleId="NormalIndent">
    <w:name w:val="Normal Indent"/>
    <w:basedOn w:val="Normal"/>
    <w:rsid w:val="0005226A"/>
    <w:pPr>
      <w:numPr>
        <w:numId w:val="21"/>
      </w:numPr>
      <w:tabs>
        <w:tab w:val="clear" w:pos="926"/>
      </w:tabs>
      <w:ind w:left="720" w:firstLine="0"/>
    </w:pPr>
    <w:rPr>
      <w:rFonts w:cs="Times New Roman"/>
    </w:rPr>
  </w:style>
  <w:style w:type="paragraph" w:styleId="NoteHeading">
    <w:name w:val="Note Heading"/>
    <w:basedOn w:val="Normal"/>
    <w:next w:val="Normal"/>
    <w:link w:val="NoteHeadingChar"/>
    <w:rsid w:val="0005226A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rsid w:val="0005226A"/>
    <w:rPr>
      <w:rFonts w:ascii=".." w:hAnsi="..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5226A"/>
    <w:pPr>
      <w:numPr>
        <w:numId w:val="22"/>
      </w:numPr>
      <w:tabs>
        <w:tab w:val="clear" w:pos="1492"/>
      </w:tabs>
      <w:ind w:left="0" w:firstLine="0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05226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05226A"/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rsid w:val="0005226A"/>
    <w:rPr>
      <w:rFonts w:ascii=".." w:hAnsi=".." w:cs="Times New Roman"/>
      <w:sz w:val="20"/>
      <w:szCs w:val="20"/>
    </w:rPr>
  </w:style>
  <w:style w:type="paragraph" w:customStyle="1" w:styleId="SectionHeadingBP3">
    <w:name w:val="Section Heading BP3"/>
    <w:basedOn w:val="Normal"/>
    <w:next w:val="Normal"/>
    <w:semiHidden/>
    <w:rsid w:val="0005226A"/>
    <w:pPr>
      <w:keepNext/>
      <w:keepLines/>
      <w:pageBreakBefore/>
      <w:pBdr>
        <w:bottom w:val="threeDEmboss" w:sz="24" w:space="1" w:color="auto"/>
      </w:pBdr>
      <w:spacing w:after="480"/>
      <w:jc w:val="center"/>
      <w:outlineLvl w:val="0"/>
    </w:pPr>
    <w:rPr>
      <w:rFonts w:ascii="Tahoma" w:hAnsi="Tahoma" w:cs="Times New Roman"/>
      <w:b/>
      <w:caps/>
      <w:kern w:val="28"/>
      <w:sz w:val="32"/>
    </w:rPr>
  </w:style>
  <w:style w:type="paragraph" w:styleId="Signature">
    <w:name w:val="Signature"/>
    <w:basedOn w:val="Normal"/>
    <w:link w:val="SignatureChar"/>
    <w:rsid w:val="0005226A"/>
    <w:pPr>
      <w:ind w:left="4252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05226A"/>
    <w:rPr>
      <w:rFonts w:ascii=".." w:hAnsi=".." w:cs="Times New Roman"/>
      <w:sz w:val="20"/>
      <w:szCs w:val="20"/>
    </w:rPr>
  </w:style>
  <w:style w:type="paragraph" w:customStyle="1" w:styleId="Table1">
    <w:name w:val="Table 1"/>
    <w:basedOn w:val="TableHeading"/>
    <w:rsid w:val="0005226A"/>
    <w:pPr>
      <w:numPr>
        <w:numId w:val="23"/>
      </w:numPr>
      <w:tabs>
        <w:tab w:val="clear" w:pos="360"/>
        <w:tab w:val="left" w:pos="1232"/>
        <w:tab w:val="num" w:pos="1298"/>
      </w:tabs>
      <w:spacing w:before="360"/>
      <w:ind w:left="1298" w:hanging="1418"/>
    </w:pPr>
    <w:rPr>
      <w:rFonts w:ascii="Lucida Sans" w:hAnsi="Lucida Sans"/>
      <w:b w:val="0"/>
      <w:bCs/>
      <w:kern w:val="28"/>
      <w:sz w:val="22"/>
      <w:szCs w:val="22"/>
    </w:rPr>
  </w:style>
  <w:style w:type="table" w:styleId="Table3Deffects1">
    <w:name w:val="Table 3D effects 1"/>
    <w:basedOn w:val="TableNormal"/>
    <w:semiHidden/>
    <w:rsid w:val="0005226A"/>
    <w:pPr>
      <w:numPr>
        <w:numId w:val="29"/>
      </w:numPr>
      <w:tabs>
        <w:tab w:val="num" w:pos="1276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5226A"/>
    <w:pPr>
      <w:ind w:left="200" w:hanging="200"/>
    </w:pPr>
    <w:rPr>
      <w:rFonts w:cs="Times New Roman"/>
    </w:rPr>
  </w:style>
  <w:style w:type="paragraph" w:styleId="TableofFigures">
    <w:name w:val="table of figures"/>
    <w:basedOn w:val="Normal"/>
    <w:next w:val="Normal"/>
    <w:rsid w:val="0005226A"/>
    <w:rPr>
      <w:rFonts w:cs="Times New Roman"/>
    </w:rPr>
  </w:style>
  <w:style w:type="table" w:styleId="TableProfessional">
    <w:name w:val="Table Professional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05226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05226A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05226A"/>
    <w:pPr>
      <w:ind w:left="200"/>
    </w:pPr>
    <w:rPr>
      <w:rFonts w:cs="Times New Roman"/>
    </w:rPr>
  </w:style>
  <w:style w:type="paragraph" w:customStyle="1" w:styleId="toc30">
    <w:name w:val="toc 30"/>
    <w:basedOn w:val="Normal"/>
    <w:next w:val="Normal"/>
    <w:autoRedefine/>
    <w:rsid w:val="0005226A"/>
    <w:pPr>
      <w:ind w:left="400"/>
    </w:pPr>
    <w:rPr>
      <w:rFonts w:cs="Times New Roman"/>
    </w:rPr>
  </w:style>
  <w:style w:type="paragraph" w:styleId="TOC4">
    <w:name w:val="toc 4"/>
    <w:basedOn w:val="Normal"/>
    <w:next w:val="Normal"/>
    <w:autoRedefine/>
    <w:rsid w:val="0005226A"/>
    <w:pPr>
      <w:ind w:left="600"/>
    </w:pPr>
    <w:rPr>
      <w:rFonts w:cs="Times New Roman"/>
    </w:rPr>
  </w:style>
  <w:style w:type="paragraph" w:styleId="TOC5">
    <w:name w:val="toc 5"/>
    <w:basedOn w:val="Normal"/>
    <w:next w:val="Normal"/>
    <w:autoRedefine/>
    <w:rsid w:val="0005226A"/>
    <w:pPr>
      <w:ind w:left="800"/>
    </w:pPr>
    <w:rPr>
      <w:rFonts w:cs="Times New Roman"/>
    </w:rPr>
  </w:style>
  <w:style w:type="paragraph" w:styleId="TOC6">
    <w:name w:val="toc 6"/>
    <w:basedOn w:val="Normal"/>
    <w:next w:val="Normal"/>
    <w:autoRedefine/>
    <w:rsid w:val="0005226A"/>
    <w:pPr>
      <w:ind w:left="1000"/>
    </w:pPr>
    <w:rPr>
      <w:rFonts w:cs="Times New Roman"/>
    </w:rPr>
  </w:style>
  <w:style w:type="paragraph" w:styleId="TOC7">
    <w:name w:val="toc 7"/>
    <w:basedOn w:val="Normal"/>
    <w:next w:val="Normal"/>
    <w:autoRedefine/>
    <w:rsid w:val="0005226A"/>
    <w:pPr>
      <w:ind w:left="1200"/>
    </w:pPr>
    <w:rPr>
      <w:rFonts w:cs="Times New Roman"/>
    </w:rPr>
  </w:style>
  <w:style w:type="paragraph" w:styleId="TOC8">
    <w:name w:val="toc 8"/>
    <w:basedOn w:val="Normal"/>
    <w:next w:val="Normal"/>
    <w:autoRedefine/>
    <w:rsid w:val="0005226A"/>
    <w:pPr>
      <w:ind w:left="1400"/>
    </w:pPr>
    <w:rPr>
      <w:rFonts w:cs="Times New Roman"/>
    </w:rPr>
  </w:style>
  <w:style w:type="paragraph" w:styleId="TOC9">
    <w:name w:val="toc 9"/>
    <w:basedOn w:val="Normal"/>
    <w:next w:val="Normal"/>
    <w:autoRedefine/>
    <w:rsid w:val="0005226A"/>
    <w:pPr>
      <w:ind w:left="1600"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qFormat/>
    <w:rsid w:val="0005226A"/>
    <w:pPr>
      <w:tabs>
        <w:tab w:val="left" w:pos="284"/>
      </w:tabs>
      <w:outlineLvl w:val="9"/>
    </w:pPr>
    <w:rPr>
      <w:rFonts w:ascii="Cambria" w:hAnsi="Cambria"/>
      <w:b/>
      <w:caps w:val="0"/>
      <w:kern w:val="32"/>
      <w:sz w:val="32"/>
      <w:szCs w:val="32"/>
      <w:lang w:val="en-US"/>
    </w:rPr>
  </w:style>
  <w:style w:type="character" w:styleId="Strong">
    <w:name w:val="Strong"/>
    <w:qFormat/>
    <w:rsid w:val="0005226A"/>
    <w:rPr>
      <w:b/>
      <w:bCs/>
    </w:rPr>
  </w:style>
  <w:style w:type="paragraph" w:customStyle="1" w:styleId="StyleChart1XBefore0pt">
    <w:name w:val="Style Chart 1.X + Before:  0 pt"/>
    <w:basedOn w:val="Chart1X"/>
    <w:rsid w:val="0005226A"/>
    <w:pPr>
      <w:numPr>
        <w:numId w:val="0"/>
      </w:numPr>
      <w:tabs>
        <w:tab w:val="num" w:pos="1418"/>
      </w:tabs>
      <w:spacing w:before="0" w:after="240"/>
      <w:ind w:left="1418" w:hanging="1418"/>
    </w:pPr>
  </w:style>
  <w:style w:type="paragraph" w:customStyle="1" w:styleId="StyleTable1XBefore0pt">
    <w:name w:val="Style Table 1.X + Before:  0 pt"/>
    <w:basedOn w:val="Normal"/>
    <w:autoRedefine/>
    <w:rsid w:val="0005226A"/>
    <w:pPr>
      <w:tabs>
        <w:tab w:val="left" w:pos="1232"/>
      </w:tabs>
      <w:spacing w:after="120"/>
    </w:pPr>
    <w:rPr>
      <w:rFonts w:ascii="Lucida Sans" w:hAnsi="Lucida Sans" w:cs="Times New Roman"/>
      <w:kern w:val="28"/>
      <w:sz w:val="22"/>
    </w:rPr>
  </w:style>
  <w:style w:type="paragraph" w:customStyle="1" w:styleId="StyleTable1XBefore0pt1">
    <w:name w:val="Style Table 1.X + Before:  0 pt1"/>
    <w:basedOn w:val="Table1X"/>
    <w:rsid w:val="0005226A"/>
    <w:pPr>
      <w:numPr>
        <w:numId w:val="0"/>
      </w:numPr>
      <w:tabs>
        <w:tab w:val="num" w:pos="2411"/>
      </w:tabs>
      <w:spacing w:before="0"/>
      <w:ind w:left="2411" w:hanging="1418"/>
    </w:pPr>
    <w:rPr>
      <w:bCs w:val="0"/>
      <w:szCs w:val="20"/>
    </w:rPr>
  </w:style>
  <w:style w:type="character" w:styleId="FollowedHyperlink">
    <w:name w:val="FollowedHyperlink"/>
    <w:rsid w:val="0005226A"/>
    <w:rPr>
      <w:color w:val="606420"/>
      <w:u w:val="single"/>
    </w:rPr>
  </w:style>
  <w:style w:type="paragraph" w:customStyle="1" w:styleId="Chart5X">
    <w:name w:val="Chart 5.X"/>
    <w:basedOn w:val="Chart4X"/>
    <w:next w:val="BodyText"/>
    <w:rsid w:val="0005226A"/>
    <w:pPr>
      <w:numPr>
        <w:numId w:val="27"/>
      </w:numPr>
    </w:pPr>
  </w:style>
  <w:style w:type="paragraph" w:customStyle="1" w:styleId="TitlePage1">
    <w:name w:val="Title Page 1"/>
    <w:rsid w:val="0005226A"/>
    <w:pPr>
      <w:keepLines/>
      <w:spacing w:after="0" w:line="240" w:lineRule="auto"/>
      <w:jc w:val="center"/>
    </w:pPr>
    <w:rPr>
      <w:rFonts w:ascii="Tahoma" w:eastAsia="Times New Roman" w:hAnsi="Tahoma" w:cs="Times New Roman"/>
      <w:b/>
      <w:color w:val="000000"/>
      <w:kern w:val="32"/>
      <w:sz w:val="40"/>
      <w:szCs w:val="20"/>
      <w:lang w:eastAsia="en-US"/>
    </w:rPr>
  </w:style>
  <w:style w:type="paragraph" w:customStyle="1" w:styleId="Indexstub">
    <w:name w:val="Index stub"/>
    <w:basedOn w:val="BodyText"/>
    <w:rsid w:val="0005226A"/>
    <w:pPr>
      <w:spacing w:before="0" w:after="80" w:line="240" w:lineRule="auto"/>
    </w:pPr>
    <w:rPr>
      <w:rFonts w:ascii="Times New Roman" w:hAnsi="Times New Roman"/>
      <w:sz w:val="16"/>
    </w:rPr>
  </w:style>
  <w:style w:type="character" w:styleId="CommentReference">
    <w:name w:val="annotation reference"/>
    <w:uiPriority w:val="99"/>
    <w:rsid w:val="0005226A"/>
    <w:rPr>
      <w:sz w:val="16"/>
      <w:szCs w:val="16"/>
    </w:rPr>
  </w:style>
  <w:style w:type="paragraph" w:styleId="Revision">
    <w:name w:val="Revision"/>
    <w:hidden/>
    <w:uiPriority w:val="99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5226A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="Times New Roman" w:hAnsi="Lucida Sans" w:cs="Lucida Sans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5226A"/>
    <w:rPr>
      <w:rFonts w:cs="Times New Roman"/>
      <w:sz w:val="21"/>
    </w:rPr>
  </w:style>
  <w:style w:type="character" w:customStyle="1" w:styleId="BodyText2Char">
    <w:name w:val="Body Text 2 Char"/>
    <w:basedOn w:val="DefaultParagraphFont"/>
    <w:link w:val="BodyText2"/>
    <w:rsid w:val="0005226A"/>
    <w:rPr>
      <w:rFonts w:ascii=".." w:hAnsi=".." w:cs="Times New Roman"/>
      <w:sz w:val="21"/>
      <w:szCs w:val="20"/>
    </w:rPr>
  </w:style>
  <w:style w:type="paragraph" w:customStyle="1" w:styleId="body0">
    <w:name w:val="body"/>
    <w:basedOn w:val="Normal"/>
    <w:qFormat/>
    <w:rsid w:val="0005226A"/>
    <w:pPr>
      <w:spacing w:after="120" w:line="276" w:lineRule="auto"/>
    </w:pPr>
    <w:rPr>
      <w:rFonts w:ascii="Garamond" w:hAnsi="Garamond" w:cs="Times New Roman"/>
    </w:rPr>
  </w:style>
  <w:style w:type="paragraph" w:customStyle="1" w:styleId="ChapterHeading">
    <w:name w:val="Chapter Heading"/>
    <w:basedOn w:val="Heading1"/>
    <w:next w:val="BodyText"/>
    <w:qFormat/>
    <w:rsid w:val="0005226A"/>
    <w:pPr>
      <w:pageBreakBefore/>
      <w:pBdr>
        <w:bottom w:val="single" w:sz="6" w:space="31" w:color="auto"/>
      </w:pBdr>
      <w:tabs>
        <w:tab w:val="left" w:pos="284"/>
        <w:tab w:val="left" w:pos="2268"/>
      </w:tabs>
      <w:spacing w:before="0" w:after="0"/>
    </w:pPr>
    <w:rPr>
      <w:rFonts w:ascii="Lucida Sans" w:hAnsi="Lucida Sans"/>
      <w:b/>
      <w:bCs/>
      <w:sz w:val="36"/>
    </w:rPr>
  </w:style>
  <w:style w:type="character" w:styleId="HTMLAcronym">
    <w:name w:val="HTML Acronym"/>
    <w:rsid w:val="0005226A"/>
  </w:style>
  <w:style w:type="character" w:styleId="HTMLCite">
    <w:name w:val="HTML Cite"/>
    <w:rsid w:val="0005226A"/>
    <w:rPr>
      <w:i/>
      <w:iCs/>
    </w:rPr>
  </w:style>
  <w:style w:type="character" w:styleId="HTMLCode">
    <w:name w:val="HTML Code"/>
    <w:rsid w:val="0005226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5226A"/>
    <w:rPr>
      <w:i/>
      <w:iCs/>
    </w:rPr>
  </w:style>
  <w:style w:type="character" w:styleId="HTMLKeyboard">
    <w:name w:val="HTML Keyboard"/>
    <w:rsid w:val="0005226A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05226A"/>
    <w:rPr>
      <w:rFonts w:ascii="Courier New" w:hAnsi="Courier New" w:cs="Courier New"/>
    </w:rPr>
  </w:style>
  <w:style w:type="character" w:styleId="HTMLTypewriter">
    <w:name w:val="HTML Typewriter"/>
    <w:rsid w:val="0005226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5226A"/>
    <w:rPr>
      <w:i/>
      <w:iCs/>
    </w:rPr>
  </w:style>
  <w:style w:type="character" w:styleId="LineNumber">
    <w:name w:val="line number"/>
    <w:rsid w:val="0005226A"/>
  </w:style>
  <w:style w:type="paragraph" w:customStyle="1" w:styleId="StyleBoxHeadingBold">
    <w:name w:val="Style Box Heading + Bold"/>
    <w:basedOn w:val="Normal"/>
    <w:autoRedefine/>
    <w:semiHidden/>
    <w:rsid w:val="0005226A"/>
    <w:pPr>
      <w:numPr>
        <w:numId w:val="34"/>
      </w:numPr>
    </w:pPr>
    <w:rPr>
      <w:rFonts w:cs="Times New Roman"/>
      <w:bCs/>
    </w:rPr>
  </w:style>
  <w:style w:type="paragraph" w:customStyle="1" w:styleId="ObjectivesandDescr">
    <w:name w:val="Objectives and Descr"/>
    <w:basedOn w:val="Normal"/>
    <w:autoRedefine/>
    <w:rsid w:val="0005226A"/>
    <w:pPr>
      <w:tabs>
        <w:tab w:val="left" w:pos="1985"/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40" w:after="40"/>
      <w:ind w:left="2000" w:hanging="2000"/>
      <w:jc w:val="both"/>
    </w:pPr>
    <w:rPr>
      <w:rFonts w:ascii="Lucida Sans" w:hAnsi="Lucida Sans" w:cs="Arial"/>
      <w:sz w:val="18"/>
      <w:szCs w:val="18"/>
    </w:rPr>
  </w:style>
  <w:style w:type="paragraph" w:customStyle="1" w:styleId="OutputsColumns">
    <w:name w:val="Outputs Columns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b/>
      <w:szCs w:val="18"/>
    </w:rPr>
  </w:style>
  <w:style w:type="paragraph" w:customStyle="1" w:styleId="OutputsName">
    <w:name w:val="Outputs Name"/>
    <w:basedOn w:val="Normal"/>
    <w:rsid w:val="0005226A"/>
    <w:pPr>
      <w:tabs>
        <w:tab w:val="left" w:pos="3828"/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Arial" w:hAnsi="Arial" w:cs="Arial"/>
      <w:sz w:val="18"/>
      <w:szCs w:val="18"/>
      <w:u w:val="single"/>
    </w:rPr>
  </w:style>
  <w:style w:type="paragraph" w:customStyle="1" w:styleId="OutputsData">
    <w:name w:val="Outputs Data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sz w:val="18"/>
      <w:szCs w:val="18"/>
    </w:rPr>
  </w:style>
  <w:style w:type="paragraph" w:customStyle="1" w:styleId="OpStatementcol">
    <w:name w:val="Op.Statement col"/>
    <w:basedOn w:val="Normal"/>
    <w:autoRedefine/>
    <w:rsid w:val="0005226A"/>
    <w:pPr>
      <w:tabs>
        <w:tab w:val="center" w:pos="6236"/>
        <w:tab w:val="center" w:pos="6803"/>
        <w:tab w:val="center" w:pos="7370"/>
        <w:tab w:val="center" w:pos="8646"/>
      </w:tabs>
    </w:pPr>
    <w:rPr>
      <w:rFonts w:ascii="Lucida Sans" w:hAnsi="Lucida Sans" w:cs="Arial"/>
      <w:sz w:val="18"/>
      <w:szCs w:val="18"/>
    </w:rPr>
  </w:style>
  <w:style w:type="paragraph" w:customStyle="1" w:styleId="OperatingStatement">
    <w:name w:val="Operating Statement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  <w:spacing w:before="120" w:line="240" w:lineRule="exact"/>
    </w:pPr>
    <w:rPr>
      <w:rFonts w:ascii="Lucida Sans" w:hAnsi="Lucida Sans" w:cs="Arial"/>
      <w:b/>
      <w:bCs/>
      <w:iCs/>
    </w:rPr>
  </w:style>
  <w:style w:type="character" w:customStyle="1" w:styleId="Bold">
    <w:name w:val="Bold"/>
    <w:rsid w:val="0005226A"/>
    <w:rPr>
      <w:b/>
    </w:rPr>
  </w:style>
  <w:style w:type="paragraph" w:customStyle="1" w:styleId="OpStatementSub">
    <w:name w:val="Op.Statement Sub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b/>
      <w:bCs/>
      <w:sz w:val="18"/>
      <w:szCs w:val="18"/>
    </w:rPr>
  </w:style>
  <w:style w:type="paragraph" w:customStyle="1" w:styleId="TestRightAlign">
    <w:name w:val="Test Right Align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line="240" w:lineRule="exact"/>
    </w:pPr>
    <w:rPr>
      <w:rFonts w:ascii="Lucida Sans" w:hAnsi="Lucida Sans" w:cs="Arial"/>
      <w:sz w:val="18"/>
    </w:rPr>
  </w:style>
  <w:style w:type="paragraph" w:customStyle="1" w:styleId="OpStatementData">
    <w:name w:val="Op. Statement Data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sz w:val="18"/>
      <w:szCs w:val="18"/>
    </w:rPr>
  </w:style>
  <w:style w:type="paragraph" w:customStyle="1" w:styleId="SmallGap">
    <w:name w:val="Small Gap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sz w:val="4"/>
      <w:szCs w:val="14"/>
    </w:rPr>
  </w:style>
  <w:style w:type="paragraph" w:customStyle="1" w:styleId="Agency2">
    <w:name w:val="Agency 2"/>
    <w:basedOn w:val="Normal"/>
    <w:autoRedefine/>
    <w:rsid w:val="0005226A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Cs/>
      <w:szCs w:val="22"/>
    </w:rPr>
  </w:style>
  <w:style w:type="paragraph" w:customStyle="1" w:styleId="OpStatementcol2">
    <w:name w:val="Op.Statement col 2"/>
    <w:basedOn w:val="OpStatementcol"/>
    <w:autoRedefine/>
    <w:rsid w:val="0005226A"/>
    <w:pPr>
      <w:tabs>
        <w:tab w:val="clear" w:pos="6236"/>
        <w:tab w:val="clear" w:pos="6803"/>
        <w:tab w:val="clear" w:pos="7370"/>
        <w:tab w:val="center" w:pos="6826"/>
      </w:tabs>
    </w:pPr>
  </w:style>
  <w:style w:type="character" w:customStyle="1" w:styleId="CentreLine">
    <w:name w:val="Centre Line"/>
    <w:rsid w:val="0005226A"/>
    <w:rPr>
      <w:sz w:val="20"/>
      <w:u w:val="single"/>
      <w:vertAlign w:val="superscript"/>
    </w:rPr>
  </w:style>
  <w:style w:type="paragraph" w:customStyle="1" w:styleId="AverageStaffing">
    <w:name w:val="Average Staffing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</w:pPr>
    <w:rPr>
      <w:rFonts w:ascii="Lucida Sans" w:hAnsi="Lucida Sans" w:cs="Arial"/>
      <w:sz w:val="18"/>
      <w:szCs w:val="18"/>
    </w:rPr>
  </w:style>
  <w:style w:type="paragraph" w:customStyle="1" w:styleId="TotalsLine">
    <w:name w:val="Totals Line"/>
    <w:basedOn w:val="Normal"/>
    <w:autoRedefine/>
    <w:rsid w:val="0005226A"/>
    <w:pPr>
      <w:tabs>
        <w:tab w:val="right" w:pos="9054"/>
      </w:tabs>
    </w:pPr>
    <w:rPr>
      <w:rFonts w:ascii="Lucida Sans" w:hAnsi="Lucida Sans" w:cs="Arial"/>
      <w:b/>
      <w:strike/>
      <w:sz w:val="18"/>
    </w:rPr>
  </w:style>
  <w:style w:type="character" w:customStyle="1" w:styleId="Strikethrou">
    <w:name w:val="Strikethrou"/>
    <w:rsid w:val="0005226A"/>
    <w:rPr>
      <w:rFonts w:ascii="Arial" w:hAnsi="Arial" w:cs="Arial"/>
      <w:color w:val="auto"/>
      <w:sz w:val="16"/>
      <w:szCs w:val="16"/>
      <w:vertAlign w:val="superscript"/>
    </w:rPr>
  </w:style>
  <w:style w:type="paragraph" w:customStyle="1" w:styleId="StyleProgramAreaLeft0cmHanging018cm">
    <w:name w:val="Style Program Area + Left:  0 cm Hanging:  0.18 cm"/>
    <w:basedOn w:val="ProgramArea"/>
    <w:rsid w:val="0005226A"/>
    <w:pPr>
      <w:ind w:left="113" w:hanging="113"/>
    </w:pPr>
    <w:rPr>
      <w:rFonts w:ascii="Lucida Sans" w:hAnsi="Lucida Sans" w:cs="Times New Roman"/>
      <w:sz w:val="21"/>
    </w:rPr>
  </w:style>
  <w:style w:type="paragraph" w:customStyle="1" w:styleId="StyleHeading2Before18pt">
    <w:name w:val="Style Heading 2 + Before:  18 pt"/>
    <w:basedOn w:val="Heading2"/>
    <w:rsid w:val="0005226A"/>
    <w:pPr>
      <w:pBdr>
        <w:bottom w:val="single" w:sz="6" w:space="5" w:color="999999"/>
      </w:pBdr>
      <w:spacing w:before="36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Heading2Before24pt">
    <w:name w:val="Style Heading 2 + Before:  24 pt"/>
    <w:basedOn w:val="Heading2"/>
    <w:rsid w:val="0005226A"/>
    <w:pPr>
      <w:pBdr>
        <w:bottom w:val="single" w:sz="6" w:space="5" w:color="999999"/>
      </w:pBdr>
      <w:spacing w:before="48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ProgramAreaBefore0pt">
    <w:name w:val="Style Program Area + Before:  0 pt"/>
    <w:basedOn w:val="ProgramArea"/>
    <w:rsid w:val="0005226A"/>
    <w:pPr>
      <w:spacing w:before="0"/>
      <w:ind w:left="113" w:hanging="113"/>
    </w:pPr>
    <w:rPr>
      <w:rFonts w:ascii="Lucida Sans" w:hAnsi="Lucida Sans" w:cs="Times New Roman"/>
      <w:sz w:val="21"/>
    </w:rPr>
  </w:style>
  <w:style w:type="character" w:customStyle="1" w:styleId="CharChar15">
    <w:name w:val="Char Char15"/>
    <w:locked/>
    <w:rsid w:val="0005226A"/>
    <w:rPr>
      <w:rFonts w:ascii="Garamond" w:hAnsi="Garamond"/>
      <w:sz w:val="24"/>
      <w:lang w:val="en-AU" w:eastAsia="en-US" w:bidi="ar-SA"/>
    </w:rPr>
  </w:style>
  <w:style w:type="paragraph" w:customStyle="1" w:styleId="StyleBodyTextLucidaSans85pt">
    <w:name w:val="Style Body Text + Lucida Sans 8.5 pt"/>
    <w:basedOn w:val="BodyText"/>
    <w:uiPriority w:val="99"/>
    <w:rsid w:val="0005226A"/>
    <w:pPr>
      <w:spacing w:before="40" w:after="40"/>
    </w:pPr>
    <w:rPr>
      <w:rFonts w:ascii="Lucida Sans" w:hAnsi="Lucida Sans"/>
      <w:sz w:val="17"/>
      <w:szCs w:val="17"/>
    </w:rPr>
  </w:style>
  <w:style w:type="character" w:customStyle="1" w:styleId="BodyTextBoxChar">
    <w:name w:val="Body Text Box Char"/>
    <w:link w:val="BodyTextBox"/>
    <w:rsid w:val="0005226A"/>
    <w:rPr>
      <w:rFonts w:ascii="Garamond" w:hAnsi="Garamond" w:cs="Times New Roman"/>
      <w:sz w:val="23"/>
      <w:szCs w:val="20"/>
    </w:rPr>
  </w:style>
  <w:style w:type="paragraph" w:styleId="BodyTextIndent2">
    <w:name w:val="Body Text Indent 2"/>
    <w:basedOn w:val="Normal"/>
    <w:link w:val="BodyTextIndent2Char"/>
    <w:autoRedefine/>
    <w:rsid w:val="0005226A"/>
    <w:pPr>
      <w:spacing w:after="120"/>
      <w:ind w:left="284"/>
    </w:pPr>
    <w:rPr>
      <w:rFonts w:cs="Times New Roman"/>
      <w:i/>
      <w:sz w:val="23"/>
    </w:rPr>
  </w:style>
  <w:style w:type="character" w:customStyle="1" w:styleId="BodyTextIndent2Char">
    <w:name w:val="Body Text Indent 2 Char"/>
    <w:basedOn w:val="DefaultParagraphFont"/>
    <w:link w:val="BodyTextIndent2"/>
    <w:rsid w:val="0005226A"/>
    <w:rPr>
      <w:rFonts w:ascii=".." w:hAnsi=".." w:cs="Times New Roman"/>
      <w:i/>
      <w:sz w:val="23"/>
      <w:szCs w:val="20"/>
    </w:rPr>
  </w:style>
  <w:style w:type="paragraph" w:customStyle="1" w:styleId="BodyTextlettereditaliclist">
    <w:name w:val="Body Text lettered italic list"/>
    <w:basedOn w:val="Normal"/>
    <w:rsid w:val="0005226A"/>
    <w:pPr>
      <w:ind w:left="426" w:hanging="426"/>
    </w:pPr>
    <w:rPr>
      <w:rFonts w:cs="Times New Roman"/>
      <w:i/>
    </w:rPr>
  </w:style>
  <w:style w:type="paragraph" w:customStyle="1" w:styleId="BodyText1">
    <w:name w:val="Body Text1"/>
    <w:basedOn w:val="BodyText"/>
    <w:link w:val="bodytextChar0"/>
    <w:autoRedefine/>
    <w:rsid w:val="0005226A"/>
    <w:pPr>
      <w:spacing w:after="80" w:line="360" w:lineRule="auto"/>
      <w:ind w:right="-17"/>
    </w:pPr>
    <w:rPr>
      <w:szCs w:val="24"/>
    </w:rPr>
  </w:style>
  <w:style w:type="character" w:customStyle="1" w:styleId="bodytextChar0">
    <w:name w:val="body text Char"/>
    <w:link w:val="BodyText1"/>
    <w:rsid w:val="0005226A"/>
    <w:rPr>
      <w:rFonts w:ascii="Garamond" w:eastAsia="Times New Roman" w:hAnsi="Garamond" w:cs="Times New Roman"/>
      <w:sz w:val="24"/>
      <w:szCs w:val="24"/>
      <w:lang w:eastAsia="en-US"/>
    </w:rPr>
  </w:style>
  <w:style w:type="character" w:styleId="Emphasis">
    <w:name w:val="Emphasis"/>
    <w:qFormat/>
    <w:rsid w:val="0005226A"/>
    <w:rPr>
      <w:i/>
      <w:iCs/>
    </w:rPr>
  </w:style>
  <w:style w:type="paragraph" w:customStyle="1" w:styleId="ListBullet1">
    <w:name w:val="List Bullet1"/>
    <w:basedOn w:val="Normal"/>
    <w:autoRedefine/>
    <w:rsid w:val="0005226A"/>
    <w:pPr>
      <w:numPr>
        <w:numId w:val="42"/>
      </w:numPr>
      <w:spacing w:line="360" w:lineRule="auto"/>
    </w:pPr>
    <w:rPr>
      <w:rFonts w:ascii="Arial" w:hAnsi="Arial" w:cs="Times New Roman"/>
      <w:sz w:val="28"/>
    </w:rPr>
  </w:style>
  <w:style w:type="paragraph" w:customStyle="1" w:styleId="StyleChapterHeadingAfter12pt">
    <w:name w:val="Style Chapter Heading + After:  12 pt"/>
    <w:basedOn w:val="Normal"/>
    <w:rsid w:val="0005226A"/>
    <w:pPr>
      <w:keepNext/>
      <w:pageBreakBefore/>
      <w:pBdr>
        <w:bottom w:val="single" w:sz="6" w:space="31" w:color="auto"/>
      </w:pBdr>
      <w:tabs>
        <w:tab w:val="left" w:pos="284"/>
        <w:tab w:val="left" w:pos="2268"/>
      </w:tabs>
      <w:spacing w:after="240"/>
      <w:outlineLvl w:val="0"/>
    </w:pPr>
    <w:rPr>
      <w:rFonts w:ascii="Lucida Sans" w:hAnsi="Lucida Sans" w:cs="Times New Roman"/>
      <w:b/>
      <w:bCs/>
      <w:kern w:val="28"/>
      <w:sz w:val="36"/>
    </w:rPr>
  </w:style>
  <w:style w:type="character" w:customStyle="1" w:styleId="TableFootnoteChar">
    <w:name w:val="Table Footnote Char"/>
    <w:link w:val="TableFootnote"/>
    <w:rsid w:val="0005226A"/>
    <w:rPr>
      <w:rFonts w:ascii=".." w:hAnsi=".." w:cs="Times New Roman"/>
      <w:i/>
      <w:sz w:val="16"/>
      <w:szCs w:val="20"/>
    </w:rPr>
  </w:style>
  <w:style w:type="character" w:customStyle="1" w:styleId="apple-converted-space">
    <w:name w:val="apple-converted-space"/>
    <w:rsid w:val="0005226A"/>
  </w:style>
  <w:style w:type="character" w:customStyle="1" w:styleId="BodyTextChar1">
    <w:name w:val="Body Text Char1"/>
    <w:rsid w:val="0005226A"/>
    <w:rPr>
      <w:rFonts w:ascii="Garamond" w:hAnsi="Garamond"/>
      <w:sz w:val="24"/>
      <w:lang w:eastAsia="en-US"/>
    </w:rPr>
  </w:style>
  <w:style w:type="paragraph" w:customStyle="1" w:styleId="CM25">
    <w:name w:val="CM25"/>
    <w:basedOn w:val="Normal"/>
    <w:next w:val="Normal"/>
    <w:uiPriority w:val="99"/>
    <w:rsid w:val="0005226A"/>
    <w:pPr>
      <w:adjustRightInd w:val="0"/>
    </w:pPr>
    <w:rPr>
      <w:rFonts w:ascii="Arial" w:eastAsia="Times New Roman" w:hAnsi="Arial" w:cs="Arial"/>
      <w:sz w:val="24"/>
      <w:szCs w:val="24"/>
    </w:rPr>
  </w:style>
  <w:style w:type="paragraph" w:styleId="Caption">
    <w:name w:val="caption"/>
    <w:basedOn w:val="Normal"/>
    <w:next w:val="Normal"/>
    <w:qFormat/>
    <w:rsid w:val="006E08FD"/>
    <w:pPr>
      <w:widowControl/>
      <w:autoSpaceDE/>
      <w:autoSpaceDN/>
      <w:spacing w:before="120" w:after="120"/>
    </w:pPr>
    <w:rPr>
      <w:rFonts w:ascii="Times New Roman" w:eastAsia="Times New Roman" w:hAnsi="Times New Roman" w:cs="Times New Roman"/>
      <w:b/>
      <w:lang w:val="en-US" w:eastAsia="en-US"/>
    </w:rPr>
  </w:style>
  <w:style w:type="paragraph" w:styleId="Title">
    <w:name w:val="Title"/>
    <w:basedOn w:val="Normal"/>
    <w:link w:val="TitleChar"/>
    <w:qFormat/>
    <w:rsid w:val="006E08FD"/>
    <w:pPr>
      <w:widowControl/>
      <w:autoSpaceDE/>
      <w:autoSpaceDN/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6E08FD"/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6E08FD"/>
    <w:pPr>
      <w:widowControl/>
      <w:autoSpaceDE/>
      <w:autoSpaceDN/>
      <w:spacing w:after="60"/>
      <w:jc w:val="center"/>
      <w:outlineLvl w:val="1"/>
    </w:pPr>
    <w:rPr>
      <w:rFonts w:ascii="Arial" w:eastAsia="Times New Roman" w:hAnsi="Arial" w:cs="Times New Roman"/>
      <w:sz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E08FD"/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NoSpacingChar">
    <w:name w:val="No Spacing Char"/>
    <w:link w:val="NoSpacing"/>
    <w:uiPriority w:val="1"/>
    <w:rsid w:val="006E08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E08FD"/>
    <w:pPr>
      <w:widowControl/>
      <w:autoSpaceDE/>
      <w:autoSpaceDN/>
    </w:pPr>
    <w:rPr>
      <w:rFonts w:ascii="Times New Roman" w:eastAsia="Times New Roman" w:hAnsi="Times New Roman" w:cs="Times New Roman"/>
      <w:i/>
      <w:iCs/>
      <w:color w:val="00000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6E08FD"/>
    <w:rPr>
      <w:rFonts w:ascii="Times New Roman" w:eastAsia="Times New Roman" w:hAnsi="Times New Roman" w:cs="Times New Roman"/>
      <w:i/>
      <w:iCs/>
      <w:color w:val="000000"/>
      <w:sz w:val="20"/>
      <w:szCs w:val="20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8FD"/>
    <w:pPr>
      <w:widowControl/>
      <w:pBdr>
        <w:bottom w:val="single" w:sz="4" w:space="4" w:color="4F81BD"/>
      </w:pBdr>
      <w:autoSpaceDE/>
      <w:autoSpaceDN/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8FD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en-US" w:eastAsia="en-US"/>
    </w:rPr>
  </w:style>
  <w:style w:type="character" w:styleId="SubtleEmphasis">
    <w:name w:val="Subtle Emphasis"/>
    <w:uiPriority w:val="19"/>
    <w:qFormat/>
    <w:rsid w:val="006E08FD"/>
    <w:rPr>
      <w:i/>
      <w:iCs/>
      <w:color w:val="808080"/>
    </w:rPr>
  </w:style>
  <w:style w:type="character" w:styleId="IntenseEmphasis">
    <w:name w:val="Intense Emphasis"/>
    <w:uiPriority w:val="21"/>
    <w:qFormat/>
    <w:rsid w:val="006E08FD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E08FD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E08FD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E08FD"/>
    <w:rPr>
      <w:b/>
      <w:bCs/>
      <w:smallCaps/>
      <w:spacing w:val="5"/>
    </w:rPr>
  </w:style>
  <w:style w:type="paragraph" w:customStyle="1" w:styleId="Table3x">
    <w:name w:val="Table 3.x"/>
    <w:basedOn w:val="Table1X"/>
    <w:qFormat/>
    <w:rsid w:val="006E08FD"/>
    <w:pPr>
      <w:numPr>
        <w:numId w:val="81"/>
      </w:numPr>
      <w:autoSpaceDE/>
      <w:autoSpaceDN/>
      <w:ind w:left="357" w:hanging="357"/>
    </w:pPr>
    <w:rPr>
      <w:rFonts w:eastAsia="Times New Roman"/>
      <w:lang w:val="en-US" w:eastAsia="en-US"/>
    </w:rPr>
  </w:style>
  <w:style w:type="paragraph" w:customStyle="1" w:styleId="Table6x">
    <w:name w:val="Table 6.x"/>
    <w:basedOn w:val="Table1X"/>
    <w:qFormat/>
    <w:rsid w:val="006E08FD"/>
    <w:pPr>
      <w:numPr>
        <w:numId w:val="82"/>
      </w:numPr>
      <w:autoSpaceDE/>
      <w:autoSpaceDN/>
    </w:pPr>
    <w:rPr>
      <w:rFonts w:eastAsia="Times New Roman"/>
      <w:lang w:val="en-US" w:eastAsia="en-US"/>
    </w:rPr>
  </w:style>
  <w:style w:type="paragraph" w:customStyle="1" w:styleId="Graph1X">
    <w:name w:val="Graph 1.X"/>
    <w:basedOn w:val="Table1X"/>
    <w:qFormat/>
    <w:rsid w:val="006E08FD"/>
    <w:pPr>
      <w:numPr>
        <w:numId w:val="83"/>
      </w:numPr>
      <w:autoSpaceDE/>
      <w:autoSpaceDN/>
      <w:ind w:left="425" w:hanging="425"/>
    </w:pPr>
    <w:rPr>
      <w:rFonts w:eastAsia="Times New Roman"/>
      <w:lang w:val="en-US" w:eastAsia="en-US"/>
    </w:rPr>
  </w:style>
  <w:style w:type="paragraph" w:customStyle="1" w:styleId="Table5">
    <w:name w:val="Table 5"/>
    <w:basedOn w:val="Table1X"/>
    <w:qFormat/>
    <w:rsid w:val="006E08FD"/>
    <w:pPr>
      <w:numPr>
        <w:numId w:val="84"/>
      </w:numPr>
      <w:tabs>
        <w:tab w:val="clear" w:pos="1232"/>
        <w:tab w:val="left" w:pos="1418"/>
      </w:tabs>
      <w:autoSpaceDE/>
      <w:autoSpaceDN/>
      <w:spacing w:before="240"/>
    </w:pPr>
    <w:rPr>
      <w:rFonts w:eastAsia="Times New Roman"/>
      <w:lang w:val="en-US" w:eastAsia="en-US"/>
    </w:rPr>
  </w:style>
  <w:style w:type="paragraph" w:customStyle="1" w:styleId="BlankPage">
    <w:name w:val="Blank Page"/>
    <w:basedOn w:val="NoteHeading"/>
    <w:rsid w:val="006E08FD"/>
    <w:pPr>
      <w:keepNext/>
      <w:widowControl/>
      <w:tabs>
        <w:tab w:val="num" w:pos="425"/>
        <w:tab w:val="left" w:pos="1440"/>
        <w:tab w:val="left" w:pos="1620"/>
        <w:tab w:val="left" w:pos="2160"/>
        <w:tab w:val="left" w:pos="2880"/>
        <w:tab w:val="left" w:pos="3402"/>
        <w:tab w:val="left" w:pos="3600"/>
        <w:tab w:val="left" w:pos="4320"/>
        <w:tab w:val="left" w:pos="5040"/>
        <w:tab w:val="left" w:pos="5760"/>
        <w:tab w:val="left" w:pos="6480"/>
        <w:tab w:val="left" w:pos="6804"/>
        <w:tab w:val="left" w:pos="7200"/>
        <w:tab w:val="left" w:pos="7920"/>
        <w:tab w:val="left" w:pos="8640"/>
      </w:tabs>
      <w:autoSpaceDE/>
      <w:autoSpaceDN/>
      <w:ind w:left="432" w:hanging="432"/>
      <w:jc w:val="center"/>
    </w:pPr>
    <w:rPr>
      <w:rFonts w:ascii="BellGothic BT" w:eastAsia="Times New Roman" w:hAnsi="BellGothic BT"/>
      <w:b/>
      <w:caps/>
      <w:color w:val="808080"/>
      <w:sz w:val="32"/>
      <w:lang w:eastAsia="en-US"/>
    </w:rPr>
  </w:style>
  <w:style w:type="paragraph" w:customStyle="1" w:styleId="Bullet-1stlevel">
    <w:name w:val="Bullet - 1st level"/>
    <w:basedOn w:val="Normal"/>
    <w:qFormat/>
    <w:rsid w:val="006E08FD"/>
    <w:pPr>
      <w:widowControl/>
      <w:numPr>
        <w:numId w:val="85"/>
      </w:numPr>
      <w:autoSpaceDE/>
      <w:autoSpaceDN/>
      <w:spacing w:before="60" w:after="60"/>
      <w:ind w:left="567" w:hanging="567"/>
    </w:pPr>
    <w:rPr>
      <w:rFonts w:ascii="Arial" w:eastAsia="Times New Roman" w:hAnsi="Arial" w:cs="Arial"/>
      <w:szCs w:val="18"/>
      <w:lang w:eastAsia="en-US" w:bidi="en-US"/>
    </w:rPr>
  </w:style>
  <w:style w:type="paragraph" w:customStyle="1" w:styleId="Bullet-2ndlevel">
    <w:name w:val="Bullet - 2nd level"/>
    <w:basedOn w:val="Bullet-1stlevel"/>
    <w:qFormat/>
    <w:rsid w:val="006E08FD"/>
    <w:pPr>
      <w:numPr>
        <w:ilvl w:val="1"/>
      </w:numPr>
      <w:tabs>
        <w:tab w:val="left" w:pos="1134"/>
      </w:tabs>
      <w:ind w:left="1134" w:hanging="567"/>
    </w:pPr>
  </w:style>
  <w:style w:type="paragraph" w:customStyle="1" w:styleId="Heading-Centred">
    <w:name w:val="Heading - Centred"/>
    <w:qFormat/>
    <w:rsid w:val="006E08FD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bCs/>
      <w:sz w:val="24"/>
      <w:szCs w:val="28"/>
      <w:lang w:eastAsia="en-US" w:bidi="en-US"/>
    </w:rPr>
  </w:style>
  <w:style w:type="paragraph" w:customStyle="1" w:styleId="Heading-Centredsmall">
    <w:name w:val="Heading - Centred (small)"/>
    <w:qFormat/>
    <w:rsid w:val="006E08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8"/>
      <w:lang w:eastAsia="en-US" w:bidi="en-US"/>
    </w:rPr>
  </w:style>
  <w:style w:type="paragraph" w:customStyle="1" w:styleId="Bullet1stlevel">
    <w:name w:val="Bullet – 1st level"/>
    <w:qFormat/>
    <w:rsid w:val="006E08FD"/>
    <w:pPr>
      <w:numPr>
        <w:numId w:val="86"/>
      </w:numPr>
      <w:spacing w:before="60" w:after="60" w:line="240" w:lineRule="auto"/>
      <w:ind w:left="567" w:hanging="567"/>
    </w:pPr>
    <w:rPr>
      <w:rFonts w:ascii="Arial" w:eastAsia="Times New Roman" w:hAnsi="Arial" w:cs="Times New Roman"/>
      <w:sz w:val="20"/>
      <w:lang w:eastAsia="en-US" w:bidi="en-US"/>
    </w:rPr>
  </w:style>
  <w:style w:type="paragraph" w:customStyle="1" w:styleId="Bullet2ndlevel">
    <w:name w:val="Bullet – 2nd level"/>
    <w:basedOn w:val="Bullet1stlevel"/>
    <w:qFormat/>
    <w:rsid w:val="006E08FD"/>
    <w:pPr>
      <w:numPr>
        <w:ilvl w:val="1"/>
      </w:numPr>
      <w:tabs>
        <w:tab w:val="left" w:pos="1134"/>
      </w:tabs>
    </w:pPr>
  </w:style>
  <w:style w:type="paragraph" w:customStyle="1" w:styleId="TitleinGreyBox">
    <w:name w:val="Title in Grey Box"/>
    <w:basedOn w:val="Normal"/>
    <w:qFormat/>
    <w:rsid w:val="006E08F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autoSpaceDE/>
      <w:autoSpaceDN/>
      <w:spacing w:after="120"/>
    </w:pPr>
    <w:rPr>
      <w:rFonts w:ascii="Lucida Sans" w:eastAsia="Calibri" w:hAnsi="Lucida Sans" w:cs="Times New Roman"/>
      <w:b/>
      <w:sz w:val="24"/>
      <w:szCs w:val="24"/>
      <w:lang w:eastAsia="en-US"/>
    </w:rPr>
  </w:style>
  <w:style w:type="numbering" w:customStyle="1" w:styleId="Style1">
    <w:name w:val="Style1"/>
    <w:uiPriority w:val="99"/>
    <w:rsid w:val="006E08FD"/>
    <w:pPr>
      <w:numPr>
        <w:numId w:val="87"/>
      </w:numPr>
    </w:pPr>
  </w:style>
  <w:style w:type="paragraph" w:customStyle="1" w:styleId="Marginalnote">
    <w:name w:val="Marginal note"/>
    <w:basedOn w:val="BodyText"/>
    <w:link w:val="MarginalnoteChar"/>
    <w:semiHidden/>
    <w:rsid w:val="006E08FD"/>
    <w:pPr>
      <w:spacing w:before="0" w:after="240" w:line="240" w:lineRule="auto"/>
    </w:pPr>
    <w:rPr>
      <w:rFonts w:ascii="Arial" w:hAnsi="Arial" w:cs="Arial"/>
      <w:color w:val="000000"/>
      <w:sz w:val="19"/>
      <w:szCs w:val="22"/>
      <w:lang w:eastAsia="en-AU"/>
    </w:rPr>
  </w:style>
  <w:style w:type="character" w:customStyle="1" w:styleId="MarginalnoteChar">
    <w:name w:val="Marginal note Char"/>
    <w:link w:val="Marginalnote"/>
    <w:semiHidden/>
    <w:rsid w:val="006E08FD"/>
    <w:rPr>
      <w:rFonts w:ascii="Arial" w:eastAsia="Times New Roman" w:hAnsi="Arial" w:cs="Arial"/>
      <w:color w:val="000000"/>
      <w:sz w:val="19"/>
    </w:rPr>
  </w:style>
  <w:style w:type="table" w:customStyle="1" w:styleId="TableGrid10">
    <w:name w:val="Table Grid1"/>
    <w:basedOn w:val="TableNormal"/>
    <w:next w:val="TableGrid"/>
    <w:rsid w:val="006E0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rsid w:val="00347CA7"/>
    <w:rPr>
      <w:rFonts w:ascii="Lucida Sans" w:eastAsia="Times New Roman" w:hAnsi="Lucida Sans" w:cs="Times New Roman"/>
      <w:b/>
      <w:kern w:val="28"/>
      <w:sz w:val="24"/>
      <w:szCs w:val="36"/>
    </w:rPr>
  </w:style>
  <w:style w:type="paragraph" w:customStyle="1" w:styleId="toc10">
    <w:name w:val="toc 10"/>
    <w:basedOn w:val="BodyText"/>
    <w:rsid w:val="001C0CFE"/>
    <w:pPr>
      <w:keepNext/>
      <w:keepLines/>
      <w:numPr>
        <w:numId w:val="97"/>
      </w:numPr>
      <w:tabs>
        <w:tab w:val="right" w:leader="dot" w:pos="6379"/>
        <w:tab w:val="decimal" w:pos="6663"/>
      </w:tabs>
      <w:spacing w:before="240" w:after="0" w:line="240" w:lineRule="auto"/>
    </w:pPr>
    <w:rPr>
      <w:rFonts w:ascii="Arial" w:hAnsi="Arial"/>
      <w:b/>
      <w:color w:val="000000"/>
      <w:kern w:val="32"/>
      <w:sz w:val="20"/>
    </w:rPr>
  </w:style>
  <w:style w:type="paragraph" w:customStyle="1" w:styleId="TOC11">
    <w:name w:val="TOC1"/>
    <w:basedOn w:val="BodyText"/>
    <w:rsid w:val="00FC5B0B"/>
    <w:pPr>
      <w:keepNext/>
      <w:keepLines/>
      <w:tabs>
        <w:tab w:val="num" w:pos="1134"/>
        <w:tab w:val="right" w:leader="dot" w:pos="6379"/>
        <w:tab w:val="decimal" w:pos="6663"/>
      </w:tabs>
      <w:spacing w:before="240" w:after="0" w:line="240" w:lineRule="auto"/>
      <w:ind w:left="1134" w:hanging="1134"/>
    </w:pPr>
    <w:rPr>
      <w:rFonts w:ascii="Arial" w:hAnsi="Arial"/>
      <w:b/>
      <w:color w:val="000000"/>
      <w:kern w:val="3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c478e85-8130-4c67-8ee4-8bdf1c0e6049" xsi:nil="true"/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7" ma:contentTypeDescription="Create a new document." ma:contentTypeScope="" ma:versionID="5bdb7c5492d467c7d4ade4a81ae45d06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51a87bb1aff1727bd16e3b1c51dcb72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E19FC-CD8A-41DA-A60C-6549B5A6C5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145DB-B7F1-4A3A-84DB-107FD2F82217}">
  <ds:schemaRefs>
    <ds:schemaRef ds:uri="http://schemas.microsoft.com/office/2006/metadata/properties"/>
    <ds:schemaRef ds:uri="801a5968-9419-4033-b9de-7ffe8168468e"/>
    <ds:schemaRef ds:uri="http://schemas.microsoft.com/office/2006/documentManagement/types"/>
    <ds:schemaRef ds:uri="1c478e85-8130-4c67-8ee4-8bdf1c0e6049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f0ac7ce-5f57-4ea0-9af7-01d4f3f1cca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72879D-BBDE-4EA4-AE61-1AF70DD36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F94376-1846-4E31-84D8-36492BD9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2021-22 Budget Paper No. 1 - Budget Statement - Table of Contents</vt:lpstr>
    </vt:vector>
  </TitlesOfParts>
  <Company>ServiceFirst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Budget Paper No. 1 - Budget Statement - Table of Contents</dc:title>
  <dc:subject/>
  <dc:creator>NSW Treasury</dc:creator>
  <cp:keywords/>
  <cp:lastModifiedBy>Melissa Power</cp:lastModifiedBy>
  <cp:revision>283</cp:revision>
  <cp:lastPrinted>2022-06-17T16:14:00Z</cp:lastPrinted>
  <dcterms:created xsi:type="dcterms:W3CDTF">2016-06-07T10:40:00Z</dcterms:created>
  <dcterms:modified xsi:type="dcterms:W3CDTF">2022-06-19T04:09:00Z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0x010100F02F16F1AFBDE54EBD2685E90FE1922F</vt:lpwstr>
  </property>
  <property fmtid="{D5CDD505-2E9C-101B-9397-08002B2CF9AE}" pid="3" name="AuthorIds_UIVersion_512">
    <vt:lpwstr>6</vt:lpwstr>
  </property>
  <property fmtid="{D5CDD505-2E9C-101B-9397-08002B2CF9AE}" pid="4" name="AuthorIds_UIVersion_1024">
    <vt:lpwstr>6</vt:lpwstr>
  </property>
  <property fmtid="{D5CDD505-2E9C-101B-9397-08002B2CF9AE}" pid="5" name="MediaServiceImageTags">
    <vt:lpwstr/>
  </property>
</Properties>
</file>