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9EE6" w14:textId="77777777" w:rsidR="00681EE6" w:rsidRPr="0019020D" w:rsidRDefault="00681EE6" w:rsidP="00636F38">
      <w:pPr>
        <w:pBdr>
          <w:bottom w:val="single" w:sz="12" w:space="10" w:color="808080"/>
        </w:pBdr>
        <w:spacing w:before="3120"/>
        <w:jc w:val="center"/>
        <w:rPr>
          <w:rFonts w:ascii="Arial" w:hAnsi="Arial" w:cs="Arial"/>
          <w:b/>
          <w:sz w:val="60"/>
          <w:szCs w:val="60"/>
        </w:rPr>
      </w:pPr>
      <w:r w:rsidRPr="0019020D">
        <w:rPr>
          <w:rFonts w:ascii="Arial" w:hAnsi="Arial" w:cs="Arial"/>
          <w:b/>
          <w:sz w:val="60"/>
          <w:szCs w:val="60"/>
        </w:rPr>
        <w:t>Infrastructure Statement</w:t>
      </w:r>
    </w:p>
    <w:p w14:paraId="3CF69EE7" w14:textId="519342FB" w:rsidR="00681EE6" w:rsidRPr="0019020D" w:rsidRDefault="00681EE6" w:rsidP="00681EE6">
      <w:pPr>
        <w:spacing w:before="120" w:after="120"/>
        <w:jc w:val="center"/>
        <w:rPr>
          <w:rFonts w:ascii="Arial" w:hAnsi="Arial" w:cs="Arial"/>
          <w:b/>
          <w:sz w:val="60"/>
          <w:szCs w:val="60"/>
        </w:rPr>
      </w:pPr>
      <w:r w:rsidRPr="0019020D">
        <w:rPr>
          <w:rFonts w:ascii="Arial" w:hAnsi="Arial" w:cs="Arial"/>
          <w:b/>
          <w:sz w:val="60"/>
          <w:szCs w:val="60"/>
        </w:rPr>
        <w:t>20</w:t>
      </w:r>
      <w:r w:rsidR="00305788">
        <w:rPr>
          <w:rFonts w:ascii="Arial" w:hAnsi="Arial" w:cs="Arial"/>
          <w:b/>
          <w:sz w:val="60"/>
          <w:szCs w:val="60"/>
        </w:rPr>
        <w:t>22</w:t>
      </w:r>
      <w:r w:rsidRPr="0019020D">
        <w:rPr>
          <w:rFonts w:ascii="Arial" w:hAnsi="Arial" w:cs="Arial"/>
          <w:b/>
          <w:sz w:val="60"/>
          <w:szCs w:val="60"/>
        </w:rPr>
        <w:t>-</w:t>
      </w:r>
      <w:r w:rsidR="00EE4EF7">
        <w:rPr>
          <w:rFonts w:ascii="Arial" w:hAnsi="Arial" w:cs="Arial"/>
          <w:b/>
          <w:sz w:val="60"/>
          <w:szCs w:val="60"/>
        </w:rPr>
        <w:t>2</w:t>
      </w:r>
      <w:r w:rsidR="00305788">
        <w:rPr>
          <w:rFonts w:ascii="Arial" w:hAnsi="Arial" w:cs="Arial"/>
          <w:b/>
          <w:sz w:val="60"/>
          <w:szCs w:val="60"/>
        </w:rPr>
        <w:t>3</w:t>
      </w:r>
    </w:p>
    <w:p w14:paraId="3CF69EE8" w14:textId="77777777" w:rsidR="00681EE6" w:rsidRPr="0019020D" w:rsidRDefault="00681EE6" w:rsidP="00681EE6">
      <w:pPr>
        <w:spacing w:before="600"/>
        <w:jc w:val="center"/>
        <w:rPr>
          <w:rFonts w:ascii="Arial" w:hAnsi="Arial" w:cs="Arial"/>
        </w:rPr>
      </w:pPr>
      <w:r w:rsidRPr="0019020D">
        <w:rPr>
          <w:rFonts w:ascii="Arial" w:hAnsi="Arial" w:cs="Arial"/>
          <w:noProof/>
        </w:rPr>
        <w:drawing>
          <wp:inline distT="0" distB="0" distL="0" distR="0" wp14:anchorId="3CF69F19" wp14:editId="3CF69F1A">
            <wp:extent cx="1574165" cy="1574165"/>
            <wp:effectExtent l="0" t="0" r="0" b="0"/>
            <wp:docPr id="5" name="Picture 0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9EE9" w14:textId="77777777" w:rsidR="00681EE6" w:rsidRPr="0019020D" w:rsidRDefault="00681EE6" w:rsidP="00681EE6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3CF69EEA" w14:textId="6EE0A8AE" w:rsidR="00681EE6" w:rsidRPr="0019020D" w:rsidRDefault="00EC429E" w:rsidP="00681EE6">
      <w:pPr>
        <w:jc w:val="center"/>
        <w:rPr>
          <w:rFonts w:ascii="Arial" w:hAnsi="Arial" w:cs="Arial"/>
          <w:b/>
          <w:sz w:val="40"/>
          <w:szCs w:val="40"/>
        </w:rPr>
      </w:pPr>
      <w:r w:rsidRPr="0019020D">
        <w:rPr>
          <w:rFonts w:ascii="Arial" w:hAnsi="Arial" w:cs="Arial"/>
          <w:b/>
          <w:sz w:val="40"/>
          <w:szCs w:val="40"/>
        </w:rPr>
        <w:t xml:space="preserve">Budget Paper No. </w:t>
      </w:r>
      <w:r w:rsidR="00305788">
        <w:rPr>
          <w:rFonts w:ascii="Arial" w:hAnsi="Arial" w:cs="Arial"/>
          <w:b/>
          <w:sz w:val="40"/>
          <w:szCs w:val="40"/>
        </w:rPr>
        <w:t>3</w:t>
      </w:r>
    </w:p>
    <w:p w14:paraId="3CF69EEB" w14:textId="77777777" w:rsidR="00681EE6" w:rsidRPr="0019020D" w:rsidRDefault="00681EE6" w:rsidP="00681EE6">
      <w:pPr>
        <w:jc w:val="center"/>
        <w:rPr>
          <w:rFonts w:ascii="Arial" w:hAnsi="Arial" w:cs="Arial"/>
          <w:b/>
          <w:sz w:val="40"/>
          <w:szCs w:val="40"/>
        </w:rPr>
      </w:pPr>
    </w:p>
    <w:p w14:paraId="3CF69EEC" w14:textId="77777777" w:rsidR="00681EE6" w:rsidRPr="0019020D" w:rsidRDefault="00681EE6" w:rsidP="00681EE6">
      <w:pPr>
        <w:jc w:val="center"/>
        <w:rPr>
          <w:rFonts w:ascii="Arial" w:hAnsi="Arial" w:cs="Arial"/>
          <w:b/>
          <w:sz w:val="40"/>
          <w:szCs w:val="40"/>
        </w:rPr>
      </w:pPr>
    </w:p>
    <w:p w14:paraId="3CF69EED" w14:textId="77777777" w:rsidR="00681EE6" w:rsidRPr="0019020D" w:rsidRDefault="00681EE6" w:rsidP="00681EE6">
      <w:pPr>
        <w:pStyle w:val="TitlePage1"/>
        <w:keepLines w:val="0"/>
        <w:widowControl w:val="0"/>
        <w:rPr>
          <w:rFonts w:ascii="Arial" w:hAnsi="Arial" w:cs="Arial"/>
        </w:rPr>
      </w:pPr>
    </w:p>
    <w:p w14:paraId="055AACE2" w14:textId="77777777" w:rsidR="00D66B27" w:rsidRDefault="00D66B27" w:rsidP="00D66B27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</w:pPr>
      <w:r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Circulated by The Hon. </w:t>
      </w:r>
      <w:r w:rsidR="00305788">
        <w:rPr>
          <w:rFonts w:ascii="Arial" w:hAnsi="Arial" w:cs="Arial"/>
          <w:b w:val="0"/>
          <w:sz w:val="26"/>
          <w:szCs w:val="26"/>
          <w:lang w:eastAsia="en-AU"/>
        </w:rPr>
        <w:t>Matt Kean</w:t>
      </w:r>
      <w:r w:rsidRPr="0019020D">
        <w:rPr>
          <w:rFonts w:ascii="Arial" w:hAnsi="Arial" w:cs="Arial"/>
          <w:b w:val="0"/>
          <w:sz w:val="26"/>
          <w:szCs w:val="26"/>
          <w:lang w:eastAsia="en-AU"/>
        </w:rPr>
        <w:t xml:space="preserve"> MP, Treasurer</w:t>
      </w:r>
    </w:p>
    <w:p w14:paraId="3CF69EEE" w14:textId="41917C4F" w:rsidR="005B5393" w:rsidRDefault="005B5393" w:rsidP="00D66B27">
      <w:pPr>
        <w:pStyle w:val="TitlePage1"/>
        <w:keepLines w:val="0"/>
        <w:widowControl w:val="0"/>
        <w:rPr>
          <w:rFonts w:ascii="Arial" w:hAnsi="Arial" w:cs="Arial"/>
          <w:b w:val="0"/>
          <w:sz w:val="26"/>
          <w:szCs w:val="26"/>
          <w:lang w:eastAsia="en-AU"/>
        </w:rPr>
        <w:sectPr w:rsidR="005B5393" w:rsidSect="005B53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680" w:footer="680" w:gutter="0"/>
          <w:cols w:space="720"/>
          <w:noEndnote/>
          <w:titlePg/>
        </w:sectPr>
      </w:pPr>
    </w:p>
    <w:p w14:paraId="3CF69EEF" w14:textId="5E8D75A3" w:rsidR="00681EE6" w:rsidRPr="0019020D" w:rsidRDefault="0022237C" w:rsidP="00390F4E">
      <w:pPr>
        <w:pStyle w:val="Heading1"/>
        <w:spacing w:after="600"/>
      </w:pPr>
      <w:r w:rsidRPr="0019020D">
        <w:rPr>
          <w:caps w:val="0"/>
        </w:rPr>
        <w:lastRenderedPageBreak/>
        <w:t xml:space="preserve">Table </w:t>
      </w:r>
      <w:r>
        <w:rPr>
          <w:caps w:val="0"/>
        </w:rPr>
        <w:t>o</w:t>
      </w:r>
      <w:r w:rsidRPr="0019020D">
        <w:rPr>
          <w:caps w:val="0"/>
        </w:rPr>
        <w:t>f Contents</w:t>
      </w:r>
    </w:p>
    <w:p w14:paraId="3CF69EF0" w14:textId="77777777" w:rsidR="00681EE6" w:rsidRDefault="00681EE6" w:rsidP="00681EE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rPr>
          <w:rFonts w:cs="Arial"/>
          <w:smallCaps w:val="0"/>
          <w:sz w:val="23"/>
          <w:szCs w:val="23"/>
        </w:rPr>
      </w:pPr>
      <w:r w:rsidRPr="001D0967">
        <w:rPr>
          <w:rFonts w:cs="Arial"/>
          <w:smallCaps w:val="0"/>
          <w:sz w:val="23"/>
          <w:szCs w:val="23"/>
        </w:rPr>
        <w:t>Chart</w:t>
      </w:r>
      <w:r w:rsidR="00741572">
        <w:rPr>
          <w:rFonts w:cs="Arial"/>
          <w:smallCaps w:val="0"/>
          <w:sz w:val="23"/>
          <w:szCs w:val="23"/>
        </w:rPr>
        <w:t>, Figure</w:t>
      </w:r>
      <w:r w:rsidRPr="001D0967">
        <w:rPr>
          <w:rFonts w:cs="Arial"/>
          <w:smallCaps w:val="0"/>
          <w:sz w:val="23"/>
          <w:szCs w:val="23"/>
        </w:rPr>
        <w:t xml:space="preserve"> and Table List</w:t>
      </w:r>
    </w:p>
    <w:p w14:paraId="3CF69EF1" w14:textId="77777777" w:rsidR="00447F86" w:rsidRPr="001D0967" w:rsidRDefault="00447F86" w:rsidP="00681EE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rPr>
          <w:rFonts w:cs="Arial"/>
          <w:smallCaps w:val="0"/>
          <w:sz w:val="23"/>
          <w:szCs w:val="23"/>
        </w:rPr>
      </w:pPr>
      <w:r>
        <w:rPr>
          <w:rFonts w:cs="Arial"/>
          <w:smallCaps w:val="0"/>
          <w:sz w:val="23"/>
          <w:szCs w:val="23"/>
        </w:rPr>
        <w:t>Focus Box List</w:t>
      </w:r>
    </w:p>
    <w:p w14:paraId="3CF69EF2" w14:textId="77777777" w:rsidR="00681EE6" w:rsidRPr="001D0967" w:rsidRDefault="00681EE6" w:rsidP="00686E37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41"/>
        </w:tabs>
        <w:spacing w:before="240"/>
        <w:rPr>
          <w:rFonts w:cs="Arial"/>
          <w:b w:val="0"/>
          <w:smallCaps w:val="0"/>
          <w:sz w:val="23"/>
          <w:szCs w:val="23"/>
        </w:rPr>
      </w:pPr>
      <w:r w:rsidRPr="001D0967">
        <w:rPr>
          <w:rFonts w:cs="Arial"/>
          <w:smallCaps w:val="0"/>
          <w:sz w:val="23"/>
          <w:szCs w:val="23"/>
        </w:rPr>
        <w:t xml:space="preserve">About this Budget Paper </w:t>
      </w:r>
      <w:r w:rsidRPr="001D0967">
        <w:rPr>
          <w:rFonts w:cs="Arial"/>
          <w:b w:val="0"/>
          <w:smallCaps w:val="0"/>
          <w:sz w:val="23"/>
          <w:szCs w:val="23"/>
        </w:rPr>
        <w:tab/>
      </w:r>
      <w:r w:rsidRPr="001D0967">
        <w:rPr>
          <w:rFonts w:cs="Arial"/>
          <w:b w:val="0"/>
          <w:smallCaps w:val="0"/>
          <w:sz w:val="23"/>
          <w:szCs w:val="23"/>
        </w:rPr>
        <w:tab/>
      </w:r>
      <w:proofErr w:type="spellStart"/>
      <w:r w:rsidRPr="001D0967">
        <w:rPr>
          <w:rFonts w:cs="Arial"/>
          <w:b w:val="0"/>
          <w:smallCaps w:val="0"/>
          <w:sz w:val="23"/>
          <w:szCs w:val="23"/>
        </w:rPr>
        <w:t>i</w:t>
      </w:r>
      <w:proofErr w:type="spellEnd"/>
    </w:p>
    <w:p w14:paraId="3CF69EF3" w14:textId="0282F65E" w:rsidR="00D43A97" w:rsidRPr="001D0967" w:rsidRDefault="00D43A97" w:rsidP="00D43A97">
      <w:pPr>
        <w:pStyle w:val="TOC1contents"/>
        <w:keepNext w:val="0"/>
        <w:keepLines w:val="0"/>
        <w:tabs>
          <w:tab w:val="left" w:pos="1316"/>
        </w:tabs>
        <w:spacing w:before="240"/>
        <w:rPr>
          <w:rFonts w:cs="Arial"/>
          <w:smallCaps w:val="0"/>
          <w:sz w:val="23"/>
          <w:szCs w:val="23"/>
        </w:rPr>
      </w:pPr>
      <w:r w:rsidRPr="001D0967">
        <w:rPr>
          <w:rFonts w:cs="Arial"/>
          <w:smallCaps w:val="0"/>
          <w:sz w:val="23"/>
          <w:szCs w:val="23"/>
        </w:rPr>
        <w:t>Chapter 1:</w:t>
      </w:r>
      <w:r w:rsidRPr="001D0967">
        <w:rPr>
          <w:rFonts w:cs="Arial"/>
          <w:smallCaps w:val="0"/>
          <w:sz w:val="23"/>
          <w:szCs w:val="23"/>
        </w:rPr>
        <w:tab/>
      </w:r>
      <w:r w:rsidR="0078283C">
        <w:rPr>
          <w:rFonts w:cs="Arial"/>
          <w:smallCaps w:val="0"/>
          <w:sz w:val="23"/>
          <w:szCs w:val="23"/>
        </w:rPr>
        <w:t>Overview</w:t>
      </w:r>
      <w:r w:rsidRPr="001D0967">
        <w:rPr>
          <w:rFonts w:cs="Arial"/>
          <w:smallCaps w:val="0"/>
          <w:sz w:val="23"/>
          <w:szCs w:val="23"/>
        </w:rPr>
        <w:t xml:space="preserve"> </w:t>
      </w:r>
    </w:p>
    <w:p w14:paraId="3CF69EF4" w14:textId="4408C92C" w:rsidR="00D43A97" w:rsidRDefault="00D43A97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 w:rsidRPr="001D0967">
        <w:rPr>
          <w:rFonts w:cs="Arial"/>
          <w:sz w:val="23"/>
          <w:szCs w:val="23"/>
        </w:rPr>
        <w:t>1.1</w:t>
      </w:r>
      <w:r w:rsidRPr="001D0967">
        <w:rPr>
          <w:rFonts w:cs="Arial"/>
          <w:sz w:val="23"/>
          <w:szCs w:val="23"/>
        </w:rPr>
        <w:tab/>
      </w:r>
      <w:r w:rsidR="00305788" w:rsidRPr="000A44E9">
        <w:rPr>
          <w:bCs/>
          <w:color w:val="000000" w:themeColor="text1"/>
          <w:sz w:val="23"/>
          <w:szCs w:val="23"/>
        </w:rPr>
        <w:t>The Government’s infrastructure program building a b</w:t>
      </w:r>
      <w:r w:rsidR="003D20BF">
        <w:rPr>
          <w:bCs/>
          <w:color w:val="000000" w:themeColor="text1"/>
          <w:sz w:val="23"/>
          <w:szCs w:val="23"/>
        </w:rPr>
        <w:t>righter</w:t>
      </w:r>
      <w:r w:rsidR="00305788" w:rsidRPr="000A44E9">
        <w:rPr>
          <w:bCs/>
          <w:color w:val="000000" w:themeColor="text1"/>
          <w:sz w:val="23"/>
          <w:szCs w:val="23"/>
        </w:rPr>
        <w:t xml:space="preserve"> future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  <w:t>1</w:t>
      </w:r>
      <w:r w:rsidR="00686E37" w:rsidRPr="001D0967">
        <w:rPr>
          <w:rFonts w:cs="Arial"/>
          <w:sz w:val="23"/>
          <w:szCs w:val="23"/>
        </w:rPr>
        <w:t xml:space="preserve"> </w:t>
      </w:r>
      <w:r w:rsidR="0078283C">
        <w:rPr>
          <w:rFonts w:cs="Arial"/>
          <w:sz w:val="23"/>
          <w:szCs w:val="23"/>
        </w:rPr>
        <w:t>-</w:t>
      </w:r>
      <w:r w:rsidR="00686E37" w:rsidRPr="001D0967">
        <w:rPr>
          <w:rFonts w:cs="Arial"/>
          <w:sz w:val="23"/>
          <w:szCs w:val="23"/>
        </w:rPr>
        <w:t xml:space="preserve"> </w:t>
      </w:r>
      <w:r w:rsidR="00D34803">
        <w:rPr>
          <w:rFonts w:cs="Arial"/>
          <w:sz w:val="23"/>
          <w:szCs w:val="23"/>
        </w:rPr>
        <w:t>2</w:t>
      </w:r>
    </w:p>
    <w:p w14:paraId="3CF69EF5" w14:textId="5B3D4754" w:rsidR="0078283C" w:rsidRPr="001D0967" w:rsidRDefault="0026436C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1.2</w:t>
      </w:r>
      <w:r>
        <w:rPr>
          <w:rFonts w:cs="Arial"/>
          <w:sz w:val="23"/>
          <w:szCs w:val="23"/>
        </w:rPr>
        <w:tab/>
      </w:r>
      <w:proofErr w:type="spellStart"/>
      <w:r w:rsidR="00305788" w:rsidRPr="000A44E9">
        <w:rPr>
          <w:bCs/>
          <w:color w:val="000000" w:themeColor="text1"/>
          <w:sz w:val="23"/>
          <w:szCs w:val="23"/>
        </w:rPr>
        <w:t>WestInvest</w:t>
      </w:r>
      <w:proofErr w:type="spellEnd"/>
      <w:r w:rsidR="00305788" w:rsidRPr="000A44E9">
        <w:rPr>
          <w:bCs/>
          <w:color w:val="000000" w:themeColor="text1"/>
          <w:sz w:val="23"/>
          <w:szCs w:val="23"/>
        </w:rPr>
        <w:t xml:space="preserve"> – improving liveability in Western Sydney</w:t>
      </w:r>
      <w:r w:rsidR="00DC5EF4">
        <w:rPr>
          <w:rFonts w:cs="Arial"/>
          <w:sz w:val="23"/>
          <w:szCs w:val="23"/>
        </w:rPr>
        <w:tab/>
      </w:r>
      <w:r w:rsidR="0078283C">
        <w:rPr>
          <w:rFonts w:cs="Arial"/>
          <w:sz w:val="23"/>
          <w:szCs w:val="23"/>
        </w:rPr>
        <w:tab/>
        <w:t xml:space="preserve">1 - </w:t>
      </w:r>
      <w:r w:rsidR="00D34803">
        <w:rPr>
          <w:rFonts w:cs="Arial"/>
          <w:sz w:val="23"/>
          <w:szCs w:val="23"/>
        </w:rPr>
        <w:t>7</w:t>
      </w:r>
    </w:p>
    <w:p w14:paraId="3CF69EF7" w14:textId="6D65D83B" w:rsidR="001D0967" w:rsidRPr="001D0967" w:rsidRDefault="0078283C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1.3</w:t>
      </w:r>
      <w:r w:rsidR="001D0967" w:rsidRPr="001D0967">
        <w:rPr>
          <w:rFonts w:cs="Arial"/>
          <w:sz w:val="23"/>
          <w:szCs w:val="23"/>
        </w:rPr>
        <w:tab/>
      </w:r>
      <w:r w:rsidR="00305788" w:rsidRPr="000A44E9">
        <w:rPr>
          <w:bCs/>
          <w:color w:val="000000" w:themeColor="text1"/>
          <w:sz w:val="23"/>
          <w:szCs w:val="23"/>
        </w:rPr>
        <w:t>Four-year capital program</w:t>
      </w:r>
      <w:r w:rsidR="001D0967" w:rsidRPr="001D0967">
        <w:rPr>
          <w:rFonts w:cs="Arial"/>
          <w:sz w:val="23"/>
          <w:szCs w:val="23"/>
        </w:rPr>
        <w:tab/>
      </w:r>
      <w:r w:rsidR="001D0967" w:rsidRPr="001D0967">
        <w:rPr>
          <w:rFonts w:cs="Arial"/>
          <w:sz w:val="23"/>
          <w:szCs w:val="23"/>
        </w:rPr>
        <w:tab/>
      </w:r>
      <w:r w:rsidR="00981E34">
        <w:rPr>
          <w:rFonts w:cs="Arial"/>
          <w:sz w:val="23"/>
          <w:szCs w:val="23"/>
        </w:rPr>
        <w:t>1 -</w:t>
      </w:r>
      <w:r w:rsidR="00D95ED8">
        <w:rPr>
          <w:rFonts w:cs="Arial"/>
          <w:sz w:val="23"/>
          <w:szCs w:val="23"/>
        </w:rPr>
        <w:t xml:space="preserve"> </w:t>
      </w:r>
      <w:r w:rsidR="00641E38">
        <w:rPr>
          <w:rFonts w:cs="Arial"/>
          <w:sz w:val="23"/>
          <w:szCs w:val="23"/>
        </w:rPr>
        <w:t>9</w:t>
      </w:r>
    </w:p>
    <w:p w14:paraId="3CF69EF8" w14:textId="12C073F5" w:rsidR="001D0967" w:rsidRPr="001D0967" w:rsidRDefault="001D0967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 w:rsidRPr="001D0967">
        <w:rPr>
          <w:rFonts w:cs="Arial"/>
          <w:sz w:val="23"/>
          <w:szCs w:val="23"/>
        </w:rPr>
        <w:t>1.</w:t>
      </w:r>
      <w:r w:rsidR="002C7227">
        <w:rPr>
          <w:rFonts w:cs="Arial"/>
          <w:sz w:val="23"/>
          <w:szCs w:val="23"/>
        </w:rPr>
        <w:t>4</w:t>
      </w:r>
      <w:r w:rsidRPr="001D0967">
        <w:rPr>
          <w:rFonts w:cs="Arial"/>
          <w:sz w:val="23"/>
          <w:szCs w:val="23"/>
        </w:rPr>
        <w:tab/>
      </w:r>
      <w:r w:rsidR="00DC324D">
        <w:rPr>
          <w:rFonts w:cs="Arial"/>
          <w:sz w:val="23"/>
          <w:szCs w:val="23"/>
        </w:rPr>
        <w:t xml:space="preserve">Funding the </w:t>
      </w:r>
      <w:r w:rsidR="0075401D">
        <w:rPr>
          <w:rFonts w:cs="Arial"/>
          <w:sz w:val="23"/>
          <w:szCs w:val="23"/>
        </w:rPr>
        <w:t>delivery of infrastructure</w:t>
      </w:r>
      <w:r w:rsidRPr="001D0967">
        <w:rPr>
          <w:rFonts w:cs="Arial"/>
          <w:sz w:val="23"/>
          <w:szCs w:val="23"/>
        </w:rPr>
        <w:t xml:space="preserve"> 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  <w:t>1 -</w:t>
      </w:r>
      <w:r w:rsidR="00323AC4">
        <w:rPr>
          <w:rFonts w:cs="Arial"/>
          <w:sz w:val="23"/>
          <w:szCs w:val="23"/>
        </w:rPr>
        <w:t xml:space="preserve"> </w:t>
      </w:r>
      <w:r w:rsidR="00D34803">
        <w:rPr>
          <w:rFonts w:cs="Arial"/>
          <w:sz w:val="23"/>
          <w:szCs w:val="23"/>
        </w:rPr>
        <w:t>1</w:t>
      </w:r>
      <w:r w:rsidR="00994F71">
        <w:rPr>
          <w:rFonts w:cs="Arial"/>
          <w:sz w:val="23"/>
          <w:szCs w:val="23"/>
        </w:rPr>
        <w:t>0</w:t>
      </w:r>
    </w:p>
    <w:p w14:paraId="3CF69EF9" w14:textId="754FCD9E" w:rsidR="001D0967" w:rsidRDefault="0065435C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1.</w:t>
      </w:r>
      <w:r w:rsidR="002C7227">
        <w:rPr>
          <w:rFonts w:cs="Arial"/>
          <w:sz w:val="23"/>
          <w:szCs w:val="23"/>
        </w:rPr>
        <w:t>5</w:t>
      </w:r>
      <w:r w:rsidR="001D0967">
        <w:tab/>
      </w:r>
      <w:r w:rsidR="00433C61">
        <w:rPr>
          <w:rFonts w:cs="Arial"/>
          <w:sz w:val="23"/>
          <w:szCs w:val="23"/>
        </w:rPr>
        <w:t>Existing assets and maintenance program</w:t>
      </w:r>
      <w:r w:rsidR="001D0967" w:rsidRPr="001D0967">
        <w:rPr>
          <w:rFonts w:cs="Arial"/>
          <w:sz w:val="23"/>
          <w:szCs w:val="23"/>
        </w:rPr>
        <w:t xml:space="preserve"> </w:t>
      </w:r>
      <w:r w:rsidR="001D0967">
        <w:tab/>
      </w:r>
      <w:r w:rsidR="001D0967">
        <w:tab/>
      </w:r>
      <w:r w:rsidR="001D0967" w:rsidRPr="001D0967">
        <w:rPr>
          <w:rFonts w:cs="Arial"/>
          <w:sz w:val="23"/>
          <w:szCs w:val="23"/>
        </w:rPr>
        <w:t xml:space="preserve">1 </w:t>
      </w:r>
      <w:r w:rsidR="00305788">
        <w:rPr>
          <w:rFonts w:cs="Arial"/>
          <w:sz w:val="23"/>
          <w:szCs w:val="23"/>
        </w:rPr>
        <w:t xml:space="preserve">- </w:t>
      </w:r>
      <w:r w:rsidR="00D34803" w:rsidRPr="74335484">
        <w:rPr>
          <w:rFonts w:cs="Arial"/>
          <w:sz w:val="23"/>
          <w:szCs w:val="23"/>
        </w:rPr>
        <w:t>1</w:t>
      </w:r>
      <w:r w:rsidR="001777F3">
        <w:rPr>
          <w:rFonts w:cs="Arial"/>
          <w:sz w:val="23"/>
          <w:szCs w:val="23"/>
        </w:rPr>
        <w:t>3</w:t>
      </w:r>
    </w:p>
    <w:p w14:paraId="6087889F" w14:textId="722623F6" w:rsidR="00305788" w:rsidRDefault="00305788" w:rsidP="0030578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1.</w:t>
      </w:r>
      <w:r w:rsidR="002C7227">
        <w:rPr>
          <w:rFonts w:cs="Arial"/>
          <w:sz w:val="23"/>
          <w:szCs w:val="23"/>
        </w:rPr>
        <w:t>6</w:t>
      </w:r>
      <w:r w:rsidRPr="001D0967">
        <w:rPr>
          <w:rFonts w:cs="Arial"/>
          <w:sz w:val="23"/>
          <w:szCs w:val="23"/>
        </w:rPr>
        <w:tab/>
      </w:r>
      <w:r w:rsidRPr="000A44E9">
        <w:rPr>
          <w:bCs/>
          <w:color w:val="000000" w:themeColor="text1"/>
          <w:sz w:val="23"/>
          <w:szCs w:val="23"/>
        </w:rPr>
        <w:t xml:space="preserve">Infrastructure investment </w:t>
      </w:r>
      <w:r w:rsidR="00007E4D">
        <w:rPr>
          <w:bCs/>
          <w:color w:val="000000" w:themeColor="text1"/>
          <w:sz w:val="23"/>
          <w:szCs w:val="23"/>
        </w:rPr>
        <w:t>frameworks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  <w:t xml:space="preserve">1 </w:t>
      </w:r>
      <w:r>
        <w:rPr>
          <w:rFonts w:cs="Arial"/>
          <w:sz w:val="23"/>
          <w:szCs w:val="23"/>
        </w:rPr>
        <w:t xml:space="preserve">- </w:t>
      </w:r>
      <w:r w:rsidR="00D34803">
        <w:rPr>
          <w:rFonts w:cs="Arial"/>
          <w:sz w:val="23"/>
          <w:szCs w:val="23"/>
        </w:rPr>
        <w:t>1</w:t>
      </w:r>
      <w:r w:rsidR="00514DCB">
        <w:rPr>
          <w:rFonts w:cs="Arial"/>
          <w:sz w:val="23"/>
          <w:szCs w:val="23"/>
        </w:rPr>
        <w:t>5</w:t>
      </w:r>
    </w:p>
    <w:p w14:paraId="3CF69EFC" w14:textId="24910930" w:rsidR="00D43A97" w:rsidRPr="001D0967" w:rsidRDefault="00D43A97" w:rsidP="00661C5C">
      <w:pPr>
        <w:pStyle w:val="TOC1contents"/>
        <w:keepNext w:val="0"/>
        <w:keepLines w:val="0"/>
        <w:tabs>
          <w:tab w:val="left" w:pos="1316"/>
          <w:tab w:val="right" w:leader="dot" w:pos="8647"/>
        </w:tabs>
        <w:spacing w:before="240"/>
        <w:rPr>
          <w:rFonts w:cs="Arial"/>
          <w:smallCaps w:val="0"/>
          <w:color w:val="000000"/>
          <w:sz w:val="23"/>
          <w:szCs w:val="23"/>
        </w:rPr>
      </w:pPr>
      <w:r w:rsidRPr="001D0967">
        <w:rPr>
          <w:rFonts w:cs="Arial"/>
          <w:smallCaps w:val="0"/>
          <w:color w:val="000000"/>
          <w:sz w:val="23"/>
          <w:szCs w:val="23"/>
        </w:rPr>
        <w:t>Chapter 2:</w:t>
      </w:r>
      <w:r w:rsidRPr="001D0967">
        <w:rPr>
          <w:rFonts w:cs="Arial"/>
          <w:smallCaps w:val="0"/>
          <w:color w:val="000000"/>
          <w:sz w:val="23"/>
          <w:szCs w:val="23"/>
        </w:rPr>
        <w:tab/>
      </w:r>
      <w:r w:rsidR="00305788" w:rsidRPr="00305788">
        <w:rPr>
          <w:rFonts w:ascii="Arial Bold" w:hAnsi="Arial Bold" w:cs="Arial"/>
          <w:bCs/>
          <w:smallCaps w:val="0"/>
          <w:sz w:val="23"/>
          <w:szCs w:val="23"/>
        </w:rPr>
        <w:t>Building New South Wales for today and for the future</w:t>
      </w:r>
    </w:p>
    <w:p w14:paraId="3CF69EFD" w14:textId="58E08977" w:rsidR="00D43A97" w:rsidRDefault="00D43A97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 w:rsidRPr="001D0967">
        <w:rPr>
          <w:rFonts w:cs="Arial"/>
          <w:sz w:val="23"/>
          <w:szCs w:val="23"/>
        </w:rPr>
        <w:t>2.1</w:t>
      </w:r>
      <w:r>
        <w:tab/>
      </w:r>
      <w:r w:rsidR="00305788" w:rsidRPr="00984907">
        <w:rPr>
          <w:bCs/>
          <w:color w:val="000000" w:themeColor="text1"/>
          <w:sz w:val="23"/>
          <w:szCs w:val="23"/>
        </w:rPr>
        <w:t>Key infrastructure projects new and underway</w:t>
      </w:r>
      <w:r>
        <w:tab/>
      </w:r>
      <w:r>
        <w:tab/>
      </w:r>
      <w:r w:rsidRPr="001D0967">
        <w:rPr>
          <w:rFonts w:cs="Arial"/>
          <w:sz w:val="23"/>
          <w:szCs w:val="23"/>
        </w:rPr>
        <w:t>2</w:t>
      </w:r>
      <w:r w:rsidR="00686E37" w:rsidRPr="001D0967">
        <w:rPr>
          <w:rFonts w:cs="Arial"/>
          <w:sz w:val="23"/>
          <w:szCs w:val="23"/>
        </w:rPr>
        <w:t xml:space="preserve"> </w:t>
      </w:r>
      <w:r w:rsidR="00305788">
        <w:rPr>
          <w:rFonts w:cs="Arial"/>
          <w:sz w:val="23"/>
          <w:szCs w:val="23"/>
        </w:rPr>
        <w:t>-</w:t>
      </w:r>
      <w:r w:rsidR="00686E37" w:rsidRPr="001D0967">
        <w:rPr>
          <w:rFonts w:cs="Arial"/>
          <w:sz w:val="23"/>
          <w:szCs w:val="23"/>
        </w:rPr>
        <w:t xml:space="preserve"> </w:t>
      </w:r>
      <w:r w:rsidR="00686E37" w:rsidRPr="74335484">
        <w:rPr>
          <w:rFonts w:cs="Arial"/>
          <w:sz w:val="23"/>
          <w:szCs w:val="23"/>
        </w:rPr>
        <w:t>2</w:t>
      </w:r>
    </w:p>
    <w:p w14:paraId="6CEE881F" w14:textId="06A55CC6" w:rsidR="00305788" w:rsidRPr="001D0967" w:rsidRDefault="00305788" w:rsidP="00305788">
      <w:pPr>
        <w:pStyle w:val="TOC1contents"/>
        <w:keepNext w:val="0"/>
        <w:keepLines w:val="0"/>
        <w:tabs>
          <w:tab w:val="left" w:pos="1316"/>
          <w:tab w:val="right" w:leader="dot" w:pos="8647"/>
        </w:tabs>
        <w:spacing w:before="240"/>
        <w:rPr>
          <w:rFonts w:cs="Arial"/>
          <w:smallCaps w:val="0"/>
          <w:color w:val="000000"/>
          <w:sz w:val="23"/>
          <w:szCs w:val="23"/>
        </w:rPr>
      </w:pPr>
      <w:r w:rsidRPr="001D0967">
        <w:rPr>
          <w:rFonts w:cs="Arial"/>
          <w:smallCaps w:val="0"/>
          <w:color w:val="000000"/>
          <w:sz w:val="23"/>
          <w:szCs w:val="23"/>
        </w:rPr>
        <w:t xml:space="preserve">Chapter </w:t>
      </w:r>
      <w:r>
        <w:rPr>
          <w:rFonts w:cs="Arial"/>
          <w:smallCaps w:val="0"/>
          <w:color w:val="000000"/>
          <w:sz w:val="23"/>
          <w:szCs w:val="23"/>
        </w:rPr>
        <w:t>3</w:t>
      </w:r>
      <w:r w:rsidRPr="001D0967">
        <w:rPr>
          <w:rFonts w:cs="Arial"/>
          <w:smallCaps w:val="0"/>
          <w:color w:val="000000"/>
          <w:sz w:val="23"/>
          <w:szCs w:val="23"/>
        </w:rPr>
        <w:t>:</w:t>
      </w:r>
      <w:r w:rsidRPr="001D0967">
        <w:rPr>
          <w:rFonts w:cs="Arial"/>
          <w:smallCaps w:val="0"/>
          <w:color w:val="000000"/>
          <w:sz w:val="23"/>
          <w:szCs w:val="23"/>
        </w:rPr>
        <w:tab/>
      </w:r>
      <w:r>
        <w:rPr>
          <w:rFonts w:cs="Arial"/>
          <w:smallCaps w:val="0"/>
          <w:color w:val="000000"/>
          <w:sz w:val="23"/>
          <w:szCs w:val="23"/>
        </w:rPr>
        <w:t xml:space="preserve">Infrastructure in place and delivering for </w:t>
      </w:r>
      <w:r w:rsidRPr="00305788">
        <w:rPr>
          <w:rFonts w:ascii="Arial Bold" w:hAnsi="Arial Bold" w:cs="Arial"/>
          <w:bCs/>
          <w:smallCaps w:val="0"/>
          <w:sz w:val="23"/>
          <w:szCs w:val="23"/>
        </w:rPr>
        <w:t>New South Wales</w:t>
      </w:r>
    </w:p>
    <w:p w14:paraId="15E8F20B" w14:textId="0BE20335" w:rsidR="00305788" w:rsidRDefault="00305788" w:rsidP="0030578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Pr="001D0967">
        <w:rPr>
          <w:rFonts w:cs="Arial"/>
          <w:sz w:val="23"/>
          <w:szCs w:val="23"/>
        </w:rPr>
        <w:t>.1</w:t>
      </w:r>
      <w:r w:rsidRPr="001D0967">
        <w:rPr>
          <w:rFonts w:cs="Arial"/>
          <w:sz w:val="23"/>
          <w:szCs w:val="23"/>
        </w:rPr>
        <w:tab/>
      </w:r>
      <w:r w:rsidRPr="00943905">
        <w:rPr>
          <w:bCs/>
          <w:color w:val="000000" w:themeColor="text1"/>
          <w:sz w:val="23"/>
          <w:szCs w:val="23"/>
        </w:rPr>
        <w:t>Key infrastructure delivered since 2011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3</w:t>
      </w:r>
      <w:r w:rsidRPr="001D096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-</w:t>
      </w:r>
      <w:r w:rsidRPr="001D0967">
        <w:rPr>
          <w:rFonts w:cs="Arial"/>
          <w:sz w:val="23"/>
          <w:szCs w:val="23"/>
        </w:rPr>
        <w:t xml:space="preserve"> </w:t>
      </w:r>
      <w:r w:rsidR="001A4A95">
        <w:rPr>
          <w:rFonts w:cs="Arial"/>
          <w:sz w:val="23"/>
          <w:szCs w:val="23"/>
        </w:rPr>
        <w:t>1</w:t>
      </w:r>
    </w:p>
    <w:p w14:paraId="3DD401E3" w14:textId="78A1CBD6" w:rsidR="00305788" w:rsidRPr="001D0967" w:rsidRDefault="00305788" w:rsidP="0030578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Pr="001D0967">
        <w:rPr>
          <w:rFonts w:cs="Arial"/>
          <w:sz w:val="23"/>
          <w:szCs w:val="23"/>
        </w:rPr>
        <w:t>.</w:t>
      </w:r>
      <w:r w:rsidR="00476C11">
        <w:rPr>
          <w:rFonts w:cs="Arial"/>
          <w:sz w:val="23"/>
          <w:szCs w:val="23"/>
        </w:rPr>
        <w:t>2</w:t>
      </w:r>
      <w:r w:rsidRPr="001D0967">
        <w:rPr>
          <w:rFonts w:cs="Arial"/>
          <w:sz w:val="23"/>
          <w:szCs w:val="23"/>
        </w:rPr>
        <w:tab/>
      </w:r>
      <w:r w:rsidR="00476C11">
        <w:rPr>
          <w:rFonts w:cs="Arial"/>
          <w:sz w:val="23"/>
          <w:szCs w:val="23"/>
        </w:rPr>
        <w:t>Key infrastructure projects delivered in 2021-22</w:t>
      </w:r>
      <w:r w:rsidR="00476C11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3</w:t>
      </w:r>
      <w:r w:rsidRPr="001D096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-</w:t>
      </w:r>
      <w:r w:rsidRPr="001D0967">
        <w:rPr>
          <w:rFonts w:cs="Arial"/>
          <w:sz w:val="23"/>
          <w:szCs w:val="23"/>
        </w:rPr>
        <w:t xml:space="preserve"> </w:t>
      </w:r>
      <w:r w:rsidR="001A4A95">
        <w:rPr>
          <w:rFonts w:cs="Arial"/>
          <w:sz w:val="23"/>
          <w:szCs w:val="23"/>
        </w:rPr>
        <w:t>2</w:t>
      </w:r>
    </w:p>
    <w:p w14:paraId="26A08AD1" w14:textId="6B524C8B" w:rsidR="00305788" w:rsidRPr="001D0967" w:rsidRDefault="00D43A97" w:rsidP="00661C5C">
      <w:pPr>
        <w:pStyle w:val="TOC1contents"/>
        <w:keepNext w:val="0"/>
        <w:keepLines w:val="0"/>
        <w:tabs>
          <w:tab w:val="left" w:pos="1316"/>
          <w:tab w:val="right" w:leader="dot" w:pos="8647"/>
        </w:tabs>
        <w:spacing w:before="240"/>
        <w:rPr>
          <w:rFonts w:cs="Arial"/>
          <w:smallCaps w:val="0"/>
          <w:color w:val="000000"/>
          <w:sz w:val="23"/>
          <w:szCs w:val="23"/>
        </w:rPr>
      </w:pPr>
      <w:r w:rsidRPr="001D0967">
        <w:rPr>
          <w:rFonts w:cs="Arial"/>
          <w:smallCaps w:val="0"/>
          <w:color w:val="000000"/>
          <w:sz w:val="23"/>
          <w:szCs w:val="23"/>
        </w:rPr>
        <w:t xml:space="preserve">Chapter </w:t>
      </w:r>
      <w:r w:rsidR="00305788">
        <w:rPr>
          <w:rFonts w:cs="Arial"/>
          <w:smallCaps w:val="0"/>
          <w:color w:val="000000"/>
          <w:sz w:val="23"/>
          <w:szCs w:val="23"/>
        </w:rPr>
        <w:t>4</w:t>
      </w:r>
      <w:r w:rsidRPr="001D0967">
        <w:rPr>
          <w:rFonts w:cs="Arial"/>
          <w:smallCaps w:val="0"/>
          <w:color w:val="000000"/>
          <w:sz w:val="23"/>
          <w:szCs w:val="23"/>
        </w:rPr>
        <w:t>:</w:t>
      </w:r>
      <w:r w:rsidRPr="001D0967">
        <w:rPr>
          <w:rFonts w:cs="Arial"/>
          <w:smallCaps w:val="0"/>
          <w:color w:val="000000"/>
          <w:sz w:val="23"/>
          <w:szCs w:val="23"/>
        </w:rPr>
        <w:tab/>
      </w:r>
      <w:r w:rsidR="007557D2">
        <w:rPr>
          <w:rFonts w:cs="Arial"/>
          <w:smallCaps w:val="0"/>
          <w:color w:val="000000"/>
          <w:sz w:val="23"/>
          <w:szCs w:val="23"/>
        </w:rPr>
        <w:t>The Restart NSW Fund</w:t>
      </w:r>
      <w:r w:rsidRPr="001D0967">
        <w:rPr>
          <w:rFonts w:cs="Arial"/>
          <w:smallCaps w:val="0"/>
          <w:color w:val="000000"/>
          <w:sz w:val="23"/>
          <w:szCs w:val="23"/>
        </w:rPr>
        <w:t xml:space="preserve"> </w:t>
      </w:r>
    </w:p>
    <w:p w14:paraId="3CF69F01" w14:textId="3D103648" w:rsidR="00D43A97" w:rsidRPr="001D0967" w:rsidRDefault="00305788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D43A97" w:rsidRPr="001D0967">
        <w:rPr>
          <w:rFonts w:cs="Arial"/>
          <w:sz w:val="23"/>
          <w:szCs w:val="23"/>
        </w:rPr>
        <w:t>.1</w:t>
      </w:r>
      <w:r w:rsidR="00D43A97" w:rsidRPr="001D0967">
        <w:rPr>
          <w:rFonts w:cs="Arial"/>
          <w:sz w:val="23"/>
          <w:szCs w:val="23"/>
        </w:rPr>
        <w:tab/>
      </w:r>
      <w:r w:rsidR="0078283C">
        <w:rPr>
          <w:rFonts w:cs="Arial"/>
          <w:sz w:val="23"/>
          <w:szCs w:val="23"/>
        </w:rPr>
        <w:t>Overview</w:t>
      </w:r>
      <w:r w:rsidR="00D43A9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ab/>
      </w:r>
      <w:r w:rsidR="00D43A97"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4</w:t>
      </w:r>
      <w:r w:rsidR="00686E3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>-</w:t>
      </w:r>
      <w:r w:rsidR="00D95ED8">
        <w:rPr>
          <w:rFonts w:cs="Arial"/>
          <w:sz w:val="23"/>
          <w:szCs w:val="23"/>
        </w:rPr>
        <w:t xml:space="preserve"> </w:t>
      </w:r>
      <w:r w:rsidR="003C4130">
        <w:rPr>
          <w:rFonts w:cs="Arial"/>
          <w:sz w:val="23"/>
          <w:szCs w:val="23"/>
        </w:rPr>
        <w:t>1</w:t>
      </w:r>
    </w:p>
    <w:p w14:paraId="3CF69F02" w14:textId="7660DB85" w:rsidR="00D43A97" w:rsidRPr="001D0967" w:rsidRDefault="00305788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2D1EA9" w:rsidRPr="001D0967">
        <w:rPr>
          <w:rFonts w:cs="Arial"/>
          <w:sz w:val="23"/>
          <w:szCs w:val="23"/>
        </w:rPr>
        <w:t>.2</w:t>
      </w:r>
      <w:r w:rsidR="002D1EA9" w:rsidRPr="001D0967">
        <w:rPr>
          <w:rFonts w:cs="Arial"/>
          <w:sz w:val="23"/>
          <w:szCs w:val="23"/>
        </w:rPr>
        <w:tab/>
      </w:r>
      <w:r w:rsidR="005716EF">
        <w:rPr>
          <w:rFonts w:cs="Arial"/>
          <w:sz w:val="23"/>
          <w:szCs w:val="23"/>
        </w:rPr>
        <w:t>Restart NSW c</w:t>
      </w:r>
      <w:r w:rsidR="0078283C">
        <w:rPr>
          <w:rFonts w:cs="Arial"/>
          <w:sz w:val="23"/>
          <w:szCs w:val="23"/>
        </w:rPr>
        <w:t>ommitments</w:t>
      </w:r>
      <w:r w:rsidR="00D43A97" w:rsidRPr="001D0967">
        <w:rPr>
          <w:rFonts w:cs="Arial"/>
          <w:sz w:val="23"/>
          <w:szCs w:val="23"/>
        </w:rPr>
        <w:t xml:space="preserve"> </w:t>
      </w:r>
      <w:r w:rsidR="005716EF">
        <w:rPr>
          <w:rFonts w:cs="Arial"/>
          <w:sz w:val="23"/>
          <w:szCs w:val="23"/>
        </w:rPr>
        <w:t xml:space="preserve">and </w:t>
      </w:r>
      <w:r w:rsidR="00431120">
        <w:rPr>
          <w:rFonts w:cs="Arial"/>
          <w:sz w:val="23"/>
          <w:szCs w:val="23"/>
        </w:rPr>
        <w:t xml:space="preserve">reservations </w:t>
      </w:r>
      <w:r w:rsidR="00D43A97" w:rsidRPr="001D0967">
        <w:rPr>
          <w:rFonts w:cs="Arial"/>
          <w:sz w:val="23"/>
          <w:szCs w:val="23"/>
        </w:rPr>
        <w:tab/>
      </w:r>
      <w:r w:rsidR="00D43A97"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4</w:t>
      </w:r>
      <w:r w:rsidR="00686E3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>-</w:t>
      </w:r>
      <w:r w:rsidR="00D95ED8">
        <w:rPr>
          <w:rFonts w:cs="Arial"/>
          <w:sz w:val="23"/>
          <w:szCs w:val="23"/>
        </w:rPr>
        <w:t xml:space="preserve"> </w:t>
      </w:r>
      <w:r w:rsidR="002D16A5">
        <w:rPr>
          <w:rFonts w:cs="Arial"/>
          <w:sz w:val="23"/>
          <w:szCs w:val="23"/>
        </w:rPr>
        <w:t>2</w:t>
      </w:r>
    </w:p>
    <w:p w14:paraId="3CF69F03" w14:textId="7CD2713A" w:rsidR="00D43A97" w:rsidRPr="001D0967" w:rsidRDefault="00305788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D43A97" w:rsidRPr="001D0967">
        <w:rPr>
          <w:rFonts w:cs="Arial"/>
          <w:sz w:val="23"/>
          <w:szCs w:val="23"/>
        </w:rPr>
        <w:t>.3</w:t>
      </w:r>
      <w:r w:rsidR="00D43A97" w:rsidRPr="001D0967">
        <w:rPr>
          <w:rFonts w:cs="Arial"/>
          <w:sz w:val="23"/>
          <w:szCs w:val="23"/>
        </w:rPr>
        <w:tab/>
      </w:r>
      <w:r w:rsidR="00ED2C4E">
        <w:rPr>
          <w:rFonts w:cs="Arial"/>
          <w:sz w:val="23"/>
          <w:szCs w:val="23"/>
        </w:rPr>
        <w:t>Funding sources</w:t>
      </w:r>
      <w:r w:rsidR="00D43A9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ab/>
      </w:r>
      <w:r w:rsidR="00D43A97"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4</w:t>
      </w:r>
      <w:r w:rsidR="00686E3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>-</w:t>
      </w:r>
      <w:r w:rsidR="00D95ED8">
        <w:rPr>
          <w:rFonts w:cs="Arial"/>
          <w:sz w:val="23"/>
          <w:szCs w:val="23"/>
        </w:rPr>
        <w:t xml:space="preserve"> </w:t>
      </w:r>
      <w:r w:rsidR="002D16A5">
        <w:rPr>
          <w:rFonts w:cs="Arial"/>
          <w:sz w:val="23"/>
          <w:szCs w:val="23"/>
        </w:rPr>
        <w:t>3</w:t>
      </w:r>
    </w:p>
    <w:p w14:paraId="3CF69F04" w14:textId="304EBE46" w:rsidR="00D43A97" w:rsidRDefault="00305788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D43A97" w:rsidRPr="001D0967">
        <w:rPr>
          <w:rFonts w:cs="Arial"/>
          <w:sz w:val="23"/>
          <w:szCs w:val="23"/>
        </w:rPr>
        <w:t>.4</w:t>
      </w:r>
      <w:r w:rsidR="00D43A97" w:rsidRPr="001D0967">
        <w:rPr>
          <w:rFonts w:cs="Arial"/>
          <w:sz w:val="23"/>
          <w:szCs w:val="23"/>
        </w:rPr>
        <w:tab/>
      </w:r>
      <w:r w:rsidR="00ED371C">
        <w:rPr>
          <w:rFonts w:cs="Arial"/>
          <w:sz w:val="23"/>
          <w:szCs w:val="23"/>
        </w:rPr>
        <w:t xml:space="preserve">Investing in regional New </w:t>
      </w:r>
      <w:r w:rsidR="008265AD">
        <w:rPr>
          <w:rFonts w:cs="Arial"/>
          <w:sz w:val="23"/>
          <w:szCs w:val="23"/>
        </w:rPr>
        <w:t>South</w:t>
      </w:r>
      <w:r w:rsidR="00ED371C">
        <w:rPr>
          <w:rFonts w:cs="Arial"/>
          <w:sz w:val="23"/>
          <w:szCs w:val="23"/>
        </w:rPr>
        <w:t xml:space="preserve"> Wales</w:t>
      </w:r>
      <w:r w:rsidR="001D0967" w:rsidRPr="001D0967">
        <w:rPr>
          <w:rFonts w:cs="Arial"/>
          <w:sz w:val="23"/>
          <w:szCs w:val="23"/>
        </w:rPr>
        <w:t xml:space="preserve"> </w:t>
      </w:r>
      <w:r w:rsidR="00D43A97" w:rsidRPr="001D0967">
        <w:rPr>
          <w:rFonts w:cs="Arial"/>
          <w:sz w:val="23"/>
          <w:szCs w:val="23"/>
        </w:rPr>
        <w:tab/>
      </w:r>
      <w:r w:rsidR="00D43A97" w:rsidRPr="001D0967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4</w:t>
      </w:r>
      <w:r w:rsidR="00686E37" w:rsidRPr="001D0967">
        <w:rPr>
          <w:rFonts w:cs="Arial"/>
          <w:sz w:val="23"/>
          <w:szCs w:val="23"/>
        </w:rPr>
        <w:t xml:space="preserve"> </w:t>
      </w:r>
      <w:r w:rsidR="009636CE">
        <w:rPr>
          <w:rFonts w:cs="Arial"/>
          <w:sz w:val="23"/>
          <w:szCs w:val="23"/>
        </w:rPr>
        <w:t>-</w:t>
      </w:r>
      <w:r w:rsidR="00D95ED8">
        <w:rPr>
          <w:rFonts w:cs="Arial"/>
          <w:sz w:val="23"/>
          <w:szCs w:val="23"/>
        </w:rPr>
        <w:t xml:space="preserve"> </w:t>
      </w:r>
      <w:r w:rsidR="002D16A5">
        <w:rPr>
          <w:rFonts w:cs="Arial"/>
          <w:sz w:val="23"/>
          <w:szCs w:val="23"/>
        </w:rPr>
        <w:t>4</w:t>
      </w:r>
    </w:p>
    <w:p w14:paraId="3CF69F05" w14:textId="57E6552D" w:rsidR="0078283C" w:rsidRDefault="00305788" w:rsidP="00323AC4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16"/>
          <w:tab w:val="right" w:leader="dot" w:pos="8647"/>
          <w:tab w:val="left" w:pos="9127"/>
        </w:tabs>
        <w:ind w:left="714" w:right="-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9636CE">
        <w:rPr>
          <w:rFonts w:cs="Arial"/>
          <w:sz w:val="23"/>
          <w:szCs w:val="23"/>
        </w:rPr>
        <w:t>.5</w:t>
      </w:r>
      <w:r w:rsidR="009636CE">
        <w:rPr>
          <w:rFonts w:cs="Arial"/>
          <w:sz w:val="23"/>
          <w:szCs w:val="23"/>
        </w:rPr>
        <w:tab/>
      </w:r>
      <w:r w:rsidR="003421A3">
        <w:rPr>
          <w:rFonts w:cs="Arial"/>
          <w:sz w:val="23"/>
          <w:szCs w:val="23"/>
        </w:rPr>
        <w:t>Governance and project selection framework</w:t>
      </w:r>
      <w:r w:rsidR="009636CE">
        <w:rPr>
          <w:rFonts w:cs="Arial"/>
          <w:sz w:val="23"/>
          <w:szCs w:val="23"/>
        </w:rPr>
        <w:t xml:space="preserve"> </w:t>
      </w:r>
      <w:r w:rsidR="009636CE">
        <w:rPr>
          <w:rFonts w:cs="Arial"/>
          <w:sz w:val="23"/>
          <w:szCs w:val="23"/>
        </w:rPr>
        <w:tab/>
      </w:r>
      <w:r w:rsidR="009636CE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4</w:t>
      </w:r>
      <w:r w:rsidR="009636CE">
        <w:rPr>
          <w:rFonts w:cs="Arial"/>
          <w:sz w:val="23"/>
          <w:szCs w:val="23"/>
        </w:rPr>
        <w:t xml:space="preserve"> </w:t>
      </w:r>
      <w:r w:rsidR="007120F8">
        <w:rPr>
          <w:rFonts w:cs="Arial"/>
          <w:sz w:val="23"/>
          <w:szCs w:val="23"/>
        </w:rPr>
        <w:t xml:space="preserve">- </w:t>
      </w:r>
      <w:r w:rsidR="002D16A5">
        <w:rPr>
          <w:rFonts w:cs="Arial"/>
          <w:sz w:val="23"/>
          <w:szCs w:val="23"/>
        </w:rPr>
        <w:t>5</w:t>
      </w:r>
    </w:p>
    <w:p w14:paraId="0E93DB51" w14:textId="4659F5BE" w:rsidR="00573170" w:rsidRPr="001D0967" w:rsidRDefault="00573170" w:rsidP="0057317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58"/>
          <w:tab w:val="right" w:leader="dot" w:pos="8647"/>
          <w:tab w:val="left" w:pos="9113"/>
        </w:tabs>
        <w:spacing w:before="240" w:after="120"/>
        <w:ind w:left="0" w:right="-426" w:firstLine="0"/>
        <w:rPr>
          <w:rFonts w:cs="Arial"/>
          <w:b/>
          <w:sz w:val="23"/>
          <w:szCs w:val="23"/>
        </w:rPr>
      </w:pPr>
      <w:r w:rsidRPr="001D0967">
        <w:rPr>
          <w:rFonts w:cs="Arial"/>
          <w:b/>
          <w:sz w:val="23"/>
          <w:szCs w:val="23"/>
        </w:rPr>
        <w:t>Chapter 5:</w:t>
      </w:r>
      <w:r w:rsidRPr="001D0967">
        <w:rPr>
          <w:rFonts w:cs="Arial"/>
          <w:b/>
          <w:sz w:val="23"/>
          <w:szCs w:val="23"/>
        </w:rPr>
        <w:tab/>
        <w:t xml:space="preserve">General </w:t>
      </w:r>
      <w:r>
        <w:rPr>
          <w:rFonts w:cs="Arial"/>
          <w:b/>
          <w:sz w:val="23"/>
          <w:szCs w:val="23"/>
        </w:rPr>
        <w:t>G</w:t>
      </w:r>
      <w:r w:rsidRPr="001D0967">
        <w:rPr>
          <w:rFonts w:cs="Arial"/>
          <w:b/>
          <w:sz w:val="23"/>
          <w:szCs w:val="23"/>
        </w:rPr>
        <w:t xml:space="preserve">overnment </w:t>
      </w:r>
      <w:r>
        <w:rPr>
          <w:rFonts w:cs="Arial"/>
          <w:b/>
          <w:sz w:val="23"/>
          <w:szCs w:val="23"/>
        </w:rPr>
        <w:t>S</w:t>
      </w:r>
      <w:r w:rsidRPr="001D0967">
        <w:rPr>
          <w:rFonts w:cs="Arial"/>
          <w:b/>
          <w:sz w:val="23"/>
          <w:szCs w:val="23"/>
        </w:rPr>
        <w:t xml:space="preserve">ector </w:t>
      </w:r>
      <w:r>
        <w:rPr>
          <w:rFonts w:cs="Arial"/>
          <w:b/>
          <w:sz w:val="23"/>
          <w:szCs w:val="23"/>
        </w:rPr>
        <w:t>P</w:t>
      </w:r>
      <w:r w:rsidRPr="001D0967">
        <w:rPr>
          <w:rFonts w:cs="Arial"/>
          <w:b/>
          <w:sz w:val="23"/>
          <w:szCs w:val="23"/>
        </w:rPr>
        <w:t xml:space="preserve">rojects 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  <w:t xml:space="preserve">5 - </w:t>
      </w:r>
      <w:r w:rsidR="009C4B19">
        <w:rPr>
          <w:rFonts w:cs="Arial"/>
          <w:sz w:val="23"/>
          <w:szCs w:val="23"/>
        </w:rPr>
        <w:t>1</w:t>
      </w:r>
    </w:p>
    <w:p w14:paraId="7AEA2C1D" w14:textId="04354F72" w:rsidR="009F7586" w:rsidRPr="00EC65CD" w:rsidRDefault="00573170" w:rsidP="00EC65CD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358"/>
          <w:tab w:val="right" w:leader="dot" w:pos="8647"/>
          <w:tab w:val="left" w:pos="9127"/>
        </w:tabs>
        <w:spacing w:before="240" w:after="120"/>
        <w:ind w:left="0" w:right="-426" w:firstLine="0"/>
        <w:rPr>
          <w:rFonts w:cs="Arial"/>
          <w:b/>
          <w:sz w:val="23"/>
          <w:szCs w:val="23"/>
        </w:rPr>
      </w:pPr>
      <w:r w:rsidRPr="001D0967">
        <w:rPr>
          <w:rFonts w:cs="Arial"/>
          <w:b/>
          <w:sz w:val="23"/>
          <w:szCs w:val="23"/>
        </w:rPr>
        <w:t>Chapter 6:</w:t>
      </w:r>
      <w:r w:rsidRPr="001D0967">
        <w:rPr>
          <w:rFonts w:cs="Arial"/>
          <w:b/>
          <w:sz w:val="23"/>
          <w:szCs w:val="23"/>
        </w:rPr>
        <w:tab/>
        <w:t xml:space="preserve">Public Non-financial Corporations Projects </w:t>
      </w:r>
      <w:r w:rsidRPr="001D0967">
        <w:rPr>
          <w:rFonts w:cs="Arial"/>
          <w:sz w:val="23"/>
          <w:szCs w:val="23"/>
        </w:rPr>
        <w:tab/>
      </w:r>
      <w:r w:rsidRPr="001D0967">
        <w:rPr>
          <w:rFonts w:cs="Arial"/>
          <w:sz w:val="23"/>
          <w:szCs w:val="23"/>
        </w:rPr>
        <w:tab/>
        <w:t xml:space="preserve">6 - </w:t>
      </w:r>
      <w:r w:rsidR="009C4B19">
        <w:rPr>
          <w:rFonts w:cs="Arial"/>
          <w:sz w:val="23"/>
          <w:szCs w:val="23"/>
        </w:rPr>
        <w:t>1</w:t>
      </w:r>
    </w:p>
    <w:p w14:paraId="3CF69F18" w14:textId="77777777" w:rsidR="0019020D" w:rsidRPr="00390F4E" w:rsidRDefault="0019020D" w:rsidP="00390F4E">
      <w:pPr>
        <w:rPr>
          <w:rFonts w:ascii="Arial" w:hAnsi="Arial" w:cs="Arial"/>
          <w:sz w:val="2"/>
        </w:rPr>
      </w:pPr>
    </w:p>
    <w:sectPr w:rsidR="0019020D" w:rsidRPr="00390F4E" w:rsidSect="00D66B27">
      <w:footerReference w:type="even" r:id="rId18"/>
      <w:footerReference w:type="default" r:id="rId19"/>
      <w:footerReference w:type="first" r:id="rId20"/>
      <w:pgSz w:w="11907" w:h="16840" w:code="9"/>
      <w:pgMar w:top="1134" w:right="1134" w:bottom="1134" w:left="1134" w:header="680" w:footer="680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C78A" w14:textId="77777777" w:rsidR="00335713" w:rsidRDefault="00335713" w:rsidP="005806B0">
      <w:r>
        <w:separator/>
      </w:r>
    </w:p>
  </w:endnote>
  <w:endnote w:type="continuationSeparator" w:id="0">
    <w:p w14:paraId="5DAA006A" w14:textId="77777777" w:rsidR="00335713" w:rsidRDefault="00335713" w:rsidP="005806B0">
      <w:r>
        <w:continuationSeparator/>
      </w:r>
    </w:p>
  </w:endnote>
  <w:endnote w:type="continuationNotice" w:id="1">
    <w:p w14:paraId="48D4C700" w14:textId="77777777" w:rsidR="00335713" w:rsidRDefault="00335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1" w14:textId="77777777" w:rsidR="00D66B27" w:rsidRDefault="00D66B27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2" w14:textId="77777777" w:rsidR="00D66B27" w:rsidRDefault="00D66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4" w14:textId="77777777" w:rsidR="00D66B27" w:rsidRDefault="00D66B27" w:rsidP="005B5393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C" w14:textId="77777777" w:rsidR="005B5393" w:rsidRDefault="006E08FD" w:rsidP="005B5393">
    <w:pPr>
      <w:pStyle w:val="Footer"/>
    </w:pPr>
    <w:r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19020D">
      <w:rPr>
        <w:noProof/>
      </w:rPr>
      <w:t>60</w:t>
    </w:r>
    <w:r w:rsidRPr="00171BBC">
      <w:fldChar w:fldCharType="end"/>
    </w:r>
    <w:r>
      <w:tab/>
      <w:t>Infrastructure Statement 2015-16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D" w14:textId="77777777" w:rsidR="005B5393" w:rsidRDefault="006E08FD" w:rsidP="005B5393">
    <w:pPr>
      <w:pStyle w:val="Footer"/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19020D">
      <w:rPr>
        <w:noProof/>
      </w:rPr>
      <w:t>57</w:t>
    </w:r>
    <w:r w:rsidRPr="00171BBC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F8AA" w14:textId="77777777" w:rsidR="00305788" w:rsidRPr="00D223EE" w:rsidRDefault="00305788" w:rsidP="00D20210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D223EE">
      <w:rPr>
        <w:rFonts w:ascii="Arial" w:eastAsia="Times New Roman" w:hAnsi="Arial" w:cs="Arial"/>
        <w:sz w:val="18"/>
        <w:szCs w:val="18"/>
      </w:rPr>
      <w:t>Infrastructure Statement 20</w:t>
    </w:r>
    <w:r>
      <w:rPr>
        <w:rFonts w:ascii="Arial" w:eastAsia="Times New Roman" w:hAnsi="Arial" w:cs="Arial"/>
        <w:sz w:val="18"/>
        <w:szCs w:val="18"/>
      </w:rPr>
      <w:t>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F751" w14:textId="77777777" w:rsidR="00335713" w:rsidRDefault="00335713" w:rsidP="005806B0">
      <w:r>
        <w:separator/>
      </w:r>
    </w:p>
  </w:footnote>
  <w:footnote w:type="continuationSeparator" w:id="0">
    <w:p w14:paraId="33DE7E20" w14:textId="77777777" w:rsidR="00335713" w:rsidRDefault="00335713" w:rsidP="005806B0">
      <w:r>
        <w:continuationSeparator/>
      </w:r>
    </w:p>
  </w:footnote>
  <w:footnote w:type="continuationNotice" w:id="1">
    <w:p w14:paraId="0E54DF0D" w14:textId="77777777" w:rsidR="00335713" w:rsidRDefault="00335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1F" w14:textId="77777777" w:rsidR="00D66B27" w:rsidRDefault="00D66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0" w14:textId="77777777" w:rsidR="00D66B27" w:rsidRDefault="00D66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9F23" w14:textId="77777777" w:rsidR="00D66B27" w:rsidRDefault="00D66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4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69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4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6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69"/>
  </w:num>
  <w:num w:numId="3">
    <w:abstractNumId w:val="23"/>
  </w:num>
  <w:num w:numId="4">
    <w:abstractNumId w:val="11"/>
  </w:num>
  <w:num w:numId="5">
    <w:abstractNumId w:val="31"/>
  </w:num>
  <w:num w:numId="6">
    <w:abstractNumId w:val="40"/>
  </w:num>
  <w:num w:numId="7">
    <w:abstractNumId w:val="26"/>
  </w:num>
  <w:num w:numId="8">
    <w:abstractNumId w:val="41"/>
  </w:num>
  <w:num w:numId="9">
    <w:abstractNumId w:val="48"/>
  </w:num>
  <w:num w:numId="10">
    <w:abstractNumId w:val="8"/>
  </w:num>
  <w:num w:numId="11">
    <w:abstractNumId w:val="18"/>
  </w:num>
  <w:num w:numId="12">
    <w:abstractNumId w:val="32"/>
  </w:num>
  <w:num w:numId="13">
    <w:abstractNumId w:val="50"/>
  </w:num>
  <w:num w:numId="14">
    <w:abstractNumId w:val="82"/>
  </w:num>
  <w:num w:numId="15">
    <w:abstractNumId w:val="36"/>
  </w:num>
  <w:num w:numId="16">
    <w:abstractNumId w:val="55"/>
  </w:num>
  <w:num w:numId="17">
    <w:abstractNumId w:val="76"/>
  </w:num>
  <w:num w:numId="18">
    <w:abstractNumId w:val="58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7"/>
  </w:num>
  <w:num w:numId="25">
    <w:abstractNumId w:val="22"/>
  </w:num>
  <w:num w:numId="26">
    <w:abstractNumId w:val="10"/>
  </w:num>
  <w:num w:numId="27">
    <w:abstractNumId w:val="47"/>
  </w:num>
  <w:num w:numId="28">
    <w:abstractNumId w:val="20"/>
  </w:num>
  <w:num w:numId="29">
    <w:abstractNumId w:val="37"/>
  </w:num>
  <w:num w:numId="30">
    <w:abstractNumId w:val="71"/>
  </w:num>
  <w:num w:numId="31">
    <w:abstractNumId w:val="87"/>
  </w:num>
  <w:num w:numId="32">
    <w:abstractNumId w:val="46"/>
  </w:num>
  <w:num w:numId="33">
    <w:abstractNumId w:val="67"/>
  </w:num>
  <w:num w:numId="34">
    <w:abstractNumId w:val="33"/>
  </w:num>
  <w:num w:numId="35">
    <w:abstractNumId w:val="73"/>
  </w:num>
  <w:num w:numId="36">
    <w:abstractNumId w:val="43"/>
  </w:num>
  <w:num w:numId="37">
    <w:abstractNumId w:val="5"/>
  </w:num>
  <w:num w:numId="38">
    <w:abstractNumId w:val="64"/>
  </w:num>
  <w:num w:numId="39">
    <w:abstractNumId w:val="9"/>
  </w:num>
  <w:num w:numId="40">
    <w:abstractNumId w:val="49"/>
  </w:num>
  <w:num w:numId="41">
    <w:abstractNumId w:val="68"/>
  </w:num>
  <w:num w:numId="42">
    <w:abstractNumId w:val="13"/>
  </w:num>
  <w:num w:numId="43">
    <w:abstractNumId w:val="54"/>
  </w:num>
  <w:num w:numId="44">
    <w:abstractNumId w:val="14"/>
  </w:num>
  <w:num w:numId="45">
    <w:abstractNumId w:val="65"/>
  </w:num>
  <w:num w:numId="46">
    <w:abstractNumId w:val="88"/>
  </w:num>
  <w:num w:numId="47">
    <w:abstractNumId w:val="66"/>
  </w:num>
  <w:num w:numId="48">
    <w:abstractNumId w:val="74"/>
  </w:num>
  <w:num w:numId="49">
    <w:abstractNumId w:val="28"/>
  </w:num>
  <w:num w:numId="50">
    <w:abstractNumId w:val="79"/>
  </w:num>
  <w:num w:numId="51">
    <w:abstractNumId w:val="85"/>
  </w:num>
  <w:num w:numId="52">
    <w:abstractNumId w:val="60"/>
  </w:num>
  <w:num w:numId="53">
    <w:abstractNumId w:val="89"/>
  </w:num>
  <w:num w:numId="54">
    <w:abstractNumId w:val="70"/>
  </w:num>
  <w:num w:numId="55">
    <w:abstractNumId w:val="91"/>
  </w:num>
  <w:num w:numId="56">
    <w:abstractNumId w:val="90"/>
  </w:num>
  <w:num w:numId="57">
    <w:abstractNumId w:val="72"/>
  </w:num>
  <w:num w:numId="58">
    <w:abstractNumId w:val="15"/>
  </w:num>
  <w:num w:numId="59">
    <w:abstractNumId w:val="34"/>
  </w:num>
  <w:num w:numId="60">
    <w:abstractNumId w:val="6"/>
  </w:num>
  <w:num w:numId="61">
    <w:abstractNumId w:val="24"/>
  </w:num>
  <w:num w:numId="62">
    <w:abstractNumId w:val="16"/>
  </w:num>
  <w:num w:numId="63">
    <w:abstractNumId w:val="44"/>
  </w:num>
  <w:num w:numId="64">
    <w:abstractNumId w:val="75"/>
    <w:lvlOverride w:ilvl="0">
      <w:startOverride w:val="1"/>
    </w:lvlOverride>
  </w:num>
  <w:num w:numId="65">
    <w:abstractNumId w:val="35"/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68"/>
  </w:num>
  <w:num w:numId="69">
    <w:abstractNumId w:val="18"/>
  </w:num>
  <w:num w:numId="70">
    <w:abstractNumId w:val="84"/>
  </w:num>
  <w:num w:numId="71">
    <w:abstractNumId w:val="27"/>
  </w:num>
  <w:num w:numId="72">
    <w:abstractNumId w:val="52"/>
  </w:num>
  <w:num w:numId="73">
    <w:abstractNumId w:val="30"/>
  </w:num>
  <w:num w:numId="74">
    <w:abstractNumId w:val="63"/>
  </w:num>
  <w:num w:numId="75">
    <w:abstractNumId w:val="19"/>
  </w:num>
  <w:num w:numId="76">
    <w:abstractNumId w:val="80"/>
  </w:num>
  <w:num w:numId="77">
    <w:abstractNumId w:val="77"/>
  </w:num>
  <w:num w:numId="78">
    <w:abstractNumId w:val="53"/>
  </w:num>
  <w:num w:numId="79">
    <w:abstractNumId w:val="62"/>
  </w:num>
  <w:num w:numId="80">
    <w:abstractNumId w:val="59"/>
  </w:num>
  <w:num w:numId="81">
    <w:abstractNumId w:val="12"/>
  </w:num>
  <w:num w:numId="82">
    <w:abstractNumId w:val="21"/>
  </w:num>
  <w:num w:numId="83">
    <w:abstractNumId w:val="45"/>
  </w:num>
  <w:num w:numId="84">
    <w:abstractNumId w:val="42"/>
  </w:num>
  <w:num w:numId="85">
    <w:abstractNumId w:val="25"/>
  </w:num>
  <w:num w:numId="86">
    <w:abstractNumId w:val="39"/>
  </w:num>
  <w:num w:numId="87">
    <w:abstractNumId w:val="29"/>
  </w:num>
  <w:num w:numId="88">
    <w:abstractNumId w:val="38"/>
  </w:num>
  <w:num w:numId="89">
    <w:abstractNumId w:val="78"/>
  </w:num>
  <w:num w:numId="90">
    <w:abstractNumId w:val="86"/>
  </w:num>
  <w:num w:numId="91">
    <w:abstractNumId w:val="51"/>
  </w:num>
  <w:num w:numId="92">
    <w:abstractNumId w:val="81"/>
  </w:num>
  <w:num w:numId="93">
    <w:abstractNumId w:val="57"/>
  </w:num>
  <w:num w:numId="94">
    <w:abstractNumId w:val="56"/>
  </w:num>
  <w:num w:numId="95">
    <w:abstractNumId w:val="7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251C"/>
    <w:rsid w:val="00003104"/>
    <w:rsid w:val="00007E4D"/>
    <w:rsid w:val="00033CB3"/>
    <w:rsid w:val="00036A90"/>
    <w:rsid w:val="00047559"/>
    <w:rsid w:val="00050BEE"/>
    <w:rsid w:val="00051812"/>
    <w:rsid w:val="0005226A"/>
    <w:rsid w:val="000526AA"/>
    <w:rsid w:val="000542F9"/>
    <w:rsid w:val="000550A8"/>
    <w:rsid w:val="00060E8C"/>
    <w:rsid w:val="00061E39"/>
    <w:rsid w:val="0006383A"/>
    <w:rsid w:val="0006652A"/>
    <w:rsid w:val="00073689"/>
    <w:rsid w:val="00074B43"/>
    <w:rsid w:val="00075AC6"/>
    <w:rsid w:val="00076070"/>
    <w:rsid w:val="0009303F"/>
    <w:rsid w:val="000B55C5"/>
    <w:rsid w:val="000C069A"/>
    <w:rsid w:val="000D00F0"/>
    <w:rsid w:val="000E1CB8"/>
    <w:rsid w:val="000E59F9"/>
    <w:rsid w:val="000E7576"/>
    <w:rsid w:val="000E78A6"/>
    <w:rsid w:val="000E7DF7"/>
    <w:rsid w:val="00100A5E"/>
    <w:rsid w:val="00110E32"/>
    <w:rsid w:val="00116E93"/>
    <w:rsid w:val="001175CE"/>
    <w:rsid w:val="001360F8"/>
    <w:rsid w:val="00150A42"/>
    <w:rsid w:val="00150CCC"/>
    <w:rsid w:val="0017113E"/>
    <w:rsid w:val="00177306"/>
    <w:rsid w:val="001777F3"/>
    <w:rsid w:val="001827C5"/>
    <w:rsid w:val="00186A8A"/>
    <w:rsid w:val="0018736E"/>
    <w:rsid w:val="0019020D"/>
    <w:rsid w:val="00194AE8"/>
    <w:rsid w:val="001A1945"/>
    <w:rsid w:val="001A4A95"/>
    <w:rsid w:val="001A68B9"/>
    <w:rsid w:val="001B2344"/>
    <w:rsid w:val="001D0967"/>
    <w:rsid w:val="001E3F50"/>
    <w:rsid w:val="00204975"/>
    <w:rsid w:val="00213493"/>
    <w:rsid w:val="00221E21"/>
    <w:rsid w:val="0022237C"/>
    <w:rsid w:val="0022481E"/>
    <w:rsid w:val="00225850"/>
    <w:rsid w:val="00240242"/>
    <w:rsid w:val="00256A4E"/>
    <w:rsid w:val="00257E27"/>
    <w:rsid w:val="002614EE"/>
    <w:rsid w:val="0026436C"/>
    <w:rsid w:val="00265444"/>
    <w:rsid w:val="00271819"/>
    <w:rsid w:val="0027678F"/>
    <w:rsid w:val="00280FA3"/>
    <w:rsid w:val="00281990"/>
    <w:rsid w:val="0029025D"/>
    <w:rsid w:val="00297C09"/>
    <w:rsid w:val="002A74F9"/>
    <w:rsid w:val="002C324A"/>
    <w:rsid w:val="002C439B"/>
    <w:rsid w:val="002C58C3"/>
    <w:rsid w:val="002C7227"/>
    <w:rsid w:val="002D0E4D"/>
    <w:rsid w:val="002D16A5"/>
    <w:rsid w:val="002D1EA9"/>
    <w:rsid w:val="002E0F36"/>
    <w:rsid w:val="002E1197"/>
    <w:rsid w:val="002E7FA2"/>
    <w:rsid w:val="00305788"/>
    <w:rsid w:val="003106DA"/>
    <w:rsid w:val="00314025"/>
    <w:rsid w:val="00323AC4"/>
    <w:rsid w:val="0032594F"/>
    <w:rsid w:val="00335713"/>
    <w:rsid w:val="003421A3"/>
    <w:rsid w:val="0034489F"/>
    <w:rsid w:val="00347CA7"/>
    <w:rsid w:val="003529F7"/>
    <w:rsid w:val="00372B62"/>
    <w:rsid w:val="0037370B"/>
    <w:rsid w:val="00390F4E"/>
    <w:rsid w:val="003B0F75"/>
    <w:rsid w:val="003B38F1"/>
    <w:rsid w:val="003C37CE"/>
    <w:rsid w:val="003C4130"/>
    <w:rsid w:val="003D20BF"/>
    <w:rsid w:val="003D4B6F"/>
    <w:rsid w:val="003D7749"/>
    <w:rsid w:val="003D7EFC"/>
    <w:rsid w:val="003E709A"/>
    <w:rsid w:val="003E7F56"/>
    <w:rsid w:val="003F4617"/>
    <w:rsid w:val="00400AA2"/>
    <w:rsid w:val="0040571E"/>
    <w:rsid w:val="004100A5"/>
    <w:rsid w:val="00431120"/>
    <w:rsid w:val="00433C61"/>
    <w:rsid w:val="0044300D"/>
    <w:rsid w:val="00443B40"/>
    <w:rsid w:val="00447F86"/>
    <w:rsid w:val="004554F6"/>
    <w:rsid w:val="00476C11"/>
    <w:rsid w:val="004862FC"/>
    <w:rsid w:val="00496408"/>
    <w:rsid w:val="004A1BFB"/>
    <w:rsid w:val="004C3717"/>
    <w:rsid w:val="004C42D6"/>
    <w:rsid w:val="004C7BDF"/>
    <w:rsid w:val="004F50D4"/>
    <w:rsid w:val="004F6F6B"/>
    <w:rsid w:val="005015F7"/>
    <w:rsid w:val="005028C0"/>
    <w:rsid w:val="00513094"/>
    <w:rsid w:val="00514DCB"/>
    <w:rsid w:val="00517758"/>
    <w:rsid w:val="0052605F"/>
    <w:rsid w:val="005266C2"/>
    <w:rsid w:val="00536C35"/>
    <w:rsid w:val="00552A22"/>
    <w:rsid w:val="00561669"/>
    <w:rsid w:val="0056318A"/>
    <w:rsid w:val="00571078"/>
    <w:rsid w:val="005716EF"/>
    <w:rsid w:val="00573170"/>
    <w:rsid w:val="005748D8"/>
    <w:rsid w:val="005806B0"/>
    <w:rsid w:val="00584358"/>
    <w:rsid w:val="005912F5"/>
    <w:rsid w:val="00597A06"/>
    <w:rsid w:val="005B5393"/>
    <w:rsid w:val="005C3F39"/>
    <w:rsid w:val="005D2781"/>
    <w:rsid w:val="005E58B0"/>
    <w:rsid w:val="005F4A20"/>
    <w:rsid w:val="005F732E"/>
    <w:rsid w:val="00603A0A"/>
    <w:rsid w:val="0061587C"/>
    <w:rsid w:val="0062006F"/>
    <w:rsid w:val="00621A12"/>
    <w:rsid w:val="00636F38"/>
    <w:rsid w:val="0064166E"/>
    <w:rsid w:val="00641E38"/>
    <w:rsid w:val="00650085"/>
    <w:rsid w:val="0065435C"/>
    <w:rsid w:val="00654A5E"/>
    <w:rsid w:val="00661C5C"/>
    <w:rsid w:val="00671745"/>
    <w:rsid w:val="0067243B"/>
    <w:rsid w:val="0067583C"/>
    <w:rsid w:val="00681EE6"/>
    <w:rsid w:val="006834D3"/>
    <w:rsid w:val="00686E37"/>
    <w:rsid w:val="006962C6"/>
    <w:rsid w:val="006B58F5"/>
    <w:rsid w:val="006E08FD"/>
    <w:rsid w:val="006F148A"/>
    <w:rsid w:val="006F43E6"/>
    <w:rsid w:val="00710F31"/>
    <w:rsid w:val="007120F8"/>
    <w:rsid w:val="00722B55"/>
    <w:rsid w:val="007258F3"/>
    <w:rsid w:val="00730EF6"/>
    <w:rsid w:val="00741572"/>
    <w:rsid w:val="0074704B"/>
    <w:rsid w:val="0075035D"/>
    <w:rsid w:val="0075401D"/>
    <w:rsid w:val="007543F9"/>
    <w:rsid w:val="007557D2"/>
    <w:rsid w:val="00755D03"/>
    <w:rsid w:val="00755D8D"/>
    <w:rsid w:val="00757605"/>
    <w:rsid w:val="007803EE"/>
    <w:rsid w:val="007815A9"/>
    <w:rsid w:val="0078283C"/>
    <w:rsid w:val="0078625A"/>
    <w:rsid w:val="00792209"/>
    <w:rsid w:val="007A3373"/>
    <w:rsid w:val="007A34FF"/>
    <w:rsid w:val="007A5B0F"/>
    <w:rsid w:val="007C44D6"/>
    <w:rsid w:val="007C5BE5"/>
    <w:rsid w:val="007C5BF3"/>
    <w:rsid w:val="007D174F"/>
    <w:rsid w:val="007D302E"/>
    <w:rsid w:val="007E2E29"/>
    <w:rsid w:val="007E537C"/>
    <w:rsid w:val="007E7713"/>
    <w:rsid w:val="007F7189"/>
    <w:rsid w:val="0080411E"/>
    <w:rsid w:val="008111AC"/>
    <w:rsid w:val="00812C24"/>
    <w:rsid w:val="008179DA"/>
    <w:rsid w:val="008265AD"/>
    <w:rsid w:val="00826798"/>
    <w:rsid w:val="00866921"/>
    <w:rsid w:val="00870721"/>
    <w:rsid w:val="0088779C"/>
    <w:rsid w:val="00892C14"/>
    <w:rsid w:val="008A1B93"/>
    <w:rsid w:val="008A5E7F"/>
    <w:rsid w:val="008B5CA8"/>
    <w:rsid w:val="008C14E4"/>
    <w:rsid w:val="008C1CBD"/>
    <w:rsid w:val="008D2EC3"/>
    <w:rsid w:val="008E6432"/>
    <w:rsid w:val="008F1511"/>
    <w:rsid w:val="008F7AAD"/>
    <w:rsid w:val="009010D5"/>
    <w:rsid w:val="00911319"/>
    <w:rsid w:val="00942115"/>
    <w:rsid w:val="00942BCF"/>
    <w:rsid w:val="00944054"/>
    <w:rsid w:val="00944946"/>
    <w:rsid w:val="00945347"/>
    <w:rsid w:val="009636CE"/>
    <w:rsid w:val="00981E34"/>
    <w:rsid w:val="00982263"/>
    <w:rsid w:val="009932CF"/>
    <w:rsid w:val="00994F71"/>
    <w:rsid w:val="009C008B"/>
    <w:rsid w:val="009C0D88"/>
    <w:rsid w:val="009C1AC5"/>
    <w:rsid w:val="009C2CC6"/>
    <w:rsid w:val="009C4B19"/>
    <w:rsid w:val="009C74BF"/>
    <w:rsid w:val="009D6187"/>
    <w:rsid w:val="009E25FA"/>
    <w:rsid w:val="009E5A68"/>
    <w:rsid w:val="009F7586"/>
    <w:rsid w:val="00A02106"/>
    <w:rsid w:val="00A04F19"/>
    <w:rsid w:val="00A17EEC"/>
    <w:rsid w:val="00A22B77"/>
    <w:rsid w:val="00A415D5"/>
    <w:rsid w:val="00A50794"/>
    <w:rsid w:val="00A50EC0"/>
    <w:rsid w:val="00A51BB3"/>
    <w:rsid w:val="00A54CA9"/>
    <w:rsid w:val="00A75768"/>
    <w:rsid w:val="00A80F12"/>
    <w:rsid w:val="00A83198"/>
    <w:rsid w:val="00A85368"/>
    <w:rsid w:val="00AA29A1"/>
    <w:rsid w:val="00AB77E7"/>
    <w:rsid w:val="00AC0061"/>
    <w:rsid w:val="00AC01D6"/>
    <w:rsid w:val="00AC48CD"/>
    <w:rsid w:val="00AC75F0"/>
    <w:rsid w:val="00AD0EF0"/>
    <w:rsid w:val="00AD5862"/>
    <w:rsid w:val="00AF43E1"/>
    <w:rsid w:val="00AF4E02"/>
    <w:rsid w:val="00AF5942"/>
    <w:rsid w:val="00B011A3"/>
    <w:rsid w:val="00B07516"/>
    <w:rsid w:val="00B12ACB"/>
    <w:rsid w:val="00B169AC"/>
    <w:rsid w:val="00B410B2"/>
    <w:rsid w:val="00B46C72"/>
    <w:rsid w:val="00B5045A"/>
    <w:rsid w:val="00B51DB6"/>
    <w:rsid w:val="00B5673D"/>
    <w:rsid w:val="00B74B7F"/>
    <w:rsid w:val="00B765C1"/>
    <w:rsid w:val="00B81CCA"/>
    <w:rsid w:val="00B81EDB"/>
    <w:rsid w:val="00B82213"/>
    <w:rsid w:val="00B8302F"/>
    <w:rsid w:val="00B86610"/>
    <w:rsid w:val="00B903A0"/>
    <w:rsid w:val="00BB5076"/>
    <w:rsid w:val="00BC32F6"/>
    <w:rsid w:val="00BE093D"/>
    <w:rsid w:val="00BE2228"/>
    <w:rsid w:val="00BF275E"/>
    <w:rsid w:val="00C0065B"/>
    <w:rsid w:val="00C029F4"/>
    <w:rsid w:val="00C165AA"/>
    <w:rsid w:val="00C25626"/>
    <w:rsid w:val="00C357BB"/>
    <w:rsid w:val="00C71EB2"/>
    <w:rsid w:val="00C733D6"/>
    <w:rsid w:val="00C76911"/>
    <w:rsid w:val="00C915A4"/>
    <w:rsid w:val="00C94083"/>
    <w:rsid w:val="00C94EFF"/>
    <w:rsid w:val="00C95965"/>
    <w:rsid w:val="00CC1467"/>
    <w:rsid w:val="00CD06B0"/>
    <w:rsid w:val="00CD60B4"/>
    <w:rsid w:val="00CE48BA"/>
    <w:rsid w:val="00CF70BE"/>
    <w:rsid w:val="00D0723B"/>
    <w:rsid w:val="00D103ED"/>
    <w:rsid w:val="00D12EDE"/>
    <w:rsid w:val="00D20210"/>
    <w:rsid w:val="00D223EE"/>
    <w:rsid w:val="00D26C31"/>
    <w:rsid w:val="00D34803"/>
    <w:rsid w:val="00D43A97"/>
    <w:rsid w:val="00D62C74"/>
    <w:rsid w:val="00D66B27"/>
    <w:rsid w:val="00D6729C"/>
    <w:rsid w:val="00D70D9E"/>
    <w:rsid w:val="00D9360D"/>
    <w:rsid w:val="00D95ED8"/>
    <w:rsid w:val="00D972CC"/>
    <w:rsid w:val="00DA55C0"/>
    <w:rsid w:val="00DB58E8"/>
    <w:rsid w:val="00DC1C10"/>
    <w:rsid w:val="00DC324D"/>
    <w:rsid w:val="00DC5AA4"/>
    <w:rsid w:val="00DC5EF4"/>
    <w:rsid w:val="00DE2E07"/>
    <w:rsid w:val="00DE3927"/>
    <w:rsid w:val="00DF0D2B"/>
    <w:rsid w:val="00E164A7"/>
    <w:rsid w:val="00E20BF8"/>
    <w:rsid w:val="00E2275C"/>
    <w:rsid w:val="00E30E59"/>
    <w:rsid w:val="00E310A4"/>
    <w:rsid w:val="00E3236F"/>
    <w:rsid w:val="00E472C3"/>
    <w:rsid w:val="00E570B5"/>
    <w:rsid w:val="00E62C20"/>
    <w:rsid w:val="00E62C62"/>
    <w:rsid w:val="00E6749B"/>
    <w:rsid w:val="00E710CB"/>
    <w:rsid w:val="00E7627E"/>
    <w:rsid w:val="00E80465"/>
    <w:rsid w:val="00E9405D"/>
    <w:rsid w:val="00E97CEF"/>
    <w:rsid w:val="00EA0C77"/>
    <w:rsid w:val="00EB6E70"/>
    <w:rsid w:val="00EC2E95"/>
    <w:rsid w:val="00EC429E"/>
    <w:rsid w:val="00EC65CD"/>
    <w:rsid w:val="00ED2C4E"/>
    <w:rsid w:val="00ED371C"/>
    <w:rsid w:val="00ED477F"/>
    <w:rsid w:val="00ED4FA6"/>
    <w:rsid w:val="00ED6339"/>
    <w:rsid w:val="00EE0979"/>
    <w:rsid w:val="00EE2705"/>
    <w:rsid w:val="00EE4EF7"/>
    <w:rsid w:val="00EF1A30"/>
    <w:rsid w:val="00EF3098"/>
    <w:rsid w:val="00EF48AD"/>
    <w:rsid w:val="00EF5FAD"/>
    <w:rsid w:val="00F0402C"/>
    <w:rsid w:val="00F26A7B"/>
    <w:rsid w:val="00F3425B"/>
    <w:rsid w:val="00F36970"/>
    <w:rsid w:val="00F36AEB"/>
    <w:rsid w:val="00F464FF"/>
    <w:rsid w:val="00F55105"/>
    <w:rsid w:val="00F6668F"/>
    <w:rsid w:val="00F7277A"/>
    <w:rsid w:val="00F73BC7"/>
    <w:rsid w:val="00F867F0"/>
    <w:rsid w:val="00F91F90"/>
    <w:rsid w:val="00F939D1"/>
    <w:rsid w:val="00F96C0D"/>
    <w:rsid w:val="00F96D5D"/>
    <w:rsid w:val="00FD658E"/>
    <w:rsid w:val="00FE4749"/>
    <w:rsid w:val="00FF48D2"/>
    <w:rsid w:val="20F4D214"/>
    <w:rsid w:val="743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69EE6"/>
  <w14:defaultImageDpi w14:val="96"/>
  <w15:docId w15:val="{E8366937-5B6A-445A-953D-6A79035B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47CA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CA7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B74B7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B74B7F"/>
    <w:pPr>
      <w:ind w:left="40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271EECD0-6A03-4018-86D7-D4B0FDF97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F2081-1187-4550-81A3-9299D606B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4485B-5E6D-482C-9D22-25FB765F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0CC19-04FA-4939-9B2C-0D09E851015E}">
  <ds:schemaRefs>
    <ds:schemaRef ds:uri="http://schemas.microsoft.com/office/2006/metadata/properties"/>
    <ds:schemaRef ds:uri="http://schemas.microsoft.com/office/infopath/2007/PartnerControls"/>
    <ds:schemaRef ds:uri="801a5968-9419-4033-b9de-7ffe8168468e"/>
    <ds:schemaRef ds:uri="1c478e85-8130-4c67-8ee4-8bdf1c0e6049"/>
    <ds:schemaRef ds:uri="9f0ac7ce-5f57-4ea0-9af7-01d4f3f1c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2 - Infrastructure Statement - Table of Contents</vt:lpstr>
    </vt:vector>
  </TitlesOfParts>
  <Company>ServiceFirst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3 - Table of Contents</dc:title>
  <dc:subject/>
  <dc:creator>The Treasury</dc:creator>
  <cp:keywords/>
  <cp:lastModifiedBy>Melissa Power</cp:lastModifiedBy>
  <cp:revision>13</cp:revision>
  <cp:lastPrinted>2022-06-01T00:08:00Z</cp:lastPrinted>
  <dcterms:created xsi:type="dcterms:W3CDTF">2022-05-27T06:14:00Z</dcterms:created>
  <dcterms:modified xsi:type="dcterms:W3CDTF">2022-06-17T01:36:00Z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rder">
    <vt:r8>422400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