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B431C" w14:textId="0562C7CB" w:rsidR="00C626D7" w:rsidRPr="00A903EA" w:rsidRDefault="00A070DF" w:rsidP="00697B15">
      <w:pPr>
        <w:pStyle w:val="Heading1"/>
      </w:pPr>
      <w:r>
        <w:t>a4</w:t>
      </w:r>
      <w:r w:rsidR="00262768" w:rsidRPr="00CA7632">
        <w:t>.</w:t>
      </w:r>
      <w:r w:rsidR="00262768" w:rsidRPr="00CA7632">
        <w:tab/>
      </w:r>
      <w:r w:rsidR="00AE26B4">
        <w:t xml:space="preserve">Classification </w:t>
      </w:r>
      <w:r w:rsidR="00AE26B4" w:rsidRPr="00E54E76">
        <w:t>of</w:t>
      </w:r>
      <w:r w:rsidR="00AE26B4">
        <w:t xml:space="preserve"> Agencies</w:t>
      </w:r>
    </w:p>
    <w:p w14:paraId="0945D2B3" w14:textId="25F1A6FE" w:rsidR="00EF0625" w:rsidRDefault="00EF0625" w:rsidP="00ED18A1">
      <w:pPr>
        <w:pStyle w:val="BodyText"/>
      </w:pPr>
      <w:r w:rsidRPr="486D416A">
        <w:t>The financial activities of all governments are measured using the government finance</w:t>
      </w:r>
      <w:r w:rsidR="00465ABC" w:rsidRPr="486D416A">
        <w:t xml:space="preserve"> </w:t>
      </w:r>
      <w:r w:rsidRPr="486D416A">
        <w:t>statistics (GFS) framework.</w:t>
      </w:r>
      <w:r w:rsidR="00AC0B8F" w:rsidRPr="486D416A">
        <w:rPr>
          <w:rStyle w:val="FootnoteReference"/>
          <w:lang w:val="en-US"/>
        </w:rPr>
        <w:footnoteReference w:id="2"/>
      </w:r>
      <w:r w:rsidR="00EE699B" w:rsidRPr="486D416A">
        <w:t xml:space="preserve"> </w:t>
      </w:r>
      <w:r w:rsidRPr="486D416A">
        <w:t>All entities controlled by governments are classified into sectors</w:t>
      </w:r>
      <w:r w:rsidR="00465ABC" w:rsidRPr="486D416A">
        <w:t xml:space="preserve"> </w:t>
      </w:r>
      <w:r w:rsidRPr="486D416A">
        <w:t>according to the nature of their activities and funding arrangements.</w:t>
      </w:r>
    </w:p>
    <w:p w14:paraId="55B5175F" w14:textId="79259238" w:rsidR="002E65C1" w:rsidRDefault="00EF0625" w:rsidP="00ED18A1">
      <w:pPr>
        <w:pStyle w:val="BodyText"/>
      </w:pPr>
      <w:r>
        <w:t>For financial reporting and policy framework purposes, NSW Treasury classifies each</w:t>
      </w:r>
      <w:r w:rsidR="00465ABC">
        <w:t xml:space="preserve"> </w:t>
      </w:r>
      <w:r>
        <w:t>NSW</w:t>
      </w:r>
      <w:r w:rsidR="00612BE1">
        <w:t> </w:t>
      </w:r>
      <w:r>
        <w:t>Government entity under one of three sectors:</w:t>
      </w:r>
    </w:p>
    <w:p w14:paraId="10E6E7CA" w14:textId="7EA62E13" w:rsidR="002E65C1" w:rsidRDefault="002E65C1" w:rsidP="00ED18A1">
      <w:pPr>
        <w:pStyle w:val="Bullet1"/>
      </w:pPr>
      <w:r>
        <w:t>general government sector</w:t>
      </w:r>
    </w:p>
    <w:p w14:paraId="444FE366" w14:textId="5C77B86F" w:rsidR="0054187F" w:rsidRDefault="002E65C1" w:rsidP="00ED18A1">
      <w:pPr>
        <w:pStyle w:val="Bullet1"/>
      </w:pPr>
      <w:r>
        <w:t>public non-financial corporations</w:t>
      </w:r>
    </w:p>
    <w:p w14:paraId="36C5C6E4" w14:textId="652E78F4" w:rsidR="002E65C1" w:rsidRDefault="002E65C1" w:rsidP="00ED18A1">
      <w:pPr>
        <w:pStyle w:val="Bullet1"/>
      </w:pPr>
      <w:r>
        <w:t>public financial corporations</w:t>
      </w:r>
      <w:r w:rsidR="0054187F">
        <w:t>.</w:t>
      </w:r>
    </w:p>
    <w:p w14:paraId="776BAB2F" w14:textId="77777777" w:rsidR="00231173" w:rsidRDefault="00231173" w:rsidP="00ED18A1">
      <w:pPr>
        <w:pStyle w:val="BodyText"/>
      </w:pPr>
      <w:r w:rsidRPr="258D9E26">
        <w:rPr>
          <w:lang w:val="en-US"/>
        </w:rPr>
        <w:t xml:space="preserve">Together, these sectors make up the total state sector. This is not a GFS term, but it is used to describe the scope of all government activities representing the total state. </w:t>
      </w:r>
    </w:p>
    <w:p w14:paraId="773FC1F8" w14:textId="5B3E12FF" w:rsidR="005E6122" w:rsidRDefault="00231173" w:rsidP="00ED18A1">
      <w:pPr>
        <w:pStyle w:val="BodyText"/>
      </w:pPr>
      <w:r w:rsidRPr="00231173">
        <w:t>The nature of each sector as it relates to NSW Government entities is as follows:</w:t>
      </w:r>
    </w:p>
    <w:p w14:paraId="43BC90A9" w14:textId="77777777" w:rsidR="00231173" w:rsidRDefault="00231173" w:rsidP="00BA1A4E"/>
    <w:tbl>
      <w:tblPr>
        <w:tblW w:w="0" w:type="auto"/>
        <w:tblInd w:w="108" w:type="dxa"/>
        <w:tblBorders>
          <w:top w:val="single" w:sz="4" w:space="0" w:color="auto"/>
          <w:bottom w:val="single" w:sz="4" w:space="0" w:color="auto"/>
          <w:insideH w:val="single" w:sz="4" w:space="0" w:color="A6A6A6" w:themeColor="background1" w:themeShade="A6"/>
        </w:tblBorders>
        <w:tblLook w:val="01E0" w:firstRow="1" w:lastRow="1" w:firstColumn="1" w:lastColumn="1" w:noHBand="0" w:noVBand="0"/>
        <w:tblCaption w:val="NSW Government entities"/>
        <w:tblDescription w:val="NSW Government entities"/>
      </w:tblPr>
      <w:tblGrid>
        <w:gridCol w:w="1833"/>
        <w:gridCol w:w="7698"/>
      </w:tblGrid>
      <w:tr w:rsidR="005E6122" w:rsidRPr="00030700" w14:paraId="4E228A14" w14:textId="77777777">
        <w:trPr>
          <w:cantSplit/>
          <w:trHeight w:val="134"/>
        </w:trPr>
        <w:tc>
          <w:tcPr>
            <w:tcW w:w="1843" w:type="dxa"/>
          </w:tcPr>
          <w:p w14:paraId="640131F1" w14:textId="77777777" w:rsidR="005E6122" w:rsidRPr="004C4770" w:rsidRDefault="005E6122" w:rsidP="00FD0B61">
            <w:pPr>
              <w:spacing w:before="40" w:after="40" w:line="260" w:lineRule="exact"/>
              <w:ind w:left="-57" w:right="-57"/>
              <w:rPr>
                <w:rFonts w:ascii="Public Sans" w:hAnsi="Public Sans" w:cs="Arial"/>
                <w:sz w:val="18"/>
                <w:szCs w:val="18"/>
              </w:rPr>
            </w:pPr>
            <w:r w:rsidRPr="004C4770">
              <w:rPr>
                <w:rFonts w:ascii="Public Sans" w:hAnsi="Public Sans" w:cs="Arial"/>
                <w:sz w:val="18"/>
                <w:szCs w:val="18"/>
              </w:rPr>
              <w:t>General government sector</w:t>
            </w:r>
          </w:p>
        </w:tc>
        <w:tc>
          <w:tcPr>
            <w:tcW w:w="7796" w:type="dxa"/>
          </w:tcPr>
          <w:p w14:paraId="1CE5C54B" w14:textId="082453C5" w:rsidR="005E6122" w:rsidRPr="004C4770" w:rsidRDefault="005E6122">
            <w:pPr>
              <w:spacing w:before="40" w:after="40" w:line="260" w:lineRule="exact"/>
              <w:rPr>
                <w:rFonts w:ascii="Public Sans" w:hAnsi="Public Sans" w:cs="Arial"/>
                <w:sz w:val="18"/>
                <w:szCs w:val="18"/>
              </w:rPr>
            </w:pPr>
            <w:r w:rsidRPr="004C4770">
              <w:rPr>
                <w:rFonts w:ascii="Public Sans" w:hAnsi="Public Sans" w:cs="Arial"/>
                <w:sz w:val="18"/>
                <w:szCs w:val="18"/>
              </w:rPr>
              <w:t>The general government sector represents the scope of the Budget. Agencies in this sector generally operate under the Financial Management Framework and carry out policy, regulatory and service delivery functions. This sector includes agencies such as the Ministry of Health, Department of Education, NSW Police Force, Rental Bond Board</w:t>
            </w:r>
            <w:r w:rsidR="002048F8">
              <w:rPr>
                <w:rFonts w:ascii="Public Sans" w:hAnsi="Public Sans" w:cs="Arial"/>
                <w:sz w:val="18"/>
                <w:szCs w:val="18"/>
              </w:rPr>
              <w:t>,</w:t>
            </w:r>
            <w:r w:rsidRPr="004C4770">
              <w:rPr>
                <w:rFonts w:ascii="Public Sans" w:hAnsi="Public Sans" w:cs="Arial"/>
                <w:sz w:val="18"/>
                <w:szCs w:val="18"/>
              </w:rPr>
              <w:t xml:space="preserve"> and Independent Pricing and Regulatory Tribunal.</w:t>
            </w:r>
          </w:p>
          <w:p w14:paraId="35CE8073" w14:textId="77777777" w:rsidR="005E6122" w:rsidRPr="004C4770" w:rsidRDefault="005E6122">
            <w:pPr>
              <w:spacing w:before="40" w:after="40" w:line="260" w:lineRule="exact"/>
              <w:rPr>
                <w:rFonts w:ascii="Public Sans" w:hAnsi="Public Sans" w:cs="Arial"/>
                <w:sz w:val="18"/>
                <w:szCs w:val="18"/>
              </w:rPr>
            </w:pPr>
            <w:r w:rsidRPr="004C4770">
              <w:rPr>
                <w:rFonts w:ascii="Public Sans" w:hAnsi="Public Sans" w:cs="Arial"/>
                <w:sz w:val="18"/>
                <w:szCs w:val="18"/>
              </w:rPr>
              <w:t>‘General government sector’ is defined under GFS as the institutional sector comprising all government units and non-profit institutions controlled by the Government.</w:t>
            </w:r>
          </w:p>
        </w:tc>
      </w:tr>
      <w:tr w:rsidR="005E6122" w:rsidRPr="00030700" w14:paraId="7F5E6CE3" w14:textId="77777777">
        <w:trPr>
          <w:cantSplit/>
          <w:trHeight w:val="134"/>
        </w:trPr>
        <w:tc>
          <w:tcPr>
            <w:tcW w:w="1843" w:type="dxa"/>
          </w:tcPr>
          <w:p w14:paraId="1E17F3FD" w14:textId="77777777" w:rsidR="005E6122" w:rsidRPr="004C4770" w:rsidRDefault="005E6122" w:rsidP="00FD0B61">
            <w:pPr>
              <w:spacing w:before="40" w:after="40" w:line="260" w:lineRule="exact"/>
              <w:ind w:left="-57" w:right="-57"/>
              <w:rPr>
                <w:rFonts w:ascii="Public Sans" w:hAnsi="Public Sans" w:cs="Arial"/>
                <w:sz w:val="18"/>
                <w:szCs w:val="18"/>
              </w:rPr>
            </w:pPr>
            <w:r w:rsidRPr="004C4770">
              <w:rPr>
                <w:rFonts w:ascii="Public Sans" w:hAnsi="Public Sans" w:cs="Arial"/>
                <w:sz w:val="18"/>
                <w:szCs w:val="18"/>
              </w:rPr>
              <w:t xml:space="preserve">Public non-financial </w:t>
            </w:r>
            <w:proofErr w:type="gramStart"/>
            <w:r w:rsidRPr="004C4770">
              <w:rPr>
                <w:rFonts w:ascii="Public Sans" w:hAnsi="Public Sans" w:cs="Arial"/>
                <w:sz w:val="18"/>
                <w:szCs w:val="18"/>
              </w:rPr>
              <w:t>corporations</w:t>
            </w:r>
            <w:proofErr w:type="gramEnd"/>
            <w:r w:rsidRPr="004C4770">
              <w:rPr>
                <w:rFonts w:ascii="Public Sans" w:hAnsi="Public Sans" w:cs="Arial"/>
                <w:sz w:val="18"/>
                <w:szCs w:val="18"/>
              </w:rPr>
              <w:t xml:space="preserve"> sector</w:t>
            </w:r>
          </w:p>
        </w:tc>
        <w:tc>
          <w:tcPr>
            <w:tcW w:w="7796" w:type="dxa"/>
          </w:tcPr>
          <w:p w14:paraId="17F7F8C5" w14:textId="77777777" w:rsidR="005E6122" w:rsidRPr="004C4770" w:rsidRDefault="005E6122">
            <w:pPr>
              <w:spacing w:before="40" w:after="40" w:line="260" w:lineRule="exact"/>
              <w:rPr>
                <w:rFonts w:ascii="Public Sans" w:hAnsi="Public Sans" w:cs="Arial"/>
                <w:sz w:val="18"/>
                <w:szCs w:val="18"/>
              </w:rPr>
            </w:pPr>
            <w:r w:rsidRPr="004C4770">
              <w:rPr>
                <w:rFonts w:ascii="Public Sans" w:hAnsi="Public Sans" w:cs="Arial"/>
                <w:sz w:val="18"/>
                <w:szCs w:val="18"/>
              </w:rPr>
              <w:t xml:space="preserve">Agencies in this sector are either commercial or non-commercial.  </w:t>
            </w:r>
          </w:p>
          <w:p w14:paraId="1F0F5876" w14:textId="4584CDB1" w:rsidR="005E6122" w:rsidRPr="004C4770" w:rsidRDefault="005E6122">
            <w:pPr>
              <w:spacing w:before="40" w:after="40" w:line="260" w:lineRule="exact"/>
              <w:rPr>
                <w:rFonts w:ascii="Public Sans" w:hAnsi="Public Sans" w:cs="Arial"/>
                <w:sz w:val="18"/>
                <w:szCs w:val="18"/>
              </w:rPr>
            </w:pPr>
            <w:r w:rsidRPr="004C4770">
              <w:rPr>
                <w:rFonts w:ascii="Public Sans" w:hAnsi="Public Sans" w:cs="Arial"/>
                <w:sz w:val="18"/>
                <w:szCs w:val="18"/>
              </w:rPr>
              <w:t>Commercial enterprises generally operate under the Commercial Policy Framework, which aims to replicate disciplines and incentives that drive the efficient commercial practices of private sector businesses. They deliver services to a customer base from which they receive their income. They generally pay dividends and tax-equivalent payments to the general government sector. These agencies include State</w:t>
            </w:r>
            <w:r w:rsidR="009614F7">
              <w:rPr>
                <w:rFonts w:ascii="Public Sans" w:hAnsi="Public Sans" w:cs="Arial"/>
                <w:sz w:val="18"/>
                <w:szCs w:val="18"/>
              </w:rPr>
              <w:t xml:space="preserve"> O</w:t>
            </w:r>
            <w:r w:rsidRPr="004C4770">
              <w:rPr>
                <w:rFonts w:ascii="Public Sans" w:hAnsi="Public Sans" w:cs="Arial"/>
                <w:sz w:val="18"/>
                <w:szCs w:val="18"/>
              </w:rPr>
              <w:t xml:space="preserve">wned Corporations such as Sydney Water and Hunter Water Corporations. </w:t>
            </w:r>
          </w:p>
          <w:p w14:paraId="2AC177DE" w14:textId="77777777" w:rsidR="005E6122" w:rsidRPr="004C4770" w:rsidRDefault="005E6122">
            <w:pPr>
              <w:spacing w:before="40" w:after="40" w:line="260" w:lineRule="exact"/>
              <w:rPr>
                <w:rFonts w:ascii="Public Sans" w:hAnsi="Public Sans" w:cs="Arial"/>
                <w:sz w:val="18"/>
                <w:szCs w:val="18"/>
              </w:rPr>
            </w:pPr>
            <w:r w:rsidRPr="004C4770">
              <w:rPr>
                <w:rFonts w:ascii="Public Sans" w:hAnsi="Public Sans" w:cs="Arial"/>
                <w:sz w:val="18"/>
                <w:szCs w:val="18"/>
              </w:rPr>
              <w:t xml:space="preserve">Non-commercial enterprises address important social objectives and levy charges for services to client groups on a </w:t>
            </w:r>
            <w:proofErr w:type="spellStart"/>
            <w:r w:rsidRPr="004C4770">
              <w:rPr>
                <w:rFonts w:ascii="Public Sans" w:hAnsi="Public Sans" w:cs="Arial"/>
                <w:sz w:val="18"/>
                <w:szCs w:val="18"/>
              </w:rPr>
              <w:t>subsidised</w:t>
            </w:r>
            <w:proofErr w:type="spellEnd"/>
            <w:r w:rsidRPr="004C4770">
              <w:rPr>
                <w:rFonts w:ascii="Public Sans" w:hAnsi="Public Sans" w:cs="Arial"/>
                <w:sz w:val="18"/>
                <w:szCs w:val="18"/>
              </w:rPr>
              <w:t xml:space="preserve"> basis. This includes the New South Wales Land and Housing Corporation, which receives substantial grants from the general government sector to provide these services.</w:t>
            </w:r>
          </w:p>
          <w:p w14:paraId="5B2040AF" w14:textId="77777777" w:rsidR="005E6122" w:rsidRPr="004C4770" w:rsidRDefault="005E6122">
            <w:pPr>
              <w:spacing w:before="40" w:after="40" w:line="260" w:lineRule="exact"/>
              <w:rPr>
                <w:rFonts w:ascii="Public Sans" w:hAnsi="Public Sans" w:cs="Arial"/>
                <w:sz w:val="18"/>
                <w:szCs w:val="18"/>
              </w:rPr>
            </w:pPr>
            <w:r w:rsidRPr="004C4770">
              <w:rPr>
                <w:rFonts w:ascii="Public Sans" w:hAnsi="Public Sans" w:cs="Arial"/>
                <w:sz w:val="18"/>
                <w:szCs w:val="18"/>
              </w:rPr>
              <w:t xml:space="preserve">‘Public non-financial </w:t>
            </w:r>
            <w:proofErr w:type="gramStart"/>
            <w:r w:rsidRPr="004C4770">
              <w:rPr>
                <w:rFonts w:ascii="Public Sans" w:hAnsi="Public Sans" w:cs="Arial"/>
                <w:sz w:val="18"/>
                <w:szCs w:val="18"/>
              </w:rPr>
              <w:t>corporations</w:t>
            </w:r>
            <w:proofErr w:type="gramEnd"/>
            <w:r w:rsidRPr="004C4770">
              <w:rPr>
                <w:rFonts w:ascii="Public Sans" w:hAnsi="Public Sans" w:cs="Arial"/>
                <w:sz w:val="18"/>
                <w:szCs w:val="18"/>
              </w:rPr>
              <w:t xml:space="preserve"> sector’ is defined under GFS as resident government controlled corporations and quasi-corporations mainly engaged in the production of market goods and/or non-financial services. </w:t>
            </w:r>
          </w:p>
        </w:tc>
      </w:tr>
      <w:tr w:rsidR="005E6122" w:rsidRPr="00030700" w14:paraId="4C50EB7A" w14:textId="77777777">
        <w:trPr>
          <w:cantSplit/>
          <w:trHeight w:val="134"/>
        </w:trPr>
        <w:tc>
          <w:tcPr>
            <w:tcW w:w="1843" w:type="dxa"/>
          </w:tcPr>
          <w:p w14:paraId="64842F35" w14:textId="77777777" w:rsidR="005E6122" w:rsidRPr="004C4770" w:rsidRDefault="005E6122" w:rsidP="00FD0B61">
            <w:pPr>
              <w:spacing w:before="40" w:after="40" w:line="260" w:lineRule="exact"/>
              <w:ind w:left="-57" w:right="-57"/>
              <w:rPr>
                <w:rFonts w:ascii="Public Sans" w:hAnsi="Public Sans" w:cs="Arial"/>
                <w:sz w:val="18"/>
                <w:szCs w:val="18"/>
              </w:rPr>
            </w:pPr>
            <w:r w:rsidRPr="004C4770">
              <w:rPr>
                <w:rFonts w:ascii="Public Sans" w:hAnsi="Public Sans" w:cs="Arial"/>
                <w:sz w:val="18"/>
                <w:szCs w:val="18"/>
              </w:rPr>
              <w:t xml:space="preserve">Public financial </w:t>
            </w:r>
            <w:proofErr w:type="gramStart"/>
            <w:r w:rsidRPr="004C4770">
              <w:rPr>
                <w:rFonts w:ascii="Public Sans" w:hAnsi="Public Sans" w:cs="Arial"/>
                <w:sz w:val="18"/>
                <w:szCs w:val="18"/>
              </w:rPr>
              <w:t>corporations</w:t>
            </w:r>
            <w:proofErr w:type="gramEnd"/>
            <w:r w:rsidRPr="004C4770">
              <w:rPr>
                <w:rFonts w:ascii="Public Sans" w:hAnsi="Public Sans" w:cs="Arial"/>
                <w:sz w:val="18"/>
                <w:szCs w:val="18"/>
              </w:rPr>
              <w:t xml:space="preserve"> sector</w:t>
            </w:r>
          </w:p>
        </w:tc>
        <w:tc>
          <w:tcPr>
            <w:tcW w:w="7796" w:type="dxa"/>
          </w:tcPr>
          <w:p w14:paraId="3E13F013" w14:textId="77777777" w:rsidR="005E6122" w:rsidRPr="004C4770" w:rsidRDefault="005E6122">
            <w:pPr>
              <w:spacing w:before="40" w:after="40" w:line="260" w:lineRule="exact"/>
              <w:rPr>
                <w:rFonts w:ascii="Public Sans" w:hAnsi="Public Sans" w:cs="Arial"/>
                <w:sz w:val="18"/>
                <w:szCs w:val="18"/>
              </w:rPr>
            </w:pPr>
            <w:r w:rsidRPr="004C4770">
              <w:rPr>
                <w:rFonts w:ascii="Public Sans" w:hAnsi="Public Sans" w:cs="Arial"/>
                <w:sz w:val="18"/>
                <w:szCs w:val="18"/>
              </w:rPr>
              <w:t>These agencies are involved in financial services and generally operate under the Commercial Policy Framework. They include the New South Wales Treasury Corporation and Insurance and Care NSW.</w:t>
            </w:r>
          </w:p>
          <w:p w14:paraId="1DEDF15B" w14:textId="77777777" w:rsidR="005E6122" w:rsidRPr="004C4770" w:rsidRDefault="005E6122">
            <w:pPr>
              <w:spacing w:before="40" w:after="40" w:line="260" w:lineRule="exact"/>
              <w:rPr>
                <w:rFonts w:ascii="Public Sans" w:hAnsi="Public Sans" w:cs="Arial"/>
                <w:sz w:val="18"/>
                <w:szCs w:val="18"/>
              </w:rPr>
            </w:pPr>
            <w:r w:rsidRPr="004C4770">
              <w:rPr>
                <w:rFonts w:ascii="Public Sans" w:hAnsi="Public Sans" w:cs="Arial"/>
                <w:sz w:val="18"/>
                <w:szCs w:val="18"/>
              </w:rPr>
              <w:t xml:space="preserve">‘Public financial </w:t>
            </w:r>
            <w:proofErr w:type="gramStart"/>
            <w:r w:rsidRPr="004C4770">
              <w:rPr>
                <w:rFonts w:ascii="Public Sans" w:hAnsi="Public Sans" w:cs="Arial"/>
                <w:sz w:val="18"/>
                <w:szCs w:val="18"/>
              </w:rPr>
              <w:t>corporations</w:t>
            </w:r>
            <w:proofErr w:type="gramEnd"/>
            <w:r w:rsidRPr="004C4770">
              <w:rPr>
                <w:rFonts w:ascii="Public Sans" w:hAnsi="Public Sans" w:cs="Arial"/>
                <w:sz w:val="18"/>
                <w:szCs w:val="18"/>
              </w:rPr>
              <w:t xml:space="preserve"> sector’ is defined under GFS as resident government controlled operations and quasi-corporations mainly engaged in financial intermediation or provision of auxiliary financial services.</w:t>
            </w:r>
          </w:p>
        </w:tc>
      </w:tr>
    </w:tbl>
    <w:p w14:paraId="78D5215A" w14:textId="4F65CFA8" w:rsidR="00177027" w:rsidRDefault="00177027">
      <w:pPr>
        <w:rPr>
          <w:rFonts w:ascii="Public Sans" w:hAnsi="Public Sans" w:cs="Arial"/>
          <w:sz w:val="22"/>
          <w:lang w:val="en-AU"/>
        </w:rPr>
      </w:pPr>
      <w:r>
        <w:br w:type="page"/>
      </w:r>
    </w:p>
    <w:p w14:paraId="5B8CEE68" w14:textId="5E6C390A" w:rsidR="00D31AC1" w:rsidRDefault="00F42D23" w:rsidP="00ED18A1">
      <w:pPr>
        <w:pStyle w:val="BodyText"/>
      </w:pPr>
      <w:r w:rsidRPr="258D9E26">
        <w:rPr>
          <w:lang w:val="en-US"/>
        </w:rPr>
        <w:lastRenderedPageBreak/>
        <w:t>The following table lists all entities considered material for the whole-of-government purposes which are controlled by the NSW Government and the GFS sectors under which they are classified. In addition, budget estimates shown in this budget paper include an estimate of the impact of small entities controlled by the NSW Government and not considered material for the whole-of-government purposes.</w:t>
      </w:r>
    </w:p>
    <w:p w14:paraId="5908EAC5" w14:textId="364EC481" w:rsidR="005E6122" w:rsidRPr="00D71022" w:rsidRDefault="005E6122" w:rsidP="004B74B5">
      <w:pPr>
        <w:pStyle w:val="TableA4X"/>
      </w:pPr>
      <w:r w:rsidRPr="00D71022">
        <w:t>Classification of agencies by sector</w:t>
      </w:r>
    </w:p>
    <w:tbl>
      <w:tblPr>
        <w:tblW w:w="5074" w:type="pct"/>
        <w:tblLayout w:type="fixed"/>
        <w:tblLook w:val="04A0" w:firstRow="1" w:lastRow="0" w:firstColumn="1" w:lastColumn="0" w:noHBand="0" w:noVBand="1"/>
        <w:tblCaption w:val="Table A4.1:  Classification of agencies by sector"/>
        <w:tblDescription w:val="Table A4.1:  Classification of agencies by sector"/>
      </w:tblPr>
      <w:tblGrid>
        <w:gridCol w:w="4961"/>
        <w:gridCol w:w="1628"/>
        <w:gridCol w:w="1585"/>
        <w:gridCol w:w="45"/>
        <w:gridCol w:w="1563"/>
      </w:tblGrid>
      <w:tr w:rsidR="005E6122" w:rsidRPr="00987464" w14:paraId="74FD9C27" w14:textId="77777777" w:rsidTr="00257BC2">
        <w:trPr>
          <w:trHeight w:val="1020"/>
          <w:tblHeader/>
        </w:trPr>
        <w:tc>
          <w:tcPr>
            <w:tcW w:w="2536" w:type="pct"/>
            <w:tcBorders>
              <w:top w:val="nil"/>
              <w:left w:val="nil"/>
              <w:bottom w:val="single" w:sz="8" w:space="0" w:color="auto"/>
              <w:right w:val="nil"/>
            </w:tcBorders>
            <w:shd w:val="clear" w:color="auto" w:fill="EBEBEB"/>
            <w:noWrap/>
            <w:vAlign w:val="center"/>
          </w:tcPr>
          <w:p w14:paraId="46235DA9" w14:textId="77777777" w:rsidR="005E6122" w:rsidRPr="005329B4" w:rsidRDefault="005E6122">
            <w:pPr>
              <w:rPr>
                <w:rFonts w:ascii="Public Sans" w:hAnsi="Public Sans" w:cs="Arial"/>
                <w:sz w:val="16"/>
                <w:szCs w:val="16"/>
              </w:rPr>
            </w:pPr>
            <w:r w:rsidRPr="005329B4">
              <w:rPr>
                <w:rFonts w:ascii="Public Sans" w:hAnsi="Public Sans" w:cs="Arial"/>
                <w:sz w:val="18"/>
                <w:szCs w:val="18"/>
              </w:rPr>
              <w:t>Material Agencies</w:t>
            </w:r>
          </w:p>
        </w:tc>
        <w:tc>
          <w:tcPr>
            <w:tcW w:w="832" w:type="pct"/>
            <w:tcBorders>
              <w:top w:val="nil"/>
              <w:left w:val="nil"/>
              <w:bottom w:val="single" w:sz="8" w:space="0" w:color="auto"/>
              <w:right w:val="nil"/>
            </w:tcBorders>
            <w:shd w:val="clear" w:color="auto" w:fill="EBEBEB"/>
            <w:vAlign w:val="center"/>
          </w:tcPr>
          <w:p w14:paraId="55CCEAEB" w14:textId="77777777" w:rsidR="005E6122" w:rsidRPr="005329B4" w:rsidRDefault="005E6122">
            <w:pPr>
              <w:jc w:val="center"/>
              <w:rPr>
                <w:rFonts w:ascii="Public Sans" w:hAnsi="Public Sans" w:cs="Arial"/>
                <w:sz w:val="16"/>
                <w:szCs w:val="16"/>
              </w:rPr>
            </w:pPr>
            <w:r w:rsidRPr="005329B4">
              <w:rPr>
                <w:rFonts w:ascii="Public Sans" w:hAnsi="Public Sans" w:cs="Arial"/>
                <w:sz w:val="18"/>
                <w:szCs w:val="18"/>
              </w:rPr>
              <w:t>General government sector</w:t>
            </w:r>
          </w:p>
        </w:tc>
        <w:tc>
          <w:tcPr>
            <w:tcW w:w="810" w:type="pct"/>
            <w:tcBorders>
              <w:top w:val="nil"/>
              <w:left w:val="nil"/>
              <w:bottom w:val="single" w:sz="8" w:space="0" w:color="auto"/>
              <w:right w:val="nil"/>
            </w:tcBorders>
            <w:shd w:val="clear" w:color="auto" w:fill="EBEBEB"/>
            <w:vAlign w:val="center"/>
          </w:tcPr>
          <w:p w14:paraId="315D2100" w14:textId="6048FB72" w:rsidR="005E6122" w:rsidRPr="005329B4" w:rsidRDefault="005E6122">
            <w:pPr>
              <w:jc w:val="center"/>
              <w:rPr>
                <w:rFonts w:ascii="Public Sans" w:hAnsi="Public Sans" w:cs="Arial"/>
                <w:sz w:val="16"/>
                <w:szCs w:val="16"/>
              </w:rPr>
            </w:pPr>
            <w:r w:rsidRPr="005329B4">
              <w:rPr>
                <w:rFonts w:ascii="Public Sans" w:hAnsi="Public Sans" w:cs="Arial"/>
                <w:sz w:val="18"/>
                <w:szCs w:val="18"/>
              </w:rPr>
              <w:t>Public non</w:t>
            </w:r>
            <w:r w:rsidR="000C6910">
              <w:rPr>
                <w:rFonts w:ascii="Public Sans" w:hAnsi="Public Sans" w:cs="Arial"/>
                <w:sz w:val="18"/>
                <w:szCs w:val="18"/>
              </w:rPr>
              <w:noBreakHyphen/>
            </w:r>
            <w:r w:rsidRPr="005329B4">
              <w:rPr>
                <w:rFonts w:ascii="Public Sans" w:hAnsi="Public Sans" w:cs="Arial"/>
                <w:sz w:val="18"/>
                <w:szCs w:val="18"/>
              </w:rPr>
              <w:t xml:space="preserve">financial </w:t>
            </w:r>
            <w:proofErr w:type="gramStart"/>
            <w:r w:rsidRPr="005329B4">
              <w:rPr>
                <w:rFonts w:ascii="Public Sans" w:hAnsi="Public Sans" w:cs="Arial"/>
                <w:sz w:val="18"/>
                <w:szCs w:val="18"/>
              </w:rPr>
              <w:t>corporations</w:t>
            </w:r>
            <w:proofErr w:type="gramEnd"/>
            <w:r w:rsidRPr="005329B4">
              <w:rPr>
                <w:rFonts w:ascii="Public Sans" w:hAnsi="Public Sans" w:cs="Arial"/>
                <w:sz w:val="18"/>
                <w:szCs w:val="18"/>
              </w:rPr>
              <w:t xml:space="preserve"> sector</w:t>
            </w:r>
          </w:p>
        </w:tc>
        <w:tc>
          <w:tcPr>
            <w:tcW w:w="822" w:type="pct"/>
            <w:gridSpan w:val="2"/>
            <w:tcBorders>
              <w:top w:val="nil"/>
              <w:left w:val="nil"/>
              <w:bottom w:val="single" w:sz="8" w:space="0" w:color="auto"/>
              <w:right w:val="nil"/>
            </w:tcBorders>
            <w:shd w:val="clear" w:color="auto" w:fill="EBEBEB"/>
            <w:vAlign w:val="center"/>
          </w:tcPr>
          <w:p w14:paraId="5CC7B87E" w14:textId="77777777" w:rsidR="005E6122" w:rsidRPr="005329B4" w:rsidRDefault="005E6122">
            <w:pPr>
              <w:jc w:val="center"/>
              <w:rPr>
                <w:rFonts w:ascii="Public Sans" w:hAnsi="Public Sans" w:cs="Arial"/>
                <w:sz w:val="16"/>
                <w:szCs w:val="16"/>
              </w:rPr>
            </w:pPr>
            <w:r w:rsidRPr="005329B4">
              <w:rPr>
                <w:rFonts w:ascii="Public Sans" w:hAnsi="Public Sans" w:cs="Arial"/>
                <w:sz w:val="18"/>
                <w:szCs w:val="18"/>
              </w:rPr>
              <w:t xml:space="preserve">Public financial </w:t>
            </w:r>
            <w:proofErr w:type="gramStart"/>
            <w:r w:rsidRPr="005329B4">
              <w:rPr>
                <w:rFonts w:ascii="Public Sans" w:hAnsi="Public Sans" w:cs="Arial"/>
                <w:sz w:val="18"/>
                <w:szCs w:val="18"/>
              </w:rPr>
              <w:t>corporations</w:t>
            </w:r>
            <w:proofErr w:type="gramEnd"/>
            <w:r w:rsidRPr="005329B4">
              <w:rPr>
                <w:rFonts w:ascii="Public Sans" w:hAnsi="Public Sans" w:cs="Arial"/>
                <w:sz w:val="18"/>
                <w:szCs w:val="18"/>
              </w:rPr>
              <w:t xml:space="preserve"> sector</w:t>
            </w:r>
          </w:p>
        </w:tc>
      </w:tr>
      <w:tr w:rsidR="009F60CD" w:rsidRPr="00900FB6" w14:paraId="53C4B4B0" w14:textId="77777777" w:rsidTr="00257BC2">
        <w:trPr>
          <w:trHeight w:val="283"/>
        </w:trPr>
        <w:tc>
          <w:tcPr>
            <w:tcW w:w="2536" w:type="pct"/>
            <w:tcBorders>
              <w:top w:val="single" w:sz="8" w:space="0" w:color="auto"/>
              <w:left w:val="nil"/>
              <w:bottom w:val="single" w:sz="8" w:space="0" w:color="A6A6A6" w:themeColor="background1" w:themeShade="A6"/>
              <w:right w:val="nil"/>
            </w:tcBorders>
            <w:shd w:val="clear" w:color="auto" w:fill="auto"/>
            <w:noWrap/>
            <w:vAlign w:val="center"/>
            <w:hideMark/>
          </w:tcPr>
          <w:p w14:paraId="405C70F7" w14:textId="77777777" w:rsidR="009F60CD" w:rsidRPr="00E95829" w:rsidRDefault="009F60CD" w:rsidP="009F60CD">
            <w:pPr>
              <w:rPr>
                <w:rFonts w:ascii="Public Sans" w:hAnsi="Public Sans" w:cs="Arial"/>
                <w:color w:val="000000"/>
                <w:sz w:val="18"/>
                <w:szCs w:val="18"/>
              </w:rPr>
            </w:pPr>
            <w:r w:rsidRPr="00E95829">
              <w:rPr>
                <w:rFonts w:ascii="Public Sans" w:hAnsi="Public Sans" w:cs="Arial"/>
                <w:color w:val="000000"/>
                <w:sz w:val="18"/>
                <w:szCs w:val="18"/>
              </w:rPr>
              <w:t>Aboriginal Housing Office</w:t>
            </w:r>
          </w:p>
        </w:tc>
        <w:tc>
          <w:tcPr>
            <w:tcW w:w="832" w:type="pct"/>
            <w:tcBorders>
              <w:top w:val="single" w:sz="8" w:space="0" w:color="auto"/>
              <w:left w:val="nil"/>
              <w:bottom w:val="single" w:sz="8" w:space="0" w:color="A6A6A6" w:themeColor="background1" w:themeShade="A6"/>
              <w:right w:val="nil"/>
            </w:tcBorders>
            <w:shd w:val="clear" w:color="auto" w:fill="auto"/>
            <w:vAlign w:val="center"/>
            <w:hideMark/>
          </w:tcPr>
          <w:p w14:paraId="356683AE" w14:textId="3B785D92" w:rsidR="009F60CD" w:rsidRPr="00434F02" w:rsidRDefault="009F60CD" w:rsidP="009F60CD">
            <w:pPr>
              <w:jc w:val="center"/>
              <w:rPr>
                <w:rFonts w:ascii="Arial" w:hAnsi="Arial" w:cs="Arial"/>
                <w:color w:val="000000"/>
                <w:sz w:val="18"/>
                <w:szCs w:val="18"/>
              </w:rPr>
            </w:pPr>
            <w:r w:rsidRPr="00900FB6">
              <w:rPr>
                <w:rFonts w:ascii="Symbol" w:hAnsi="Symbol" w:cs="Calibri"/>
                <w:color w:val="000000"/>
                <w:sz w:val="18"/>
                <w:szCs w:val="18"/>
              </w:rPr>
              <w:t>·</w:t>
            </w:r>
          </w:p>
        </w:tc>
        <w:tc>
          <w:tcPr>
            <w:tcW w:w="810" w:type="pct"/>
            <w:tcBorders>
              <w:top w:val="single" w:sz="8" w:space="0" w:color="auto"/>
              <w:left w:val="nil"/>
              <w:bottom w:val="single" w:sz="8" w:space="0" w:color="A6A6A6" w:themeColor="background1" w:themeShade="A6"/>
              <w:right w:val="nil"/>
            </w:tcBorders>
            <w:shd w:val="clear" w:color="auto" w:fill="auto"/>
            <w:vAlign w:val="center"/>
            <w:hideMark/>
          </w:tcPr>
          <w:p w14:paraId="38D67CC8" w14:textId="0FB795BC" w:rsidR="009F60CD" w:rsidRPr="00434F02" w:rsidRDefault="009F60CD" w:rsidP="009F60CD">
            <w:pPr>
              <w:jc w:val="center"/>
              <w:rPr>
                <w:rFonts w:ascii="Arial" w:hAnsi="Arial" w:cs="Arial"/>
                <w:color w:val="000000"/>
                <w:sz w:val="18"/>
                <w:szCs w:val="18"/>
              </w:rPr>
            </w:pPr>
            <w:r w:rsidRPr="00900FB6">
              <w:rPr>
                <w:rFonts w:ascii="Symbol" w:cs="Calibri"/>
                <w:color w:val="000000"/>
                <w:sz w:val="18"/>
                <w:szCs w:val="18"/>
              </w:rPr>
              <w:t> </w:t>
            </w:r>
          </w:p>
        </w:tc>
        <w:tc>
          <w:tcPr>
            <w:tcW w:w="822" w:type="pct"/>
            <w:gridSpan w:val="2"/>
            <w:tcBorders>
              <w:top w:val="single" w:sz="8" w:space="0" w:color="auto"/>
              <w:left w:val="nil"/>
              <w:bottom w:val="single" w:sz="8" w:space="0" w:color="A6A6A6" w:themeColor="background1" w:themeShade="A6"/>
              <w:right w:val="nil"/>
            </w:tcBorders>
            <w:shd w:val="clear" w:color="auto" w:fill="auto"/>
            <w:vAlign w:val="center"/>
            <w:hideMark/>
          </w:tcPr>
          <w:p w14:paraId="177DE4F1" w14:textId="174DA611" w:rsidR="009F60CD" w:rsidRPr="00434F02" w:rsidRDefault="009F60CD" w:rsidP="009F60CD">
            <w:pPr>
              <w:jc w:val="center"/>
              <w:rPr>
                <w:rFonts w:ascii="Arial" w:hAnsi="Arial" w:cs="Arial"/>
                <w:color w:val="000000"/>
                <w:sz w:val="18"/>
                <w:szCs w:val="18"/>
              </w:rPr>
            </w:pPr>
            <w:r w:rsidRPr="00900FB6">
              <w:rPr>
                <w:rFonts w:ascii="Symbol" w:cs="Calibri"/>
                <w:color w:val="000000"/>
                <w:sz w:val="18"/>
                <w:szCs w:val="18"/>
              </w:rPr>
              <w:t> </w:t>
            </w:r>
          </w:p>
        </w:tc>
      </w:tr>
      <w:tr w:rsidR="009F60CD" w:rsidRPr="00900FB6" w14:paraId="60D87FEE" w14:textId="77777777" w:rsidTr="009F60CD">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3C549430" w14:textId="77777777" w:rsidR="009F60CD" w:rsidRPr="00E95829" w:rsidRDefault="009F60CD" w:rsidP="009F60CD">
            <w:pPr>
              <w:rPr>
                <w:rFonts w:ascii="Public Sans" w:hAnsi="Public Sans" w:cs="Arial"/>
                <w:color w:val="000000"/>
                <w:sz w:val="18"/>
                <w:szCs w:val="18"/>
              </w:rPr>
            </w:pPr>
            <w:r w:rsidRPr="00E95829">
              <w:rPr>
                <w:rFonts w:ascii="Public Sans" w:hAnsi="Public Sans" w:cs="Arial"/>
                <w:color w:val="000000"/>
                <w:sz w:val="18"/>
                <w:szCs w:val="18"/>
              </w:rPr>
              <w:t>Alpha Distribution Ministerial Holding Corporation</w:t>
            </w:r>
          </w:p>
        </w:tc>
        <w:tc>
          <w:tcPr>
            <w:tcW w:w="832" w:type="pct"/>
            <w:tcBorders>
              <w:top w:val="nil"/>
              <w:left w:val="nil"/>
              <w:bottom w:val="single" w:sz="8" w:space="0" w:color="A6A6A6" w:themeColor="background1" w:themeShade="A6"/>
              <w:right w:val="nil"/>
            </w:tcBorders>
            <w:shd w:val="clear" w:color="auto" w:fill="auto"/>
            <w:vAlign w:val="center"/>
            <w:hideMark/>
          </w:tcPr>
          <w:p w14:paraId="13C5BD86" w14:textId="2F12F45F" w:rsidR="009F60CD" w:rsidRPr="00434F02" w:rsidRDefault="009F60CD" w:rsidP="009F60CD">
            <w:pPr>
              <w:jc w:val="center"/>
              <w:rPr>
                <w:rFonts w:ascii="Arial" w:hAnsi="Arial" w:cs="Arial"/>
                <w:color w:val="000000"/>
                <w:sz w:val="18"/>
                <w:szCs w:val="18"/>
              </w:rPr>
            </w:pPr>
            <w:r w:rsidRPr="00900FB6">
              <w:rPr>
                <w:rFonts w:ascii="Symbol" w:hAnsi="Symbol" w:cs="Calibri"/>
                <w:color w:val="000000"/>
                <w:sz w:val="18"/>
                <w:szCs w:val="18"/>
              </w:rPr>
              <w:t>·</w:t>
            </w:r>
          </w:p>
        </w:tc>
        <w:tc>
          <w:tcPr>
            <w:tcW w:w="810" w:type="pct"/>
            <w:tcBorders>
              <w:top w:val="nil"/>
              <w:left w:val="nil"/>
              <w:bottom w:val="single" w:sz="8" w:space="0" w:color="A6A6A6" w:themeColor="background1" w:themeShade="A6"/>
              <w:right w:val="nil"/>
            </w:tcBorders>
            <w:shd w:val="clear" w:color="auto" w:fill="auto"/>
            <w:vAlign w:val="center"/>
            <w:hideMark/>
          </w:tcPr>
          <w:p w14:paraId="2404671E" w14:textId="78CDA547" w:rsidR="009F60CD" w:rsidRPr="00434F02" w:rsidRDefault="009F60CD" w:rsidP="009F60CD">
            <w:pPr>
              <w:jc w:val="center"/>
              <w:rPr>
                <w:rFonts w:ascii="Arial" w:hAnsi="Arial" w:cs="Arial"/>
                <w:color w:val="000000"/>
                <w:sz w:val="18"/>
                <w:szCs w:val="18"/>
              </w:rPr>
            </w:pPr>
            <w:r w:rsidRPr="00900FB6">
              <w:rPr>
                <w:color w:val="000000"/>
                <w:sz w:val="18"/>
                <w:szCs w:val="18"/>
              </w:rPr>
              <w:t> </w:t>
            </w:r>
          </w:p>
        </w:tc>
        <w:tc>
          <w:tcPr>
            <w:tcW w:w="822" w:type="pct"/>
            <w:gridSpan w:val="2"/>
            <w:tcBorders>
              <w:top w:val="nil"/>
              <w:left w:val="nil"/>
              <w:bottom w:val="single" w:sz="8" w:space="0" w:color="A6A6A6" w:themeColor="background1" w:themeShade="A6"/>
              <w:right w:val="nil"/>
            </w:tcBorders>
            <w:shd w:val="clear" w:color="auto" w:fill="auto"/>
            <w:vAlign w:val="center"/>
            <w:hideMark/>
          </w:tcPr>
          <w:p w14:paraId="57F4AE88" w14:textId="3CAA47BA" w:rsidR="009F60CD" w:rsidRPr="00434F02" w:rsidRDefault="009F60CD" w:rsidP="009F60CD">
            <w:pPr>
              <w:jc w:val="center"/>
              <w:rPr>
                <w:rFonts w:ascii="Arial" w:hAnsi="Arial" w:cs="Arial"/>
                <w:color w:val="000000"/>
                <w:sz w:val="18"/>
                <w:szCs w:val="18"/>
              </w:rPr>
            </w:pPr>
            <w:r w:rsidRPr="00900FB6">
              <w:rPr>
                <w:color w:val="000000"/>
                <w:sz w:val="18"/>
                <w:szCs w:val="18"/>
              </w:rPr>
              <w:t> </w:t>
            </w:r>
          </w:p>
        </w:tc>
      </w:tr>
      <w:tr w:rsidR="009F60CD" w:rsidRPr="00900FB6" w14:paraId="4D4AB3E2" w14:textId="77777777" w:rsidTr="009F60CD">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6CB0B635" w14:textId="77777777" w:rsidR="009F60CD" w:rsidRPr="00E95829" w:rsidRDefault="009F60CD" w:rsidP="009F60CD">
            <w:pPr>
              <w:rPr>
                <w:rFonts w:ascii="Public Sans" w:hAnsi="Public Sans" w:cs="Arial"/>
                <w:color w:val="000000"/>
                <w:sz w:val="18"/>
                <w:szCs w:val="18"/>
              </w:rPr>
            </w:pPr>
            <w:r w:rsidRPr="00E95829">
              <w:rPr>
                <w:rFonts w:ascii="Public Sans" w:hAnsi="Public Sans" w:cs="Arial"/>
                <w:color w:val="000000"/>
                <w:sz w:val="18"/>
                <w:szCs w:val="18"/>
              </w:rPr>
              <w:t>Art Gallery of New South Wales</w:t>
            </w:r>
          </w:p>
        </w:tc>
        <w:tc>
          <w:tcPr>
            <w:tcW w:w="832" w:type="pct"/>
            <w:tcBorders>
              <w:top w:val="nil"/>
              <w:left w:val="nil"/>
              <w:bottom w:val="single" w:sz="8" w:space="0" w:color="A6A6A6" w:themeColor="background1" w:themeShade="A6"/>
              <w:right w:val="nil"/>
            </w:tcBorders>
            <w:shd w:val="clear" w:color="auto" w:fill="auto"/>
            <w:vAlign w:val="center"/>
            <w:hideMark/>
          </w:tcPr>
          <w:p w14:paraId="524B0CE8" w14:textId="57380DC5" w:rsidR="009F60CD" w:rsidRPr="00434F02" w:rsidRDefault="009F60CD" w:rsidP="009F60CD">
            <w:pPr>
              <w:jc w:val="center"/>
              <w:rPr>
                <w:rFonts w:ascii="Arial" w:hAnsi="Arial" w:cs="Arial"/>
                <w:color w:val="000000"/>
                <w:sz w:val="18"/>
                <w:szCs w:val="18"/>
              </w:rPr>
            </w:pPr>
            <w:r w:rsidRPr="00900FB6">
              <w:rPr>
                <w:rFonts w:ascii="Symbol" w:hAnsi="Symbol" w:cs="Calibri"/>
                <w:color w:val="000000"/>
                <w:sz w:val="18"/>
                <w:szCs w:val="18"/>
              </w:rPr>
              <w:t>·</w:t>
            </w:r>
          </w:p>
        </w:tc>
        <w:tc>
          <w:tcPr>
            <w:tcW w:w="810" w:type="pct"/>
            <w:tcBorders>
              <w:top w:val="nil"/>
              <w:left w:val="nil"/>
              <w:bottom w:val="single" w:sz="8" w:space="0" w:color="A6A6A6" w:themeColor="background1" w:themeShade="A6"/>
              <w:right w:val="nil"/>
            </w:tcBorders>
            <w:shd w:val="clear" w:color="auto" w:fill="auto"/>
            <w:vAlign w:val="center"/>
            <w:hideMark/>
          </w:tcPr>
          <w:p w14:paraId="243B11A6" w14:textId="552A48F3" w:rsidR="009F60CD" w:rsidRPr="00434F02" w:rsidRDefault="009F60CD" w:rsidP="009F60CD">
            <w:pPr>
              <w:jc w:val="center"/>
              <w:rPr>
                <w:rFonts w:ascii="Arial" w:hAnsi="Arial" w:cs="Arial"/>
                <w:color w:val="000000"/>
                <w:sz w:val="18"/>
                <w:szCs w:val="18"/>
              </w:rPr>
            </w:pPr>
            <w:r w:rsidRPr="00900FB6">
              <w:rPr>
                <w:color w:val="000000"/>
                <w:sz w:val="18"/>
                <w:szCs w:val="18"/>
              </w:rPr>
              <w:t> </w:t>
            </w:r>
          </w:p>
        </w:tc>
        <w:tc>
          <w:tcPr>
            <w:tcW w:w="822" w:type="pct"/>
            <w:gridSpan w:val="2"/>
            <w:tcBorders>
              <w:top w:val="nil"/>
              <w:left w:val="nil"/>
              <w:bottom w:val="single" w:sz="8" w:space="0" w:color="A6A6A6" w:themeColor="background1" w:themeShade="A6"/>
              <w:right w:val="nil"/>
            </w:tcBorders>
            <w:shd w:val="clear" w:color="auto" w:fill="auto"/>
            <w:vAlign w:val="center"/>
            <w:hideMark/>
          </w:tcPr>
          <w:p w14:paraId="0920E054" w14:textId="1B1E78EA" w:rsidR="009F60CD" w:rsidRPr="00434F02" w:rsidRDefault="009F60CD" w:rsidP="009F60CD">
            <w:pPr>
              <w:jc w:val="center"/>
              <w:rPr>
                <w:rFonts w:ascii="Arial" w:hAnsi="Arial" w:cs="Arial"/>
                <w:color w:val="000000"/>
                <w:sz w:val="18"/>
                <w:szCs w:val="18"/>
              </w:rPr>
            </w:pPr>
            <w:r w:rsidRPr="00900FB6">
              <w:rPr>
                <w:color w:val="000000"/>
                <w:sz w:val="18"/>
                <w:szCs w:val="18"/>
              </w:rPr>
              <w:t> </w:t>
            </w:r>
          </w:p>
        </w:tc>
      </w:tr>
      <w:tr w:rsidR="009F60CD" w:rsidRPr="00900FB6" w14:paraId="1DB05CCE" w14:textId="77777777" w:rsidTr="009F60CD">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45E3B5E0" w14:textId="77777777" w:rsidR="009F60CD" w:rsidRPr="00E95829" w:rsidRDefault="009F60CD" w:rsidP="009F60CD">
            <w:pPr>
              <w:rPr>
                <w:rFonts w:ascii="Public Sans" w:hAnsi="Public Sans" w:cs="Arial"/>
                <w:color w:val="000000"/>
                <w:sz w:val="18"/>
                <w:szCs w:val="18"/>
              </w:rPr>
            </w:pPr>
            <w:r w:rsidRPr="00E95829">
              <w:rPr>
                <w:rFonts w:ascii="Public Sans" w:hAnsi="Public Sans" w:cs="Arial"/>
                <w:color w:val="000000"/>
                <w:sz w:val="18"/>
                <w:szCs w:val="18"/>
              </w:rPr>
              <w:t>Audit Office of New South Wales</w:t>
            </w:r>
          </w:p>
        </w:tc>
        <w:tc>
          <w:tcPr>
            <w:tcW w:w="832" w:type="pct"/>
            <w:tcBorders>
              <w:top w:val="nil"/>
              <w:left w:val="nil"/>
              <w:bottom w:val="single" w:sz="8" w:space="0" w:color="A6A6A6" w:themeColor="background1" w:themeShade="A6"/>
              <w:right w:val="nil"/>
            </w:tcBorders>
            <w:shd w:val="clear" w:color="auto" w:fill="auto"/>
            <w:vAlign w:val="center"/>
            <w:hideMark/>
          </w:tcPr>
          <w:p w14:paraId="4BC524DF" w14:textId="67E16701" w:rsidR="009F60CD" w:rsidRPr="00434F02" w:rsidRDefault="009F60CD" w:rsidP="009F60CD">
            <w:pPr>
              <w:jc w:val="center"/>
              <w:rPr>
                <w:rFonts w:ascii="Arial" w:hAnsi="Arial" w:cs="Arial"/>
                <w:color w:val="000000"/>
                <w:sz w:val="18"/>
                <w:szCs w:val="18"/>
              </w:rPr>
            </w:pPr>
            <w:r w:rsidRPr="00900FB6">
              <w:rPr>
                <w:rFonts w:ascii="Symbol" w:hAnsi="Symbol" w:cs="Calibri"/>
                <w:color w:val="000000"/>
                <w:sz w:val="18"/>
                <w:szCs w:val="18"/>
              </w:rPr>
              <w:t>·</w:t>
            </w:r>
          </w:p>
        </w:tc>
        <w:tc>
          <w:tcPr>
            <w:tcW w:w="810" w:type="pct"/>
            <w:tcBorders>
              <w:top w:val="nil"/>
              <w:left w:val="nil"/>
              <w:bottom w:val="single" w:sz="8" w:space="0" w:color="A6A6A6" w:themeColor="background1" w:themeShade="A6"/>
              <w:right w:val="nil"/>
            </w:tcBorders>
            <w:shd w:val="clear" w:color="auto" w:fill="auto"/>
            <w:vAlign w:val="center"/>
            <w:hideMark/>
          </w:tcPr>
          <w:p w14:paraId="65245853" w14:textId="32BACE8F" w:rsidR="009F60CD" w:rsidRPr="00434F02" w:rsidRDefault="009F60CD" w:rsidP="009F60CD">
            <w:pPr>
              <w:jc w:val="center"/>
              <w:rPr>
                <w:rFonts w:ascii="Arial" w:hAnsi="Arial" w:cs="Arial"/>
                <w:color w:val="000000"/>
                <w:sz w:val="18"/>
                <w:szCs w:val="18"/>
              </w:rPr>
            </w:pPr>
            <w:r w:rsidRPr="00900FB6">
              <w:rPr>
                <w:rFonts w:ascii="Symbol" w:cs="Calibri"/>
                <w:color w:val="000000"/>
                <w:sz w:val="18"/>
                <w:szCs w:val="18"/>
              </w:rPr>
              <w:t> </w:t>
            </w:r>
          </w:p>
        </w:tc>
        <w:tc>
          <w:tcPr>
            <w:tcW w:w="822" w:type="pct"/>
            <w:gridSpan w:val="2"/>
            <w:tcBorders>
              <w:top w:val="nil"/>
              <w:left w:val="nil"/>
              <w:bottom w:val="single" w:sz="8" w:space="0" w:color="A6A6A6" w:themeColor="background1" w:themeShade="A6"/>
              <w:right w:val="nil"/>
            </w:tcBorders>
            <w:shd w:val="clear" w:color="auto" w:fill="auto"/>
            <w:vAlign w:val="center"/>
            <w:hideMark/>
          </w:tcPr>
          <w:p w14:paraId="3E5D55C6" w14:textId="7BA5FA2D" w:rsidR="009F60CD" w:rsidRPr="00434F02" w:rsidRDefault="009F60CD" w:rsidP="009F60CD">
            <w:pPr>
              <w:jc w:val="center"/>
              <w:rPr>
                <w:rFonts w:ascii="Arial" w:hAnsi="Arial" w:cs="Arial"/>
                <w:color w:val="000000"/>
                <w:sz w:val="18"/>
                <w:szCs w:val="18"/>
              </w:rPr>
            </w:pPr>
            <w:r w:rsidRPr="00900FB6">
              <w:rPr>
                <w:color w:val="000000"/>
                <w:sz w:val="18"/>
                <w:szCs w:val="18"/>
              </w:rPr>
              <w:t> </w:t>
            </w:r>
          </w:p>
        </w:tc>
      </w:tr>
      <w:tr w:rsidR="009F60CD" w:rsidRPr="00900FB6" w14:paraId="26E902FB" w14:textId="77777777" w:rsidTr="009F60CD">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11E51671" w14:textId="36F9D9B4" w:rsidR="009F60CD" w:rsidRPr="00E95829" w:rsidRDefault="009F60CD" w:rsidP="009F60CD">
            <w:pPr>
              <w:rPr>
                <w:rFonts w:ascii="Public Sans" w:hAnsi="Public Sans" w:cs="Arial"/>
                <w:color w:val="000000"/>
                <w:sz w:val="18"/>
                <w:szCs w:val="18"/>
              </w:rPr>
            </w:pPr>
            <w:r w:rsidRPr="3666AB36">
              <w:rPr>
                <w:rFonts w:ascii="Public Sans" w:hAnsi="Public Sans" w:cs="Arial"/>
                <w:color w:val="000000" w:themeColor="text1"/>
                <w:sz w:val="18"/>
                <w:szCs w:val="18"/>
              </w:rPr>
              <w:t>Australian Museum</w:t>
            </w:r>
          </w:p>
        </w:tc>
        <w:tc>
          <w:tcPr>
            <w:tcW w:w="832" w:type="pct"/>
            <w:tcBorders>
              <w:top w:val="nil"/>
              <w:left w:val="nil"/>
              <w:bottom w:val="single" w:sz="8" w:space="0" w:color="A6A6A6" w:themeColor="background1" w:themeShade="A6"/>
              <w:right w:val="nil"/>
            </w:tcBorders>
            <w:shd w:val="clear" w:color="auto" w:fill="auto"/>
            <w:vAlign w:val="center"/>
            <w:hideMark/>
          </w:tcPr>
          <w:p w14:paraId="1C9AAB18" w14:textId="029957AA" w:rsidR="009F60CD" w:rsidRPr="00434F02" w:rsidRDefault="009F60CD" w:rsidP="009F60CD">
            <w:pPr>
              <w:jc w:val="center"/>
              <w:rPr>
                <w:rFonts w:ascii="Arial" w:hAnsi="Arial" w:cs="Arial"/>
                <w:color w:val="000000"/>
                <w:sz w:val="18"/>
                <w:szCs w:val="18"/>
              </w:rPr>
            </w:pPr>
            <w:r w:rsidRPr="00900FB6">
              <w:rPr>
                <w:rFonts w:ascii="Symbol" w:hAnsi="Symbol" w:cs="Calibri"/>
                <w:color w:val="000000"/>
                <w:sz w:val="18"/>
                <w:szCs w:val="18"/>
              </w:rPr>
              <w:t>·</w:t>
            </w:r>
          </w:p>
        </w:tc>
        <w:tc>
          <w:tcPr>
            <w:tcW w:w="810" w:type="pct"/>
            <w:tcBorders>
              <w:top w:val="nil"/>
              <w:left w:val="nil"/>
              <w:bottom w:val="single" w:sz="8" w:space="0" w:color="A6A6A6" w:themeColor="background1" w:themeShade="A6"/>
              <w:right w:val="nil"/>
            </w:tcBorders>
            <w:shd w:val="clear" w:color="auto" w:fill="auto"/>
            <w:vAlign w:val="center"/>
            <w:hideMark/>
          </w:tcPr>
          <w:p w14:paraId="74A27A7A" w14:textId="4D507FCE" w:rsidR="009F60CD" w:rsidRPr="00434F02" w:rsidRDefault="009F60CD" w:rsidP="009F60CD">
            <w:pPr>
              <w:jc w:val="center"/>
              <w:rPr>
                <w:rFonts w:ascii="Arial" w:hAnsi="Arial" w:cs="Arial"/>
                <w:color w:val="000000"/>
                <w:sz w:val="18"/>
                <w:szCs w:val="18"/>
              </w:rPr>
            </w:pPr>
            <w:r w:rsidRPr="00900FB6">
              <w:rPr>
                <w:rFonts w:ascii="Symbol" w:cs="Calibri"/>
                <w:color w:val="000000"/>
                <w:sz w:val="18"/>
                <w:szCs w:val="18"/>
              </w:rPr>
              <w:t> </w:t>
            </w:r>
          </w:p>
        </w:tc>
        <w:tc>
          <w:tcPr>
            <w:tcW w:w="822" w:type="pct"/>
            <w:gridSpan w:val="2"/>
            <w:tcBorders>
              <w:top w:val="nil"/>
              <w:left w:val="nil"/>
              <w:bottom w:val="single" w:sz="8" w:space="0" w:color="A6A6A6" w:themeColor="background1" w:themeShade="A6"/>
              <w:right w:val="nil"/>
            </w:tcBorders>
            <w:shd w:val="clear" w:color="auto" w:fill="auto"/>
            <w:vAlign w:val="center"/>
            <w:hideMark/>
          </w:tcPr>
          <w:p w14:paraId="18419475" w14:textId="59E7D22D" w:rsidR="009F60CD" w:rsidRPr="00434F02" w:rsidRDefault="009F60CD" w:rsidP="009F60CD">
            <w:pPr>
              <w:jc w:val="center"/>
              <w:rPr>
                <w:rFonts w:ascii="Arial" w:hAnsi="Arial" w:cs="Arial"/>
                <w:color w:val="000000"/>
                <w:sz w:val="18"/>
                <w:szCs w:val="18"/>
              </w:rPr>
            </w:pPr>
            <w:r w:rsidRPr="00900FB6">
              <w:rPr>
                <w:color w:val="000000"/>
                <w:sz w:val="18"/>
                <w:szCs w:val="18"/>
              </w:rPr>
              <w:t> </w:t>
            </w:r>
          </w:p>
        </w:tc>
      </w:tr>
      <w:tr w:rsidR="009F60CD" w:rsidRPr="00900FB6" w14:paraId="06A1B8A3" w14:textId="77777777" w:rsidTr="009F60CD">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54240CAE" w14:textId="1CA32064" w:rsidR="009F60CD" w:rsidRPr="00E95829" w:rsidRDefault="009F60CD" w:rsidP="009F60CD">
            <w:pPr>
              <w:rPr>
                <w:rFonts w:ascii="Public Sans" w:hAnsi="Public Sans" w:cs="Arial"/>
                <w:color w:val="000000"/>
                <w:sz w:val="18"/>
                <w:szCs w:val="18"/>
              </w:rPr>
            </w:pPr>
            <w:r w:rsidRPr="1250ED1D">
              <w:rPr>
                <w:rFonts w:ascii="Public Sans" w:hAnsi="Public Sans" w:cs="Arial"/>
                <w:color w:val="000000" w:themeColor="text1"/>
                <w:sz w:val="18"/>
                <w:szCs w:val="18"/>
              </w:rPr>
              <w:t>Biodiversity Conservation Trust of NSW</w:t>
            </w:r>
          </w:p>
        </w:tc>
        <w:tc>
          <w:tcPr>
            <w:tcW w:w="832" w:type="pct"/>
            <w:tcBorders>
              <w:top w:val="nil"/>
              <w:left w:val="nil"/>
              <w:bottom w:val="single" w:sz="8" w:space="0" w:color="A6A6A6" w:themeColor="background1" w:themeShade="A6"/>
              <w:right w:val="nil"/>
            </w:tcBorders>
            <w:shd w:val="clear" w:color="auto" w:fill="auto"/>
            <w:vAlign w:val="center"/>
            <w:hideMark/>
          </w:tcPr>
          <w:p w14:paraId="06076394" w14:textId="43FB66AE" w:rsidR="009F60CD" w:rsidRPr="00434F02" w:rsidRDefault="009F60CD" w:rsidP="009F60CD">
            <w:pPr>
              <w:jc w:val="center"/>
              <w:rPr>
                <w:rFonts w:ascii="Arial" w:hAnsi="Arial" w:cs="Arial"/>
                <w:color w:val="000000"/>
                <w:sz w:val="18"/>
                <w:szCs w:val="18"/>
              </w:rPr>
            </w:pPr>
            <w:r w:rsidRPr="00900FB6">
              <w:rPr>
                <w:rFonts w:ascii="Symbol" w:hAnsi="Symbol" w:cs="Calibri"/>
                <w:color w:val="000000"/>
                <w:sz w:val="18"/>
                <w:szCs w:val="18"/>
              </w:rPr>
              <w:t>·</w:t>
            </w:r>
          </w:p>
        </w:tc>
        <w:tc>
          <w:tcPr>
            <w:tcW w:w="810" w:type="pct"/>
            <w:tcBorders>
              <w:top w:val="nil"/>
              <w:left w:val="nil"/>
              <w:bottom w:val="single" w:sz="8" w:space="0" w:color="A6A6A6" w:themeColor="background1" w:themeShade="A6"/>
              <w:right w:val="nil"/>
            </w:tcBorders>
            <w:shd w:val="clear" w:color="auto" w:fill="auto"/>
            <w:vAlign w:val="center"/>
            <w:hideMark/>
          </w:tcPr>
          <w:p w14:paraId="6483DB9C" w14:textId="53B5F788" w:rsidR="009F60CD" w:rsidRPr="00434F02" w:rsidRDefault="009F60CD" w:rsidP="009F60CD">
            <w:pPr>
              <w:jc w:val="center"/>
              <w:rPr>
                <w:rFonts w:ascii="Arial" w:hAnsi="Arial" w:cs="Arial"/>
                <w:color w:val="000000"/>
                <w:sz w:val="18"/>
                <w:szCs w:val="18"/>
              </w:rPr>
            </w:pPr>
            <w:r w:rsidRPr="00900FB6">
              <w:rPr>
                <w:color w:val="000000"/>
                <w:sz w:val="18"/>
                <w:szCs w:val="18"/>
              </w:rPr>
              <w:t> </w:t>
            </w:r>
          </w:p>
        </w:tc>
        <w:tc>
          <w:tcPr>
            <w:tcW w:w="822" w:type="pct"/>
            <w:gridSpan w:val="2"/>
            <w:tcBorders>
              <w:top w:val="nil"/>
              <w:left w:val="nil"/>
              <w:bottom w:val="single" w:sz="8" w:space="0" w:color="A6A6A6" w:themeColor="background1" w:themeShade="A6"/>
              <w:right w:val="nil"/>
            </w:tcBorders>
            <w:shd w:val="clear" w:color="auto" w:fill="auto"/>
            <w:vAlign w:val="center"/>
            <w:hideMark/>
          </w:tcPr>
          <w:p w14:paraId="318CEE60" w14:textId="4197445E" w:rsidR="009F60CD" w:rsidRPr="00434F02" w:rsidRDefault="009F60CD" w:rsidP="009F60CD">
            <w:pPr>
              <w:jc w:val="center"/>
              <w:rPr>
                <w:rFonts w:ascii="Arial" w:hAnsi="Arial" w:cs="Arial"/>
                <w:color w:val="000000"/>
                <w:sz w:val="18"/>
                <w:szCs w:val="18"/>
              </w:rPr>
            </w:pPr>
            <w:r w:rsidRPr="00900FB6">
              <w:rPr>
                <w:color w:val="000000"/>
                <w:sz w:val="18"/>
                <w:szCs w:val="18"/>
              </w:rPr>
              <w:t> </w:t>
            </w:r>
          </w:p>
        </w:tc>
      </w:tr>
      <w:tr w:rsidR="009F60CD" w:rsidRPr="00900FB6" w14:paraId="073D7209" w14:textId="77777777" w:rsidTr="009F60CD">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0534FDF1" w14:textId="48149A53" w:rsidR="009F60CD" w:rsidRPr="00744FE3" w:rsidRDefault="009F60CD" w:rsidP="009F60CD">
            <w:pPr>
              <w:rPr>
                <w:rFonts w:ascii="Public Sans" w:hAnsi="Public Sans" w:cs="Arial"/>
                <w:color w:val="000000"/>
                <w:sz w:val="18"/>
                <w:szCs w:val="18"/>
              </w:rPr>
            </w:pPr>
            <w:r w:rsidRPr="75B340EE">
              <w:rPr>
                <w:rFonts w:ascii="Public Sans" w:hAnsi="Public Sans" w:cs="Arial"/>
                <w:color w:val="000000" w:themeColor="text1"/>
                <w:sz w:val="18"/>
                <w:szCs w:val="18"/>
              </w:rPr>
              <w:t>Building Insurers' Guarantee Corporation</w:t>
            </w:r>
            <w:r w:rsidR="00FC1EAB" w:rsidRPr="00FC1EAB">
              <w:rPr>
                <w:rFonts w:ascii="Public Sans" w:hAnsi="Public Sans" w:cs="Arial"/>
                <w:color w:val="000000" w:themeColor="text1"/>
                <w:sz w:val="18"/>
                <w:szCs w:val="18"/>
                <w:vertAlign w:val="superscript"/>
              </w:rPr>
              <w:t>(a)</w:t>
            </w:r>
          </w:p>
        </w:tc>
        <w:tc>
          <w:tcPr>
            <w:tcW w:w="832" w:type="pct"/>
            <w:tcBorders>
              <w:top w:val="nil"/>
              <w:left w:val="nil"/>
              <w:bottom w:val="single" w:sz="8" w:space="0" w:color="A6A6A6" w:themeColor="background1" w:themeShade="A6"/>
              <w:right w:val="nil"/>
            </w:tcBorders>
            <w:shd w:val="clear" w:color="auto" w:fill="auto"/>
            <w:vAlign w:val="center"/>
            <w:hideMark/>
          </w:tcPr>
          <w:p w14:paraId="5CFEA6EB" w14:textId="59F58F08" w:rsidR="009F60CD" w:rsidRPr="00434F02" w:rsidRDefault="009F60CD" w:rsidP="009F60CD">
            <w:pPr>
              <w:jc w:val="center"/>
              <w:rPr>
                <w:rFonts w:ascii="Arial" w:hAnsi="Arial" w:cs="Arial"/>
                <w:color w:val="000000"/>
                <w:sz w:val="18"/>
                <w:szCs w:val="18"/>
              </w:rPr>
            </w:pPr>
            <w:r w:rsidRPr="00744FE3">
              <w:rPr>
                <w:rFonts w:ascii="Symbol" w:hAnsi="Symbol" w:cs="Calibri"/>
                <w:color w:val="000000"/>
                <w:sz w:val="18"/>
                <w:szCs w:val="18"/>
              </w:rPr>
              <w:t>·</w:t>
            </w:r>
          </w:p>
        </w:tc>
        <w:tc>
          <w:tcPr>
            <w:tcW w:w="810" w:type="pct"/>
            <w:tcBorders>
              <w:top w:val="nil"/>
              <w:left w:val="nil"/>
              <w:bottom w:val="single" w:sz="8" w:space="0" w:color="A6A6A6" w:themeColor="background1" w:themeShade="A6"/>
              <w:right w:val="nil"/>
            </w:tcBorders>
            <w:shd w:val="clear" w:color="auto" w:fill="auto"/>
            <w:vAlign w:val="center"/>
            <w:hideMark/>
          </w:tcPr>
          <w:p w14:paraId="30567132" w14:textId="25FE2AEF" w:rsidR="009F60CD" w:rsidRPr="00434F02" w:rsidRDefault="009F60CD" w:rsidP="009F60CD">
            <w:pPr>
              <w:jc w:val="center"/>
              <w:rPr>
                <w:rFonts w:ascii="Arial" w:hAnsi="Arial" w:cs="Arial"/>
                <w:color w:val="000000"/>
                <w:sz w:val="18"/>
                <w:szCs w:val="18"/>
              </w:rPr>
            </w:pPr>
            <w:r w:rsidRPr="00900FB6">
              <w:rPr>
                <w:rFonts w:ascii="Symbol" w:cs="Calibri"/>
                <w:color w:val="000000"/>
                <w:sz w:val="18"/>
                <w:szCs w:val="18"/>
              </w:rPr>
              <w:t> </w:t>
            </w:r>
          </w:p>
        </w:tc>
        <w:tc>
          <w:tcPr>
            <w:tcW w:w="822" w:type="pct"/>
            <w:gridSpan w:val="2"/>
            <w:tcBorders>
              <w:top w:val="nil"/>
              <w:left w:val="nil"/>
              <w:bottom w:val="single" w:sz="8" w:space="0" w:color="A6A6A6" w:themeColor="background1" w:themeShade="A6"/>
              <w:right w:val="nil"/>
            </w:tcBorders>
            <w:shd w:val="clear" w:color="auto" w:fill="auto"/>
            <w:vAlign w:val="center"/>
            <w:hideMark/>
          </w:tcPr>
          <w:p w14:paraId="7F414D3F" w14:textId="03A412D0" w:rsidR="009F60CD" w:rsidRPr="00434F02" w:rsidRDefault="009F60CD" w:rsidP="009F60CD">
            <w:pPr>
              <w:jc w:val="center"/>
              <w:rPr>
                <w:rFonts w:ascii="Arial" w:hAnsi="Arial" w:cs="Arial"/>
                <w:color w:val="000000"/>
                <w:sz w:val="18"/>
                <w:szCs w:val="18"/>
              </w:rPr>
            </w:pPr>
            <w:r w:rsidRPr="00900FB6">
              <w:rPr>
                <w:color w:val="000000"/>
                <w:sz w:val="18"/>
                <w:szCs w:val="18"/>
              </w:rPr>
              <w:t> </w:t>
            </w:r>
          </w:p>
        </w:tc>
      </w:tr>
      <w:tr w:rsidR="009F60CD" w:rsidRPr="00900FB6" w14:paraId="1EBA9BC0" w14:textId="77777777" w:rsidTr="009F60CD">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5B4C7864" w14:textId="77777777" w:rsidR="009F60CD" w:rsidRPr="00E95829" w:rsidRDefault="009F60CD" w:rsidP="009F60CD">
            <w:pPr>
              <w:rPr>
                <w:rFonts w:ascii="Public Sans" w:hAnsi="Public Sans" w:cs="Arial"/>
                <w:color w:val="000000"/>
                <w:sz w:val="18"/>
                <w:szCs w:val="18"/>
              </w:rPr>
            </w:pPr>
            <w:r w:rsidRPr="00E95829">
              <w:rPr>
                <w:rFonts w:ascii="Public Sans" w:hAnsi="Public Sans" w:cs="Arial"/>
                <w:color w:val="000000"/>
                <w:sz w:val="18"/>
                <w:szCs w:val="18"/>
              </w:rPr>
              <w:t>Centennial Park and Moore Park Trust</w:t>
            </w:r>
          </w:p>
        </w:tc>
        <w:tc>
          <w:tcPr>
            <w:tcW w:w="832" w:type="pct"/>
            <w:tcBorders>
              <w:top w:val="nil"/>
              <w:left w:val="nil"/>
              <w:bottom w:val="single" w:sz="8" w:space="0" w:color="A6A6A6" w:themeColor="background1" w:themeShade="A6"/>
              <w:right w:val="nil"/>
            </w:tcBorders>
            <w:shd w:val="clear" w:color="auto" w:fill="auto"/>
            <w:vAlign w:val="center"/>
            <w:hideMark/>
          </w:tcPr>
          <w:p w14:paraId="1FB38C37" w14:textId="6ABE1913" w:rsidR="009F60CD" w:rsidRPr="00434F02" w:rsidRDefault="009F60CD" w:rsidP="009F60CD">
            <w:pPr>
              <w:jc w:val="center"/>
              <w:rPr>
                <w:rFonts w:ascii="Arial" w:hAnsi="Arial" w:cs="Arial"/>
                <w:color w:val="000000"/>
                <w:sz w:val="18"/>
                <w:szCs w:val="18"/>
              </w:rPr>
            </w:pPr>
            <w:r w:rsidRPr="00900FB6">
              <w:rPr>
                <w:rFonts w:ascii="Symbol" w:hAnsi="Symbol" w:cs="Calibri"/>
                <w:color w:val="000000"/>
                <w:sz w:val="18"/>
                <w:szCs w:val="18"/>
              </w:rPr>
              <w:t>·</w:t>
            </w:r>
          </w:p>
        </w:tc>
        <w:tc>
          <w:tcPr>
            <w:tcW w:w="810" w:type="pct"/>
            <w:tcBorders>
              <w:top w:val="nil"/>
              <w:left w:val="nil"/>
              <w:bottom w:val="single" w:sz="8" w:space="0" w:color="A6A6A6" w:themeColor="background1" w:themeShade="A6"/>
              <w:right w:val="nil"/>
            </w:tcBorders>
            <w:shd w:val="clear" w:color="auto" w:fill="auto"/>
            <w:vAlign w:val="center"/>
            <w:hideMark/>
          </w:tcPr>
          <w:p w14:paraId="4616E56F" w14:textId="1715E6A0" w:rsidR="009F60CD" w:rsidRPr="00434F02" w:rsidRDefault="009F60CD" w:rsidP="009F60CD">
            <w:pPr>
              <w:jc w:val="center"/>
              <w:rPr>
                <w:rFonts w:ascii="Arial" w:hAnsi="Arial" w:cs="Arial"/>
                <w:color w:val="000000"/>
                <w:sz w:val="18"/>
                <w:szCs w:val="18"/>
              </w:rPr>
            </w:pPr>
            <w:r w:rsidRPr="00900FB6">
              <w:rPr>
                <w:rFonts w:ascii="Symbol" w:cs="Calibri"/>
                <w:color w:val="000000"/>
                <w:sz w:val="18"/>
                <w:szCs w:val="18"/>
              </w:rPr>
              <w:t> </w:t>
            </w:r>
          </w:p>
        </w:tc>
        <w:tc>
          <w:tcPr>
            <w:tcW w:w="822" w:type="pct"/>
            <w:gridSpan w:val="2"/>
            <w:tcBorders>
              <w:top w:val="nil"/>
              <w:left w:val="nil"/>
              <w:bottom w:val="single" w:sz="8" w:space="0" w:color="A6A6A6" w:themeColor="background1" w:themeShade="A6"/>
              <w:right w:val="nil"/>
            </w:tcBorders>
            <w:shd w:val="clear" w:color="auto" w:fill="auto"/>
            <w:vAlign w:val="center"/>
            <w:hideMark/>
          </w:tcPr>
          <w:p w14:paraId="776CA9CA" w14:textId="4D7D9C1E" w:rsidR="009F60CD" w:rsidRPr="00434F02" w:rsidRDefault="009F60CD" w:rsidP="009F60CD">
            <w:pPr>
              <w:jc w:val="center"/>
              <w:rPr>
                <w:rFonts w:ascii="Arial" w:hAnsi="Arial" w:cs="Arial"/>
                <w:color w:val="000000"/>
                <w:sz w:val="18"/>
                <w:szCs w:val="18"/>
              </w:rPr>
            </w:pPr>
            <w:r w:rsidRPr="00900FB6">
              <w:rPr>
                <w:color w:val="000000"/>
                <w:sz w:val="18"/>
                <w:szCs w:val="18"/>
              </w:rPr>
              <w:t> </w:t>
            </w:r>
          </w:p>
        </w:tc>
      </w:tr>
      <w:tr w:rsidR="009F60CD" w:rsidRPr="00900FB6" w14:paraId="74EF21C3" w14:textId="77777777" w:rsidTr="009F60CD">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77F5E7D8" w14:textId="77777777" w:rsidR="009F60CD" w:rsidRPr="00E95829" w:rsidRDefault="009F60CD" w:rsidP="009F60CD">
            <w:pPr>
              <w:rPr>
                <w:rFonts w:ascii="Public Sans" w:hAnsi="Public Sans" w:cs="Arial"/>
                <w:color w:val="000000"/>
                <w:sz w:val="18"/>
                <w:szCs w:val="18"/>
              </w:rPr>
            </w:pPr>
            <w:r w:rsidRPr="00E95829">
              <w:rPr>
                <w:rFonts w:ascii="Public Sans" w:hAnsi="Public Sans" w:cs="Arial"/>
                <w:color w:val="000000"/>
                <w:sz w:val="18"/>
                <w:szCs w:val="18"/>
              </w:rPr>
              <w:t>Crown Solicitor's Office</w:t>
            </w:r>
          </w:p>
        </w:tc>
        <w:tc>
          <w:tcPr>
            <w:tcW w:w="832" w:type="pct"/>
            <w:tcBorders>
              <w:top w:val="nil"/>
              <w:left w:val="nil"/>
              <w:bottom w:val="single" w:sz="8" w:space="0" w:color="A6A6A6" w:themeColor="background1" w:themeShade="A6"/>
              <w:right w:val="nil"/>
            </w:tcBorders>
            <w:shd w:val="clear" w:color="auto" w:fill="auto"/>
            <w:vAlign w:val="center"/>
            <w:hideMark/>
          </w:tcPr>
          <w:p w14:paraId="2FCC342B" w14:textId="7C9389D8" w:rsidR="009F60CD" w:rsidRPr="00434F02" w:rsidRDefault="009F60CD" w:rsidP="009F60CD">
            <w:pPr>
              <w:jc w:val="center"/>
              <w:rPr>
                <w:rFonts w:ascii="Arial" w:hAnsi="Arial" w:cs="Arial"/>
                <w:color w:val="000000"/>
                <w:sz w:val="18"/>
                <w:szCs w:val="18"/>
              </w:rPr>
            </w:pPr>
            <w:r w:rsidRPr="00900FB6">
              <w:rPr>
                <w:rFonts w:ascii="Symbol" w:hAnsi="Symbol" w:cs="Calibri"/>
                <w:color w:val="000000"/>
                <w:sz w:val="18"/>
                <w:szCs w:val="18"/>
              </w:rPr>
              <w:t>·</w:t>
            </w:r>
          </w:p>
        </w:tc>
        <w:tc>
          <w:tcPr>
            <w:tcW w:w="810" w:type="pct"/>
            <w:tcBorders>
              <w:top w:val="nil"/>
              <w:left w:val="nil"/>
              <w:bottom w:val="single" w:sz="8" w:space="0" w:color="A6A6A6" w:themeColor="background1" w:themeShade="A6"/>
              <w:right w:val="nil"/>
            </w:tcBorders>
            <w:shd w:val="clear" w:color="auto" w:fill="auto"/>
            <w:vAlign w:val="center"/>
            <w:hideMark/>
          </w:tcPr>
          <w:p w14:paraId="47FA2246" w14:textId="29521214" w:rsidR="009F60CD" w:rsidRPr="00434F02" w:rsidRDefault="009F60CD" w:rsidP="009F60CD">
            <w:pPr>
              <w:jc w:val="center"/>
              <w:rPr>
                <w:rFonts w:ascii="Arial" w:hAnsi="Arial" w:cs="Arial"/>
                <w:color w:val="000000"/>
                <w:sz w:val="18"/>
                <w:szCs w:val="18"/>
              </w:rPr>
            </w:pPr>
            <w:r w:rsidRPr="00900FB6">
              <w:rPr>
                <w:color w:val="000000"/>
                <w:sz w:val="18"/>
                <w:szCs w:val="18"/>
              </w:rPr>
              <w:t> </w:t>
            </w:r>
          </w:p>
        </w:tc>
        <w:tc>
          <w:tcPr>
            <w:tcW w:w="822" w:type="pct"/>
            <w:gridSpan w:val="2"/>
            <w:tcBorders>
              <w:top w:val="nil"/>
              <w:left w:val="nil"/>
              <w:bottom w:val="single" w:sz="8" w:space="0" w:color="A6A6A6" w:themeColor="background1" w:themeShade="A6"/>
              <w:right w:val="nil"/>
            </w:tcBorders>
            <w:shd w:val="clear" w:color="auto" w:fill="auto"/>
            <w:vAlign w:val="center"/>
            <w:hideMark/>
          </w:tcPr>
          <w:p w14:paraId="6201AA4C" w14:textId="3E13D364" w:rsidR="009F60CD" w:rsidRPr="00434F02" w:rsidRDefault="009F60CD" w:rsidP="009F60CD">
            <w:pPr>
              <w:jc w:val="center"/>
              <w:rPr>
                <w:rFonts w:ascii="Arial" w:hAnsi="Arial" w:cs="Arial"/>
                <w:color w:val="000000"/>
                <w:sz w:val="18"/>
                <w:szCs w:val="18"/>
              </w:rPr>
            </w:pPr>
            <w:r w:rsidRPr="00900FB6">
              <w:rPr>
                <w:color w:val="000000"/>
                <w:sz w:val="18"/>
                <w:szCs w:val="18"/>
              </w:rPr>
              <w:t> </w:t>
            </w:r>
          </w:p>
        </w:tc>
      </w:tr>
      <w:tr w:rsidR="00DB0202" w:rsidRPr="00900FB6" w14:paraId="28B17482" w14:textId="77777777" w:rsidTr="00B65584">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2EFDE51F" w14:textId="3ECD7E04" w:rsidR="00DB0202" w:rsidRPr="00E95829" w:rsidRDefault="00936B25" w:rsidP="001F058B">
            <w:pPr>
              <w:ind w:left="113" w:hanging="113"/>
              <w:rPr>
                <w:rFonts w:ascii="Public Sans" w:hAnsi="Public Sans" w:cs="Arial"/>
                <w:color w:val="000000"/>
                <w:sz w:val="18"/>
                <w:szCs w:val="18"/>
              </w:rPr>
            </w:pPr>
            <w:r w:rsidRPr="00936B25">
              <w:rPr>
                <w:rFonts w:ascii="Public Sans" w:hAnsi="Public Sans" w:cs="Arial"/>
                <w:color w:val="000000"/>
                <w:sz w:val="18"/>
                <w:szCs w:val="18"/>
              </w:rPr>
              <w:t>Department of Climate Change, Energy, the</w:t>
            </w:r>
            <w:r>
              <w:rPr>
                <w:rFonts w:ascii="Public Sans" w:hAnsi="Public Sans" w:cs="Arial"/>
                <w:color w:val="000000"/>
                <w:sz w:val="18"/>
                <w:szCs w:val="18"/>
              </w:rPr>
              <w:t xml:space="preserve"> </w:t>
            </w:r>
            <w:r w:rsidRPr="00936B25">
              <w:rPr>
                <w:rFonts w:ascii="Public Sans" w:hAnsi="Public Sans" w:cs="Arial"/>
                <w:color w:val="000000"/>
                <w:sz w:val="18"/>
                <w:szCs w:val="18"/>
              </w:rPr>
              <w:t>Environment and Water</w:t>
            </w:r>
            <w:r w:rsidRPr="009D3ECD">
              <w:rPr>
                <w:rFonts w:ascii="Public Sans" w:hAnsi="Public Sans" w:cs="Arial"/>
                <w:color w:val="000000"/>
                <w:sz w:val="18"/>
                <w:szCs w:val="18"/>
                <w:vertAlign w:val="superscript"/>
              </w:rPr>
              <w:t>(b)</w:t>
            </w:r>
          </w:p>
        </w:tc>
        <w:tc>
          <w:tcPr>
            <w:tcW w:w="832" w:type="pct"/>
            <w:tcBorders>
              <w:top w:val="nil"/>
              <w:left w:val="nil"/>
              <w:bottom w:val="single" w:sz="8" w:space="0" w:color="A6A6A6" w:themeColor="background1" w:themeShade="A6"/>
              <w:right w:val="nil"/>
            </w:tcBorders>
            <w:shd w:val="clear" w:color="auto" w:fill="auto"/>
            <w:vAlign w:val="center"/>
            <w:hideMark/>
          </w:tcPr>
          <w:p w14:paraId="5D4BB486" w14:textId="77777777" w:rsidR="00DB0202" w:rsidRPr="00434F02" w:rsidRDefault="00DB0202" w:rsidP="00B65584">
            <w:pPr>
              <w:jc w:val="center"/>
              <w:rPr>
                <w:rFonts w:ascii="Arial" w:hAnsi="Arial" w:cs="Arial"/>
                <w:color w:val="000000"/>
                <w:sz w:val="18"/>
                <w:szCs w:val="18"/>
              </w:rPr>
            </w:pPr>
            <w:r w:rsidRPr="00900FB6">
              <w:rPr>
                <w:rFonts w:ascii="Symbol" w:hAnsi="Symbol" w:cs="Calibri"/>
                <w:color w:val="000000"/>
                <w:sz w:val="18"/>
                <w:szCs w:val="18"/>
              </w:rPr>
              <w:t>·</w:t>
            </w:r>
          </w:p>
        </w:tc>
        <w:tc>
          <w:tcPr>
            <w:tcW w:w="810" w:type="pct"/>
            <w:tcBorders>
              <w:top w:val="nil"/>
              <w:left w:val="nil"/>
              <w:bottom w:val="single" w:sz="8" w:space="0" w:color="A6A6A6" w:themeColor="background1" w:themeShade="A6"/>
              <w:right w:val="nil"/>
            </w:tcBorders>
            <w:shd w:val="clear" w:color="auto" w:fill="auto"/>
            <w:vAlign w:val="center"/>
            <w:hideMark/>
          </w:tcPr>
          <w:p w14:paraId="3C59567E" w14:textId="77777777" w:rsidR="00DB0202" w:rsidRPr="00434F02" w:rsidRDefault="00DB0202" w:rsidP="00B65584">
            <w:pPr>
              <w:jc w:val="center"/>
              <w:rPr>
                <w:rFonts w:ascii="Arial" w:hAnsi="Arial" w:cs="Arial"/>
                <w:color w:val="000000"/>
                <w:sz w:val="18"/>
                <w:szCs w:val="18"/>
              </w:rPr>
            </w:pPr>
            <w:r w:rsidRPr="00900FB6">
              <w:rPr>
                <w:color w:val="000000"/>
                <w:sz w:val="18"/>
                <w:szCs w:val="18"/>
              </w:rPr>
              <w:t> </w:t>
            </w:r>
          </w:p>
        </w:tc>
        <w:tc>
          <w:tcPr>
            <w:tcW w:w="822" w:type="pct"/>
            <w:gridSpan w:val="2"/>
            <w:tcBorders>
              <w:top w:val="nil"/>
              <w:left w:val="nil"/>
              <w:bottom w:val="single" w:sz="8" w:space="0" w:color="A6A6A6" w:themeColor="background1" w:themeShade="A6"/>
              <w:right w:val="nil"/>
            </w:tcBorders>
            <w:shd w:val="clear" w:color="auto" w:fill="auto"/>
            <w:vAlign w:val="center"/>
            <w:hideMark/>
          </w:tcPr>
          <w:p w14:paraId="4A57E322" w14:textId="77777777" w:rsidR="00DB0202" w:rsidRPr="00434F02" w:rsidRDefault="00DB0202" w:rsidP="00B65584">
            <w:pPr>
              <w:jc w:val="center"/>
              <w:rPr>
                <w:rFonts w:ascii="Arial" w:hAnsi="Arial" w:cs="Arial"/>
                <w:color w:val="000000"/>
                <w:sz w:val="18"/>
                <w:szCs w:val="18"/>
              </w:rPr>
            </w:pPr>
            <w:r w:rsidRPr="00900FB6">
              <w:rPr>
                <w:color w:val="000000"/>
                <w:sz w:val="18"/>
                <w:szCs w:val="18"/>
              </w:rPr>
              <w:t> </w:t>
            </w:r>
          </w:p>
        </w:tc>
      </w:tr>
      <w:tr w:rsidR="009F60CD" w:rsidRPr="00900FB6" w14:paraId="7C54999E" w14:textId="77777777" w:rsidTr="009F60CD">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14EF3539" w14:textId="77777777" w:rsidR="009F60CD" w:rsidRPr="00E95829" w:rsidRDefault="009F60CD" w:rsidP="009F60CD">
            <w:pPr>
              <w:rPr>
                <w:rFonts w:ascii="Public Sans" w:hAnsi="Public Sans" w:cs="Arial"/>
                <w:color w:val="000000"/>
                <w:sz w:val="18"/>
                <w:szCs w:val="18"/>
              </w:rPr>
            </w:pPr>
            <w:r w:rsidRPr="00E95829">
              <w:rPr>
                <w:rFonts w:ascii="Public Sans" w:hAnsi="Public Sans" w:cs="Arial"/>
                <w:color w:val="000000"/>
                <w:sz w:val="18"/>
                <w:szCs w:val="18"/>
              </w:rPr>
              <w:t>Department of Communities and Justice</w:t>
            </w:r>
          </w:p>
        </w:tc>
        <w:tc>
          <w:tcPr>
            <w:tcW w:w="832" w:type="pct"/>
            <w:tcBorders>
              <w:top w:val="nil"/>
              <w:left w:val="nil"/>
              <w:bottom w:val="single" w:sz="8" w:space="0" w:color="A6A6A6" w:themeColor="background1" w:themeShade="A6"/>
              <w:right w:val="nil"/>
            </w:tcBorders>
            <w:shd w:val="clear" w:color="auto" w:fill="auto"/>
            <w:vAlign w:val="center"/>
            <w:hideMark/>
          </w:tcPr>
          <w:p w14:paraId="37D97717" w14:textId="615A62AA" w:rsidR="009F60CD" w:rsidRPr="00434F02" w:rsidRDefault="009F60CD" w:rsidP="009F60CD">
            <w:pPr>
              <w:jc w:val="center"/>
              <w:rPr>
                <w:rFonts w:ascii="Arial" w:hAnsi="Arial" w:cs="Arial"/>
                <w:color w:val="000000"/>
                <w:sz w:val="18"/>
                <w:szCs w:val="18"/>
              </w:rPr>
            </w:pPr>
            <w:r w:rsidRPr="00900FB6">
              <w:rPr>
                <w:rFonts w:ascii="Symbol" w:hAnsi="Symbol" w:cs="Calibri"/>
                <w:color w:val="000000"/>
                <w:sz w:val="18"/>
                <w:szCs w:val="18"/>
              </w:rPr>
              <w:t>·</w:t>
            </w:r>
          </w:p>
        </w:tc>
        <w:tc>
          <w:tcPr>
            <w:tcW w:w="810" w:type="pct"/>
            <w:tcBorders>
              <w:top w:val="nil"/>
              <w:left w:val="nil"/>
              <w:bottom w:val="single" w:sz="8" w:space="0" w:color="A6A6A6" w:themeColor="background1" w:themeShade="A6"/>
              <w:right w:val="nil"/>
            </w:tcBorders>
            <w:shd w:val="clear" w:color="auto" w:fill="auto"/>
            <w:vAlign w:val="center"/>
            <w:hideMark/>
          </w:tcPr>
          <w:p w14:paraId="2CBA8DB7" w14:textId="73FD125C" w:rsidR="009F60CD" w:rsidRPr="00434F02" w:rsidRDefault="009F60CD" w:rsidP="009F60CD">
            <w:pPr>
              <w:jc w:val="center"/>
              <w:rPr>
                <w:rFonts w:ascii="Arial" w:hAnsi="Arial" w:cs="Arial"/>
                <w:color w:val="000000"/>
                <w:sz w:val="18"/>
                <w:szCs w:val="18"/>
              </w:rPr>
            </w:pPr>
            <w:r w:rsidRPr="00900FB6">
              <w:rPr>
                <w:color w:val="000000"/>
                <w:sz w:val="18"/>
                <w:szCs w:val="18"/>
              </w:rPr>
              <w:t> </w:t>
            </w:r>
          </w:p>
        </w:tc>
        <w:tc>
          <w:tcPr>
            <w:tcW w:w="822" w:type="pct"/>
            <w:gridSpan w:val="2"/>
            <w:tcBorders>
              <w:top w:val="nil"/>
              <w:left w:val="nil"/>
              <w:bottom w:val="single" w:sz="8" w:space="0" w:color="A6A6A6" w:themeColor="background1" w:themeShade="A6"/>
              <w:right w:val="nil"/>
            </w:tcBorders>
            <w:shd w:val="clear" w:color="auto" w:fill="auto"/>
            <w:vAlign w:val="center"/>
            <w:hideMark/>
          </w:tcPr>
          <w:p w14:paraId="0BDB6F97" w14:textId="40E73326" w:rsidR="009F60CD" w:rsidRPr="00434F02" w:rsidRDefault="009F60CD" w:rsidP="009F60CD">
            <w:pPr>
              <w:jc w:val="center"/>
              <w:rPr>
                <w:rFonts w:ascii="Arial" w:hAnsi="Arial" w:cs="Arial"/>
                <w:color w:val="000000"/>
                <w:sz w:val="18"/>
                <w:szCs w:val="18"/>
              </w:rPr>
            </w:pPr>
            <w:r w:rsidRPr="00900FB6">
              <w:rPr>
                <w:color w:val="000000"/>
                <w:sz w:val="18"/>
                <w:szCs w:val="18"/>
              </w:rPr>
              <w:t> </w:t>
            </w:r>
          </w:p>
        </w:tc>
      </w:tr>
      <w:tr w:rsidR="009F60CD" w:rsidRPr="00900FB6" w14:paraId="3595C719" w14:textId="77777777" w:rsidTr="009F60CD">
        <w:trPr>
          <w:trHeight w:val="270"/>
        </w:trPr>
        <w:tc>
          <w:tcPr>
            <w:tcW w:w="2536" w:type="pct"/>
            <w:tcBorders>
              <w:top w:val="nil"/>
              <w:left w:val="nil"/>
              <w:bottom w:val="single" w:sz="8" w:space="0" w:color="A6A6A6" w:themeColor="background1" w:themeShade="A6"/>
              <w:right w:val="nil"/>
            </w:tcBorders>
            <w:shd w:val="clear" w:color="auto" w:fill="auto"/>
            <w:noWrap/>
            <w:vAlign w:val="center"/>
            <w:hideMark/>
          </w:tcPr>
          <w:p w14:paraId="54963137" w14:textId="77777777" w:rsidR="009F60CD" w:rsidRPr="00E95829" w:rsidRDefault="009F60CD" w:rsidP="009F60CD">
            <w:pPr>
              <w:rPr>
                <w:rFonts w:ascii="Public Sans" w:hAnsi="Public Sans" w:cs="Arial"/>
                <w:color w:val="000000"/>
                <w:sz w:val="18"/>
                <w:szCs w:val="18"/>
              </w:rPr>
            </w:pPr>
            <w:r w:rsidRPr="00E95829">
              <w:rPr>
                <w:rFonts w:ascii="Public Sans" w:hAnsi="Public Sans" w:cs="Arial"/>
                <w:color w:val="000000"/>
                <w:sz w:val="18"/>
                <w:szCs w:val="18"/>
              </w:rPr>
              <w:t>Department of Customer Service</w:t>
            </w:r>
          </w:p>
        </w:tc>
        <w:tc>
          <w:tcPr>
            <w:tcW w:w="832" w:type="pct"/>
            <w:tcBorders>
              <w:top w:val="nil"/>
              <w:left w:val="nil"/>
              <w:bottom w:val="single" w:sz="8" w:space="0" w:color="A6A6A6" w:themeColor="background1" w:themeShade="A6"/>
              <w:right w:val="nil"/>
            </w:tcBorders>
            <w:shd w:val="clear" w:color="auto" w:fill="auto"/>
            <w:vAlign w:val="center"/>
            <w:hideMark/>
          </w:tcPr>
          <w:p w14:paraId="20EAFDB3" w14:textId="6544AF04" w:rsidR="009F60CD" w:rsidRPr="00434F02" w:rsidRDefault="009F60CD" w:rsidP="009F60CD">
            <w:pPr>
              <w:jc w:val="center"/>
              <w:rPr>
                <w:rFonts w:ascii="Arial" w:hAnsi="Arial" w:cs="Arial"/>
                <w:color w:val="000000"/>
                <w:sz w:val="18"/>
                <w:szCs w:val="18"/>
              </w:rPr>
            </w:pPr>
            <w:r w:rsidRPr="00900FB6">
              <w:rPr>
                <w:rFonts w:ascii="Symbol" w:hAnsi="Symbol" w:cs="Calibri"/>
                <w:color w:val="000000"/>
                <w:sz w:val="18"/>
                <w:szCs w:val="18"/>
              </w:rPr>
              <w:t>·</w:t>
            </w:r>
          </w:p>
        </w:tc>
        <w:tc>
          <w:tcPr>
            <w:tcW w:w="810" w:type="pct"/>
            <w:tcBorders>
              <w:top w:val="nil"/>
              <w:left w:val="nil"/>
              <w:bottom w:val="single" w:sz="8" w:space="0" w:color="A6A6A6" w:themeColor="background1" w:themeShade="A6"/>
              <w:right w:val="nil"/>
            </w:tcBorders>
            <w:shd w:val="clear" w:color="auto" w:fill="auto"/>
            <w:vAlign w:val="center"/>
            <w:hideMark/>
          </w:tcPr>
          <w:p w14:paraId="72137306" w14:textId="3A1B86A1" w:rsidR="009F60CD" w:rsidRPr="00434F02" w:rsidRDefault="009F60CD" w:rsidP="009F60CD">
            <w:pPr>
              <w:jc w:val="center"/>
              <w:rPr>
                <w:rFonts w:ascii="Arial" w:hAnsi="Arial" w:cs="Arial"/>
                <w:color w:val="000000"/>
                <w:sz w:val="18"/>
                <w:szCs w:val="18"/>
              </w:rPr>
            </w:pPr>
            <w:r w:rsidRPr="00900FB6">
              <w:rPr>
                <w:color w:val="000000"/>
                <w:sz w:val="18"/>
                <w:szCs w:val="18"/>
              </w:rPr>
              <w:t> </w:t>
            </w:r>
          </w:p>
        </w:tc>
        <w:tc>
          <w:tcPr>
            <w:tcW w:w="822" w:type="pct"/>
            <w:gridSpan w:val="2"/>
            <w:tcBorders>
              <w:top w:val="nil"/>
              <w:left w:val="nil"/>
              <w:bottom w:val="single" w:sz="8" w:space="0" w:color="A6A6A6" w:themeColor="background1" w:themeShade="A6"/>
              <w:right w:val="nil"/>
            </w:tcBorders>
            <w:shd w:val="clear" w:color="auto" w:fill="auto"/>
            <w:vAlign w:val="center"/>
            <w:hideMark/>
          </w:tcPr>
          <w:p w14:paraId="6F309374" w14:textId="5EB30142" w:rsidR="009F60CD" w:rsidRPr="00434F02" w:rsidRDefault="009F60CD" w:rsidP="009F60CD">
            <w:pPr>
              <w:jc w:val="center"/>
              <w:rPr>
                <w:rFonts w:ascii="Arial" w:hAnsi="Arial" w:cs="Arial"/>
                <w:color w:val="000000"/>
                <w:sz w:val="18"/>
                <w:szCs w:val="18"/>
              </w:rPr>
            </w:pPr>
            <w:r w:rsidRPr="00900FB6">
              <w:rPr>
                <w:color w:val="000000"/>
                <w:sz w:val="18"/>
                <w:szCs w:val="18"/>
              </w:rPr>
              <w:t> </w:t>
            </w:r>
          </w:p>
        </w:tc>
      </w:tr>
      <w:tr w:rsidR="009F60CD" w:rsidRPr="00900FB6" w14:paraId="355912A5" w14:textId="77777777" w:rsidTr="009F60CD">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4E03CA98" w14:textId="77777777" w:rsidR="009F60CD" w:rsidRPr="00E95829" w:rsidRDefault="009F60CD" w:rsidP="009F60CD">
            <w:pPr>
              <w:rPr>
                <w:rFonts w:ascii="Public Sans" w:hAnsi="Public Sans" w:cs="Arial"/>
                <w:color w:val="000000"/>
                <w:sz w:val="18"/>
                <w:szCs w:val="18"/>
              </w:rPr>
            </w:pPr>
            <w:r w:rsidRPr="00E95829">
              <w:rPr>
                <w:rFonts w:ascii="Public Sans" w:hAnsi="Public Sans" w:cs="Arial"/>
                <w:color w:val="000000" w:themeColor="text1"/>
                <w:sz w:val="18"/>
                <w:szCs w:val="18"/>
              </w:rPr>
              <w:t>Department of Education</w:t>
            </w:r>
          </w:p>
        </w:tc>
        <w:tc>
          <w:tcPr>
            <w:tcW w:w="832" w:type="pct"/>
            <w:tcBorders>
              <w:top w:val="nil"/>
              <w:left w:val="nil"/>
              <w:bottom w:val="single" w:sz="8" w:space="0" w:color="A6A6A6" w:themeColor="background1" w:themeShade="A6"/>
              <w:right w:val="nil"/>
            </w:tcBorders>
            <w:shd w:val="clear" w:color="auto" w:fill="auto"/>
            <w:vAlign w:val="center"/>
            <w:hideMark/>
          </w:tcPr>
          <w:p w14:paraId="0280121F" w14:textId="14BCCA7B" w:rsidR="009F60CD" w:rsidRPr="00434F02" w:rsidRDefault="009F60CD" w:rsidP="009F60CD">
            <w:pPr>
              <w:jc w:val="center"/>
              <w:rPr>
                <w:rFonts w:ascii="Arial" w:hAnsi="Arial" w:cs="Arial"/>
                <w:color w:val="000000"/>
                <w:sz w:val="18"/>
                <w:szCs w:val="18"/>
              </w:rPr>
            </w:pPr>
            <w:r w:rsidRPr="00900FB6">
              <w:rPr>
                <w:rFonts w:ascii="Symbol" w:hAnsi="Symbol" w:cs="Calibri"/>
                <w:color w:val="000000"/>
                <w:sz w:val="18"/>
                <w:szCs w:val="18"/>
              </w:rPr>
              <w:t>·</w:t>
            </w:r>
          </w:p>
        </w:tc>
        <w:tc>
          <w:tcPr>
            <w:tcW w:w="810" w:type="pct"/>
            <w:tcBorders>
              <w:top w:val="nil"/>
              <w:left w:val="nil"/>
              <w:bottom w:val="single" w:sz="8" w:space="0" w:color="A6A6A6" w:themeColor="background1" w:themeShade="A6"/>
              <w:right w:val="nil"/>
            </w:tcBorders>
            <w:shd w:val="clear" w:color="auto" w:fill="auto"/>
            <w:vAlign w:val="center"/>
            <w:hideMark/>
          </w:tcPr>
          <w:p w14:paraId="0643EE21" w14:textId="725AFB1E" w:rsidR="009F60CD" w:rsidRPr="00434F02" w:rsidRDefault="009F60CD" w:rsidP="009F60CD">
            <w:pPr>
              <w:jc w:val="center"/>
              <w:rPr>
                <w:rFonts w:ascii="Arial" w:hAnsi="Arial" w:cs="Arial"/>
                <w:color w:val="000000"/>
                <w:sz w:val="18"/>
                <w:szCs w:val="18"/>
              </w:rPr>
            </w:pPr>
            <w:r w:rsidRPr="00900FB6">
              <w:rPr>
                <w:color w:val="000000"/>
                <w:sz w:val="18"/>
                <w:szCs w:val="18"/>
              </w:rPr>
              <w:t> </w:t>
            </w:r>
          </w:p>
        </w:tc>
        <w:tc>
          <w:tcPr>
            <w:tcW w:w="822" w:type="pct"/>
            <w:gridSpan w:val="2"/>
            <w:tcBorders>
              <w:top w:val="nil"/>
              <w:left w:val="nil"/>
              <w:bottom w:val="single" w:sz="8" w:space="0" w:color="A6A6A6" w:themeColor="background1" w:themeShade="A6"/>
              <w:right w:val="nil"/>
            </w:tcBorders>
            <w:shd w:val="clear" w:color="auto" w:fill="auto"/>
            <w:vAlign w:val="center"/>
            <w:hideMark/>
          </w:tcPr>
          <w:p w14:paraId="77132AAC" w14:textId="4182BE86" w:rsidR="009F60CD" w:rsidRPr="00434F02" w:rsidRDefault="009F60CD" w:rsidP="009F60CD">
            <w:pPr>
              <w:jc w:val="center"/>
              <w:rPr>
                <w:rFonts w:ascii="Arial" w:hAnsi="Arial" w:cs="Arial"/>
                <w:color w:val="000000"/>
                <w:sz w:val="18"/>
                <w:szCs w:val="18"/>
              </w:rPr>
            </w:pPr>
            <w:r w:rsidRPr="00900FB6">
              <w:rPr>
                <w:color w:val="000000"/>
                <w:sz w:val="18"/>
                <w:szCs w:val="18"/>
              </w:rPr>
              <w:t> </w:t>
            </w:r>
          </w:p>
        </w:tc>
      </w:tr>
      <w:tr w:rsidR="009F60CD" w14:paraId="19A39843" w14:textId="77777777" w:rsidTr="009F60CD">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352D0C8C" w14:textId="1EE528CA" w:rsidR="009F60CD" w:rsidRPr="00E95829" w:rsidRDefault="009F60CD" w:rsidP="009F60CD">
            <w:pPr>
              <w:rPr>
                <w:rFonts w:ascii="Public Sans" w:hAnsi="Public Sans" w:cs="Arial"/>
                <w:color w:val="000000" w:themeColor="text1"/>
                <w:sz w:val="18"/>
                <w:szCs w:val="18"/>
              </w:rPr>
            </w:pPr>
            <w:r w:rsidRPr="00E95829">
              <w:rPr>
                <w:rFonts w:ascii="Public Sans" w:hAnsi="Public Sans" w:cs="Arial"/>
                <w:color w:val="000000" w:themeColor="text1"/>
                <w:sz w:val="18"/>
                <w:szCs w:val="18"/>
              </w:rPr>
              <w:t>Department of Enterprise, Investment and Trade</w:t>
            </w:r>
          </w:p>
        </w:tc>
        <w:tc>
          <w:tcPr>
            <w:tcW w:w="832" w:type="pct"/>
            <w:tcBorders>
              <w:top w:val="nil"/>
              <w:left w:val="nil"/>
              <w:bottom w:val="single" w:sz="8" w:space="0" w:color="A6A6A6" w:themeColor="background1" w:themeShade="A6"/>
              <w:right w:val="nil"/>
            </w:tcBorders>
            <w:shd w:val="clear" w:color="auto" w:fill="auto"/>
            <w:vAlign w:val="center"/>
            <w:hideMark/>
          </w:tcPr>
          <w:p w14:paraId="1C473113" w14:textId="0ED760D5" w:rsidR="009F60CD" w:rsidRPr="00434F02" w:rsidRDefault="009F60CD" w:rsidP="009F60CD">
            <w:pPr>
              <w:jc w:val="center"/>
              <w:rPr>
                <w:rFonts w:ascii="Arial" w:hAnsi="Arial" w:cs="Arial"/>
                <w:color w:val="000000" w:themeColor="text1"/>
                <w:sz w:val="18"/>
                <w:szCs w:val="18"/>
              </w:rPr>
            </w:pPr>
            <w:r w:rsidRPr="3DDDF15C">
              <w:rPr>
                <w:rFonts w:ascii="Symbol" w:hAnsi="Symbol" w:cs="Calibri"/>
                <w:color w:val="000000" w:themeColor="text1"/>
                <w:sz w:val="18"/>
                <w:szCs w:val="18"/>
              </w:rPr>
              <w:t>·</w:t>
            </w:r>
          </w:p>
        </w:tc>
        <w:tc>
          <w:tcPr>
            <w:tcW w:w="810" w:type="pct"/>
            <w:tcBorders>
              <w:top w:val="nil"/>
              <w:left w:val="nil"/>
              <w:bottom w:val="single" w:sz="8" w:space="0" w:color="A6A6A6" w:themeColor="background1" w:themeShade="A6"/>
              <w:right w:val="nil"/>
            </w:tcBorders>
            <w:shd w:val="clear" w:color="auto" w:fill="auto"/>
            <w:vAlign w:val="center"/>
            <w:hideMark/>
          </w:tcPr>
          <w:p w14:paraId="7232740D" w14:textId="77777777" w:rsidR="009F60CD" w:rsidRPr="00434F02" w:rsidRDefault="009F60CD" w:rsidP="009F60CD">
            <w:pPr>
              <w:jc w:val="center"/>
              <w:rPr>
                <w:rFonts w:ascii="Arial" w:hAnsi="Arial" w:cs="Arial"/>
                <w:color w:val="000000" w:themeColor="text1"/>
                <w:sz w:val="18"/>
                <w:szCs w:val="18"/>
              </w:rPr>
            </w:pPr>
          </w:p>
        </w:tc>
        <w:tc>
          <w:tcPr>
            <w:tcW w:w="822" w:type="pct"/>
            <w:gridSpan w:val="2"/>
            <w:tcBorders>
              <w:top w:val="nil"/>
              <w:left w:val="nil"/>
              <w:bottom w:val="single" w:sz="8" w:space="0" w:color="A6A6A6" w:themeColor="background1" w:themeShade="A6"/>
              <w:right w:val="nil"/>
            </w:tcBorders>
            <w:shd w:val="clear" w:color="auto" w:fill="auto"/>
            <w:vAlign w:val="center"/>
            <w:hideMark/>
          </w:tcPr>
          <w:p w14:paraId="149B01E0" w14:textId="77777777" w:rsidR="009F60CD" w:rsidRPr="00434F02" w:rsidRDefault="009F60CD" w:rsidP="009F60CD">
            <w:pPr>
              <w:jc w:val="center"/>
              <w:rPr>
                <w:rFonts w:ascii="Arial" w:hAnsi="Arial" w:cs="Arial"/>
                <w:color w:val="000000" w:themeColor="text1"/>
                <w:sz w:val="18"/>
                <w:szCs w:val="18"/>
              </w:rPr>
            </w:pPr>
          </w:p>
        </w:tc>
      </w:tr>
      <w:tr w:rsidR="009F60CD" w:rsidRPr="00900FB6" w14:paraId="6DBF6FCC" w14:textId="77777777" w:rsidTr="009F60CD">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34150A6C" w14:textId="69CDA00E" w:rsidR="009F60CD" w:rsidRPr="009D3ECD" w:rsidRDefault="00194C4D" w:rsidP="00194C4D">
            <w:pPr>
              <w:rPr>
                <w:rFonts w:ascii="Public Sans" w:hAnsi="Public Sans" w:cs="Arial"/>
                <w:color w:val="000000" w:themeColor="text1"/>
                <w:sz w:val="18"/>
                <w:szCs w:val="18"/>
              </w:rPr>
            </w:pPr>
            <w:r w:rsidRPr="00194C4D">
              <w:rPr>
                <w:rFonts w:ascii="Public Sans" w:hAnsi="Public Sans" w:cs="Arial"/>
                <w:color w:val="000000" w:themeColor="text1"/>
                <w:sz w:val="18"/>
                <w:szCs w:val="18"/>
              </w:rPr>
              <w:t xml:space="preserve">Department of Planning, </w:t>
            </w:r>
            <w:proofErr w:type="gramStart"/>
            <w:r w:rsidRPr="00194C4D">
              <w:rPr>
                <w:rFonts w:ascii="Public Sans" w:hAnsi="Public Sans" w:cs="Arial"/>
                <w:color w:val="000000" w:themeColor="text1"/>
                <w:sz w:val="18"/>
                <w:szCs w:val="18"/>
              </w:rPr>
              <w:t>Housing</w:t>
            </w:r>
            <w:proofErr w:type="gramEnd"/>
            <w:r w:rsidRPr="00194C4D">
              <w:rPr>
                <w:rFonts w:ascii="Public Sans" w:hAnsi="Public Sans" w:cs="Arial"/>
                <w:color w:val="000000" w:themeColor="text1"/>
                <w:sz w:val="18"/>
                <w:szCs w:val="18"/>
              </w:rPr>
              <w:t xml:space="preserve"> and</w:t>
            </w:r>
            <w:r>
              <w:rPr>
                <w:rFonts w:ascii="Public Sans" w:hAnsi="Public Sans" w:cs="Arial"/>
                <w:color w:val="000000" w:themeColor="text1"/>
                <w:sz w:val="18"/>
                <w:szCs w:val="18"/>
              </w:rPr>
              <w:t xml:space="preserve"> </w:t>
            </w:r>
            <w:r w:rsidRPr="00194C4D">
              <w:rPr>
                <w:rFonts w:ascii="Public Sans" w:hAnsi="Public Sans" w:cs="Arial"/>
                <w:color w:val="000000" w:themeColor="text1"/>
                <w:sz w:val="18"/>
                <w:szCs w:val="18"/>
              </w:rPr>
              <w:t>Infrastructure</w:t>
            </w:r>
            <w:r w:rsidR="00D67A9C" w:rsidRPr="00AF5A54">
              <w:rPr>
                <w:rFonts w:ascii="Public Sans" w:hAnsi="Public Sans" w:cs="Arial"/>
                <w:color w:val="000000" w:themeColor="text1"/>
                <w:sz w:val="18"/>
                <w:szCs w:val="18"/>
                <w:vertAlign w:val="superscript"/>
              </w:rPr>
              <w:t>(c)</w:t>
            </w:r>
          </w:p>
        </w:tc>
        <w:tc>
          <w:tcPr>
            <w:tcW w:w="832" w:type="pct"/>
            <w:tcBorders>
              <w:top w:val="nil"/>
              <w:left w:val="nil"/>
              <w:bottom w:val="single" w:sz="8" w:space="0" w:color="A6A6A6" w:themeColor="background1" w:themeShade="A6"/>
              <w:right w:val="nil"/>
            </w:tcBorders>
            <w:shd w:val="clear" w:color="auto" w:fill="auto"/>
            <w:vAlign w:val="center"/>
            <w:hideMark/>
          </w:tcPr>
          <w:p w14:paraId="263DA109" w14:textId="627E0CFB" w:rsidR="009F60CD" w:rsidRPr="00434F02" w:rsidRDefault="009F60CD" w:rsidP="009F60CD">
            <w:pPr>
              <w:jc w:val="center"/>
              <w:rPr>
                <w:rFonts w:ascii="Arial" w:hAnsi="Arial" w:cs="Arial"/>
                <w:color w:val="000000"/>
                <w:sz w:val="18"/>
                <w:szCs w:val="18"/>
              </w:rPr>
            </w:pPr>
            <w:r w:rsidRPr="00900FB6">
              <w:rPr>
                <w:rFonts w:ascii="Symbol" w:hAnsi="Symbol" w:cs="Calibri"/>
                <w:color w:val="000000"/>
                <w:sz w:val="18"/>
                <w:szCs w:val="18"/>
              </w:rPr>
              <w:t>·</w:t>
            </w:r>
          </w:p>
        </w:tc>
        <w:tc>
          <w:tcPr>
            <w:tcW w:w="810" w:type="pct"/>
            <w:tcBorders>
              <w:top w:val="nil"/>
              <w:left w:val="nil"/>
              <w:bottom w:val="single" w:sz="8" w:space="0" w:color="A6A6A6" w:themeColor="background1" w:themeShade="A6"/>
              <w:right w:val="nil"/>
            </w:tcBorders>
            <w:shd w:val="clear" w:color="auto" w:fill="auto"/>
            <w:vAlign w:val="center"/>
            <w:hideMark/>
          </w:tcPr>
          <w:p w14:paraId="25579AE8" w14:textId="527B97DE" w:rsidR="009F60CD" w:rsidRPr="00434F02" w:rsidRDefault="009F60CD" w:rsidP="009F60CD">
            <w:pPr>
              <w:jc w:val="center"/>
              <w:rPr>
                <w:rFonts w:ascii="Arial" w:hAnsi="Arial" w:cs="Arial"/>
                <w:color w:val="000000"/>
                <w:sz w:val="18"/>
                <w:szCs w:val="18"/>
              </w:rPr>
            </w:pPr>
            <w:r w:rsidRPr="00900FB6">
              <w:rPr>
                <w:rFonts w:ascii="Symbol" w:cs="Calibri"/>
                <w:color w:val="000000"/>
                <w:sz w:val="18"/>
                <w:szCs w:val="18"/>
              </w:rPr>
              <w:t> </w:t>
            </w:r>
          </w:p>
        </w:tc>
        <w:tc>
          <w:tcPr>
            <w:tcW w:w="822" w:type="pct"/>
            <w:gridSpan w:val="2"/>
            <w:tcBorders>
              <w:top w:val="nil"/>
              <w:left w:val="nil"/>
              <w:bottom w:val="single" w:sz="8" w:space="0" w:color="A6A6A6" w:themeColor="background1" w:themeShade="A6"/>
              <w:right w:val="nil"/>
            </w:tcBorders>
            <w:shd w:val="clear" w:color="auto" w:fill="auto"/>
            <w:vAlign w:val="center"/>
            <w:hideMark/>
          </w:tcPr>
          <w:p w14:paraId="2CDE7872" w14:textId="7EECF5AA" w:rsidR="009F60CD" w:rsidRPr="00434F02" w:rsidRDefault="009F60CD" w:rsidP="009F60CD">
            <w:pPr>
              <w:jc w:val="center"/>
              <w:rPr>
                <w:rFonts w:ascii="Arial" w:hAnsi="Arial" w:cs="Arial"/>
                <w:color w:val="000000"/>
                <w:sz w:val="18"/>
                <w:szCs w:val="18"/>
              </w:rPr>
            </w:pPr>
            <w:r w:rsidRPr="00900FB6">
              <w:rPr>
                <w:color w:val="000000"/>
                <w:sz w:val="18"/>
                <w:szCs w:val="18"/>
              </w:rPr>
              <w:t> </w:t>
            </w:r>
          </w:p>
        </w:tc>
      </w:tr>
      <w:tr w:rsidR="009F60CD" w14:paraId="1DC195E0" w14:textId="77777777" w:rsidTr="009F60CD">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1C72F49F" w14:textId="4A935DD6" w:rsidR="009F60CD" w:rsidRPr="00E95829" w:rsidRDefault="009F60CD" w:rsidP="009F60CD">
            <w:pPr>
              <w:rPr>
                <w:rFonts w:ascii="Public Sans" w:hAnsi="Public Sans" w:cs="Arial"/>
                <w:color w:val="000000" w:themeColor="text1"/>
                <w:sz w:val="18"/>
                <w:szCs w:val="18"/>
                <w:highlight w:val="yellow"/>
              </w:rPr>
            </w:pPr>
            <w:r w:rsidRPr="00E95829">
              <w:rPr>
                <w:rFonts w:ascii="Public Sans" w:hAnsi="Public Sans" w:cs="Arial"/>
                <w:color w:val="000000" w:themeColor="text1"/>
                <w:sz w:val="18"/>
                <w:szCs w:val="18"/>
              </w:rPr>
              <w:t>Department of Regional NSW</w:t>
            </w:r>
          </w:p>
        </w:tc>
        <w:tc>
          <w:tcPr>
            <w:tcW w:w="832" w:type="pct"/>
            <w:tcBorders>
              <w:top w:val="nil"/>
              <w:left w:val="nil"/>
              <w:bottom w:val="single" w:sz="8" w:space="0" w:color="A6A6A6" w:themeColor="background1" w:themeShade="A6"/>
              <w:right w:val="nil"/>
            </w:tcBorders>
            <w:shd w:val="clear" w:color="auto" w:fill="auto"/>
            <w:vAlign w:val="center"/>
            <w:hideMark/>
          </w:tcPr>
          <w:p w14:paraId="011F2AB8" w14:textId="1263CC82" w:rsidR="009F60CD" w:rsidRPr="00434F02" w:rsidRDefault="009F60CD" w:rsidP="009F60CD">
            <w:pPr>
              <w:jc w:val="center"/>
              <w:rPr>
                <w:rFonts w:ascii="Arial" w:hAnsi="Arial" w:cs="Arial"/>
                <w:color w:val="000000" w:themeColor="text1"/>
                <w:sz w:val="18"/>
                <w:szCs w:val="18"/>
              </w:rPr>
            </w:pPr>
            <w:r w:rsidRPr="3DDDF15C">
              <w:rPr>
                <w:rFonts w:ascii="Symbol" w:hAnsi="Symbol" w:cs="Calibri"/>
                <w:color w:val="000000" w:themeColor="text1"/>
                <w:sz w:val="18"/>
                <w:szCs w:val="18"/>
              </w:rPr>
              <w:t>·</w:t>
            </w:r>
          </w:p>
        </w:tc>
        <w:tc>
          <w:tcPr>
            <w:tcW w:w="810" w:type="pct"/>
            <w:tcBorders>
              <w:top w:val="nil"/>
              <w:left w:val="nil"/>
              <w:bottom w:val="single" w:sz="8" w:space="0" w:color="A6A6A6" w:themeColor="background1" w:themeShade="A6"/>
              <w:right w:val="nil"/>
            </w:tcBorders>
            <w:shd w:val="clear" w:color="auto" w:fill="auto"/>
            <w:vAlign w:val="center"/>
            <w:hideMark/>
          </w:tcPr>
          <w:p w14:paraId="23B675BD" w14:textId="77777777" w:rsidR="009F60CD" w:rsidRPr="00434F02" w:rsidRDefault="009F60CD" w:rsidP="009F60CD">
            <w:pPr>
              <w:jc w:val="center"/>
              <w:rPr>
                <w:rFonts w:ascii="Arial" w:hAnsi="Arial" w:cs="Arial"/>
                <w:color w:val="000000" w:themeColor="text1"/>
                <w:sz w:val="18"/>
                <w:szCs w:val="18"/>
              </w:rPr>
            </w:pPr>
          </w:p>
        </w:tc>
        <w:tc>
          <w:tcPr>
            <w:tcW w:w="822" w:type="pct"/>
            <w:gridSpan w:val="2"/>
            <w:tcBorders>
              <w:top w:val="nil"/>
              <w:left w:val="nil"/>
              <w:bottom w:val="single" w:sz="8" w:space="0" w:color="A6A6A6" w:themeColor="background1" w:themeShade="A6"/>
              <w:right w:val="nil"/>
            </w:tcBorders>
            <w:shd w:val="clear" w:color="auto" w:fill="auto"/>
            <w:vAlign w:val="center"/>
            <w:hideMark/>
          </w:tcPr>
          <w:p w14:paraId="29CFA389" w14:textId="77777777" w:rsidR="009F60CD" w:rsidRPr="00434F02" w:rsidRDefault="009F60CD" w:rsidP="009F60CD">
            <w:pPr>
              <w:jc w:val="center"/>
              <w:rPr>
                <w:rFonts w:ascii="Arial" w:hAnsi="Arial" w:cs="Arial"/>
                <w:color w:val="000000" w:themeColor="text1"/>
                <w:sz w:val="18"/>
                <w:szCs w:val="18"/>
              </w:rPr>
            </w:pPr>
          </w:p>
        </w:tc>
      </w:tr>
      <w:tr w:rsidR="009F60CD" w:rsidRPr="00900FB6" w14:paraId="191AD369" w14:textId="77777777" w:rsidTr="009F60CD">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269F7F11" w14:textId="77777777" w:rsidR="009F60CD" w:rsidRPr="00E95829" w:rsidRDefault="009F60CD" w:rsidP="009F60CD">
            <w:pPr>
              <w:rPr>
                <w:rFonts w:ascii="Public Sans" w:hAnsi="Public Sans" w:cs="Arial"/>
                <w:color w:val="000000"/>
                <w:sz w:val="18"/>
                <w:szCs w:val="18"/>
              </w:rPr>
            </w:pPr>
            <w:r w:rsidRPr="00E95829">
              <w:rPr>
                <w:rFonts w:ascii="Public Sans" w:hAnsi="Public Sans" w:cs="Arial"/>
                <w:color w:val="000000"/>
                <w:sz w:val="18"/>
                <w:szCs w:val="18"/>
              </w:rPr>
              <w:t>Destination NSW</w:t>
            </w:r>
          </w:p>
        </w:tc>
        <w:tc>
          <w:tcPr>
            <w:tcW w:w="832" w:type="pct"/>
            <w:tcBorders>
              <w:top w:val="nil"/>
              <w:left w:val="nil"/>
              <w:bottom w:val="single" w:sz="8" w:space="0" w:color="A6A6A6" w:themeColor="background1" w:themeShade="A6"/>
              <w:right w:val="nil"/>
            </w:tcBorders>
            <w:shd w:val="clear" w:color="auto" w:fill="auto"/>
            <w:vAlign w:val="center"/>
            <w:hideMark/>
          </w:tcPr>
          <w:p w14:paraId="4FDA7259" w14:textId="0FFC9D8C" w:rsidR="009F60CD" w:rsidRPr="00434F02" w:rsidRDefault="009F60CD" w:rsidP="009F60CD">
            <w:pPr>
              <w:jc w:val="center"/>
              <w:rPr>
                <w:rFonts w:ascii="Arial" w:hAnsi="Arial" w:cs="Arial"/>
                <w:color w:val="000000"/>
                <w:sz w:val="18"/>
                <w:szCs w:val="18"/>
              </w:rPr>
            </w:pPr>
            <w:r w:rsidRPr="00900FB6">
              <w:rPr>
                <w:rFonts w:ascii="Symbol" w:hAnsi="Symbol" w:cs="Calibri"/>
                <w:color w:val="000000"/>
                <w:sz w:val="18"/>
                <w:szCs w:val="18"/>
              </w:rPr>
              <w:t>·</w:t>
            </w:r>
          </w:p>
        </w:tc>
        <w:tc>
          <w:tcPr>
            <w:tcW w:w="810" w:type="pct"/>
            <w:tcBorders>
              <w:top w:val="nil"/>
              <w:left w:val="nil"/>
              <w:bottom w:val="single" w:sz="8" w:space="0" w:color="A6A6A6" w:themeColor="background1" w:themeShade="A6"/>
              <w:right w:val="nil"/>
            </w:tcBorders>
            <w:shd w:val="clear" w:color="auto" w:fill="auto"/>
            <w:vAlign w:val="center"/>
            <w:hideMark/>
          </w:tcPr>
          <w:p w14:paraId="0A61A740" w14:textId="26F9E973" w:rsidR="009F60CD" w:rsidRPr="00434F02" w:rsidRDefault="009F60CD" w:rsidP="009F60CD">
            <w:pPr>
              <w:jc w:val="center"/>
              <w:rPr>
                <w:rFonts w:ascii="Arial" w:hAnsi="Arial" w:cs="Arial"/>
                <w:color w:val="000000"/>
                <w:sz w:val="18"/>
                <w:szCs w:val="18"/>
              </w:rPr>
            </w:pPr>
            <w:r w:rsidRPr="00900FB6">
              <w:rPr>
                <w:color w:val="000000"/>
                <w:sz w:val="18"/>
                <w:szCs w:val="18"/>
              </w:rPr>
              <w:t> </w:t>
            </w:r>
          </w:p>
        </w:tc>
        <w:tc>
          <w:tcPr>
            <w:tcW w:w="822" w:type="pct"/>
            <w:gridSpan w:val="2"/>
            <w:tcBorders>
              <w:top w:val="nil"/>
              <w:left w:val="nil"/>
              <w:bottom w:val="single" w:sz="8" w:space="0" w:color="A6A6A6" w:themeColor="background1" w:themeShade="A6"/>
              <w:right w:val="nil"/>
            </w:tcBorders>
            <w:shd w:val="clear" w:color="auto" w:fill="auto"/>
            <w:vAlign w:val="center"/>
            <w:hideMark/>
          </w:tcPr>
          <w:p w14:paraId="5F59F50D" w14:textId="5C39AA6B" w:rsidR="009F60CD" w:rsidRPr="00434F02" w:rsidRDefault="009F60CD" w:rsidP="009F60CD">
            <w:pPr>
              <w:jc w:val="center"/>
              <w:rPr>
                <w:rFonts w:ascii="Arial" w:hAnsi="Arial" w:cs="Arial"/>
                <w:color w:val="000000"/>
                <w:sz w:val="18"/>
                <w:szCs w:val="18"/>
              </w:rPr>
            </w:pPr>
            <w:r w:rsidRPr="00900FB6">
              <w:rPr>
                <w:color w:val="000000"/>
                <w:sz w:val="18"/>
                <w:szCs w:val="18"/>
              </w:rPr>
              <w:t> </w:t>
            </w:r>
          </w:p>
        </w:tc>
      </w:tr>
      <w:tr w:rsidR="009F60CD" w:rsidRPr="00900FB6" w14:paraId="212A6619" w14:textId="77777777" w:rsidTr="009F60CD">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352D14E6" w14:textId="77777777" w:rsidR="009F60CD" w:rsidRPr="00E95829" w:rsidRDefault="009F60CD" w:rsidP="009F60CD">
            <w:pPr>
              <w:rPr>
                <w:rFonts w:ascii="Public Sans" w:hAnsi="Public Sans" w:cs="Arial"/>
                <w:color w:val="000000"/>
                <w:sz w:val="18"/>
                <w:szCs w:val="18"/>
              </w:rPr>
            </w:pPr>
            <w:r w:rsidRPr="00E95829">
              <w:rPr>
                <w:rFonts w:ascii="Public Sans" w:hAnsi="Public Sans" w:cs="Arial"/>
                <w:color w:val="000000"/>
                <w:sz w:val="18"/>
                <w:szCs w:val="18"/>
              </w:rPr>
              <w:t>Electricity Assets Ministerial Holding Corporation</w:t>
            </w:r>
          </w:p>
        </w:tc>
        <w:tc>
          <w:tcPr>
            <w:tcW w:w="832" w:type="pct"/>
            <w:tcBorders>
              <w:top w:val="nil"/>
              <w:left w:val="nil"/>
              <w:bottom w:val="single" w:sz="8" w:space="0" w:color="A6A6A6" w:themeColor="background1" w:themeShade="A6"/>
              <w:right w:val="nil"/>
            </w:tcBorders>
            <w:shd w:val="clear" w:color="auto" w:fill="auto"/>
            <w:vAlign w:val="center"/>
            <w:hideMark/>
          </w:tcPr>
          <w:p w14:paraId="1D878669" w14:textId="1039E8F2" w:rsidR="009F60CD" w:rsidRPr="00434F02" w:rsidRDefault="009F60CD" w:rsidP="009F60CD">
            <w:pPr>
              <w:jc w:val="center"/>
              <w:rPr>
                <w:rFonts w:ascii="Arial" w:hAnsi="Arial" w:cs="Arial"/>
                <w:color w:val="000000"/>
                <w:sz w:val="18"/>
                <w:szCs w:val="18"/>
              </w:rPr>
            </w:pPr>
            <w:r w:rsidRPr="00900FB6">
              <w:rPr>
                <w:rFonts w:ascii="Symbol" w:hAnsi="Symbol" w:cs="Calibri"/>
                <w:color w:val="000000"/>
                <w:sz w:val="18"/>
                <w:szCs w:val="18"/>
              </w:rPr>
              <w:t>·</w:t>
            </w:r>
          </w:p>
        </w:tc>
        <w:tc>
          <w:tcPr>
            <w:tcW w:w="810" w:type="pct"/>
            <w:tcBorders>
              <w:top w:val="nil"/>
              <w:left w:val="nil"/>
              <w:bottom w:val="single" w:sz="8" w:space="0" w:color="A6A6A6" w:themeColor="background1" w:themeShade="A6"/>
              <w:right w:val="nil"/>
            </w:tcBorders>
            <w:shd w:val="clear" w:color="auto" w:fill="auto"/>
            <w:vAlign w:val="center"/>
            <w:hideMark/>
          </w:tcPr>
          <w:p w14:paraId="733C2F3A" w14:textId="59E6879D" w:rsidR="009F60CD" w:rsidRPr="00434F02" w:rsidRDefault="009F60CD" w:rsidP="009F60CD">
            <w:pPr>
              <w:jc w:val="center"/>
              <w:rPr>
                <w:rFonts w:ascii="Arial" w:hAnsi="Arial" w:cs="Arial"/>
                <w:color w:val="000000"/>
                <w:sz w:val="18"/>
                <w:szCs w:val="18"/>
              </w:rPr>
            </w:pPr>
            <w:r w:rsidRPr="00900FB6">
              <w:rPr>
                <w:color w:val="000000"/>
                <w:sz w:val="18"/>
                <w:szCs w:val="18"/>
              </w:rPr>
              <w:t> </w:t>
            </w:r>
          </w:p>
        </w:tc>
        <w:tc>
          <w:tcPr>
            <w:tcW w:w="822" w:type="pct"/>
            <w:gridSpan w:val="2"/>
            <w:tcBorders>
              <w:top w:val="nil"/>
              <w:left w:val="nil"/>
              <w:bottom w:val="single" w:sz="8" w:space="0" w:color="A6A6A6" w:themeColor="background1" w:themeShade="A6"/>
              <w:right w:val="nil"/>
            </w:tcBorders>
            <w:shd w:val="clear" w:color="auto" w:fill="auto"/>
            <w:vAlign w:val="center"/>
            <w:hideMark/>
          </w:tcPr>
          <w:p w14:paraId="66ECB00A" w14:textId="61D6D970" w:rsidR="009F60CD" w:rsidRPr="00434F02" w:rsidRDefault="009F60CD" w:rsidP="009F60CD">
            <w:pPr>
              <w:jc w:val="center"/>
              <w:rPr>
                <w:rFonts w:ascii="Arial" w:hAnsi="Arial" w:cs="Arial"/>
                <w:color w:val="000000"/>
                <w:sz w:val="18"/>
                <w:szCs w:val="18"/>
              </w:rPr>
            </w:pPr>
            <w:r w:rsidRPr="00900FB6">
              <w:rPr>
                <w:color w:val="000000"/>
                <w:sz w:val="18"/>
                <w:szCs w:val="18"/>
              </w:rPr>
              <w:t> </w:t>
            </w:r>
          </w:p>
        </w:tc>
      </w:tr>
      <w:tr w:rsidR="009F60CD" w:rsidRPr="00900FB6" w14:paraId="3F93162D" w14:textId="77777777" w:rsidTr="009F60CD">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729B8739" w14:textId="1082218A" w:rsidR="009F60CD" w:rsidRPr="00E95829" w:rsidRDefault="009F60CD" w:rsidP="009F60CD">
            <w:pPr>
              <w:rPr>
                <w:rFonts w:ascii="Public Sans" w:hAnsi="Public Sans" w:cs="Arial"/>
                <w:color w:val="000000"/>
                <w:sz w:val="18"/>
                <w:szCs w:val="18"/>
              </w:rPr>
            </w:pPr>
            <w:r w:rsidRPr="00E95829">
              <w:rPr>
                <w:rFonts w:ascii="Public Sans" w:hAnsi="Public Sans" w:cs="Arial"/>
                <w:color w:val="000000"/>
                <w:sz w:val="18"/>
                <w:szCs w:val="18"/>
              </w:rPr>
              <w:t xml:space="preserve">Electricity Retained Interest Corporation </w:t>
            </w:r>
            <w:r w:rsidR="00936B25">
              <w:rPr>
                <w:rFonts w:ascii="Public Sans" w:hAnsi="Public Sans" w:cs="Arial"/>
                <w:color w:val="000000"/>
                <w:sz w:val="18"/>
                <w:szCs w:val="18"/>
              </w:rPr>
              <w:t>–</w:t>
            </w:r>
            <w:r w:rsidRPr="00E95829">
              <w:rPr>
                <w:rFonts w:ascii="Public Sans" w:hAnsi="Public Sans" w:cs="Arial"/>
                <w:color w:val="000000"/>
                <w:sz w:val="18"/>
                <w:szCs w:val="18"/>
              </w:rPr>
              <w:t xml:space="preserve"> Ausgrid</w:t>
            </w:r>
          </w:p>
        </w:tc>
        <w:tc>
          <w:tcPr>
            <w:tcW w:w="832" w:type="pct"/>
            <w:tcBorders>
              <w:top w:val="nil"/>
              <w:left w:val="nil"/>
              <w:bottom w:val="single" w:sz="8" w:space="0" w:color="A6A6A6" w:themeColor="background1" w:themeShade="A6"/>
              <w:right w:val="nil"/>
            </w:tcBorders>
            <w:shd w:val="clear" w:color="auto" w:fill="auto"/>
            <w:vAlign w:val="center"/>
            <w:hideMark/>
          </w:tcPr>
          <w:p w14:paraId="539F941C" w14:textId="3351B6A5" w:rsidR="009F60CD" w:rsidRPr="00434F02" w:rsidRDefault="009F60CD" w:rsidP="009F60CD">
            <w:pPr>
              <w:jc w:val="center"/>
              <w:rPr>
                <w:rFonts w:ascii="Arial" w:hAnsi="Arial" w:cs="Arial"/>
                <w:color w:val="000000"/>
                <w:sz w:val="18"/>
                <w:szCs w:val="18"/>
              </w:rPr>
            </w:pPr>
            <w:r w:rsidRPr="00900FB6">
              <w:rPr>
                <w:rFonts w:ascii="Symbol" w:hAnsi="Symbol" w:cs="Calibri"/>
                <w:color w:val="000000"/>
                <w:sz w:val="18"/>
                <w:szCs w:val="18"/>
              </w:rPr>
              <w:t>·</w:t>
            </w:r>
          </w:p>
        </w:tc>
        <w:tc>
          <w:tcPr>
            <w:tcW w:w="810" w:type="pct"/>
            <w:tcBorders>
              <w:top w:val="nil"/>
              <w:left w:val="nil"/>
              <w:bottom w:val="single" w:sz="8" w:space="0" w:color="A6A6A6" w:themeColor="background1" w:themeShade="A6"/>
              <w:right w:val="nil"/>
            </w:tcBorders>
            <w:shd w:val="clear" w:color="auto" w:fill="auto"/>
            <w:vAlign w:val="center"/>
            <w:hideMark/>
          </w:tcPr>
          <w:p w14:paraId="2C01E07F" w14:textId="730F6400" w:rsidR="009F60CD" w:rsidRPr="00434F02" w:rsidRDefault="009F60CD" w:rsidP="009F60CD">
            <w:pPr>
              <w:jc w:val="center"/>
              <w:rPr>
                <w:rFonts w:ascii="Arial" w:hAnsi="Arial" w:cs="Arial"/>
                <w:color w:val="000000"/>
                <w:sz w:val="18"/>
                <w:szCs w:val="18"/>
              </w:rPr>
            </w:pPr>
            <w:r w:rsidRPr="00900FB6">
              <w:rPr>
                <w:color w:val="000000"/>
                <w:sz w:val="18"/>
                <w:szCs w:val="18"/>
              </w:rPr>
              <w:t> </w:t>
            </w:r>
          </w:p>
        </w:tc>
        <w:tc>
          <w:tcPr>
            <w:tcW w:w="822" w:type="pct"/>
            <w:gridSpan w:val="2"/>
            <w:tcBorders>
              <w:top w:val="nil"/>
              <w:left w:val="nil"/>
              <w:bottom w:val="single" w:sz="8" w:space="0" w:color="A6A6A6" w:themeColor="background1" w:themeShade="A6"/>
              <w:right w:val="nil"/>
            </w:tcBorders>
            <w:shd w:val="clear" w:color="auto" w:fill="auto"/>
            <w:vAlign w:val="center"/>
            <w:hideMark/>
          </w:tcPr>
          <w:p w14:paraId="5F0E384F" w14:textId="29EE40B6" w:rsidR="009F60CD" w:rsidRPr="00434F02" w:rsidRDefault="009F60CD" w:rsidP="009F60CD">
            <w:pPr>
              <w:jc w:val="center"/>
              <w:rPr>
                <w:rFonts w:ascii="Arial" w:hAnsi="Arial" w:cs="Arial"/>
                <w:color w:val="000000"/>
                <w:sz w:val="18"/>
                <w:szCs w:val="18"/>
              </w:rPr>
            </w:pPr>
            <w:r w:rsidRPr="00900FB6">
              <w:rPr>
                <w:color w:val="000000"/>
                <w:sz w:val="18"/>
                <w:szCs w:val="18"/>
              </w:rPr>
              <w:t> </w:t>
            </w:r>
          </w:p>
        </w:tc>
      </w:tr>
      <w:tr w:rsidR="009F60CD" w:rsidRPr="00900FB6" w14:paraId="033FC5BD" w14:textId="77777777" w:rsidTr="009F60CD">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08C69045" w14:textId="6B4D668C" w:rsidR="009F60CD" w:rsidRPr="00E95829" w:rsidRDefault="009F60CD" w:rsidP="001F058B">
            <w:pPr>
              <w:ind w:left="113" w:right="-113" w:hanging="113"/>
              <w:rPr>
                <w:rFonts w:ascii="Public Sans" w:hAnsi="Public Sans" w:cs="Arial"/>
                <w:color w:val="000000"/>
                <w:sz w:val="18"/>
                <w:szCs w:val="18"/>
              </w:rPr>
            </w:pPr>
            <w:r w:rsidRPr="00E95829">
              <w:rPr>
                <w:rFonts w:ascii="Public Sans" w:hAnsi="Public Sans" w:cs="Arial"/>
                <w:color w:val="000000"/>
                <w:sz w:val="18"/>
                <w:szCs w:val="18"/>
              </w:rPr>
              <w:t xml:space="preserve">Electricity Retained Interest Corporation </w:t>
            </w:r>
            <w:r w:rsidR="00936B25">
              <w:rPr>
                <w:rFonts w:ascii="Public Sans" w:hAnsi="Public Sans" w:cs="Arial"/>
                <w:color w:val="000000"/>
                <w:sz w:val="18"/>
                <w:szCs w:val="18"/>
              </w:rPr>
              <w:t>–</w:t>
            </w:r>
            <w:r w:rsidRPr="00E95829">
              <w:rPr>
                <w:rFonts w:ascii="Public Sans" w:hAnsi="Public Sans" w:cs="Arial"/>
                <w:color w:val="000000"/>
                <w:sz w:val="18"/>
                <w:szCs w:val="18"/>
              </w:rPr>
              <w:t xml:space="preserve"> Endeavour Energy</w:t>
            </w:r>
          </w:p>
        </w:tc>
        <w:tc>
          <w:tcPr>
            <w:tcW w:w="832" w:type="pct"/>
            <w:tcBorders>
              <w:top w:val="nil"/>
              <w:left w:val="nil"/>
              <w:bottom w:val="single" w:sz="8" w:space="0" w:color="A6A6A6" w:themeColor="background1" w:themeShade="A6"/>
              <w:right w:val="nil"/>
            </w:tcBorders>
            <w:shd w:val="clear" w:color="auto" w:fill="auto"/>
            <w:vAlign w:val="center"/>
            <w:hideMark/>
          </w:tcPr>
          <w:p w14:paraId="44996B53" w14:textId="7D983838" w:rsidR="009F60CD" w:rsidRPr="00434F02" w:rsidRDefault="009F60CD" w:rsidP="009F60CD">
            <w:pPr>
              <w:jc w:val="center"/>
              <w:rPr>
                <w:rFonts w:ascii="Arial" w:hAnsi="Arial" w:cs="Arial"/>
                <w:color w:val="000000"/>
                <w:sz w:val="18"/>
                <w:szCs w:val="18"/>
              </w:rPr>
            </w:pPr>
            <w:r w:rsidRPr="00900FB6">
              <w:rPr>
                <w:rFonts w:ascii="Symbol" w:hAnsi="Symbol" w:cs="Calibri"/>
                <w:color w:val="000000"/>
                <w:sz w:val="18"/>
                <w:szCs w:val="18"/>
              </w:rPr>
              <w:t>·</w:t>
            </w:r>
          </w:p>
        </w:tc>
        <w:tc>
          <w:tcPr>
            <w:tcW w:w="810" w:type="pct"/>
            <w:tcBorders>
              <w:top w:val="nil"/>
              <w:left w:val="nil"/>
              <w:bottom w:val="single" w:sz="8" w:space="0" w:color="A6A6A6" w:themeColor="background1" w:themeShade="A6"/>
              <w:right w:val="nil"/>
            </w:tcBorders>
            <w:shd w:val="clear" w:color="auto" w:fill="auto"/>
            <w:vAlign w:val="center"/>
            <w:hideMark/>
          </w:tcPr>
          <w:p w14:paraId="4CB73B33" w14:textId="61341FB7" w:rsidR="009F60CD" w:rsidRPr="00434F02" w:rsidRDefault="009F60CD" w:rsidP="009F60CD">
            <w:pPr>
              <w:jc w:val="center"/>
              <w:rPr>
                <w:rFonts w:ascii="Arial" w:hAnsi="Arial" w:cs="Arial"/>
                <w:color w:val="000000"/>
                <w:sz w:val="18"/>
                <w:szCs w:val="18"/>
              </w:rPr>
            </w:pPr>
            <w:r w:rsidRPr="00900FB6">
              <w:rPr>
                <w:color w:val="000000"/>
                <w:sz w:val="18"/>
                <w:szCs w:val="18"/>
              </w:rPr>
              <w:t> </w:t>
            </w:r>
          </w:p>
        </w:tc>
        <w:tc>
          <w:tcPr>
            <w:tcW w:w="822" w:type="pct"/>
            <w:gridSpan w:val="2"/>
            <w:tcBorders>
              <w:top w:val="nil"/>
              <w:left w:val="nil"/>
              <w:bottom w:val="single" w:sz="8" w:space="0" w:color="A6A6A6" w:themeColor="background1" w:themeShade="A6"/>
              <w:right w:val="nil"/>
            </w:tcBorders>
            <w:shd w:val="clear" w:color="auto" w:fill="auto"/>
            <w:vAlign w:val="center"/>
            <w:hideMark/>
          </w:tcPr>
          <w:p w14:paraId="2C66EA85" w14:textId="64045CE5" w:rsidR="009F60CD" w:rsidRPr="00434F02" w:rsidRDefault="009F60CD" w:rsidP="009F60CD">
            <w:pPr>
              <w:jc w:val="center"/>
              <w:rPr>
                <w:rFonts w:ascii="Arial" w:hAnsi="Arial" w:cs="Arial"/>
                <w:color w:val="000000"/>
                <w:sz w:val="18"/>
                <w:szCs w:val="18"/>
              </w:rPr>
            </w:pPr>
            <w:r w:rsidRPr="00900FB6">
              <w:rPr>
                <w:color w:val="000000"/>
                <w:sz w:val="18"/>
                <w:szCs w:val="18"/>
              </w:rPr>
              <w:t> </w:t>
            </w:r>
          </w:p>
        </w:tc>
      </w:tr>
      <w:tr w:rsidR="009F60CD" w:rsidRPr="00900FB6" w14:paraId="55EF0D10" w14:textId="77777777" w:rsidTr="009F60CD">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409199D5" w14:textId="77777777" w:rsidR="009F60CD" w:rsidRPr="00E95829" w:rsidRDefault="009F60CD" w:rsidP="009F60CD">
            <w:pPr>
              <w:rPr>
                <w:rFonts w:ascii="Public Sans" w:hAnsi="Public Sans" w:cs="Arial"/>
                <w:color w:val="000000"/>
                <w:sz w:val="18"/>
                <w:szCs w:val="18"/>
              </w:rPr>
            </w:pPr>
            <w:r w:rsidRPr="00E95829">
              <w:rPr>
                <w:rFonts w:ascii="Public Sans" w:hAnsi="Public Sans" w:cs="Arial"/>
                <w:color w:val="000000"/>
                <w:sz w:val="18"/>
                <w:szCs w:val="18"/>
              </w:rPr>
              <w:t>Electricity Transmission Ministerial Holding Corporation</w:t>
            </w:r>
          </w:p>
        </w:tc>
        <w:tc>
          <w:tcPr>
            <w:tcW w:w="832" w:type="pct"/>
            <w:tcBorders>
              <w:top w:val="nil"/>
              <w:left w:val="nil"/>
              <w:bottom w:val="single" w:sz="8" w:space="0" w:color="A6A6A6" w:themeColor="background1" w:themeShade="A6"/>
              <w:right w:val="nil"/>
            </w:tcBorders>
            <w:shd w:val="clear" w:color="auto" w:fill="auto"/>
            <w:vAlign w:val="center"/>
            <w:hideMark/>
          </w:tcPr>
          <w:p w14:paraId="2CC766BC" w14:textId="617D21F6" w:rsidR="009F60CD" w:rsidRPr="00434F02" w:rsidRDefault="009F60CD" w:rsidP="009F60CD">
            <w:pPr>
              <w:jc w:val="center"/>
              <w:rPr>
                <w:rFonts w:ascii="Arial" w:hAnsi="Arial" w:cs="Arial"/>
                <w:color w:val="000000"/>
                <w:sz w:val="18"/>
                <w:szCs w:val="18"/>
              </w:rPr>
            </w:pPr>
            <w:r w:rsidRPr="00900FB6">
              <w:rPr>
                <w:rFonts w:ascii="Symbol" w:hAnsi="Symbol" w:cs="Calibri"/>
                <w:color w:val="000000"/>
                <w:sz w:val="18"/>
                <w:szCs w:val="18"/>
              </w:rPr>
              <w:t>·</w:t>
            </w:r>
          </w:p>
        </w:tc>
        <w:tc>
          <w:tcPr>
            <w:tcW w:w="810" w:type="pct"/>
            <w:tcBorders>
              <w:top w:val="nil"/>
              <w:left w:val="nil"/>
              <w:bottom w:val="single" w:sz="8" w:space="0" w:color="A6A6A6" w:themeColor="background1" w:themeShade="A6"/>
              <w:right w:val="nil"/>
            </w:tcBorders>
            <w:shd w:val="clear" w:color="auto" w:fill="auto"/>
            <w:vAlign w:val="center"/>
            <w:hideMark/>
          </w:tcPr>
          <w:p w14:paraId="78BD096B" w14:textId="6B262D30" w:rsidR="009F60CD" w:rsidRPr="00434F02" w:rsidRDefault="009F60CD" w:rsidP="009F60CD">
            <w:pPr>
              <w:jc w:val="center"/>
              <w:rPr>
                <w:rFonts w:ascii="Arial" w:hAnsi="Arial" w:cs="Arial"/>
                <w:color w:val="000000"/>
                <w:sz w:val="18"/>
                <w:szCs w:val="18"/>
              </w:rPr>
            </w:pPr>
            <w:r w:rsidRPr="00900FB6">
              <w:rPr>
                <w:color w:val="000000"/>
                <w:sz w:val="18"/>
                <w:szCs w:val="18"/>
              </w:rPr>
              <w:t> </w:t>
            </w:r>
          </w:p>
        </w:tc>
        <w:tc>
          <w:tcPr>
            <w:tcW w:w="822" w:type="pct"/>
            <w:gridSpan w:val="2"/>
            <w:tcBorders>
              <w:top w:val="nil"/>
              <w:left w:val="nil"/>
              <w:bottom w:val="single" w:sz="8" w:space="0" w:color="A6A6A6" w:themeColor="background1" w:themeShade="A6"/>
              <w:right w:val="nil"/>
            </w:tcBorders>
            <w:shd w:val="clear" w:color="auto" w:fill="auto"/>
            <w:vAlign w:val="center"/>
            <w:hideMark/>
          </w:tcPr>
          <w:p w14:paraId="071F46E2" w14:textId="51B780FC" w:rsidR="009F60CD" w:rsidRPr="00434F02" w:rsidRDefault="009F60CD" w:rsidP="009F60CD">
            <w:pPr>
              <w:jc w:val="center"/>
              <w:rPr>
                <w:rFonts w:ascii="Arial" w:hAnsi="Arial" w:cs="Arial"/>
                <w:color w:val="000000"/>
                <w:sz w:val="18"/>
                <w:szCs w:val="18"/>
              </w:rPr>
            </w:pPr>
            <w:r w:rsidRPr="00900FB6">
              <w:rPr>
                <w:color w:val="000000"/>
                <w:sz w:val="18"/>
                <w:szCs w:val="18"/>
              </w:rPr>
              <w:t> </w:t>
            </w:r>
          </w:p>
        </w:tc>
      </w:tr>
      <w:tr w:rsidR="005B6FFE" w:rsidRPr="00900FB6" w14:paraId="49A15E38" w14:textId="77777777" w:rsidTr="009F60CD">
        <w:trPr>
          <w:trHeight w:val="283"/>
        </w:trPr>
        <w:tc>
          <w:tcPr>
            <w:tcW w:w="2536" w:type="pct"/>
            <w:tcBorders>
              <w:top w:val="nil"/>
              <w:left w:val="nil"/>
              <w:bottom w:val="single" w:sz="8" w:space="0" w:color="A6A6A6" w:themeColor="background1" w:themeShade="A6"/>
              <w:right w:val="nil"/>
            </w:tcBorders>
            <w:shd w:val="clear" w:color="auto" w:fill="auto"/>
            <w:noWrap/>
            <w:vAlign w:val="center"/>
          </w:tcPr>
          <w:p w14:paraId="172F133A" w14:textId="28D97E3E" w:rsidR="005B6FFE" w:rsidRPr="00443DDD" w:rsidRDefault="003B52D6" w:rsidP="005B6FFE">
            <w:pPr>
              <w:rPr>
                <w:rFonts w:ascii="Public Sans" w:hAnsi="Public Sans" w:cs="Arial"/>
                <w:color w:val="000000"/>
                <w:sz w:val="18"/>
                <w:szCs w:val="18"/>
              </w:rPr>
            </w:pPr>
            <w:r w:rsidRPr="009D3ECD">
              <w:rPr>
                <w:rFonts w:ascii="Public Sans" w:hAnsi="Public Sans" w:cs="Arial"/>
                <w:color w:val="000000"/>
                <w:sz w:val="18"/>
                <w:szCs w:val="18"/>
              </w:rPr>
              <w:t>Energy Corporation of New South Wale</w:t>
            </w:r>
            <w:r w:rsidR="00E54029" w:rsidRPr="00443DDD">
              <w:rPr>
                <w:rFonts w:ascii="Public Sans" w:hAnsi="Public Sans" w:cs="Arial"/>
                <w:color w:val="000000"/>
                <w:sz w:val="18"/>
                <w:szCs w:val="18"/>
              </w:rPr>
              <w:t>s</w:t>
            </w:r>
            <w:r w:rsidR="006D4429" w:rsidRPr="009D3ECD">
              <w:rPr>
                <w:rFonts w:ascii="Public Sans" w:hAnsi="Public Sans" w:cs="Arial"/>
                <w:color w:val="000000"/>
                <w:sz w:val="18"/>
                <w:szCs w:val="18"/>
                <w:vertAlign w:val="superscript"/>
              </w:rPr>
              <w:t>(</w:t>
            </w:r>
            <w:r w:rsidR="00FD5063" w:rsidRPr="009D3ECD">
              <w:rPr>
                <w:rFonts w:ascii="Public Sans" w:hAnsi="Public Sans" w:cs="Arial"/>
                <w:color w:val="000000"/>
                <w:sz w:val="18"/>
                <w:szCs w:val="18"/>
                <w:vertAlign w:val="superscript"/>
              </w:rPr>
              <w:t>d</w:t>
            </w:r>
            <w:r w:rsidR="006D4429" w:rsidRPr="009D3ECD">
              <w:rPr>
                <w:rFonts w:ascii="Public Sans" w:hAnsi="Public Sans" w:cs="Arial"/>
                <w:color w:val="000000"/>
                <w:sz w:val="18"/>
                <w:szCs w:val="18"/>
                <w:vertAlign w:val="superscript"/>
              </w:rPr>
              <w:t>)</w:t>
            </w:r>
          </w:p>
        </w:tc>
        <w:tc>
          <w:tcPr>
            <w:tcW w:w="832" w:type="pct"/>
            <w:tcBorders>
              <w:top w:val="nil"/>
              <w:left w:val="nil"/>
              <w:bottom w:val="single" w:sz="8" w:space="0" w:color="A6A6A6" w:themeColor="background1" w:themeShade="A6"/>
              <w:right w:val="nil"/>
            </w:tcBorders>
            <w:shd w:val="clear" w:color="auto" w:fill="auto"/>
            <w:vAlign w:val="center"/>
          </w:tcPr>
          <w:p w14:paraId="04014302" w14:textId="6C01DE71" w:rsidR="005B6FFE" w:rsidRPr="00900FB6" w:rsidRDefault="005B6FFE" w:rsidP="005B6FFE">
            <w:pPr>
              <w:jc w:val="center"/>
              <w:rPr>
                <w:rFonts w:ascii="Symbol" w:hAnsi="Symbol" w:cs="Calibri"/>
                <w:color w:val="000000"/>
                <w:sz w:val="18"/>
                <w:szCs w:val="18"/>
              </w:rPr>
            </w:pPr>
            <w:r w:rsidRPr="00900FB6">
              <w:rPr>
                <w:rFonts w:ascii="Symbol" w:hAnsi="Symbol" w:cs="Calibri"/>
                <w:color w:val="000000"/>
                <w:sz w:val="18"/>
                <w:szCs w:val="18"/>
              </w:rPr>
              <w:t>·</w:t>
            </w:r>
          </w:p>
        </w:tc>
        <w:tc>
          <w:tcPr>
            <w:tcW w:w="810" w:type="pct"/>
            <w:tcBorders>
              <w:top w:val="nil"/>
              <w:left w:val="nil"/>
              <w:bottom w:val="single" w:sz="8" w:space="0" w:color="A6A6A6" w:themeColor="background1" w:themeShade="A6"/>
              <w:right w:val="nil"/>
            </w:tcBorders>
            <w:shd w:val="clear" w:color="auto" w:fill="auto"/>
            <w:vAlign w:val="center"/>
          </w:tcPr>
          <w:p w14:paraId="3F745A46" w14:textId="77777777" w:rsidR="005B6FFE" w:rsidRPr="00900FB6" w:rsidRDefault="005B6FFE" w:rsidP="005B6FFE">
            <w:pPr>
              <w:jc w:val="center"/>
              <w:rPr>
                <w:color w:val="000000"/>
                <w:sz w:val="18"/>
                <w:szCs w:val="18"/>
              </w:rPr>
            </w:pPr>
          </w:p>
        </w:tc>
        <w:tc>
          <w:tcPr>
            <w:tcW w:w="822" w:type="pct"/>
            <w:gridSpan w:val="2"/>
            <w:tcBorders>
              <w:top w:val="nil"/>
              <w:left w:val="nil"/>
              <w:bottom w:val="single" w:sz="8" w:space="0" w:color="A6A6A6" w:themeColor="background1" w:themeShade="A6"/>
              <w:right w:val="nil"/>
            </w:tcBorders>
            <w:shd w:val="clear" w:color="auto" w:fill="auto"/>
            <w:vAlign w:val="center"/>
          </w:tcPr>
          <w:p w14:paraId="6DB81242" w14:textId="77777777" w:rsidR="005B6FFE" w:rsidRPr="00900FB6" w:rsidRDefault="005B6FFE" w:rsidP="005B6FFE">
            <w:pPr>
              <w:jc w:val="center"/>
              <w:rPr>
                <w:color w:val="000000"/>
                <w:sz w:val="18"/>
                <w:szCs w:val="18"/>
              </w:rPr>
            </w:pPr>
          </w:p>
        </w:tc>
      </w:tr>
      <w:tr w:rsidR="005B6FFE" w:rsidRPr="00900FB6" w14:paraId="21CE4C2F" w14:textId="77777777" w:rsidTr="009F60CD">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4ED50B29"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Environment Protection Authority</w:t>
            </w:r>
          </w:p>
        </w:tc>
        <w:tc>
          <w:tcPr>
            <w:tcW w:w="832" w:type="pct"/>
            <w:tcBorders>
              <w:top w:val="nil"/>
              <w:left w:val="nil"/>
              <w:bottom w:val="single" w:sz="8" w:space="0" w:color="A6A6A6" w:themeColor="background1" w:themeShade="A6"/>
              <w:right w:val="nil"/>
            </w:tcBorders>
            <w:shd w:val="clear" w:color="auto" w:fill="auto"/>
            <w:vAlign w:val="center"/>
            <w:hideMark/>
          </w:tcPr>
          <w:p w14:paraId="5E19F065" w14:textId="2479B874" w:rsidR="005B6FFE" w:rsidRPr="00434F02" w:rsidRDefault="005B6FFE" w:rsidP="005B6FFE">
            <w:pPr>
              <w:jc w:val="center"/>
              <w:rPr>
                <w:rFonts w:ascii="Arial" w:hAnsi="Arial" w:cs="Arial"/>
                <w:color w:val="000000"/>
                <w:sz w:val="18"/>
                <w:szCs w:val="18"/>
              </w:rPr>
            </w:pPr>
            <w:r w:rsidRPr="00900FB6">
              <w:rPr>
                <w:rFonts w:ascii="Symbol" w:hAnsi="Symbol" w:cs="Calibri"/>
                <w:color w:val="000000"/>
                <w:sz w:val="18"/>
                <w:szCs w:val="18"/>
              </w:rPr>
              <w:t>·</w:t>
            </w:r>
          </w:p>
        </w:tc>
        <w:tc>
          <w:tcPr>
            <w:tcW w:w="810" w:type="pct"/>
            <w:tcBorders>
              <w:top w:val="nil"/>
              <w:left w:val="nil"/>
              <w:bottom w:val="single" w:sz="8" w:space="0" w:color="A6A6A6" w:themeColor="background1" w:themeShade="A6"/>
              <w:right w:val="nil"/>
            </w:tcBorders>
            <w:shd w:val="clear" w:color="auto" w:fill="auto"/>
            <w:vAlign w:val="center"/>
            <w:hideMark/>
          </w:tcPr>
          <w:p w14:paraId="24283DFE" w14:textId="39C6BC74" w:rsidR="005B6FFE" w:rsidRPr="00434F02" w:rsidRDefault="005B6FFE" w:rsidP="005B6FFE">
            <w:pPr>
              <w:jc w:val="center"/>
              <w:rPr>
                <w:rFonts w:ascii="Arial" w:hAnsi="Arial" w:cs="Arial"/>
                <w:color w:val="000000"/>
                <w:sz w:val="18"/>
                <w:szCs w:val="18"/>
              </w:rPr>
            </w:pPr>
            <w:r w:rsidRPr="00900FB6">
              <w:rPr>
                <w:color w:val="000000"/>
                <w:sz w:val="18"/>
                <w:szCs w:val="18"/>
              </w:rPr>
              <w:t> </w:t>
            </w:r>
          </w:p>
        </w:tc>
        <w:tc>
          <w:tcPr>
            <w:tcW w:w="822" w:type="pct"/>
            <w:gridSpan w:val="2"/>
            <w:tcBorders>
              <w:top w:val="nil"/>
              <w:left w:val="nil"/>
              <w:bottom w:val="single" w:sz="8" w:space="0" w:color="A6A6A6" w:themeColor="background1" w:themeShade="A6"/>
              <w:right w:val="nil"/>
            </w:tcBorders>
            <w:shd w:val="clear" w:color="auto" w:fill="auto"/>
            <w:vAlign w:val="center"/>
            <w:hideMark/>
          </w:tcPr>
          <w:p w14:paraId="36DEF0F2" w14:textId="48B79D08" w:rsidR="005B6FFE" w:rsidRPr="00434F02" w:rsidRDefault="005B6FFE" w:rsidP="005B6FFE">
            <w:pPr>
              <w:jc w:val="center"/>
              <w:rPr>
                <w:rFonts w:ascii="Arial" w:hAnsi="Arial" w:cs="Arial"/>
                <w:color w:val="000000"/>
                <w:sz w:val="18"/>
                <w:szCs w:val="18"/>
              </w:rPr>
            </w:pPr>
            <w:r w:rsidRPr="00900FB6">
              <w:rPr>
                <w:color w:val="000000"/>
                <w:sz w:val="18"/>
                <w:szCs w:val="18"/>
              </w:rPr>
              <w:t> </w:t>
            </w:r>
          </w:p>
        </w:tc>
      </w:tr>
      <w:tr w:rsidR="005B6FFE" w:rsidRPr="00900FB6" w14:paraId="17B0A7F2" w14:textId="77777777" w:rsidTr="009F60CD">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024D5981"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Environmental Trust</w:t>
            </w:r>
          </w:p>
        </w:tc>
        <w:tc>
          <w:tcPr>
            <w:tcW w:w="832" w:type="pct"/>
            <w:tcBorders>
              <w:top w:val="nil"/>
              <w:left w:val="nil"/>
              <w:bottom w:val="single" w:sz="8" w:space="0" w:color="A6A6A6" w:themeColor="background1" w:themeShade="A6"/>
              <w:right w:val="nil"/>
            </w:tcBorders>
            <w:shd w:val="clear" w:color="auto" w:fill="auto"/>
            <w:vAlign w:val="center"/>
            <w:hideMark/>
          </w:tcPr>
          <w:p w14:paraId="6C6F66B4" w14:textId="504FC459" w:rsidR="005B6FFE" w:rsidRPr="00434F02" w:rsidRDefault="005B6FFE" w:rsidP="005B6FFE">
            <w:pPr>
              <w:jc w:val="center"/>
              <w:rPr>
                <w:rFonts w:ascii="Arial" w:hAnsi="Arial" w:cs="Arial"/>
                <w:color w:val="000000"/>
                <w:sz w:val="18"/>
                <w:szCs w:val="18"/>
              </w:rPr>
            </w:pPr>
            <w:r w:rsidRPr="00900FB6">
              <w:rPr>
                <w:rFonts w:ascii="Symbol" w:hAnsi="Symbol" w:cs="Calibri"/>
                <w:color w:val="000000"/>
                <w:sz w:val="18"/>
                <w:szCs w:val="18"/>
              </w:rPr>
              <w:t>·</w:t>
            </w:r>
          </w:p>
        </w:tc>
        <w:tc>
          <w:tcPr>
            <w:tcW w:w="810" w:type="pct"/>
            <w:tcBorders>
              <w:top w:val="nil"/>
              <w:left w:val="nil"/>
              <w:bottom w:val="single" w:sz="8" w:space="0" w:color="A6A6A6" w:themeColor="background1" w:themeShade="A6"/>
              <w:right w:val="nil"/>
            </w:tcBorders>
            <w:shd w:val="clear" w:color="auto" w:fill="auto"/>
            <w:vAlign w:val="center"/>
            <w:hideMark/>
          </w:tcPr>
          <w:p w14:paraId="08C3F41E" w14:textId="088115D4" w:rsidR="005B6FFE" w:rsidRPr="00434F02" w:rsidRDefault="005B6FFE" w:rsidP="005B6FFE">
            <w:pPr>
              <w:jc w:val="center"/>
              <w:rPr>
                <w:rFonts w:ascii="Arial" w:hAnsi="Arial" w:cs="Arial"/>
                <w:color w:val="000000"/>
                <w:sz w:val="18"/>
                <w:szCs w:val="18"/>
              </w:rPr>
            </w:pPr>
            <w:r w:rsidRPr="00900FB6">
              <w:rPr>
                <w:color w:val="000000"/>
                <w:sz w:val="18"/>
                <w:szCs w:val="18"/>
              </w:rPr>
              <w:t> </w:t>
            </w:r>
          </w:p>
        </w:tc>
        <w:tc>
          <w:tcPr>
            <w:tcW w:w="822" w:type="pct"/>
            <w:gridSpan w:val="2"/>
            <w:tcBorders>
              <w:top w:val="nil"/>
              <w:left w:val="nil"/>
              <w:bottom w:val="single" w:sz="8" w:space="0" w:color="A6A6A6" w:themeColor="background1" w:themeShade="A6"/>
              <w:right w:val="nil"/>
            </w:tcBorders>
            <w:shd w:val="clear" w:color="auto" w:fill="auto"/>
            <w:vAlign w:val="center"/>
            <w:hideMark/>
          </w:tcPr>
          <w:p w14:paraId="6078DC84" w14:textId="38620EEA" w:rsidR="005B6FFE" w:rsidRPr="00434F02" w:rsidRDefault="005B6FFE" w:rsidP="005B6FFE">
            <w:pPr>
              <w:jc w:val="center"/>
              <w:rPr>
                <w:rFonts w:ascii="Arial" w:hAnsi="Arial" w:cs="Arial"/>
                <w:color w:val="000000"/>
                <w:sz w:val="18"/>
                <w:szCs w:val="18"/>
              </w:rPr>
            </w:pPr>
            <w:r w:rsidRPr="00900FB6">
              <w:rPr>
                <w:color w:val="000000"/>
                <w:sz w:val="18"/>
                <w:szCs w:val="18"/>
              </w:rPr>
              <w:t> </w:t>
            </w:r>
          </w:p>
        </w:tc>
      </w:tr>
      <w:tr w:rsidR="005B6FFE" w:rsidRPr="00900FB6" w14:paraId="6EE05811" w14:textId="77777777" w:rsidTr="009F60CD">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6F27A948"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Epsilon Distribution Ministerial Holding Corporation</w:t>
            </w:r>
          </w:p>
        </w:tc>
        <w:tc>
          <w:tcPr>
            <w:tcW w:w="832" w:type="pct"/>
            <w:tcBorders>
              <w:top w:val="nil"/>
              <w:left w:val="nil"/>
              <w:bottom w:val="single" w:sz="8" w:space="0" w:color="A6A6A6" w:themeColor="background1" w:themeShade="A6"/>
              <w:right w:val="nil"/>
            </w:tcBorders>
            <w:shd w:val="clear" w:color="auto" w:fill="auto"/>
            <w:vAlign w:val="center"/>
            <w:hideMark/>
          </w:tcPr>
          <w:p w14:paraId="5F961C1A" w14:textId="2FF580ED" w:rsidR="005B6FFE" w:rsidRPr="00434F02" w:rsidRDefault="005B6FFE" w:rsidP="005B6FFE">
            <w:pPr>
              <w:jc w:val="center"/>
              <w:rPr>
                <w:rFonts w:ascii="Arial" w:hAnsi="Arial" w:cs="Arial"/>
                <w:color w:val="000000"/>
                <w:sz w:val="18"/>
                <w:szCs w:val="18"/>
              </w:rPr>
            </w:pPr>
            <w:r w:rsidRPr="00900FB6">
              <w:rPr>
                <w:rFonts w:ascii="Symbol" w:hAnsi="Symbol" w:cs="Calibri"/>
                <w:color w:val="000000"/>
                <w:sz w:val="18"/>
                <w:szCs w:val="18"/>
              </w:rPr>
              <w:t>·</w:t>
            </w:r>
          </w:p>
        </w:tc>
        <w:tc>
          <w:tcPr>
            <w:tcW w:w="810" w:type="pct"/>
            <w:tcBorders>
              <w:top w:val="nil"/>
              <w:left w:val="nil"/>
              <w:bottom w:val="single" w:sz="8" w:space="0" w:color="A6A6A6" w:themeColor="background1" w:themeShade="A6"/>
              <w:right w:val="nil"/>
            </w:tcBorders>
            <w:shd w:val="clear" w:color="auto" w:fill="auto"/>
            <w:vAlign w:val="center"/>
            <w:hideMark/>
          </w:tcPr>
          <w:p w14:paraId="1CC0EF7C" w14:textId="0C5A0556" w:rsidR="005B6FFE" w:rsidRPr="00434F02" w:rsidRDefault="005B6FFE" w:rsidP="005B6FFE">
            <w:pPr>
              <w:jc w:val="center"/>
              <w:rPr>
                <w:rFonts w:ascii="Arial" w:hAnsi="Arial" w:cs="Arial"/>
                <w:color w:val="000000"/>
                <w:sz w:val="18"/>
                <w:szCs w:val="18"/>
              </w:rPr>
            </w:pPr>
            <w:r w:rsidRPr="00900FB6">
              <w:rPr>
                <w:color w:val="000000"/>
                <w:sz w:val="18"/>
                <w:szCs w:val="18"/>
              </w:rPr>
              <w:t> </w:t>
            </w:r>
          </w:p>
        </w:tc>
        <w:tc>
          <w:tcPr>
            <w:tcW w:w="822" w:type="pct"/>
            <w:gridSpan w:val="2"/>
            <w:tcBorders>
              <w:top w:val="nil"/>
              <w:left w:val="nil"/>
              <w:bottom w:val="single" w:sz="8" w:space="0" w:color="A6A6A6" w:themeColor="background1" w:themeShade="A6"/>
              <w:right w:val="nil"/>
            </w:tcBorders>
            <w:shd w:val="clear" w:color="auto" w:fill="auto"/>
            <w:vAlign w:val="center"/>
            <w:hideMark/>
          </w:tcPr>
          <w:p w14:paraId="30B019F3" w14:textId="219B6097" w:rsidR="005B6FFE" w:rsidRPr="00434F02" w:rsidRDefault="005B6FFE" w:rsidP="005B6FFE">
            <w:pPr>
              <w:jc w:val="center"/>
              <w:rPr>
                <w:rFonts w:ascii="Arial" w:hAnsi="Arial" w:cs="Arial"/>
                <w:color w:val="000000"/>
                <w:sz w:val="18"/>
                <w:szCs w:val="18"/>
              </w:rPr>
            </w:pPr>
            <w:r w:rsidRPr="00900FB6">
              <w:rPr>
                <w:color w:val="000000"/>
                <w:sz w:val="18"/>
                <w:szCs w:val="18"/>
              </w:rPr>
              <w:t> </w:t>
            </w:r>
          </w:p>
        </w:tc>
      </w:tr>
      <w:tr w:rsidR="005B6FFE" w:rsidRPr="00900FB6" w14:paraId="7F4CD529" w14:textId="77777777" w:rsidTr="009F60CD">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2F9F6762"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Essential Energy</w:t>
            </w:r>
          </w:p>
        </w:tc>
        <w:tc>
          <w:tcPr>
            <w:tcW w:w="832" w:type="pct"/>
            <w:tcBorders>
              <w:top w:val="nil"/>
              <w:left w:val="nil"/>
              <w:bottom w:val="single" w:sz="8" w:space="0" w:color="A6A6A6" w:themeColor="background1" w:themeShade="A6"/>
              <w:right w:val="nil"/>
            </w:tcBorders>
            <w:shd w:val="clear" w:color="auto" w:fill="auto"/>
            <w:vAlign w:val="center"/>
            <w:hideMark/>
          </w:tcPr>
          <w:p w14:paraId="114DE0F6" w14:textId="6F42672B" w:rsidR="005B6FFE" w:rsidRPr="00434F02" w:rsidRDefault="005B6FFE" w:rsidP="005B6FFE">
            <w:pPr>
              <w:jc w:val="center"/>
              <w:rPr>
                <w:rFonts w:ascii="Arial" w:hAnsi="Arial" w:cs="Arial"/>
                <w:color w:val="000000"/>
                <w:sz w:val="18"/>
                <w:szCs w:val="18"/>
              </w:rPr>
            </w:pPr>
            <w:r w:rsidRPr="00900FB6">
              <w:rPr>
                <w:rFonts w:ascii="Symbol" w:cs="Calibri"/>
                <w:color w:val="000000"/>
                <w:sz w:val="18"/>
                <w:szCs w:val="18"/>
              </w:rPr>
              <w:t> </w:t>
            </w:r>
          </w:p>
        </w:tc>
        <w:tc>
          <w:tcPr>
            <w:tcW w:w="810" w:type="pct"/>
            <w:tcBorders>
              <w:top w:val="nil"/>
              <w:left w:val="nil"/>
              <w:bottom w:val="single" w:sz="8" w:space="0" w:color="A6A6A6" w:themeColor="background1" w:themeShade="A6"/>
              <w:right w:val="nil"/>
            </w:tcBorders>
            <w:shd w:val="clear" w:color="auto" w:fill="auto"/>
            <w:vAlign w:val="center"/>
            <w:hideMark/>
          </w:tcPr>
          <w:p w14:paraId="73BC0658" w14:textId="0B843B2F" w:rsidR="005B6FFE" w:rsidRPr="00434F02" w:rsidRDefault="005B6FFE" w:rsidP="005B6FFE">
            <w:pPr>
              <w:jc w:val="center"/>
              <w:rPr>
                <w:rFonts w:ascii="Arial" w:hAnsi="Arial" w:cs="Arial"/>
                <w:color w:val="000000"/>
                <w:sz w:val="18"/>
                <w:szCs w:val="18"/>
              </w:rPr>
            </w:pPr>
            <w:r w:rsidRPr="00900FB6">
              <w:rPr>
                <w:rFonts w:ascii="Symbol" w:hAnsi="Symbol" w:cs="Calibri"/>
                <w:color w:val="000000"/>
                <w:sz w:val="18"/>
                <w:szCs w:val="18"/>
              </w:rPr>
              <w:t>·</w:t>
            </w:r>
          </w:p>
        </w:tc>
        <w:tc>
          <w:tcPr>
            <w:tcW w:w="822" w:type="pct"/>
            <w:gridSpan w:val="2"/>
            <w:tcBorders>
              <w:top w:val="nil"/>
              <w:left w:val="nil"/>
              <w:bottom w:val="single" w:sz="8" w:space="0" w:color="A6A6A6" w:themeColor="background1" w:themeShade="A6"/>
              <w:right w:val="nil"/>
            </w:tcBorders>
            <w:shd w:val="clear" w:color="auto" w:fill="auto"/>
            <w:vAlign w:val="center"/>
            <w:hideMark/>
          </w:tcPr>
          <w:p w14:paraId="0F4C5B07" w14:textId="0D5F3D5B" w:rsidR="005B6FFE" w:rsidRPr="00434F02" w:rsidRDefault="005B6FFE" w:rsidP="005B6FFE">
            <w:pPr>
              <w:jc w:val="center"/>
              <w:rPr>
                <w:rFonts w:ascii="Arial" w:hAnsi="Arial" w:cs="Arial"/>
                <w:color w:val="000000"/>
                <w:sz w:val="18"/>
                <w:szCs w:val="18"/>
              </w:rPr>
            </w:pPr>
            <w:r w:rsidRPr="00900FB6">
              <w:rPr>
                <w:color w:val="000000"/>
                <w:sz w:val="18"/>
                <w:szCs w:val="18"/>
              </w:rPr>
              <w:t> </w:t>
            </w:r>
          </w:p>
        </w:tc>
      </w:tr>
      <w:tr w:rsidR="005B6FFE" w:rsidRPr="00900FB6" w14:paraId="4AA6B6F6" w14:textId="77777777" w:rsidTr="009F60CD">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419A79E2"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Fire and Rescue NSW</w:t>
            </w:r>
          </w:p>
        </w:tc>
        <w:tc>
          <w:tcPr>
            <w:tcW w:w="832" w:type="pct"/>
            <w:tcBorders>
              <w:top w:val="nil"/>
              <w:left w:val="nil"/>
              <w:bottom w:val="single" w:sz="8" w:space="0" w:color="A6A6A6" w:themeColor="background1" w:themeShade="A6"/>
              <w:right w:val="nil"/>
            </w:tcBorders>
            <w:shd w:val="clear" w:color="auto" w:fill="auto"/>
            <w:vAlign w:val="center"/>
            <w:hideMark/>
          </w:tcPr>
          <w:p w14:paraId="5E42B3D5" w14:textId="321ADBDA" w:rsidR="005B6FFE" w:rsidRPr="00434F02" w:rsidRDefault="005B6FFE" w:rsidP="005B6FFE">
            <w:pPr>
              <w:jc w:val="center"/>
              <w:rPr>
                <w:rFonts w:ascii="Arial" w:hAnsi="Arial" w:cs="Arial"/>
                <w:color w:val="000000"/>
                <w:sz w:val="18"/>
                <w:szCs w:val="18"/>
              </w:rPr>
            </w:pPr>
            <w:r w:rsidRPr="00900FB6">
              <w:rPr>
                <w:rFonts w:ascii="Symbol" w:hAnsi="Symbol" w:cs="Calibri"/>
                <w:color w:val="000000"/>
                <w:sz w:val="18"/>
                <w:szCs w:val="18"/>
              </w:rPr>
              <w:t>·</w:t>
            </w:r>
          </w:p>
        </w:tc>
        <w:tc>
          <w:tcPr>
            <w:tcW w:w="810" w:type="pct"/>
            <w:tcBorders>
              <w:top w:val="nil"/>
              <w:left w:val="nil"/>
              <w:bottom w:val="single" w:sz="8" w:space="0" w:color="A6A6A6" w:themeColor="background1" w:themeShade="A6"/>
              <w:right w:val="nil"/>
            </w:tcBorders>
            <w:shd w:val="clear" w:color="auto" w:fill="auto"/>
            <w:vAlign w:val="center"/>
            <w:hideMark/>
          </w:tcPr>
          <w:p w14:paraId="3FF9DF53" w14:textId="4BA1B45F" w:rsidR="005B6FFE" w:rsidRPr="00434F02" w:rsidRDefault="005B6FFE" w:rsidP="005B6FFE">
            <w:pPr>
              <w:jc w:val="center"/>
              <w:rPr>
                <w:rFonts w:ascii="Arial" w:hAnsi="Arial" w:cs="Arial"/>
                <w:color w:val="000000"/>
                <w:sz w:val="18"/>
                <w:szCs w:val="18"/>
              </w:rPr>
            </w:pPr>
            <w:r w:rsidRPr="00900FB6">
              <w:rPr>
                <w:rFonts w:ascii="Symbol" w:cs="Calibri"/>
                <w:color w:val="000000"/>
                <w:sz w:val="18"/>
                <w:szCs w:val="18"/>
              </w:rPr>
              <w:t> </w:t>
            </w:r>
          </w:p>
        </w:tc>
        <w:tc>
          <w:tcPr>
            <w:tcW w:w="822" w:type="pct"/>
            <w:gridSpan w:val="2"/>
            <w:tcBorders>
              <w:top w:val="nil"/>
              <w:left w:val="nil"/>
              <w:bottom w:val="single" w:sz="8" w:space="0" w:color="A6A6A6" w:themeColor="background1" w:themeShade="A6"/>
              <w:right w:val="nil"/>
            </w:tcBorders>
            <w:shd w:val="clear" w:color="auto" w:fill="auto"/>
            <w:vAlign w:val="center"/>
            <w:hideMark/>
          </w:tcPr>
          <w:p w14:paraId="6FF95109" w14:textId="0BEF7F43" w:rsidR="005B6FFE" w:rsidRPr="00434F02" w:rsidRDefault="005B6FFE" w:rsidP="005B6FFE">
            <w:pPr>
              <w:jc w:val="center"/>
              <w:rPr>
                <w:rFonts w:ascii="Arial" w:hAnsi="Arial" w:cs="Arial"/>
                <w:color w:val="000000"/>
                <w:sz w:val="18"/>
                <w:szCs w:val="18"/>
              </w:rPr>
            </w:pPr>
            <w:r w:rsidRPr="00900FB6">
              <w:rPr>
                <w:color w:val="000000"/>
                <w:sz w:val="18"/>
                <w:szCs w:val="18"/>
              </w:rPr>
              <w:t> </w:t>
            </w:r>
          </w:p>
        </w:tc>
      </w:tr>
      <w:tr w:rsidR="005B6FFE" w:rsidRPr="00900FB6" w14:paraId="649D492C" w14:textId="77777777" w:rsidTr="009F60CD">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78C5DC65" w14:textId="77777777" w:rsidR="005B6FFE" w:rsidRPr="00E95829" w:rsidRDefault="005B6FFE" w:rsidP="001F058B">
            <w:pPr>
              <w:ind w:left="113" w:hanging="113"/>
              <w:rPr>
                <w:rFonts w:ascii="Public Sans" w:hAnsi="Public Sans" w:cs="Arial"/>
                <w:color w:val="000000"/>
                <w:sz w:val="18"/>
                <w:szCs w:val="18"/>
              </w:rPr>
            </w:pPr>
            <w:r w:rsidRPr="00E95829">
              <w:rPr>
                <w:rFonts w:ascii="Public Sans" w:hAnsi="Public Sans" w:cs="Arial"/>
                <w:color w:val="000000"/>
                <w:sz w:val="18"/>
                <w:szCs w:val="18"/>
              </w:rPr>
              <w:t>First Australian Mortgage Acceptance Corporation (FANMAC) Trusts</w:t>
            </w:r>
          </w:p>
        </w:tc>
        <w:tc>
          <w:tcPr>
            <w:tcW w:w="832" w:type="pct"/>
            <w:tcBorders>
              <w:top w:val="nil"/>
              <w:left w:val="nil"/>
              <w:bottom w:val="single" w:sz="8" w:space="0" w:color="A6A6A6" w:themeColor="background1" w:themeShade="A6"/>
              <w:right w:val="nil"/>
            </w:tcBorders>
            <w:shd w:val="clear" w:color="auto" w:fill="auto"/>
            <w:vAlign w:val="center"/>
            <w:hideMark/>
          </w:tcPr>
          <w:p w14:paraId="59A51782" w14:textId="46192344" w:rsidR="005B6FFE" w:rsidRPr="00434F02" w:rsidRDefault="005B6FFE" w:rsidP="005B6FFE">
            <w:pPr>
              <w:jc w:val="center"/>
              <w:rPr>
                <w:rFonts w:ascii="Arial" w:hAnsi="Arial" w:cs="Arial"/>
                <w:color w:val="000000"/>
                <w:sz w:val="18"/>
                <w:szCs w:val="18"/>
              </w:rPr>
            </w:pPr>
            <w:r w:rsidRPr="00900FB6">
              <w:rPr>
                <w:color w:val="000000"/>
                <w:sz w:val="18"/>
                <w:szCs w:val="18"/>
              </w:rPr>
              <w:t> </w:t>
            </w:r>
          </w:p>
        </w:tc>
        <w:tc>
          <w:tcPr>
            <w:tcW w:w="810" w:type="pct"/>
            <w:tcBorders>
              <w:top w:val="nil"/>
              <w:left w:val="nil"/>
              <w:bottom w:val="single" w:sz="8" w:space="0" w:color="A6A6A6" w:themeColor="background1" w:themeShade="A6"/>
              <w:right w:val="nil"/>
            </w:tcBorders>
            <w:shd w:val="clear" w:color="auto" w:fill="auto"/>
            <w:vAlign w:val="center"/>
            <w:hideMark/>
          </w:tcPr>
          <w:p w14:paraId="2D83CA24" w14:textId="14533A60" w:rsidR="005B6FFE" w:rsidRPr="00434F02" w:rsidRDefault="005B6FFE" w:rsidP="005B6FFE">
            <w:pPr>
              <w:jc w:val="center"/>
              <w:rPr>
                <w:rFonts w:ascii="Arial" w:hAnsi="Arial" w:cs="Arial"/>
                <w:color w:val="000000"/>
                <w:sz w:val="18"/>
                <w:szCs w:val="18"/>
              </w:rPr>
            </w:pPr>
            <w:r w:rsidRPr="00900FB6">
              <w:rPr>
                <w:rFonts w:ascii="Symbol" w:cs="Calibri"/>
                <w:color w:val="000000"/>
                <w:sz w:val="18"/>
                <w:szCs w:val="18"/>
              </w:rPr>
              <w:t> </w:t>
            </w:r>
          </w:p>
        </w:tc>
        <w:tc>
          <w:tcPr>
            <w:tcW w:w="822" w:type="pct"/>
            <w:gridSpan w:val="2"/>
            <w:tcBorders>
              <w:top w:val="nil"/>
              <w:left w:val="nil"/>
              <w:bottom w:val="single" w:sz="8" w:space="0" w:color="A6A6A6" w:themeColor="background1" w:themeShade="A6"/>
              <w:right w:val="nil"/>
            </w:tcBorders>
            <w:shd w:val="clear" w:color="auto" w:fill="auto"/>
            <w:vAlign w:val="center"/>
            <w:hideMark/>
          </w:tcPr>
          <w:p w14:paraId="33EEA0D8" w14:textId="2A4DE91B" w:rsidR="005B6FFE" w:rsidRPr="00434F02" w:rsidRDefault="005B6FFE" w:rsidP="005B6FFE">
            <w:pPr>
              <w:jc w:val="center"/>
              <w:rPr>
                <w:rFonts w:ascii="Arial" w:hAnsi="Arial" w:cs="Arial"/>
                <w:color w:val="000000"/>
                <w:sz w:val="18"/>
                <w:szCs w:val="18"/>
              </w:rPr>
            </w:pPr>
            <w:r w:rsidRPr="00900FB6">
              <w:rPr>
                <w:rFonts w:ascii="Symbol" w:hAnsi="Symbol" w:cs="Calibri"/>
                <w:color w:val="000000"/>
                <w:sz w:val="18"/>
                <w:szCs w:val="18"/>
              </w:rPr>
              <w:t>·</w:t>
            </w:r>
          </w:p>
        </w:tc>
      </w:tr>
      <w:tr w:rsidR="005B6FFE" w:rsidRPr="00900FB6" w14:paraId="0599BB42" w14:textId="77777777" w:rsidTr="009F60CD">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010CFA80"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Forestry Corporation of New South Wales</w:t>
            </w:r>
          </w:p>
        </w:tc>
        <w:tc>
          <w:tcPr>
            <w:tcW w:w="832" w:type="pct"/>
            <w:tcBorders>
              <w:top w:val="nil"/>
              <w:left w:val="nil"/>
              <w:bottom w:val="single" w:sz="8" w:space="0" w:color="A6A6A6" w:themeColor="background1" w:themeShade="A6"/>
              <w:right w:val="nil"/>
            </w:tcBorders>
            <w:shd w:val="clear" w:color="auto" w:fill="auto"/>
            <w:vAlign w:val="center"/>
            <w:hideMark/>
          </w:tcPr>
          <w:p w14:paraId="69F2A7FC" w14:textId="01F6FC55" w:rsidR="005B6FFE" w:rsidRPr="00434F02" w:rsidRDefault="005B6FFE" w:rsidP="005B6FFE">
            <w:pPr>
              <w:jc w:val="center"/>
              <w:rPr>
                <w:rFonts w:ascii="Arial" w:hAnsi="Arial" w:cs="Arial"/>
                <w:color w:val="000000"/>
                <w:sz w:val="18"/>
                <w:szCs w:val="18"/>
              </w:rPr>
            </w:pPr>
            <w:r w:rsidRPr="00900FB6">
              <w:rPr>
                <w:rFonts w:ascii="Symbol" w:cs="Calibri"/>
                <w:color w:val="000000"/>
                <w:sz w:val="18"/>
                <w:szCs w:val="18"/>
              </w:rPr>
              <w:t> </w:t>
            </w:r>
          </w:p>
        </w:tc>
        <w:tc>
          <w:tcPr>
            <w:tcW w:w="810" w:type="pct"/>
            <w:tcBorders>
              <w:top w:val="nil"/>
              <w:left w:val="nil"/>
              <w:bottom w:val="single" w:sz="8" w:space="0" w:color="A6A6A6" w:themeColor="background1" w:themeShade="A6"/>
              <w:right w:val="nil"/>
            </w:tcBorders>
            <w:shd w:val="clear" w:color="auto" w:fill="auto"/>
            <w:vAlign w:val="center"/>
            <w:hideMark/>
          </w:tcPr>
          <w:p w14:paraId="1D236430" w14:textId="1E15E195" w:rsidR="005B6FFE" w:rsidRPr="00434F02" w:rsidRDefault="005B6FFE" w:rsidP="005B6FFE">
            <w:pPr>
              <w:jc w:val="center"/>
              <w:rPr>
                <w:rFonts w:ascii="Arial" w:hAnsi="Arial" w:cs="Arial"/>
                <w:color w:val="000000"/>
                <w:sz w:val="18"/>
                <w:szCs w:val="18"/>
              </w:rPr>
            </w:pPr>
            <w:r w:rsidRPr="00900FB6">
              <w:rPr>
                <w:rFonts w:ascii="Symbol" w:hAnsi="Symbol" w:cs="Calibri"/>
                <w:color w:val="000000"/>
                <w:sz w:val="18"/>
                <w:szCs w:val="18"/>
              </w:rPr>
              <w:t>·</w:t>
            </w:r>
          </w:p>
        </w:tc>
        <w:tc>
          <w:tcPr>
            <w:tcW w:w="822" w:type="pct"/>
            <w:gridSpan w:val="2"/>
            <w:tcBorders>
              <w:top w:val="nil"/>
              <w:left w:val="nil"/>
              <w:bottom w:val="single" w:sz="8" w:space="0" w:color="A6A6A6" w:themeColor="background1" w:themeShade="A6"/>
              <w:right w:val="nil"/>
            </w:tcBorders>
            <w:shd w:val="clear" w:color="auto" w:fill="auto"/>
            <w:vAlign w:val="center"/>
            <w:hideMark/>
          </w:tcPr>
          <w:p w14:paraId="71C74B1E" w14:textId="543A060B" w:rsidR="005B6FFE" w:rsidRPr="00434F02" w:rsidRDefault="005B6FFE" w:rsidP="005B6FFE">
            <w:pPr>
              <w:jc w:val="center"/>
              <w:rPr>
                <w:rFonts w:ascii="Arial" w:hAnsi="Arial" w:cs="Arial"/>
                <w:color w:val="000000"/>
                <w:sz w:val="18"/>
                <w:szCs w:val="18"/>
              </w:rPr>
            </w:pPr>
            <w:r w:rsidRPr="00900FB6">
              <w:rPr>
                <w:color w:val="000000"/>
                <w:sz w:val="18"/>
                <w:szCs w:val="18"/>
              </w:rPr>
              <w:t> </w:t>
            </w:r>
          </w:p>
        </w:tc>
      </w:tr>
      <w:tr w:rsidR="005B6FFE" w:rsidRPr="00900FB6" w14:paraId="0B6AF401" w14:textId="77777777" w:rsidTr="009F60CD">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75B1821A" w14:textId="1A389891" w:rsidR="005B6FFE" w:rsidRPr="00E95829" w:rsidRDefault="005B6FFE" w:rsidP="005B6FFE">
            <w:pPr>
              <w:rPr>
                <w:rFonts w:ascii="Public Sans" w:hAnsi="Public Sans" w:cs="Arial"/>
                <w:color w:val="000000"/>
                <w:sz w:val="18"/>
                <w:szCs w:val="18"/>
                <w:highlight w:val="yellow"/>
              </w:rPr>
            </w:pPr>
            <w:r w:rsidRPr="00E95829">
              <w:rPr>
                <w:rFonts w:ascii="Public Sans" w:hAnsi="Public Sans" w:cs="Arial"/>
                <w:color w:val="000000" w:themeColor="text1"/>
                <w:sz w:val="18"/>
                <w:szCs w:val="18"/>
              </w:rPr>
              <w:t>Greater Cities Commission</w:t>
            </w:r>
            <w:r w:rsidR="00950154" w:rsidRPr="009D3ECD">
              <w:rPr>
                <w:rFonts w:ascii="Public Sans" w:hAnsi="Public Sans" w:cs="Arial"/>
                <w:color w:val="000000" w:themeColor="text1"/>
                <w:sz w:val="18"/>
                <w:szCs w:val="18"/>
                <w:vertAlign w:val="superscript"/>
              </w:rPr>
              <w:t>(e)</w:t>
            </w:r>
          </w:p>
        </w:tc>
        <w:tc>
          <w:tcPr>
            <w:tcW w:w="832" w:type="pct"/>
            <w:tcBorders>
              <w:top w:val="nil"/>
              <w:left w:val="nil"/>
              <w:bottom w:val="single" w:sz="8" w:space="0" w:color="A6A6A6" w:themeColor="background1" w:themeShade="A6"/>
              <w:right w:val="nil"/>
            </w:tcBorders>
            <w:shd w:val="clear" w:color="auto" w:fill="auto"/>
            <w:vAlign w:val="center"/>
            <w:hideMark/>
          </w:tcPr>
          <w:p w14:paraId="35D92950" w14:textId="077E8578" w:rsidR="005B6FFE" w:rsidRPr="00434F02" w:rsidRDefault="005B6FFE" w:rsidP="005B6FFE">
            <w:pPr>
              <w:jc w:val="center"/>
              <w:rPr>
                <w:rFonts w:ascii="Arial" w:hAnsi="Arial" w:cs="Arial"/>
                <w:color w:val="000000"/>
                <w:sz w:val="18"/>
                <w:szCs w:val="18"/>
              </w:rPr>
            </w:pPr>
            <w:r w:rsidRPr="00900FB6">
              <w:rPr>
                <w:rFonts w:ascii="Symbol" w:hAnsi="Symbol" w:cs="Calibri"/>
                <w:color w:val="000000"/>
                <w:sz w:val="18"/>
                <w:szCs w:val="18"/>
              </w:rPr>
              <w:t>·</w:t>
            </w:r>
          </w:p>
        </w:tc>
        <w:tc>
          <w:tcPr>
            <w:tcW w:w="810" w:type="pct"/>
            <w:tcBorders>
              <w:top w:val="nil"/>
              <w:left w:val="nil"/>
              <w:bottom w:val="single" w:sz="8" w:space="0" w:color="A6A6A6" w:themeColor="background1" w:themeShade="A6"/>
              <w:right w:val="nil"/>
            </w:tcBorders>
            <w:shd w:val="clear" w:color="auto" w:fill="auto"/>
            <w:vAlign w:val="center"/>
            <w:hideMark/>
          </w:tcPr>
          <w:p w14:paraId="6712C44B" w14:textId="0BA1E297" w:rsidR="005B6FFE" w:rsidRPr="00434F02" w:rsidRDefault="005B6FFE" w:rsidP="005B6FFE">
            <w:pPr>
              <w:jc w:val="center"/>
              <w:rPr>
                <w:rFonts w:ascii="Arial" w:hAnsi="Arial" w:cs="Arial"/>
                <w:color w:val="000000"/>
                <w:sz w:val="18"/>
                <w:szCs w:val="18"/>
              </w:rPr>
            </w:pPr>
            <w:r w:rsidRPr="00900FB6">
              <w:rPr>
                <w:color w:val="000000"/>
                <w:sz w:val="18"/>
                <w:szCs w:val="18"/>
              </w:rPr>
              <w:t> </w:t>
            </w:r>
          </w:p>
        </w:tc>
        <w:tc>
          <w:tcPr>
            <w:tcW w:w="822" w:type="pct"/>
            <w:gridSpan w:val="2"/>
            <w:tcBorders>
              <w:top w:val="nil"/>
              <w:left w:val="nil"/>
              <w:bottom w:val="single" w:sz="8" w:space="0" w:color="A6A6A6" w:themeColor="background1" w:themeShade="A6"/>
              <w:right w:val="nil"/>
            </w:tcBorders>
            <w:shd w:val="clear" w:color="auto" w:fill="auto"/>
            <w:vAlign w:val="center"/>
            <w:hideMark/>
          </w:tcPr>
          <w:p w14:paraId="5601501B" w14:textId="79B1C0AB" w:rsidR="005B6FFE" w:rsidRPr="00434F02" w:rsidRDefault="005B6FFE" w:rsidP="005B6FFE">
            <w:pPr>
              <w:jc w:val="center"/>
              <w:rPr>
                <w:rFonts w:ascii="Arial" w:hAnsi="Arial" w:cs="Arial"/>
                <w:color w:val="000000"/>
                <w:sz w:val="18"/>
                <w:szCs w:val="18"/>
              </w:rPr>
            </w:pPr>
            <w:r w:rsidRPr="00900FB6">
              <w:rPr>
                <w:color w:val="000000"/>
                <w:sz w:val="18"/>
                <w:szCs w:val="18"/>
              </w:rPr>
              <w:t> </w:t>
            </w:r>
          </w:p>
        </w:tc>
      </w:tr>
      <w:tr w:rsidR="005B6FFE" w:rsidRPr="00CD0383" w14:paraId="60F17B2C" w14:textId="77777777" w:rsidTr="00257BC2">
        <w:trPr>
          <w:trHeight w:val="283"/>
        </w:trPr>
        <w:tc>
          <w:tcPr>
            <w:tcW w:w="2536" w:type="pct"/>
            <w:tcBorders>
              <w:top w:val="nil"/>
              <w:left w:val="nil"/>
              <w:bottom w:val="single" w:sz="8" w:space="0" w:color="A6A6A6" w:themeColor="background1" w:themeShade="A6"/>
              <w:right w:val="nil"/>
            </w:tcBorders>
            <w:shd w:val="clear" w:color="auto" w:fill="auto"/>
            <w:noWrap/>
            <w:vAlign w:val="center"/>
          </w:tcPr>
          <w:p w14:paraId="34D287CA" w14:textId="75AEC7E9" w:rsidR="005B6FFE" w:rsidRPr="00CD0383" w:rsidRDefault="005B6FFE" w:rsidP="005B6FFE">
            <w:pPr>
              <w:rPr>
                <w:rFonts w:ascii="Public Sans" w:hAnsi="Public Sans" w:cs="Arial"/>
                <w:color w:val="000000" w:themeColor="text1"/>
                <w:sz w:val="18"/>
                <w:szCs w:val="18"/>
              </w:rPr>
            </w:pPr>
            <w:r w:rsidRPr="00CD0383">
              <w:rPr>
                <w:rFonts w:ascii="Public Sans" w:hAnsi="Public Sans" w:cs="Arial"/>
                <w:color w:val="000000" w:themeColor="text1"/>
                <w:sz w:val="18"/>
                <w:szCs w:val="18"/>
              </w:rPr>
              <w:t>Greater Sydney Parklands Trust</w:t>
            </w:r>
          </w:p>
        </w:tc>
        <w:tc>
          <w:tcPr>
            <w:tcW w:w="832" w:type="pct"/>
            <w:tcBorders>
              <w:top w:val="nil"/>
              <w:left w:val="nil"/>
              <w:bottom w:val="single" w:sz="8" w:space="0" w:color="A6A6A6" w:themeColor="background1" w:themeShade="A6"/>
              <w:right w:val="nil"/>
            </w:tcBorders>
            <w:shd w:val="clear" w:color="auto" w:fill="auto"/>
            <w:vAlign w:val="center"/>
          </w:tcPr>
          <w:p w14:paraId="0BB01432" w14:textId="43A84D93" w:rsidR="005B6FFE" w:rsidRPr="00CD0383" w:rsidRDefault="005B6FFE" w:rsidP="005B6FFE">
            <w:pPr>
              <w:jc w:val="center"/>
              <w:rPr>
                <w:rFonts w:ascii="Symbol" w:hAnsi="Symbol" w:cs="Calibri"/>
                <w:color w:val="000000"/>
                <w:sz w:val="18"/>
                <w:szCs w:val="18"/>
              </w:rPr>
            </w:pPr>
            <w:r w:rsidRPr="00CD0383">
              <w:rPr>
                <w:rFonts w:ascii="Symbol" w:hAnsi="Symbol" w:cs="Calibri"/>
                <w:color w:val="000000"/>
                <w:sz w:val="18"/>
                <w:szCs w:val="18"/>
              </w:rPr>
              <w:t>·</w:t>
            </w:r>
          </w:p>
        </w:tc>
        <w:tc>
          <w:tcPr>
            <w:tcW w:w="810" w:type="pct"/>
            <w:tcBorders>
              <w:top w:val="nil"/>
              <w:left w:val="nil"/>
              <w:bottom w:val="single" w:sz="8" w:space="0" w:color="A6A6A6" w:themeColor="background1" w:themeShade="A6"/>
              <w:right w:val="nil"/>
            </w:tcBorders>
            <w:shd w:val="clear" w:color="auto" w:fill="auto"/>
            <w:vAlign w:val="center"/>
          </w:tcPr>
          <w:p w14:paraId="7D038466" w14:textId="77777777" w:rsidR="005B6FFE" w:rsidRPr="00CD0383" w:rsidRDefault="005B6FFE" w:rsidP="005B6FFE">
            <w:pPr>
              <w:jc w:val="center"/>
              <w:rPr>
                <w:color w:val="000000"/>
                <w:sz w:val="18"/>
                <w:szCs w:val="18"/>
              </w:rPr>
            </w:pPr>
          </w:p>
        </w:tc>
        <w:tc>
          <w:tcPr>
            <w:tcW w:w="822" w:type="pct"/>
            <w:gridSpan w:val="2"/>
            <w:tcBorders>
              <w:top w:val="nil"/>
              <w:left w:val="nil"/>
              <w:bottom w:val="single" w:sz="8" w:space="0" w:color="A6A6A6" w:themeColor="background1" w:themeShade="A6"/>
              <w:right w:val="nil"/>
            </w:tcBorders>
            <w:shd w:val="clear" w:color="auto" w:fill="auto"/>
            <w:vAlign w:val="center"/>
          </w:tcPr>
          <w:p w14:paraId="0AFB2CC7" w14:textId="77777777" w:rsidR="005B6FFE" w:rsidRPr="00CD0383" w:rsidRDefault="005B6FFE" w:rsidP="005B6FFE">
            <w:pPr>
              <w:jc w:val="center"/>
              <w:rPr>
                <w:color w:val="000000"/>
                <w:sz w:val="18"/>
                <w:szCs w:val="18"/>
              </w:rPr>
            </w:pPr>
          </w:p>
        </w:tc>
      </w:tr>
      <w:tr w:rsidR="005B6FFE" w:rsidRPr="00CD0383" w14:paraId="5FD187BE" w14:textId="77777777" w:rsidTr="00257BC2">
        <w:trPr>
          <w:trHeight w:val="283"/>
        </w:trPr>
        <w:tc>
          <w:tcPr>
            <w:tcW w:w="2536" w:type="pct"/>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211F75D3" w14:textId="77777777" w:rsidR="005B6FFE" w:rsidRPr="00CD0383" w:rsidRDefault="005B6FFE" w:rsidP="005B6FFE">
            <w:pPr>
              <w:rPr>
                <w:rFonts w:ascii="Public Sans" w:hAnsi="Public Sans" w:cs="Arial"/>
                <w:color w:val="000000"/>
                <w:sz w:val="18"/>
                <w:szCs w:val="18"/>
              </w:rPr>
            </w:pPr>
            <w:r w:rsidRPr="00CD0383">
              <w:rPr>
                <w:rFonts w:ascii="Public Sans" w:hAnsi="Public Sans" w:cs="Arial"/>
                <w:color w:val="000000"/>
                <w:sz w:val="18"/>
                <w:szCs w:val="18"/>
              </w:rPr>
              <w:t>Health Care Complaints Commission</w:t>
            </w:r>
          </w:p>
        </w:tc>
        <w:tc>
          <w:tcPr>
            <w:tcW w:w="832" w:type="pct"/>
            <w:tcBorders>
              <w:top w:val="single" w:sz="8" w:space="0" w:color="A6A6A6" w:themeColor="background1" w:themeShade="A6"/>
              <w:left w:val="nil"/>
              <w:bottom w:val="single" w:sz="8" w:space="0" w:color="A6A6A6" w:themeColor="background1" w:themeShade="A6"/>
              <w:right w:val="nil"/>
            </w:tcBorders>
            <w:shd w:val="clear" w:color="auto" w:fill="auto"/>
            <w:vAlign w:val="center"/>
            <w:hideMark/>
          </w:tcPr>
          <w:p w14:paraId="4EF7E09D" w14:textId="39D8316B" w:rsidR="005B6FFE" w:rsidRPr="00CD0383" w:rsidRDefault="005B6FFE" w:rsidP="005B6FFE">
            <w:pPr>
              <w:jc w:val="center"/>
              <w:rPr>
                <w:rFonts w:ascii="Arial" w:hAnsi="Arial" w:cs="Arial"/>
                <w:color w:val="000000"/>
                <w:sz w:val="18"/>
                <w:szCs w:val="18"/>
              </w:rPr>
            </w:pPr>
            <w:r w:rsidRPr="00CD0383">
              <w:rPr>
                <w:rFonts w:ascii="Symbol" w:hAnsi="Symbol" w:cs="Calibri"/>
                <w:color w:val="000000"/>
                <w:sz w:val="18"/>
                <w:szCs w:val="18"/>
              </w:rPr>
              <w:t>·</w:t>
            </w:r>
          </w:p>
        </w:tc>
        <w:tc>
          <w:tcPr>
            <w:tcW w:w="810" w:type="pct"/>
            <w:tcBorders>
              <w:top w:val="single" w:sz="8" w:space="0" w:color="A6A6A6" w:themeColor="background1" w:themeShade="A6"/>
              <w:left w:val="nil"/>
              <w:bottom w:val="single" w:sz="8" w:space="0" w:color="A6A6A6" w:themeColor="background1" w:themeShade="A6"/>
              <w:right w:val="nil"/>
            </w:tcBorders>
            <w:shd w:val="clear" w:color="auto" w:fill="auto"/>
            <w:vAlign w:val="center"/>
            <w:hideMark/>
          </w:tcPr>
          <w:p w14:paraId="1670D362" w14:textId="5476C6C7" w:rsidR="005B6FFE" w:rsidRPr="00CD0383" w:rsidRDefault="005B6FFE" w:rsidP="005B6FFE">
            <w:pPr>
              <w:jc w:val="center"/>
              <w:rPr>
                <w:rFonts w:ascii="Arial" w:hAnsi="Arial" w:cs="Arial"/>
                <w:color w:val="000000"/>
                <w:sz w:val="18"/>
                <w:szCs w:val="18"/>
              </w:rPr>
            </w:pPr>
            <w:r w:rsidRPr="00CD0383">
              <w:rPr>
                <w:color w:val="000000"/>
                <w:sz w:val="18"/>
                <w:szCs w:val="18"/>
              </w:rPr>
              <w:t> </w:t>
            </w:r>
          </w:p>
        </w:tc>
        <w:tc>
          <w:tcPr>
            <w:tcW w:w="822" w:type="pct"/>
            <w:gridSpan w:val="2"/>
            <w:tcBorders>
              <w:top w:val="single" w:sz="8" w:space="0" w:color="A6A6A6" w:themeColor="background1" w:themeShade="A6"/>
              <w:left w:val="nil"/>
              <w:bottom w:val="single" w:sz="8" w:space="0" w:color="A6A6A6" w:themeColor="background1" w:themeShade="A6"/>
              <w:right w:val="nil"/>
            </w:tcBorders>
            <w:shd w:val="clear" w:color="auto" w:fill="auto"/>
            <w:vAlign w:val="center"/>
            <w:hideMark/>
          </w:tcPr>
          <w:p w14:paraId="016A231C" w14:textId="0E529072" w:rsidR="005B6FFE" w:rsidRPr="00CD0383" w:rsidRDefault="005B6FFE" w:rsidP="005B6FFE">
            <w:pPr>
              <w:jc w:val="center"/>
              <w:rPr>
                <w:rFonts w:ascii="Arial" w:hAnsi="Arial" w:cs="Arial"/>
                <w:color w:val="000000"/>
                <w:sz w:val="18"/>
                <w:szCs w:val="18"/>
              </w:rPr>
            </w:pPr>
            <w:r w:rsidRPr="00CD0383">
              <w:rPr>
                <w:color w:val="000000"/>
                <w:sz w:val="18"/>
                <w:szCs w:val="18"/>
              </w:rPr>
              <w:t> </w:t>
            </w:r>
          </w:p>
        </w:tc>
      </w:tr>
      <w:tr w:rsidR="005B6FFE" w:rsidRPr="00900FB6" w14:paraId="246D7347" w14:textId="77777777" w:rsidTr="009F60CD">
        <w:trPr>
          <w:trHeight w:val="283"/>
        </w:trPr>
        <w:tc>
          <w:tcPr>
            <w:tcW w:w="2536" w:type="pct"/>
            <w:tcBorders>
              <w:top w:val="nil"/>
              <w:left w:val="nil"/>
              <w:bottom w:val="single" w:sz="8" w:space="0" w:color="A6A6A6" w:themeColor="background1" w:themeShade="A6"/>
              <w:right w:val="nil"/>
            </w:tcBorders>
            <w:shd w:val="clear" w:color="auto" w:fill="auto"/>
            <w:noWrap/>
            <w:vAlign w:val="center"/>
          </w:tcPr>
          <w:p w14:paraId="535380D2"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Home Purchase Assistance Fund</w:t>
            </w:r>
          </w:p>
        </w:tc>
        <w:tc>
          <w:tcPr>
            <w:tcW w:w="832" w:type="pct"/>
            <w:tcBorders>
              <w:top w:val="nil"/>
              <w:left w:val="nil"/>
              <w:bottom w:val="single" w:sz="8" w:space="0" w:color="A6A6A6" w:themeColor="background1" w:themeShade="A6"/>
              <w:right w:val="nil"/>
            </w:tcBorders>
            <w:shd w:val="clear" w:color="auto" w:fill="auto"/>
            <w:vAlign w:val="center"/>
          </w:tcPr>
          <w:p w14:paraId="4581C82A" w14:textId="1C40A272" w:rsidR="005B6FFE" w:rsidRPr="00434F02" w:rsidRDefault="005B6FFE" w:rsidP="005B6FFE">
            <w:pPr>
              <w:jc w:val="center"/>
              <w:rPr>
                <w:rFonts w:ascii="Arial" w:hAnsi="Arial" w:cs="Arial"/>
                <w:color w:val="000000"/>
                <w:sz w:val="18"/>
                <w:szCs w:val="18"/>
              </w:rPr>
            </w:pPr>
            <w:r w:rsidRPr="00900FB6">
              <w:rPr>
                <w:rFonts w:ascii="Symbol" w:hAnsi="Symbol" w:cs="Calibri"/>
                <w:color w:val="000000"/>
                <w:sz w:val="18"/>
                <w:szCs w:val="18"/>
              </w:rPr>
              <w:t>·</w:t>
            </w:r>
          </w:p>
        </w:tc>
        <w:tc>
          <w:tcPr>
            <w:tcW w:w="810" w:type="pct"/>
            <w:tcBorders>
              <w:top w:val="nil"/>
              <w:left w:val="nil"/>
              <w:bottom w:val="single" w:sz="8" w:space="0" w:color="A6A6A6" w:themeColor="background1" w:themeShade="A6"/>
              <w:right w:val="nil"/>
            </w:tcBorders>
            <w:shd w:val="clear" w:color="auto" w:fill="auto"/>
            <w:vAlign w:val="center"/>
          </w:tcPr>
          <w:p w14:paraId="1EE8BEDD" w14:textId="297383AD" w:rsidR="005B6FFE" w:rsidRPr="00434F02" w:rsidRDefault="005B6FFE" w:rsidP="005B6FFE">
            <w:pPr>
              <w:jc w:val="center"/>
              <w:rPr>
                <w:rFonts w:ascii="Arial" w:hAnsi="Arial" w:cs="Arial"/>
                <w:color w:val="000000"/>
                <w:sz w:val="18"/>
                <w:szCs w:val="18"/>
              </w:rPr>
            </w:pPr>
            <w:r w:rsidRPr="00900FB6">
              <w:rPr>
                <w:color w:val="000000"/>
                <w:sz w:val="18"/>
                <w:szCs w:val="18"/>
              </w:rPr>
              <w:t> </w:t>
            </w:r>
          </w:p>
        </w:tc>
        <w:tc>
          <w:tcPr>
            <w:tcW w:w="822" w:type="pct"/>
            <w:gridSpan w:val="2"/>
            <w:tcBorders>
              <w:top w:val="nil"/>
              <w:left w:val="nil"/>
              <w:bottom w:val="single" w:sz="8" w:space="0" w:color="A6A6A6" w:themeColor="background1" w:themeShade="A6"/>
              <w:right w:val="nil"/>
            </w:tcBorders>
            <w:shd w:val="clear" w:color="auto" w:fill="auto"/>
            <w:vAlign w:val="center"/>
          </w:tcPr>
          <w:p w14:paraId="61EEE253" w14:textId="48BC899C" w:rsidR="005B6FFE" w:rsidRPr="00434F02" w:rsidRDefault="005B6FFE" w:rsidP="005B6FFE">
            <w:pPr>
              <w:jc w:val="center"/>
              <w:rPr>
                <w:rFonts w:ascii="Arial" w:hAnsi="Arial" w:cs="Arial"/>
                <w:color w:val="000000"/>
                <w:sz w:val="18"/>
                <w:szCs w:val="18"/>
              </w:rPr>
            </w:pPr>
            <w:r w:rsidRPr="00900FB6">
              <w:rPr>
                <w:color w:val="000000"/>
                <w:sz w:val="18"/>
                <w:szCs w:val="18"/>
              </w:rPr>
              <w:t> </w:t>
            </w:r>
          </w:p>
        </w:tc>
      </w:tr>
      <w:tr w:rsidR="005B6FFE" w:rsidRPr="00900FB6" w14:paraId="12316025" w14:textId="77777777" w:rsidTr="00257BC2">
        <w:trPr>
          <w:trHeight w:val="283"/>
        </w:trPr>
        <w:tc>
          <w:tcPr>
            <w:tcW w:w="2536" w:type="pct"/>
            <w:tcBorders>
              <w:top w:val="nil"/>
              <w:left w:val="nil"/>
              <w:bottom w:val="single" w:sz="8" w:space="0" w:color="A6A6A6" w:themeColor="background1" w:themeShade="A6"/>
              <w:right w:val="nil"/>
            </w:tcBorders>
            <w:shd w:val="clear" w:color="auto" w:fill="auto"/>
            <w:noWrap/>
            <w:vAlign w:val="center"/>
          </w:tcPr>
          <w:p w14:paraId="15EC3E91"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Hunter and Central Coast Development Corporation</w:t>
            </w:r>
          </w:p>
        </w:tc>
        <w:tc>
          <w:tcPr>
            <w:tcW w:w="832" w:type="pct"/>
            <w:tcBorders>
              <w:top w:val="nil"/>
              <w:left w:val="nil"/>
              <w:bottom w:val="single" w:sz="8" w:space="0" w:color="A6A6A6" w:themeColor="background1" w:themeShade="A6"/>
              <w:right w:val="nil"/>
            </w:tcBorders>
            <w:shd w:val="clear" w:color="auto" w:fill="auto"/>
            <w:vAlign w:val="center"/>
          </w:tcPr>
          <w:p w14:paraId="2328F700" w14:textId="5EA73884" w:rsidR="005B6FFE" w:rsidRPr="00434F02" w:rsidRDefault="005B6FFE" w:rsidP="005B6FFE">
            <w:pPr>
              <w:jc w:val="center"/>
              <w:rPr>
                <w:rFonts w:ascii="Arial" w:hAnsi="Arial" w:cs="Arial"/>
                <w:color w:val="000000"/>
                <w:sz w:val="18"/>
                <w:szCs w:val="18"/>
              </w:rPr>
            </w:pPr>
            <w:r w:rsidRPr="00900FB6">
              <w:rPr>
                <w:rFonts w:ascii="Symbol" w:hAnsi="Symbol" w:cs="Calibri"/>
                <w:color w:val="000000"/>
                <w:sz w:val="18"/>
                <w:szCs w:val="18"/>
              </w:rPr>
              <w:t>·</w:t>
            </w:r>
          </w:p>
        </w:tc>
        <w:tc>
          <w:tcPr>
            <w:tcW w:w="810" w:type="pct"/>
            <w:tcBorders>
              <w:top w:val="nil"/>
              <w:left w:val="nil"/>
              <w:bottom w:val="single" w:sz="8" w:space="0" w:color="A6A6A6" w:themeColor="background1" w:themeShade="A6"/>
              <w:right w:val="nil"/>
            </w:tcBorders>
            <w:shd w:val="clear" w:color="auto" w:fill="auto"/>
            <w:vAlign w:val="center"/>
          </w:tcPr>
          <w:p w14:paraId="759888EC" w14:textId="5D2C9FCB" w:rsidR="005B6FFE" w:rsidRPr="00434F02" w:rsidRDefault="005B6FFE" w:rsidP="005B6FFE">
            <w:pPr>
              <w:jc w:val="center"/>
              <w:rPr>
                <w:rFonts w:ascii="Arial" w:hAnsi="Arial" w:cs="Arial"/>
                <w:color w:val="000000"/>
                <w:sz w:val="18"/>
                <w:szCs w:val="18"/>
              </w:rPr>
            </w:pPr>
            <w:r w:rsidRPr="00900FB6">
              <w:rPr>
                <w:color w:val="000000"/>
                <w:sz w:val="18"/>
                <w:szCs w:val="18"/>
              </w:rPr>
              <w:t> </w:t>
            </w:r>
          </w:p>
        </w:tc>
        <w:tc>
          <w:tcPr>
            <w:tcW w:w="822" w:type="pct"/>
            <w:gridSpan w:val="2"/>
            <w:tcBorders>
              <w:top w:val="nil"/>
              <w:left w:val="nil"/>
              <w:bottom w:val="single" w:sz="8" w:space="0" w:color="A6A6A6" w:themeColor="background1" w:themeShade="A6"/>
              <w:right w:val="nil"/>
            </w:tcBorders>
            <w:shd w:val="clear" w:color="auto" w:fill="auto"/>
            <w:vAlign w:val="center"/>
          </w:tcPr>
          <w:p w14:paraId="77C9C256" w14:textId="2381D1C4" w:rsidR="005B6FFE" w:rsidRPr="00434F02" w:rsidRDefault="005B6FFE" w:rsidP="005B6FFE">
            <w:pPr>
              <w:jc w:val="center"/>
              <w:rPr>
                <w:rFonts w:ascii="Arial" w:hAnsi="Arial" w:cs="Arial"/>
                <w:color w:val="000000"/>
                <w:sz w:val="18"/>
                <w:szCs w:val="18"/>
              </w:rPr>
            </w:pPr>
            <w:r w:rsidRPr="00900FB6">
              <w:rPr>
                <w:color w:val="000000"/>
                <w:sz w:val="18"/>
                <w:szCs w:val="18"/>
              </w:rPr>
              <w:t> </w:t>
            </w:r>
          </w:p>
        </w:tc>
      </w:tr>
      <w:tr w:rsidR="005B6FFE" w:rsidRPr="00900FB6" w14:paraId="202D6F8C" w14:textId="77777777" w:rsidTr="00257BC2">
        <w:trPr>
          <w:trHeight w:val="283"/>
        </w:trPr>
        <w:tc>
          <w:tcPr>
            <w:tcW w:w="2536" w:type="pct"/>
            <w:tcBorders>
              <w:top w:val="single" w:sz="8" w:space="0" w:color="A6A6A6" w:themeColor="background1" w:themeShade="A6"/>
              <w:left w:val="nil"/>
              <w:bottom w:val="single" w:sz="8" w:space="0" w:color="A6A6A6" w:themeColor="background1" w:themeShade="A6"/>
              <w:right w:val="nil"/>
            </w:tcBorders>
            <w:shd w:val="clear" w:color="auto" w:fill="auto"/>
            <w:noWrap/>
            <w:vAlign w:val="center"/>
          </w:tcPr>
          <w:p w14:paraId="0B422B82"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Hunter Water Corporation</w:t>
            </w:r>
          </w:p>
        </w:tc>
        <w:tc>
          <w:tcPr>
            <w:tcW w:w="832" w:type="pct"/>
            <w:tcBorders>
              <w:top w:val="single" w:sz="8" w:space="0" w:color="A6A6A6" w:themeColor="background1" w:themeShade="A6"/>
              <w:left w:val="nil"/>
              <w:bottom w:val="single" w:sz="8" w:space="0" w:color="A6A6A6" w:themeColor="background1" w:themeShade="A6"/>
              <w:right w:val="nil"/>
            </w:tcBorders>
            <w:shd w:val="clear" w:color="auto" w:fill="auto"/>
            <w:vAlign w:val="center"/>
          </w:tcPr>
          <w:p w14:paraId="048BD952" w14:textId="61B6EC77" w:rsidR="005B6FFE" w:rsidRPr="00257BC2" w:rsidRDefault="005B6FFE" w:rsidP="005B6FFE">
            <w:pPr>
              <w:jc w:val="center"/>
              <w:rPr>
                <w:rFonts w:ascii="Public Sans" w:hAnsi="Public Sans" w:cs="Arial"/>
                <w:color w:val="000000"/>
                <w:sz w:val="18"/>
                <w:szCs w:val="18"/>
              </w:rPr>
            </w:pPr>
            <w:r w:rsidRPr="00257BC2">
              <w:rPr>
                <w:rFonts w:ascii="Public Sans" w:hAnsi="Public Sans" w:cs="Arial"/>
                <w:color w:val="000000"/>
                <w:sz w:val="18"/>
                <w:szCs w:val="18"/>
              </w:rPr>
              <w:t> </w:t>
            </w:r>
          </w:p>
        </w:tc>
        <w:tc>
          <w:tcPr>
            <w:tcW w:w="810" w:type="pct"/>
            <w:tcBorders>
              <w:top w:val="single" w:sz="8" w:space="0" w:color="A6A6A6" w:themeColor="background1" w:themeShade="A6"/>
              <w:left w:val="nil"/>
              <w:bottom w:val="single" w:sz="8" w:space="0" w:color="A6A6A6" w:themeColor="background1" w:themeShade="A6"/>
              <w:right w:val="nil"/>
            </w:tcBorders>
            <w:shd w:val="clear" w:color="auto" w:fill="auto"/>
            <w:vAlign w:val="center"/>
          </w:tcPr>
          <w:p w14:paraId="041CD005" w14:textId="495747F7" w:rsidR="005B6FFE" w:rsidRPr="00257BC2" w:rsidRDefault="005B6FFE" w:rsidP="005B6FFE">
            <w:pPr>
              <w:jc w:val="center"/>
              <w:rPr>
                <w:rFonts w:ascii="Public Sans" w:hAnsi="Public Sans" w:cs="Arial"/>
                <w:color w:val="000000"/>
                <w:sz w:val="18"/>
                <w:szCs w:val="18"/>
              </w:rPr>
            </w:pPr>
            <w:r w:rsidRPr="00900FB6">
              <w:rPr>
                <w:rFonts w:ascii="Symbol" w:hAnsi="Symbol" w:cs="Calibri"/>
                <w:color w:val="000000"/>
                <w:sz w:val="18"/>
                <w:szCs w:val="18"/>
              </w:rPr>
              <w:t>·</w:t>
            </w:r>
          </w:p>
        </w:tc>
        <w:tc>
          <w:tcPr>
            <w:tcW w:w="822" w:type="pct"/>
            <w:gridSpan w:val="2"/>
            <w:tcBorders>
              <w:top w:val="single" w:sz="8" w:space="0" w:color="A6A6A6" w:themeColor="background1" w:themeShade="A6"/>
              <w:left w:val="nil"/>
              <w:bottom w:val="single" w:sz="8" w:space="0" w:color="A6A6A6" w:themeColor="background1" w:themeShade="A6"/>
              <w:right w:val="nil"/>
            </w:tcBorders>
            <w:shd w:val="clear" w:color="auto" w:fill="auto"/>
            <w:vAlign w:val="center"/>
          </w:tcPr>
          <w:p w14:paraId="60651041" w14:textId="4477D942" w:rsidR="005B6FFE" w:rsidRPr="00257BC2" w:rsidRDefault="005B6FFE" w:rsidP="005B6FFE">
            <w:pPr>
              <w:jc w:val="center"/>
              <w:rPr>
                <w:rFonts w:ascii="Public Sans" w:hAnsi="Public Sans" w:cs="Arial"/>
                <w:color w:val="000000"/>
                <w:sz w:val="18"/>
                <w:szCs w:val="18"/>
              </w:rPr>
            </w:pPr>
            <w:r w:rsidRPr="00257BC2">
              <w:rPr>
                <w:rFonts w:ascii="Public Sans" w:hAnsi="Public Sans" w:cs="Arial"/>
                <w:color w:val="000000"/>
                <w:sz w:val="18"/>
                <w:szCs w:val="18"/>
              </w:rPr>
              <w:t> </w:t>
            </w:r>
          </w:p>
        </w:tc>
      </w:tr>
      <w:tr w:rsidR="005B6FFE" w:rsidRPr="002848CF" w14:paraId="4F5A254A" w14:textId="77777777" w:rsidTr="00A76535">
        <w:trPr>
          <w:trHeight w:val="283"/>
        </w:trPr>
        <w:tc>
          <w:tcPr>
            <w:tcW w:w="2536" w:type="pct"/>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0A1D10D9"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Independent Commission Against Corruption</w:t>
            </w:r>
          </w:p>
        </w:tc>
        <w:tc>
          <w:tcPr>
            <w:tcW w:w="832" w:type="pct"/>
            <w:tcBorders>
              <w:top w:val="single" w:sz="8" w:space="0" w:color="A6A6A6" w:themeColor="background1" w:themeShade="A6"/>
              <w:left w:val="nil"/>
              <w:bottom w:val="single" w:sz="8" w:space="0" w:color="A6A6A6" w:themeColor="background1" w:themeShade="A6"/>
              <w:right w:val="nil"/>
            </w:tcBorders>
            <w:shd w:val="clear" w:color="auto" w:fill="auto"/>
            <w:vAlign w:val="center"/>
            <w:hideMark/>
          </w:tcPr>
          <w:p w14:paraId="181C1725" w14:textId="5ECF33EE" w:rsidR="005B6FFE" w:rsidRPr="00257BC2" w:rsidRDefault="005B6FFE" w:rsidP="005B6FFE">
            <w:pPr>
              <w:jc w:val="center"/>
              <w:rPr>
                <w:rFonts w:ascii="Public Sans" w:hAnsi="Public Sans" w:cs="Arial"/>
                <w:color w:val="000000"/>
                <w:sz w:val="18"/>
                <w:szCs w:val="18"/>
              </w:rPr>
            </w:pPr>
            <w:r w:rsidRPr="00604B1A">
              <w:rPr>
                <w:rFonts w:ascii="Symbol" w:hAnsi="Symbol" w:cs="Calibri"/>
                <w:color w:val="000000"/>
                <w:sz w:val="18"/>
                <w:szCs w:val="18"/>
              </w:rPr>
              <w:t>·</w:t>
            </w:r>
          </w:p>
        </w:tc>
        <w:tc>
          <w:tcPr>
            <w:tcW w:w="833" w:type="pct"/>
            <w:gridSpan w:val="2"/>
            <w:tcBorders>
              <w:top w:val="single" w:sz="8" w:space="0" w:color="A6A6A6" w:themeColor="background1" w:themeShade="A6"/>
              <w:left w:val="nil"/>
              <w:bottom w:val="single" w:sz="8" w:space="0" w:color="A6A6A6" w:themeColor="background1" w:themeShade="A6"/>
              <w:right w:val="nil"/>
            </w:tcBorders>
            <w:shd w:val="clear" w:color="auto" w:fill="auto"/>
            <w:vAlign w:val="center"/>
            <w:hideMark/>
          </w:tcPr>
          <w:p w14:paraId="08B0B6C5" w14:textId="14FA71E8" w:rsidR="005B6FFE" w:rsidRPr="00257BC2" w:rsidRDefault="005B6FFE" w:rsidP="005B6FFE">
            <w:pPr>
              <w:jc w:val="center"/>
              <w:rPr>
                <w:rFonts w:ascii="Public Sans" w:hAnsi="Public Sans" w:cs="Arial"/>
                <w:color w:val="000000"/>
                <w:sz w:val="18"/>
                <w:szCs w:val="18"/>
              </w:rPr>
            </w:pPr>
            <w:r w:rsidRPr="00257BC2">
              <w:rPr>
                <w:rFonts w:ascii="Public Sans" w:hAnsi="Public Sans" w:cs="Arial"/>
                <w:color w:val="000000"/>
                <w:sz w:val="18"/>
                <w:szCs w:val="18"/>
              </w:rPr>
              <w:t> </w:t>
            </w:r>
          </w:p>
        </w:tc>
        <w:tc>
          <w:tcPr>
            <w:tcW w:w="799" w:type="pct"/>
            <w:tcBorders>
              <w:top w:val="single" w:sz="8" w:space="0" w:color="A6A6A6" w:themeColor="background1" w:themeShade="A6"/>
              <w:left w:val="nil"/>
              <w:bottom w:val="single" w:sz="8" w:space="0" w:color="A6A6A6" w:themeColor="background1" w:themeShade="A6"/>
              <w:right w:val="nil"/>
            </w:tcBorders>
            <w:shd w:val="clear" w:color="auto" w:fill="auto"/>
            <w:vAlign w:val="center"/>
            <w:hideMark/>
          </w:tcPr>
          <w:p w14:paraId="7E604C40" w14:textId="36E21877" w:rsidR="005B6FFE" w:rsidRPr="00257BC2" w:rsidRDefault="005B6FFE" w:rsidP="005B6FFE">
            <w:pPr>
              <w:jc w:val="center"/>
              <w:rPr>
                <w:rFonts w:ascii="Public Sans" w:hAnsi="Public Sans" w:cs="Arial"/>
                <w:color w:val="000000"/>
                <w:sz w:val="18"/>
                <w:szCs w:val="18"/>
              </w:rPr>
            </w:pPr>
            <w:r w:rsidRPr="00257BC2">
              <w:rPr>
                <w:rFonts w:ascii="Public Sans" w:hAnsi="Public Sans" w:cs="Arial"/>
                <w:color w:val="000000"/>
                <w:sz w:val="18"/>
                <w:szCs w:val="18"/>
              </w:rPr>
              <w:t> </w:t>
            </w:r>
          </w:p>
        </w:tc>
      </w:tr>
      <w:tr w:rsidR="005B6FFE" w:rsidRPr="002848CF" w14:paraId="1843F0B0" w14:textId="77777777" w:rsidTr="00A76535">
        <w:trPr>
          <w:trHeight w:val="283"/>
        </w:trPr>
        <w:tc>
          <w:tcPr>
            <w:tcW w:w="2536" w:type="pct"/>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50557367"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Independent Liquor and Gaming Authority</w:t>
            </w:r>
          </w:p>
        </w:tc>
        <w:tc>
          <w:tcPr>
            <w:tcW w:w="832" w:type="pct"/>
            <w:tcBorders>
              <w:top w:val="single" w:sz="8" w:space="0" w:color="A6A6A6" w:themeColor="background1" w:themeShade="A6"/>
              <w:left w:val="nil"/>
              <w:bottom w:val="single" w:sz="8" w:space="0" w:color="A6A6A6" w:themeColor="background1" w:themeShade="A6"/>
              <w:right w:val="nil"/>
            </w:tcBorders>
            <w:shd w:val="clear" w:color="auto" w:fill="auto"/>
            <w:vAlign w:val="center"/>
            <w:hideMark/>
          </w:tcPr>
          <w:p w14:paraId="7939295B" w14:textId="6C862511"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single" w:sz="8" w:space="0" w:color="A6A6A6" w:themeColor="background1" w:themeShade="A6"/>
              <w:left w:val="nil"/>
              <w:bottom w:val="single" w:sz="8" w:space="0" w:color="A6A6A6" w:themeColor="background1" w:themeShade="A6"/>
              <w:right w:val="nil"/>
            </w:tcBorders>
            <w:shd w:val="clear" w:color="auto" w:fill="auto"/>
            <w:vAlign w:val="center"/>
            <w:hideMark/>
          </w:tcPr>
          <w:p w14:paraId="20F47A54" w14:textId="133F5CB0"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single" w:sz="8" w:space="0" w:color="A6A6A6" w:themeColor="background1" w:themeShade="A6"/>
              <w:left w:val="nil"/>
              <w:bottom w:val="single" w:sz="8" w:space="0" w:color="A6A6A6" w:themeColor="background1" w:themeShade="A6"/>
              <w:right w:val="nil"/>
            </w:tcBorders>
            <w:shd w:val="clear" w:color="auto" w:fill="auto"/>
            <w:vAlign w:val="center"/>
            <w:hideMark/>
          </w:tcPr>
          <w:p w14:paraId="5E059C24" w14:textId="4DA64D5A"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2848CF" w14:paraId="53F66082" w14:textId="77777777" w:rsidTr="00374AAC">
        <w:trPr>
          <w:trHeight w:val="283"/>
        </w:trPr>
        <w:tc>
          <w:tcPr>
            <w:tcW w:w="2536" w:type="pct"/>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01756117"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Independent Pricing and Regulatory Tribunal</w:t>
            </w:r>
          </w:p>
        </w:tc>
        <w:tc>
          <w:tcPr>
            <w:tcW w:w="832" w:type="pct"/>
            <w:tcBorders>
              <w:top w:val="single" w:sz="8" w:space="0" w:color="A6A6A6" w:themeColor="background1" w:themeShade="A6"/>
              <w:left w:val="nil"/>
              <w:bottom w:val="single" w:sz="8" w:space="0" w:color="A6A6A6" w:themeColor="background1" w:themeShade="A6"/>
              <w:right w:val="nil"/>
            </w:tcBorders>
            <w:shd w:val="clear" w:color="auto" w:fill="auto"/>
            <w:vAlign w:val="center"/>
            <w:hideMark/>
          </w:tcPr>
          <w:p w14:paraId="0F1A57F8" w14:textId="0CDF638C"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single" w:sz="8" w:space="0" w:color="A6A6A6" w:themeColor="background1" w:themeShade="A6"/>
              <w:left w:val="nil"/>
              <w:bottom w:val="single" w:sz="8" w:space="0" w:color="A6A6A6" w:themeColor="background1" w:themeShade="A6"/>
              <w:right w:val="nil"/>
            </w:tcBorders>
            <w:shd w:val="clear" w:color="auto" w:fill="auto"/>
            <w:vAlign w:val="center"/>
            <w:hideMark/>
          </w:tcPr>
          <w:p w14:paraId="00AD89CF" w14:textId="5D3AC82B"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single" w:sz="8" w:space="0" w:color="A6A6A6" w:themeColor="background1" w:themeShade="A6"/>
              <w:left w:val="nil"/>
              <w:bottom w:val="single" w:sz="8" w:space="0" w:color="A6A6A6" w:themeColor="background1" w:themeShade="A6"/>
              <w:right w:val="nil"/>
            </w:tcBorders>
            <w:shd w:val="clear" w:color="auto" w:fill="auto"/>
            <w:vAlign w:val="center"/>
            <w:hideMark/>
          </w:tcPr>
          <w:p w14:paraId="1C8C7878" w14:textId="20AFB4EB"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2848CF" w14:paraId="51D7D68C" w14:textId="77777777" w:rsidTr="00374AAC">
        <w:trPr>
          <w:trHeight w:val="283"/>
        </w:trPr>
        <w:tc>
          <w:tcPr>
            <w:tcW w:w="2536" w:type="pct"/>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2DE13ECF"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lastRenderedPageBreak/>
              <w:t>Information and Privacy Commission</w:t>
            </w:r>
          </w:p>
        </w:tc>
        <w:tc>
          <w:tcPr>
            <w:tcW w:w="832" w:type="pct"/>
            <w:tcBorders>
              <w:top w:val="single" w:sz="8" w:space="0" w:color="A6A6A6" w:themeColor="background1" w:themeShade="A6"/>
              <w:left w:val="nil"/>
              <w:bottom w:val="single" w:sz="8" w:space="0" w:color="A6A6A6" w:themeColor="background1" w:themeShade="A6"/>
              <w:right w:val="nil"/>
            </w:tcBorders>
            <w:shd w:val="clear" w:color="auto" w:fill="auto"/>
            <w:vAlign w:val="center"/>
            <w:hideMark/>
          </w:tcPr>
          <w:p w14:paraId="35334E09" w14:textId="49264A1A"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single" w:sz="8" w:space="0" w:color="A6A6A6" w:themeColor="background1" w:themeShade="A6"/>
              <w:left w:val="nil"/>
              <w:bottom w:val="single" w:sz="8" w:space="0" w:color="A6A6A6" w:themeColor="background1" w:themeShade="A6"/>
              <w:right w:val="nil"/>
            </w:tcBorders>
            <w:shd w:val="clear" w:color="auto" w:fill="auto"/>
            <w:vAlign w:val="center"/>
            <w:hideMark/>
          </w:tcPr>
          <w:p w14:paraId="0C458A03" w14:textId="589AA3C6"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single" w:sz="8" w:space="0" w:color="A6A6A6" w:themeColor="background1" w:themeShade="A6"/>
              <w:left w:val="nil"/>
              <w:bottom w:val="single" w:sz="8" w:space="0" w:color="A6A6A6" w:themeColor="background1" w:themeShade="A6"/>
              <w:right w:val="nil"/>
            </w:tcBorders>
            <w:shd w:val="clear" w:color="auto" w:fill="auto"/>
            <w:vAlign w:val="center"/>
            <w:hideMark/>
          </w:tcPr>
          <w:p w14:paraId="62CC474A" w14:textId="2357D504"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2848CF" w14:paraId="5FB02BDA"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604E8B94"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Infrastructure NSW</w:t>
            </w:r>
          </w:p>
        </w:tc>
        <w:tc>
          <w:tcPr>
            <w:tcW w:w="832" w:type="pct"/>
            <w:tcBorders>
              <w:top w:val="nil"/>
              <w:left w:val="nil"/>
              <w:bottom w:val="single" w:sz="8" w:space="0" w:color="A6A6A6" w:themeColor="background1" w:themeShade="A6"/>
              <w:right w:val="nil"/>
            </w:tcBorders>
            <w:shd w:val="clear" w:color="auto" w:fill="auto"/>
            <w:vAlign w:val="center"/>
            <w:hideMark/>
          </w:tcPr>
          <w:p w14:paraId="404D9AFC" w14:textId="6C8149C0"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7C3F96CD" w14:textId="455CE2E9"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2E892DD6" w14:textId="3698CC68"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2848CF" w14:paraId="7D528EE8"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1A272B2B"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Insurance and Care NSW</w:t>
            </w:r>
          </w:p>
        </w:tc>
        <w:tc>
          <w:tcPr>
            <w:tcW w:w="832" w:type="pct"/>
            <w:tcBorders>
              <w:top w:val="nil"/>
              <w:left w:val="nil"/>
              <w:bottom w:val="single" w:sz="8" w:space="0" w:color="A6A6A6" w:themeColor="background1" w:themeShade="A6"/>
              <w:right w:val="nil"/>
            </w:tcBorders>
            <w:shd w:val="clear" w:color="auto" w:fill="auto"/>
            <w:vAlign w:val="center"/>
            <w:hideMark/>
          </w:tcPr>
          <w:p w14:paraId="6BAFC0CC" w14:textId="77777777" w:rsidR="005B6FFE" w:rsidRPr="00434F02" w:rsidRDefault="005B6FFE" w:rsidP="005B6FFE">
            <w:pPr>
              <w:jc w:val="center"/>
              <w:rPr>
                <w:rFonts w:ascii="Arial" w:hAnsi="Arial" w:cs="Arial"/>
                <w:color w:val="000000"/>
                <w:sz w:val="18"/>
                <w:szCs w:val="18"/>
              </w:rPr>
            </w:pPr>
            <w:r w:rsidRPr="00604B1A">
              <w:rPr>
                <w:rFonts w:ascii="Symbol" w:cs="Calibri"/>
                <w:color w:val="000000"/>
                <w:sz w:val="18"/>
                <w:szCs w:val="18"/>
              </w:rPr>
              <w:t> </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50844A72" w14:textId="77777777"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7E28C676" w14:textId="77777777"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r>
      <w:tr w:rsidR="005B6FFE" w14:paraId="39FDF5BB"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3943FC5A" w14:textId="77777777" w:rsidR="005B6FFE" w:rsidRPr="00E95829" w:rsidRDefault="005B6FFE" w:rsidP="005B6FFE">
            <w:pPr>
              <w:rPr>
                <w:rFonts w:ascii="Public Sans" w:hAnsi="Public Sans" w:cs="Arial"/>
                <w:color w:val="000000" w:themeColor="text1"/>
                <w:sz w:val="18"/>
                <w:szCs w:val="18"/>
              </w:rPr>
            </w:pPr>
            <w:r w:rsidRPr="00E95829">
              <w:rPr>
                <w:rFonts w:ascii="Public Sans" w:hAnsi="Public Sans" w:cs="Arial"/>
                <w:color w:val="000000" w:themeColor="text1"/>
                <w:sz w:val="18"/>
                <w:szCs w:val="18"/>
              </w:rPr>
              <w:t>Judicial Commission of New South Wales</w:t>
            </w:r>
          </w:p>
        </w:tc>
        <w:tc>
          <w:tcPr>
            <w:tcW w:w="832" w:type="pct"/>
            <w:tcBorders>
              <w:top w:val="nil"/>
              <w:left w:val="nil"/>
              <w:bottom w:val="single" w:sz="8" w:space="0" w:color="A6A6A6" w:themeColor="background1" w:themeShade="A6"/>
              <w:right w:val="nil"/>
            </w:tcBorders>
            <w:shd w:val="clear" w:color="auto" w:fill="auto"/>
            <w:vAlign w:val="center"/>
            <w:hideMark/>
          </w:tcPr>
          <w:p w14:paraId="0034DF3E" w14:textId="70C74027" w:rsidR="005B6FFE" w:rsidRPr="00434F02" w:rsidRDefault="005B6FFE" w:rsidP="005B6FFE">
            <w:pPr>
              <w:jc w:val="center"/>
              <w:rPr>
                <w:rFonts w:ascii="Arial" w:hAnsi="Arial" w:cs="Arial"/>
                <w:color w:val="000000" w:themeColor="text1"/>
                <w:sz w:val="18"/>
                <w:szCs w:val="18"/>
              </w:rPr>
            </w:pPr>
            <w:r w:rsidRPr="7A359BDD">
              <w:rPr>
                <w:rFonts w:ascii="Symbol" w:hAnsi="Symbol" w:cs="Calibri"/>
                <w:color w:val="000000" w:themeColor="text1"/>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0764F923" w14:textId="77777777" w:rsidR="005B6FFE" w:rsidRPr="00434F02" w:rsidRDefault="005B6FFE" w:rsidP="005B6FFE">
            <w:pPr>
              <w:jc w:val="center"/>
              <w:rPr>
                <w:rFonts w:ascii="Arial" w:hAnsi="Arial" w:cs="Arial"/>
                <w:color w:val="000000" w:themeColor="text1"/>
                <w:sz w:val="18"/>
                <w:szCs w:val="18"/>
              </w:rPr>
            </w:pPr>
          </w:p>
        </w:tc>
        <w:tc>
          <w:tcPr>
            <w:tcW w:w="799" w:type="pct"/>
            <w:tcBorders>
              <w:top w:val="nil"/>
              <w:left w:val="nil"/>
              <w:bottom w:val="single" w:sz="8" w:space="0" w:color="A6A6A6" w:themeColor="background1" w:themeShade="A6"/>
              <w:right w:val="nil"/>
            </w:tcBorders>
            <w:shd w:val="clear" w:color="auto" w:fill="auto"/>
            <w:vAlign w:val="center"/>
            <w:hideMark/>
          </w:tcPr>
          <w:p w14:paraId="47B65C41" w14:textId="77777777" w:rsidR="005B6FFE" w:rsidRPr="00434F02" w:rsidRDefault="005B6FFE" w:rsidP="005B6FFE">
            <w:pPr>
              <w:jc w:val="center"/>
              <w:rPr>
                <w:rFonts w:ascii="Arial" w:hAnsi="Arial" w:cs="Arial"/>
                <w:color w:val="000000" w:themeColor="text1"/>
                <w:sz w:val="18"/>
                <w:szCs w:val="18"/>
              </w:rPr>
            </w:pPr>
          </w:p>
        </w:tc>
      </w:tr>
      <w:tr w:rsidR="005B6FFE" w:rsidRPr="002848CF" w14:paraId="58436A64"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5EC8E677"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Landcom</w:t>
            </w:r>
          </w:p>
        </w:tc>
        <w:tc>
          <w:tcPr>
            <w:tcW w:w="832" w:type="pct"/>
            <w:tcBorders>
              <w:top w:val="nil"/>
              <w:left w:val="nil"/>
              <w:bottom w:val="single" w:sz="8" w:space="0" w:color="A6A6A6" w:themeColor="background1" w:themeShade="A6"/>
              <w:right w:val="nil"/>
            </w:tcBorders>
            <w:shd w:val="clear" w:color="auto" w:fill="auto"/>
            <w:vAlign w:val="center"/>
            <w:hideMark/>
          </w:tcPr>
          <w:p w14:paraId="5C3E53C5" w14:textId="234D4AEB" w:rsidR="005B6FFE" w:rsidRPr="00434F02" w:rsidRDefault="005B6FFE" w:rsidP="005B6FFE">
            <w:pPr>
              <w:jc w:val="center"/>
              <w:rPr>
                <w:rFonts w:ascii="Arial" w:hAnsi="Arial" w:cs="Arial"/>
                <w:color w:val="000000"/>
                <w:sz w:val="18"/>
                <w:szCs w:val="18"/>
              </w:rPr>
            </w:pPr>
            <w:r w:rsidRPr="00604B1A">
              <w:rPr>
                <w:rFonts w:ascii="Symbol" w:cs="Calibri"/>
                <w:color w:val="000000"/>
                <w:sz w:val="18"/>
                <w:szCs w:val="18"/>
              </w:rPr>
              <w:t> </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5E20A606" w14:textId="15D9100D"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799" w:type="pct"/>
            <w:tcBorders>
              <w:top w:val="nil"/>
              <w:left w:val="nil"/>
              <w:bottom w:val="single" w:sz="8" w:space="0" w:color="A6A6A6" w:themeColor="background1" w:themeShade="A6"/>
              <w:right w:val="nil"/>
            </w:tcBorders>
            <w:shd w:val="clear" w:color="auto" w:fill="auto"/>
            <w:vAlign w:val="center"/>
            <w:hideMark/>
          </w:tcPr>
          <w:p w14:paraId="258E1EE1" w14:textId="73FAB7B0"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2848CF" w14:paraId="33EC5990"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2D555133"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 xml:space="preserve">Lands Administration Ministerial Corporation </w:t>
            </w:r>
          </w:p>
        </w:tc>
        <w:tc>
          <w:tcPr>
            <w:tcW w:w="832" w:type="pct"/>
            <w:tcBorders>
              <w:top w:val="nil"/>
              <w:left w:val="nil"/>
              <w:bottom w:val="single" w:sz="8" w:space="0" w:color="A6A6A6" w:themeColor="background1" w:themeShade="A6"/>
              <w:right w:val="nil"/>
            </w:tcBorders>
            <w:shd w:val="clear" w:color="auto" w:fill="auto"/>
            <w:vAlign w:val="center"/>
            <w:hideMark/>
          </w:tcPr>
          <w:p w14:paraId="3D18E752" w14:textId="01F0ED47"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7F6F0DCD" w14:textId="1E9C7B67"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62716995" w14:textId="7849D6E6"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2848CF" w14:paraId="3BC9E45E"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0D34BA63"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Law Enforcement Conduct Commission</w:t>
            </w:r>
          </w:p>
        </w:tc>
        <w:tc>
          <w:tcPr>
            <w:tcW w:w="832" w:type="pct"/>
            <w:tcBorders>
              <w:top w:val="nil"/>
              <w:left w:val="nil"/>
              <w:bottom w:val="single" w:sz="8" w:space="0" w:color="A6A6A6" w:themeColor="background1" w:themeShade="A6"/>
              <w:right w:val="nil"/>
            </w:tcBorders>
            <w:shd w:val="clear" w:color="auto" w:fill="auto"/>
            <w:vAlign w:val="center"/>
            <w:hideMark/>
          </w:tcPr>
          <w:p w14:paraId="3ADF2FF9" w14:textId="27849427"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1F402C4A" w14:textId="0B919D0C"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7BEFDBA3" w14:textId="528D88A0"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2848CF" w14:paraId="0D7B01D6"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4B4AB035"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Legal Aid Commission of New South Wales</w:t>
            </w:r>
          </w:p>
        </w:tc>
        <w:tc>
          <w:tcPr>
            <w:tcW w:w="832" w:type="pct"/>
            <w:tcBorders>
              <w:top w:val="nil"/>
              <w:left w:val="nil"/>
              <w:bottom w:val="single" w:sz="8" w:space="0" w:color="A6A6A6" w:themeColor="background1" w:themeShade="A6"/>
              <w:right w:val="nil"/>
            </w:tcBorders>
            <w:shd w:val="clear" w:color="auto" w:fill="auto"/>
            <w:vAlign w:val="center"/>
            <w:hideMark/>
          </w:tcPr>
          <w:p w14:paraId="0B56B4BA" w14:textId="35F63E32"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18600463" w14:textId="61A66928"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36950203" w14:textId="1C7E682F"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2848CF" w14:paraId="19F261B5"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430232ED"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Liability Management Ministerial Corporation</w:t>
            </w:r>
          </w:p>
        </w:tc>
        <w:tc>
          <w:tcPr>
            <w:tcW w:w="832" w:type="pct"/>
            <w:tcBorders>
              <w:top w:val="nil"/>
              <w:left w:val="nil"/>
              <w:bottom w:val="single" w:sz="8" w:space="0" w:color="A6A6A6" w:themeColor="background1" w:themeShade="A6"/>
              <w:right w:val="nil"/>
            </w:tcBorders>
            <w:shd w:val="clear" w:color="auto" w:fill="auto"/>
            <w:vAlign w:val="center"/>
            <w:hideMark/>
          </w:tcPr>
          <w:p w14:paraId="4668932D" w14:textId="2C91BDFA"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34E30076" w14:textId="0E2C9B1B"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039583EA" w14:textId="20216206"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2848CF" w14:paraId="04CBE069"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029B0AFD" w14:textId="77777777" w:rsidR="005B6FFE" w:rsidRPr="00E95829" w:rsidRDefault="005B6FFE" w:rsidP="001F058B">
            <w:pPr>
              <w:ind w:left="113" w:hanging="113"/>
              <w:rPr>
                <w:rFonts w:ascii="Public Sans" w:hAnsi="Public Sans" w:cs="Arial"/>
                <w:color w:val="000000"/>
                <w:sz w:val="18"/>
                <w:szCs w:val="18"/>
              </w:rPr>
            </w:pPr>
            <w:r w:rsidRPr="00E95829">
              <w:rPr>
                <w:rFonts w:ascii="Public Sans" w:hAnsi="Public Sans" w:cs="Arial"/>
                <w:color w:val="000000"/>
                <w:sz w:val="18"/>
                <w:szCs w:val="18"/>
              </w:rPr>
              <w:t>Lifetime Care and Support Authority of New South Wales</w:t>
            </w:r>
          </w:p>
        </w:tc>
        <w:tc>
          <w:tcPr>
            <w:tcW w:w="832" w:type="pct"/>
            <w:tcBorders>
              <w:top w:val="nil"/>
              <w:left w:val="nil"/>
              <w:bottom w:val="single" w:sz="8" w:space="0" w:color="A6A6A6" w:themeColor="background1" w:themeShade="A6"/>
              <w:right w:val="nil"/>
            </w:tcBorders>
            <w:shd w:val="clear" w:color="auto" w:fill="auto"/>
            <w:vAlign w:val="center"/>
            <w:hideMark/>
          </w:tcPr>
          <w:p w14:paraId="11014229" w14:textId="723CBB9D" w:rsidR="005B6FFE" w:rsidRPr="00434F02" w:rsidRDefault="005B6FFE" w:rsidP="005B6FFE">
            <w:pPr>
              <w:jc w:val="center"/>
              <w:rPr>
                <w:rFonts w:ascii="Arial" w:hAnsi="Arial" w:cs="Arial"/>
                <w:color w:val="000000"/>
                <w:sz w:val="18"/>
                <w:szCs w:val="18"/>
              </w:rPr>
            </w:pPr>
            <w:r w:rsidRPr="00604B1A">
              <w:rPr>
                <w:rFonts w:ascii="Symbol" w:cs="Calibri"/>
                <w:color w:val="000000"/>
                <w:sz w:val="18"/>
                <w:szCs w:val="18"/>
              </w:rPr>
              <w:t> </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7853E5DA" w14:textId="6DE3EDC5" w:rsidR="005B6FFE" w:rsidRPr="00434F02" w:rsidRDefault="005B6FFE" w:rsidP="005B6FFE">
            <w:pPr>
              <w:jc w:val="center"/>
              <w:rPr>
                <w:rFonts w:ascii="Arial" w:hAnsi="Arial" w:cs="Arial"/>
                <w:color w:val="000000"/>
                <w:sz w:val="18"/>
                <w:szCs w:val="18"/>
              </w:rPr>
            </w:pPr>
            <w:r w:rsidRPr="00604B1A">
              <w:rPr>
                <w:rFonts w:ascii="Symbol" w:cs="Calibri"/>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45A5CD90" w14:textId="284BF448"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r>
      <w:tr w:rsidR="005B6FFE" w:rsidRPr="002848CF" w14:paraId="1B70129C"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1C6CE07B"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Local Land Services</w:t>
            </w:r>
          </w:p>
        </w:tc>
        <w:tc>
          <w:tcPr>
            <w:tcW w:w="832" w:type="pct"/>
            <w:tcBorders>
              <w:top w:val="nil"/>
              <w:left w:val="nil"/>
              <w:bottom w:val="single" w:sz="8" w:space="0" w:color="A6A6A6" w:themeColor="background1" w:themeShade="A6"/>
              <w:right w:val="nil"/>
            </w:tcBorders>
            <w:shd w:val="clear" w:color="auto" w:fill="auto"/>
            <w:vAlign w:val="center"/>
            <w:hideMark/>
          </w:tcPr>
          <w:p w14:paraId="17EC9B57" w14:textId="341B9D57"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6B10051C" w14:textId="3A3C09AF"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60A0FF54" w14:textId="04D7EF7D"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2848CF" w14:paraId="01301731"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35869D06"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Long Service Corporation</w:t>
            </w:r>
          </w:p>
        </w:tc>
        <w:tc>
          <w:tcPr>
            <w:tcW w:w="832" w:type="pct"/>
            <w:tcBorders>
              <w:top w:val="nil"/>
              <w:left w:val="nil"/>
              <w:bottom w:val="single" w:sz="8" w:space="0" w:color="A6A6A6" w:themeColor="background1" w:themeShade="A6"/>
              <w:right w:val="nil"/>
            </w:tcBorders>
            <w:shd w:val="clear" w:color="auto" w:fill="auto"/>
            <w:vAlign w:val="center"/>
            <w:hideMark/>
          </w:tcPr>
          <w:p w14:paraId="0842CB6C" w14:textId="2BBA3E51"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0582925B" w14:textId="3DF92D8D"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7D354F4C" w14:textId="32110C4C"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2848CF" w14:paraId="2239B750"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2CF65A97"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Luna Park Reserve Trust</w:t>
            </w:r>
          </w:p>
        </w:tc>
        <w:tc>
          <w:tcPr>
            <w:tcW w:w="832" w:type="pct"/>
            <w:tcBorders>
              <w:top w:val="nil"/>
              <w:left w:val="nil"/>
              <w:bottom w:val="single" w:sz="8" w:space="0" w:color="A6A6A6" w:themeColor="background1" w:themeShade="A6"/>
              <w:right w:val="nil"/>
            </w:tcBorders>
            <w:shd w:val="clear" w:color="auto" w:fill="auto"/>
            <w:vAlign w:val="center"/>
            <w:hideMark/>
          </w:tcPr>
          <w:p w14:paraId="01FE17A5" w14:textId="64F3A58D"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0BDDCA2E" w14:textId="44088DFB"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56A20F81" w14:textId="66EB32B6"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2848CF" w14:paraId="4AD491DC"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1B3A36C8"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Mental Health Commission of New South Wales</w:t>
            </w:r>
          </w:p>
        </w:tc>
        <w:tc>
          <w:tcPr>
            <w:tcW w:w="832" w:type="pct"/>
            <w:tcBorders>
              <w:top w:val="nil"/>
              <w:left w:val="nil"/>
              <w:bottom w:val="single" w:sz="8" w:space="0" w:color="A6A6A6" w:themeColor="background1" w:themeShade="A6"/>
              <w:right w:val="nil"/>
            </w:tcBorders>
            <w:shd w:val="clear" w:color="auto" w:fill="auto"/>
            <w:vAlign w:val="center"/>
            <w:hideMark/>
          </w:tcPr>
          <w:p w14:paraId="23544B68" w14:textId="33C40AB0"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73DDA9D2" w14:textId="1D685E6C"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19C8E3B7" w14:textId="0502D15D"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2848CF" w14:paraId="5763DC2F"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57EC8F78"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 xml:space="preserve">Ministry of Health </w:t>
            </w:r>
          </w:p>
        </w:tc>
        <w:tc>
          <w:tcPr>
            <w:tcW w:w="832" w:type="pct"/>
            <w:tcBorders>
              <w:top w:val="nil"/>
              <w:left w:val="nil"/>
              <w:bottom w:val="single" w:sz="8" w:space="0" w:color="A6A6A6" w:themeColor="background1" w:themeShade="A6"/>
              <w:right w:val="nil"/>
            </w:tcBorders>
            <w:shd w:val="clear" w:color="auto" w:fill="auto"/>
            <w:vAlign w:val="center"/>
            <w:hideMark/>
          </w:tcPr>
          <w:p w14:paraId="2948D3AC" w14:textId="5BDABC1A"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69ED4898" w14:textId="5085EDD9"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4F06EAA0" w14:textId="24AFBC66"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2848CF" w14:paraId="33F41FE9"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2D02CBAB"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Multicultural NSW</w:t>
            </w:r>
          </w:p>
        </w:tc>
        <w:tc>
          <w:tcPr>
            <w:tcW w:w="832" w:type="pct"/>
            <w:tcBorders>
              <w:top w:val="nil"/>
              <w:left w:val="nil"/>
              <w:bottom w:val="single" w:sz="8" w:space="0" w:color="A6A6A6" w:themeColor="background1" w:themeShade="A6"/>
              <w:right w:val="nil"/>
            </w:tcBorders>
            <w:shd w:val="clear" w:color="auto" w:fill="auto"/>
            <w:vAlign w:val="center"/>
            <w:hideMark/>
          </w:tcPr>
          <w:p w14:paraId="5F4C3BBB" w14:textId="6BF315A5"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0A9C6242" w14:textId="71BD0ED8"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2C7231FA" w14:textId="091F5F07"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2848CF" w14:paraId="49FD5DA8"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3778EA30"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Museum of Applied Arts and Sciences</w:t>
            </w:r>
          </w:p>
        </w:tc>
        <w:tc>
          <w:tcPr>
            <w:tcW w:w="832" w:type="pct"/>
            <w:tcBorders>
              <w:top w:val="nil"/>
              <w:left w:val="nil"/>
              <w:bottom w:val="single" w:sz="8" w:space="0" w:color="A6A6A6" w:themeColor="background1" w:themeShade="A6"/>
              <w:right w:val="nil"/>
            </w:tcBorders>
            <w:shd w:val="clear" w:color="auto" w:fill="auto"/>
            <w:vAlign w:val="center"/>
            <w:hideMark/>
          </w:tcPr>
          <w:p w14:paraId="34BD0449" w14:textId="2B12025B"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525A3DFC" w14:textId="79CBCA24"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6B08C1BD" w14:textId="76DC676B"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2848CF" w14:paraId="5E4E7ABC"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tcPr>
          <w:p w14:paraId="6DA4D3E6" w14:textId="4BD40A16" w:rsidR="005B6FFE" w:rsidRPr="00CD0383" w:rsidRDefault="005B6FFE" w:rsidP="005B6FFE">
            <w:pPr>
              <w:rPr>
                <w:rFonts w:ascii="Public Sans" w:hAnsi="Public Sans" w:cs="Arial"/>
                <w:i/>
                <w:color w:val="000000"/>
                <w:sz w:val="16"/>
                <w:szCs w:val="16"/>
              </w:rPr>
            </w:pPr>
            <w:r w:rsidRPr="00CD0383">
              <w:rPr>
                <w:rFonts w:ascii="Public Sans" w:hAnsi="Public Sans" w:cs="Arial"/>
                <w:color w:val="000000" w:themeColor="text1"/>
                <w:sz w:val="18"/>
                <w:szCs w:val="18"/>
              </w:rPr>
              <w:t>Museums of History NSW</w:t>
            </w:r>
          </w:p>
        </w:tc>
        <w:tc>
          <w:tcPr>
            <w:tcW w:w="832" w:type="pct"/>
            <w:tcBorders>
              <w:top w:val="nil"/>
              <w:left w:val="nil"/>
              <w:bottom w:val="single" w:sz="8" w:space="0" w:color="A6A6A6" w:themeColor="background1" w:themeShade="A6"/>
              <w:right w:val="nil"/>
            </w:tcBorders>
            <w:shd w:val="clear" w:color="auto" w:fill="auto"/>
            <w:vAlign w:val="center"/>
          </w:tcPr>
          <w:p w14:paraId="67620D99" w14:textId="63FB6290" w:rsidR="005B6FFE" w:rsidRPr="00604B1A" w:rsidRDefault="005B6FFE" w:rsidP="005B6FFE">
            <w:pPr>
              <w:jc w:val="center"/>
              <w:rPr>
                <w:rFonts w:ascii="Symbol" w:hAnsi="Symbol" w:cs="Calibri"/>
                <w:color w:val="000000"/>
                <w:sz w:val="18"/>
                <w:szCs w:val="18"/>
              </w:rPr>
            </w:pPr>
            <w:r w:rsidRPr="00CD0383">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tcPr>
          <w:p w14:paraId="37B087EA" w14:textId="77777777" w:rsidR="005B6FFE" w:rsidRPr="00604B1A" w:rsidRDefault="005B6FFE" w:rsidP="005B6FFE">
            <w:pPr>
              <w:jc w:val="center"/>
              <w:rPr>
                <w:color w:val="000000"/>
                <w:sz w:val="18"/>
                <w:szCs w:val="18"/>
              </w:rPr>
            </w:pPr>
          </w:p>
        </w:tc>
        <w:tc>
          <w:tcPr>
            <w:tcW w:w="799" w:type="pct"/>
            <w:tcBorders>
              <w:top w:val="nil"/>
              <w:left w:val="nil"/>
              <w:bottom w:val="single" w:sz="8" w:space="0" w:color="A6A6A6" w:themeColor="background1" w:themeShade="A6"/>
              <w:right w:val="nil"/>
            </w:tcBorders>
            <w:shd w:val="clear" w:color="auto" w:fill="auto"/>
            <w:vAlign w:val="center"/>
          </w:tcPr>
          <w:p w14:paraId="0A5AF3FA" w14:textId="77777777" w:rsidR="005B6FFE" w:rsidRPr="00604B1A" w:rsidRDefault="005B6FFE" w:rsidP="005B6FFE">
            <w:pPr>
              <w:jc w:val="center"/>
              <w:rPr>
                <w:color w:val="000000"/>
                <w:sz w:val="18"/>
                <w:szCs w:val="18"/>
              </w:rPr>
            </w:pPr>
          </w:p>
        </w:tc>
      </w:tr>
      <w:tr w:rsidR="005B6FFE" w:rsidRPr="002848CF" w14:paraId="67474E56"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17FEC263"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Natural Resources Commission</w:t>
            </w:r>
          </w:p>
        </w:tc>
        <w:tc>
          <w:tcPr>
            <w:tcW w:w="832" w:type="pct"/>
            <w:tcBorders>
              <w:top w:val="nil"/>
              <w:left w:val="nil"/>
              <w:bottom w:val="single" w:sz="8" w:space="0" w:color="A6A6A6" w:themeColor="background1" w:themeShade="A6"/>
              <w:right w:val="nil"/>
            </w:tcBorders>
            <w:shd w:val="clear" w:color="auto" w:fill="auto"/>
            <w:vAlign w:val="center"/>
            <w:hideMark/>
          </w:tcPr>
          <w:p w14:paraId="237406F7" w14:textId="25BC893D"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353BF1A5" w14:textId="3B4FFDB0"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57B21E75" w14:textId="2C9F67AA"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2848CF" w14:paraId="773F76FC"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35951F4C"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New South Wales Crime Commission</w:t>
            </w:r>
          </w:p>
        </w:tc>
        <w:tc>
          <w:tcPr>
            <w:tcW w:w="832" w:type="pct"/>
            <w:tcBorders>
              <w:top w:val="nil"/>
              <w:left w:val="nil"/>
              <w:bottom w:val="single" w:sz="8" w:space="0" w:color="A6A6A6" w:themeColor="background1" w:themeShade="A6"/>
              <w:right w:val="nil"/>
            </w:tcBorders>
            <w:shd w:val="clear" w:color="auto" w:fill="auto"/>
            <w:vAlign w:val="center"/>
            <w:hideMark/>
          </w:tcPr>
          <w:p w14:paraId="34DE6939" w14:textId="39D6E248"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5377758A" w14:textId="1EC99120"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28E51410" w14:textId="36F717B3"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2848CF" w14:paraId="02239FB4"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58C4A532"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New South Wales Electoral Commission</w:t>
            </w:r>
          </w:p>
        </w:tc>
        <w:tc>
          <w:tcPr>
            <w:tcW w:w="832" w:type="pct"/>
            <w:tcBorders>
              <w:top w:val="nil"/>
              <w:left w:val="nil"/>
              <w:bottom w:val="single" w:sz="8" w:space="0" w:color="A6A6A6" w:themeColor="background1" w:themeShade="A6"/>
              <w:right w:val="nil"/>
            </w:tcBorders>
            <w:shd w:val="clear" w:color="auto" w:fill="auto"/>
            <w:vAlign w:val="center"/>
            <w:hideMark/>
          </w:tcPr>
          <w:p w14:paraId="0B024E8D" w14:textId="1A57D319"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728C3376" w14:textId="54C0493D"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079F3792" w14:textId="30B0053D"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2848CF" w14:paraId="5A211260"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2BB270B1" w14:textId="77777777" w:rsidR="005B6FFE" w:rsidRPr="00E95829" w:rsidRDefault="005B6FFE" w:rsidP="001F058B">
            <w:pPr>
              <w:ind w:left="113" w:hanging="113"/>
              <w:rPr>
                <w:rFonts w:ascii="Public Sans" w:hAnsi="Public Sans" w:cs="Arial"/>
                <w:color w:val="000000"/>
                <w:sz w:val="18"/>
                <w:szCs w:val="18"/>
              </w:rPr>
            </w:pPr>
            <w:r w:rsidRPr="00E95829">
              <w:rPr>
                <w:rFonts w:ascii="Public Sans" w:hAnsi="Public Sans" w:cs="Arial"/>
                <w:color w:val="000000"/>
                <w:sz w:val="18"/>
                <w:szCs w:val="18"/>
              </w:rPr>
              <w:t>New South Wales Government Telecommunications Authority</w:t>
            </w:r>
          </w:p>
        </w:tc>
        <w:tc>
          <w:tcPr>
            <w:tcW w:w="832" w:type="pct"/>
            <w:tcBorders>
              <w:top w:val="nil"/>
              <w:left w:val="nil"/>
              <w:bottom w:val="single" w:sz="8" w:space="0" w:color="A6A6A6" w:themeColor="background1" w:themeShade="A6"/>
              <w:right w:val="nil"/>
            </w:tcBorders>
            <w:shd w:val="clear" w:color="auto" w:fill="auto"/>
            <w:vAlign w:val="center"/>
            <w:hideMark/>
          </w:tcPr>
          <w:p w14:paraId="779A07E6" w14:textId="1C13A229"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6B2DEBFA" w14:textId="27D0981D"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5BC2C589" w14:textId="2505A1BE"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2848CF" w14:paraId="6B6DEFC1"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41CAE582"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New South Wales Land and Housing Corporation</w:t>
            </w:r>
          </w:p>
        </w:tc>
        <w:tc>
          <w:tcPr>
            <w:tcW w:w="832" w:type="pct"/>
            <w:tcBorders>
              <w:top w:val="nil"/>
              <w:left w:val="nil"/>
              <w:bottom w:val="single" w:sz="8" w:space="0" w:color="A6A6A6" w:themeColor="background1" w:themeShade="A6"/>
              <w:right w:val="nil"/>
            </w:tcBorders>
            <w:shd w:val="clear" w:color="auto" w:fill="auto"/>
            <w:vAlign w:val="center"/>
            <w:hideMark/>
          </w:tcPr>
          <w:p w14:paraId="1FD39700" w14:textId="72E1ABC0" w:rsidR="005B6FFE" w:rsidRPr="00434F02" w:rsidRDefault="005B6FFE" w:rsidP="005B6FFE">
            <w:pPr>
              <w:jc w:val="center"/>
              <w:rPr>
                <w:rFonts w:ascii="Arial" w:hAnsi="Arial" w:cs="Arial"/>
                <w:color w:val="000000"/>
                <w:sz w:val="18"/>
                <w:szCs w:val="18"/>
              </w:rPr>
            </w:pPr>
            <w:r w:rsidRPr="00604B1A">
              <w:rPr>
                <w:rFonts w:ascii="Symbol" w:cs="Calibri"/>
                <w:color w:val="000000"/>
                <w:sz w:val="18"/>
                <w:szCs w:val="18"/>
              </w:rPr>
              <w:t> </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1354AE9F" w14:textId="0BF9A535"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799" w:type="pct"/>
            <w:tcBorders>
              <w:top w:val="nil"/>
              <w:left w:val="nil"/>
              <w:bottom w:val="single" w:sz="8" w:space="0" w:color="A6A6A6" w:themeColor="background1" w:themeShade="A6"/>
              <w:right w:val="nil"/>
            </w:tcBorders>
            <w:shd w:val="clear" w:color="auto" w:fill="auto"/>
            <w:vAlign w:val="center"/>
            <w:hideMark/>
          </w:tcPr>
          <w:p w14:paraId="32BBD883" w14:textId="532754DB"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2848CF" w14:paraId="09AF0586"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7393BAF8"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New South Wales Rural Assistance Authority</w:t>
            </w:r>
          </w:p>
        </w:tc>
        <w:tc>
          <w:tcPr>
            <w:tcW w:w="832" w:type="pct"/>
            <w:tcBorders>
              <w:top w:val="nil"/>
              <w:left w:val="nil"/>
              <w:bottom w:val="single" w:sz="8" w:space="0" w:color="A6A6A6" w:themeColor="background1" w:themeShade="A6"/>
              <w:right w:val="nil"/>
            </w:tcBorders>
            <w:shd w:val="clear" w:color="auto" w:fill="auto"/>
            <w:vAlign w:val="center"/>
            <w:hideMark/>
          </w:tcPr>
          <w:p w14:paraId="05789FAD" w14:textId="403F6D23"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7F9272C1" w14:textId="370377D9"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30495E2F" w14:textId="3DD907CC"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0F4652" w14:paraId="58B6165F"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1A738DFE"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New South Wales Treasury Corporation</w:t>
            </w:r>
          </w:p>
        </w:tc>
        <w:tc>
          <w:tcPr>
            <w:tcW w:w="832" w:type="pct"/>
            <w:tcBorders>
              <w:top w:val="nil"/>
              <w:left w:val="nil"/>
              <w:bottom w:val="single" w:sz="8" w:space="0" w:color="A6A6A6" w:themeColor="background1" w:themeShade="A6"/>
              <w:right w:val="nil"/>
            </w:tcBorders>
            <w:shd w:val="clear" w:color="auto" w:fill="auto"/>
            <w:vAlign w:val="center"/>
            <w:hideMark/>
          </w:tcPr>
          <w:p w14:paraId="5E1B1879" w14:textId="6F171230" w:rsidR="005B6FFE" w:rsidRPr="00434F02" w:rsidRDefault="005B6FFE" w:rsidP="005B6FFE">
            <w:pPr>
              <w:jc w:val="center"/>
              <w:rPr>
                <w:rFonts w:ascii="Arial" w:hAnsi="Arial" w:cs="Arial"/>
                <w:color w:val="000000"/>
                <w:sz w:val="18"/>
                <w:szCs w:val="18"/>
              </w:rPr>
            </w:pPr>
            <w:r w:rsidRPr="00604B1A">
              <w:rPr>
                <w:rFonts w:ascii="Symbol" w:cs="Calibri"/>
                <w:color w:val="000000"/>
                <w:sz w:val="18"/>
                <w:szCs w:val="18"/>
              </w:rPr>
              <w:t> </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5086B392" w14:textId="1D87B297"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5AA3CB2B" w14:textId="631F203F"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r>
      <w:tr w:rsidR="005B6FFE" w:rsidRPr="000F4652" w14:paraId="374CBA51"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5C852DFA"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Newcastle Port Corporation</w:t>
            </w:r>
          </w:p>
        </w:tc>
        <w:tc>
          <w:tcPr>
            <w:tcW w:w="832" w:type="pct"/>
            <w:tcBorders>
              <w:top w:val="nil"/>
              <w:left w:val="nil"/>
              <w:bottom w:val="single" w:sz="8" w:space="0" w:color="A6A6A6" w:themeColor="background1" w:themeShade="A6"/>
              <w:right w:val="nil"/>
            </w:tcBorders>
            <w:shd w:val="clear" w:color="auto" w:fill="auto"/>
            <w:vAlign w:val="center"/>
            <w:hideMark/>
          </w:tcPr>
          <w:p w14:paraId="7C41A622" w14:textId="7005AAF6" w:rsidR="005B6FFE" w:rsidRPr="00434F02" w:rsidRDefault="005B6FFE" w:rsidP="005B6FFE">
            <w:pPr>
              <w:jc w:val="center"/>
              <w:rPr>
                <w:rFonts w:ascii="Arial" w:hAnsi="Arial" w:cs="Arial"/>
                <w:color w:val="000000"/>
                <w:sz w:val="18"/>
                <w:szCs w:val="18"/>
              </w:rPr>
            </w:pPr>
            <w:r w:rsidRPr="00604B1A">
              <w:rPr>
                <w:rFonts w:ascii="Symbol" w:cs="Calibri"/>
                <w:color w:val="000000"/>
                <w:sz w:val="18"/>
                <w:szCs w:val="18"/>
              </w:rPr>
              <w:t> </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7D8F7024" w14:textId="5CA92E49" w:rsidR="005B6FFE" w:rsidRPr="00434F02" w:rsidRDefault="005B6FFE" w:rsidP="005B6FFE">
            <w:pPr>
              <w:rPr>
                <w:rFonts w:ascii="Arial" w:hAnsi="Arial" w:cs="Arial"/>
                <w:color w:val="000000"/>
                <w:sz w:val="18"/>
                <w:szCs w:val="18"/>
              </w:rPr>
            </w:pPr>
            <w:r w:rsidRPr="00604B1A">
              <w:rPr>
                <w:rFonts w:ascii="Symbol" w:hAnsi="Symbol" w:cs="Calibri"/>
                <w:color w:val="000000"/>
                <w:sz w:val="18"/>
                <w:szCs w:val="18"/>
              </w:rPr>
              <w:t xml:space="preserve">               ·</w:t>
            </w:r>
          </w:p>
        </w:tc>
        <w:tc>
          <w:tcPr>
            <w:tcW w:w="799" w:type="pct"/>
            <w:tcBorders>
              <w:top w:val="nil"/>
              <w:left w:val="nil"/>
              <w:bottom w:val="single" w:sz="8" w:space="0" w:color="A6A6A6" w:themeColor="background1" w:themeShade="A6"/>
              <w:right w:val="nil"/>
            </w:tcBorders>
            <w:shd w:val="clear" w:color="auto" w:fill="auto"/>
            <w:vAlign w:val="center"/>
            <w:hideMark/>
          </w:tcPr>
          <w:p w14:paraId="02CE16C8" w14:textId="742CFF1A"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14:paraId="2C31F078" w14:textId="77777777" w:rsidTr="005C7D5D">
        <w:trPr>
          <w:trHeight w:val="251"/>
        </w:trPr>
        <w:tc>
          <w:tcPr>
            <w:tcW w:w="2536" w:type="pct"/>
            <w:tcBorders>
              <w:top w:val="nil"/>
              <w:left w:val="nil"/>
              <w:bottom w:val="single" w:sz="8" w:space="0" w:color="A6A6A6" w:themeColor="background1" w:themeShade="A6"/>
              <w:right w:val="nil"/>
            </w:tcBorders>
            <w:shd w:val="clear" w:color="auto" w:fill="auto"/>
            <w:noWrap/>
            <w:vAlign w:val="center"/>
            <w:hideMark/>
          </w:tcPr>
          <w:p w14:paraId="15949018" w14:textId="13CE2ACD" w:rsidR="005B6FFE" w:rsidRPr="00E95829" w:rsidRDefault="005B6FFE" w:rsidP="005B6FFE">
            <w:pPr>
              <w:rPr>
                <w:rFonts w:ascii="Public Sans" w:hAnsi="Public Sans" w:cs="Arial"/>
                <w:color w:val="000000" w:themeColor="text1"/>
                <w:sz w:val="18"/>
                <w:szCs w:val="18"/>
              </w:rPr>
            </w:pPr>
            <w:r w:rsidRPr="00E95829">
              <w:rPr>
                <w:rFonts w:ascii="Public Sans" w:hAnsi="Public Sans" w:cs="Arial"/>
                <w:color w:val="000000" w:themeColor="text1"/>
                <w:sz w:val="18"/>
                <w:szCs w:val="18"/>
              </w:rPr>
              <w:t>Northern Rivers Reconstruction Corporation</w:t>
            </w:r>
          </w:p>
        </w:tc>
        <w:tc>
          <w:tcPr>
            <w:tcW w:w="832" w:type="pct"/>
            <w:tcBorders>
              <w:top w:val="nil"/>
              <w:left w:val="nil"/>
              <w:bottom w:val="single" w:sz="8" w:space="0" w:color="A6A6A6" w:themeColor="background1" w:themeShade="A6"/>
              <w:right w:val="nil"/>
            </w:tcBorders>
            <w:shd w:val="clear" w:color="auto" w:fill="auto"/>
            <w:vAlign w:val="center"/>
            <w:hideMark/>
          </w:tcPr>
          <w:p w14:paraId="7F68AAF4" w14:textId="1EF2E743" w:rsidR="005B6FFE" w:rsidRPr="00434F02" w:rsidRDefault="005B6FFE" w:rsidP="005B6FFE">
            <w:pPr>
              <w:jc w:val="center"/>
              <w:rPr>
                <w:rFonts w:ascii="Arial" w:hAnsi="Arial" w:cs="Arial"/>
                <w:color w:val="000000" w:themeColor="text1"/>
                <w:sz w:val="18"/>
                <w:szCs w:val="18"/>
              </w:rPr>
            </w:pPr>
            <w:r w:rsidRPr="1A92AA0B">
              <w:rPr>
                <w:rFonts w:ascii="Symbol" w:hAnsi="Symbol" w:cs="Calibri"/>
                <w:color w:val="000000" w:themeColor="text1"/>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6D73425B" w14:textId="77777777" w:rsidR="005B6FFE" w:rsidRPr="00434F02" w:rsidRDefault="005B6FFE" w:rsidP="005B6FFE">
            <w:pPr>
              <w:rPr>
                <w:rFonts w:ascii="Arial" w:hAnsi="Arial" w:cs="Arial"/>
                <w:color w:val="000000" w:themeColor="text1"/>
                <w:sz w:val="18"/>
                <w:szCs w:val="18"/>
              </w:rPr>
            </w:pPr>
          </w:p>
        </w:tc>
        <w:tc>
          <w:tcPr>
            <w:tcW w:w="799" w:type="pct"/>
            <w:tcBorders>
              <w:top w:val="nil"/>
              <w:left w:val="nil"/>
              <w:bottom w:val="single" w:sz="8" w:space="0" w:color="A6A6A6" w:themeColor="background1" w:themeShade="A6"/>
              <w:right w:val="nil"/>
            </w:tcBorders>
            <w:shd w:val="clear" w:color="auto" w:fill="auto"/>
            <w:vAlign w:val="center"/>
            <w:hideMark/>
          </w:tcPr>
          <w:p w14:paraId="79C596AA" w14:textId="77777777" w:rsidR="005B6FFE" w:rsidRPr="00434F02" w:rsidRDefault="005B6FFE" w:rsidP="005B6FFE">
            <w:pPr>
              <w:jc w:val="center"/>
              <w:rPr>
                <w:rFonts w:ascii="Arial" w:hAnsi="Arial" w:cs="Arial"/>
                <w:color w:val="000000" w:themeColor="text1"/>
                <w:sz w:val="18"/>
                <w:szCs w:val="18"/>
              </w:rPr>
            </w:pPr>
          </w:p>
        </w:tc>
      </w:tr>
      <w:tr w:rsidR="005B6FFE" w:rsidRPr="000F4652" w14:paraId="3799E079"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12E2F70D"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NSW Education Standards Authority</w:t>
            </w:r>
          </w:p>
        </w:tc>
        <w:tc>
          <w:tcPr>
            <w:tcW w:w="832" w:type="pct"/>
            <w:tcBorders>
              <w:top w:val="nil"/>
              <w:left w:val="nil"/>
              <w:bottom w:val="single" w:sz="8" w:space="0" w:color="A6A6A6" w:themeColor="background1" w:themeShade="A6"/>
              <w:right w:val="nil"/>
            </w:tcBorders>
            <w:shd w:val="clear" w:color="auto" w:fill="auto"/>
            <w:vAlign w:val="center"/>
            <w:hideMark/>
          </w:tcPr>
          <w:p w14:paraId="282C5DD4" w14:textId="5198F3BA"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49185905" w14:textId="51342747" w:rsidR="005B6FFE" w:rsidRPr="00434F02" w:rsidRDefault="005B6FFE" w:rsidP="005B6FFE">
            <w:pPr>
              <w:jc w:val="center"/>
              <w:rPr>
                <w:rFonts w:ascii="Arial" w:hAnsi="Arial" w:cs="Arial"/>
                <w:color w:val="000000"/>
                <w:sz w:val="18"/>
                <w:szCs w:val="18"/>
              </w:rPr>
            </w:pPr>
            <w:r w:rsidRPr="00604B1A">
              <w:rPr>
                <w:rFonts w:ascii="Symbol" w:cs="Calibri"/>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461BE7D6" w14:textId="4AD6A213"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0F4652" w14:paraId="535D8898"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254552BB"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NSW Food Authority</w:t>
            </w:r>
          </w:p>
        </w:tc>
        <w:tc>
          <w:tcPr>
            <w:tcW w:w="832" w:type="pct"/>
            <w:tcBorders>
              <w:top w:val="nil"/>
              <w:left w:val="nil"/>
              <w:bottom w:val="single" w:sz="8" w:space="0" w:color="A6A6A6" w:themeColor="background1" w:themeShade="A6"/>
              <w:right w:val="nil"/>
            </w:tcBorders>
            <w:shd w:val="clear" w:color="auto" w:fill="auto"/>
            <w:vAlign w:val="center"/>
            <w:hideMark/>
          </w:tcPr>
          <w:p w14:paraId="6F83A26D" w14:textId="5C005454"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27FB2F47" w14:textId="6476E81A" w:rsidR="005B6FFE" w:rsidRPr="00434F02" w:rsidRDefault="005B6FFE" w:rsidP="005B6FFE">
            <w:pPr>
              <w:jc w:val="center"/>
              <w:rPr>
                <w:rFonts w:ascii="Arial" w:hAnsi="Arial" w:cs="Arial"/>
                <w:color w:val="000000"/>
                <w:sz w:val="18"/>
                <w:szCs w:val="18"/>
              </w:rPr>
            </w:pPr>
            <w:r w:rsidRPr="00604B1A">
              <w:rPr>
                <w:rFonts w:ascii="Symbol" w:cs="Calibri"/>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6A517E0C" w14:textId="329AE59E"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592189" w14:paraId="4CA45230"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tcPr>
          <w:p w14:paraId="3DA89E78" w14:textId="5FE78DBD" w:rsidR="005B6FFE" w:rsidRPr="00592189" w:rsidRDefault="005B6FFE" w:rsidP="005B6FFE">
            <w:pPr>
              <w:rPr>
                <w:rFonts w:ascii="Public Sans" w:hAnsi="Public Sans" w:cs="Arial"/>
                <w:color w:val="000000"/>
                <w:sz w:val="18"/>
                <w:szCs w:val="18"/>
              </w:rPr>
            </w:pPr>
            <w:r w:rsidRPr="00592189">
              <w:rPr>
                <w:rFonts w:ascii="Public Sans" w:hAnsi="Public Sans" w:cs="Arial"/>
                <w:color w:val="000000"/>
                <w:sz w:val="18"/>
                <w:szCs w:val="18"/>
              </w:rPr>
              <w:t>NSW Independent Casino Commission</w:t>
            </w:r>
          </w:p>
        </w:tc>
        <w:tc>
          <w:tcPr>
            <w:tcW w:w="832" w:type="pct"/>
            <w:tcBorders>
              <w:top w:val="nil"/>
              <w:left w:val="nil"/>
              <w:bottom w:val="single" w:sz="8" w:space="0" w:color="A6A6A6" w:themeColor="background1" w:themeShade="A6"/>
              <w:right w:val="nil"/>
            </w:tcBorders>
            <w:shd w:val="clear" w:color="auto" w:fill="auto"/>
            <w:vAlign w:val="center"/>
          </w:tcPr>
          <w:p w14:paraId="08D42BB4" w14:textId="3E5E4B49" w:rsidR="005B6FFE" w:rsidRPr="00592189" w:rsidRDefault="005B6FFE" w:rsidP="005B6FFE">
            <w:pPr>
              <w:jc w:val="center"/>
              <w:rPr>
                <w:rFonts w:ascii="Symbol" w:hAnsi="Symbol" w:cs="Calibri"/>
                <w:color w:val="000000"/>
                <w:sz w:val="18"/>
                <w:szCs w:val="18"/>
              </w:rPr>
            </w:pPr>
            <w:r w:rsidRPr="00592189">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tcPr>
          <w:p w14:paraId="4E9D3E27" w14:textId="77777777" w:rsidR="005B6FFE" w:rsidRPr="00592189" w:rsidRDefault="005B6FFE" w:rsidP="005B6FFE">
            <w:pPr>
              <w:jc w:val="center"/>
              <w:rPr>
                <w:rFonts w:ascii="Symbol" w:cs="Calibri"/>
                <w:color w:val="000000"/>
                <w:sz w:val="18"/>
                <w:szCs w:val="18"/>
              </w:rPr>
            </w:pPr>
          </w:p>
        </w:tc>
        <w:tc>
          <w:tcPr>
            <w:tcW w:w="799" w:type="pct"/>
            <w:tcBorders>
              <w:top w:val="nil"/>
              <w:left w:val="nil"/>
              <w:bottom w:val="single" w:sz="8" w:space="0" w:color="A6A6A6" w:themeColor="background1" w:themeShade="A6"/>
              <w:right w:val="nil"/>
            </w:tcBorders>
            <w:shd w:val="clear" w:color="auto" w:fill="auto"/>
            <w:vAlign w:val="center"/>
          </w:tcPr>
          <w:p w14:paraId="01664CFE" w14:textId="77777777" w:rsidR="005B6FFE" w:rsidRPr="00592189" w:rsidRDefault="005B6FFE" w:rsidP="005B6FFE">
            <w:pPr>
              <w:jc w:val="center"/>
              <w:rPr>
                <w:color w:val="000000"/>
                <w:sz w:val="18"/>
                <w:szCs w:val="18"/>
              </w:rPr>
            </w:pPr>
          </w:p>
        </w:tc>
      </w:tr>
      <w:tr w:rsidR="005B6FFE" w:rsidRPr="00592189" w14:paraId="535DA1C2"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464E212F" w14:textId="77777777" w:rsidR="005B6FFE" w:rsidRPr="00592189" w:rsidRDefault="005B6FFE" w:rsidP="005B6FFE">
            <w:pPr>
              <w:rPr>
                <w:rFonts w:ascii="Public Sans" w:hAnsi="Public Sans" w:cs="Arial"/>
                <w:color w:val="000000"/>
                <w:sz w:val="18"/>
                <w:szCs w:val="18"/>
              </w:rPr>
            </w:pPr>
            <w:r w:rsidRPr="00592189">
              <w:rPr>
                <w:rFonts w:ascii="Public Sans" w:hAnsi="Public Sans" w:cs="Arial"/>
                <w:color w:val="000000"/>
                <w:sz w:val="18"/>
                <w:szCs w:val="18"/>
              </w:rPr>
              <w:t>NSW Police Force</w:t>
            </w:r>
          </w:p>
        </w:tc>
        <w:tc>
          <w:tcPr>
            <w:tcW w:w="832" w:type="pct"/>
            <w:tcBorders>
              <w:top w:val="nil"/>
              <w:left w:val="nil"/>
              <w:bottom w:val="single" w:sz="8" w:space="0" w:color="A6A6A6" w:themeColor="background1" w:themeShade="A6"/>
              <w:right w:val="nil"/>
            </w:tcBorders>
            <w:shd w:val="clear" w:color="auto" w:fill="auto"/>
            <w:vAlign w:val="center"/>
            <w:hideMark/>
          </w:tcPr>
          <w:p w14:paraId="3E5BEC7B" w14:textId="55C04612" w:rsidR="005B6FFE" w:rsidRPr="00592189" w:rsidRDefault="005B6FFE" w:rsidP="005B6FFE">
            <w:pPr>
              <w:jc w:val="center"/>
              <w:rPr>
                <w:rFonts w:ascii="Arial" w:hAnsi="Arial" w:cs="Arial"/>
                <w:color w:val="000000"/>
                <w:sz w:val="18"/>
                <w:szCs w:val="18"/>
              </w:rPr>
            </w:pPr>
            <w:r w:rsidRPr="00592189">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678BED71" w14:textId="435308B3" w:rsidR="005B6FFE" w:rsidRPr="00592189" w:rsidRDefault="005B6FFE" w:rsidP="005B6FFE">
            <w:pPr>
              <w:jc w:val="center"/>
              <w:rPr>
                <w:rFonts w:ascii="Arial" w:hAnsi="Arial" w:cs="Arial"/>
                <w:color w:val="000000"/>
                <w:sz w:val="18"/>
                <w:szCs w:val="18"/>
              </w:rPr>
            </w:pPr>
            <w:r w:rsidRPr="00592189">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7E21022E" w14:textId="7CB4A044" w:rsidR="005B6FFE" w:rsidRPr="00592189" w:rsidRDefault="005B6FFE" w:rsidP="005B6FFE">
            <w:pPr>
              <w:jc w:val="center"/>
              <w:rPr>
                <w:rFonts w:ascii="Arial" w:hAnsi="Arial" w:cs="Arial"/>
                <w:color w:val="000000"/>
                <w:sz w:val="18"/>
                <w:szCs w:val="18"/>
              </w:rPr>
            </w:pPr>
            <w:r w:rsidRPr="00592189">
              <w:rPr>
                <w:color w:val="000000"/>
                <w:sz w:val="18"/>
                <w:szCs w:val="18"/>
              </w:rPr>
              <w:t> </w:t>
            </w:r>
          </w:p>
        </w:tc>
      </w:tr>
      <w:tr w:rsidR="005B6FFE" w:rsidRPr="000F4652" w14:paraId="057FECD7"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tcPr>
          <w:p w14:paraId="01817BD9" w14:textId="67DC225B" w:rsidR="005B6FFE" w:rsidRPr="00592189" w:rsidRDefault="005B6FFE" w:rsidP="005B6FFE">
            <w:pPr>
              <w:rPr>
                <w:rFonts w:ascii="Public Sans" w:hAnsi="Public Sans" w:cs="Arial"/>
                <w:color w:val="000000"/>
                <w:sz w:val="18"/>
                <w:szCs w:val="18"/>
              </w:rPr>
            </w:pPr>
            <w:r w:rsidRPr="00592189">
              <w:rPr>
                <w:rFonts w:ascii="Public Sans" w:hAnsi="Public Sans" w:cs="Arial"/>
                <w:color w:val="000000"/>
                <w:sz w:val="18"/>
                <w:szCs w:val="18"/>
              </w:rPr>
              <w:t>NSW Reconstruction Authority</w:t>
            </w:r>
          </w:p>
        </w:tc>
        <w:tc>
          <w:tcPr>
            <w:tcW w:w="832" w:type="pct"/>
            <w:tcBorders>
              <w:top w:val="nil"/>
              <w:left w:val="nil"/>
              <w:bottom w:val="single" w:sz="8" w:space="0" w:color="A6A6A6" w:themeColor="background1" w:themeShade="A6"/>
              <w:right w:val="nil"/>
            </w:tcBorders>
            <w:shd w:val="clear" w:color="auto" w:fill="auto"/>
            <w:vAlign w:val="center"/>
          </w:tcPr>
          <w:p w14:paraId="5F78DE9D" w14:textId="407E9EC6" w:rsidR="005B6FFE" w:rsidRPr="00604B1A" w:rsidRDefault="005B6FFE" w:rsidP="005B6FFE">
            <w:pPr>
              <w:jc w:val="center"/>
              <w:rPr>
                <w:rFonts w:ascii="Symbol" w:hAnsi="Symbol" w:cs="Calibri"/>
                <w:color w:val="000000"/>
                <w:sz w:val="18"/>
                <w:szCs w:val="18"/>
              </w:rPr>
            </w:pPr>
            <w:r w:rsidRPr="00592189">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tcPr>
          <w:p w14:paraId="3B012260" w14:textId="77777777" w:rsidR="005B6FFE" w:rsidRPr="00604B1A" w:rsidRDefault="005B6FFE" w:rsidP="005B6FFE">
            <w:pPr>
              <w:jc w:val="center"/>
              <w:rPr>
                <w:color w:val="000000"/>
                <w:sz w:val="18"/>
                <w:szCs w:val="18"/>
              </w:rPr>
            </w:pPr>
          </w:p>
        </w:tc>
        <w:tc>
          <w:tcPr>
            <w:tcW w:w="799" w:type="pct"/>
            <w:tcBorders>
              <w:top w:val="nil"/>
              <w:left w:val="nil"/>
              <w:bottom w:val="single" w:sz="8" w:space="0" w:color="A6A6A6" w:themeColor="background1" w:themeShade="A6"/>
              <w:right w:val="nil"/>
            </w:tcBorders>
            <w:shd w:val="clear" w:color="auto" w:fill="auto"/>
            <w:vAlign w:val="center"/>
          </w:tcPr>
          <w:p w14:paraId="35908D0D" w14:textId="77777777" w:rsidR="005B6FFE" w:rsidRPr="00604B1A" w:rsidRDefault="005B6FFE" w:rsidP="005B6FFE">
            <w:pPr>
              <w:jc w:val="center"/>
              <w:rPr>
                <w:color w:val="000000"/>
                <w:sz w:val="18"/>
                <w:szCs w:val="18"/>
              </w:rPr>
            </w:pPr>
          </w:p>
        </w:tc>
      </w:tr>
      <w:tr w:rsidR="005B6FFE" w:rsidRPr="000F4652" w14:paraId="7E96B199"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4A1383D7"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NSW Rural Fire Service</w:t>
            </w:r>
          </w:p>
        </w:tc>
        <w:tc>
          <w:tcPr>
            <w:tcW w:w="832" w:type="pct"/>
            <w:tcBorders>
              <w:top w:val="nil"/>
              <w:left w:val="nil"/>
              <w:bottom w:val="single" w:sz="8" w:space="0" w:color="A6A6A6" w:themeColor="background1" w:themeShade="A6"/>
              <w:right w:val="nil"/>
            </w:tcBorders>
            <w:shd w:val="clear" w:color="auto" w:fill="auto"/>
            <w:vAlign w:val="center"/>
            <w:hideMark/>
          </w:tcPr>
          <w:p w14:paraId="69B5AC50" w14:textId="07462AB0"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79A077C3" w14:textId="1E7032BA"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1C1F79F7" w14:textId="0751AA87"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0F4652" w14:paraId="07FB0981"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7628359C"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NSW Self Insurance Corporation</w:t>
            </w:r>
          </w:p>
        </w:tc>
        <w:tc>
          <w:tcPr>
            <w:tcW w:w="832" w:type="pct"/>
            <w:tcBorders>
              <w:top w:val="nil"/>
              <w:left w:val="nil"/>
              <w:bottom w:val="single" w:sz="8" w:space="0" w:color="A6A6A6" w:themeColor="background1" w:themeShade="A6"/>
              <w:right w:val="nil"/>
            </w:tcBorders>
            <w:shd w:val="clear" w:color="auto" w:fill="auto"/>
            <w:vAlign w:val="center"/>
            <w:hideMark/>
          </w:tcPr>
          <w:p w14:paraId="7F9DABC3" w14:textId="3867D75C"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5ED34F0D" w14:textId="44DCBAA4"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6B8C7F42" w14:textId="51BD3D78"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0F4652" w14:paraId="7AEF2B6D"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44A85D86"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NSW Trains</w:t>
            </w:r>
          </w:p>
        </w:tc>
        <w:tc>
          <w:tcPr>
            <w:tcW w:w="832" w:type="pct"/>
            <w:tcBorders>
              <w:top w:val="nil"/>
              <w:left w:val="nil"/>
              <w:bottom w:val="single" w:sz="8" w:space="0" w:color="A6A6A6" w:themeColor="background1" w:themeShade="A6"/>
              <w:right w:val="nil"/>
            </w:tcBorders>
            <w:shd w:val="clear" w:color="auto" w:fill="auto"/>
            <w:vAlign w:val="center"/>
            <w:hideMark/>
          </w:tcPr>
          <w:p w14:paraId="0A18B859" w14:textId="707E2F21"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7164D990" w14:textId="27173CE1" w:rsidR="005B6FFE" w:rsidRPr="00434F02" w:rsidRDefault="005B6FFE" w:rsidP="005B6FFE">
            <w:pPr>
              <w:rPr>
                <w:rFonts w:ascii="Arial" w:hAnsi="Arial" w:cs="Arial"/>
                <w:color w:val="000000"/>
                <w:sz w:val="18"/>
                <w:szCs w:val="18"/>
              </w:rPr>
            </w:pPr>
            <w:r w:rsidRPr="00604B1A">
              <w:rPr>
                <w:rFonts w:ascii="Symbol" w:hAnsi="Symbol" w:cs="Calibri"/>
                <w:color w:val="000000"/>
                <w:sz w:val="18"/>
                <w:szCs w:val="18"/>
              </w:rPr>
              <w:t xml:space="preserve">              ·</w:t>
            </w:r>
          </w:p>
        </w:tc>
        <w:tc>
          <w:tcPr>
            <w:tcW w:w="799" w:type="pct"/>
            <w:tcBorders>
              <w:top w:val="nil"/>
              <w:left w:val="nil"/>
              <w:bottom w:val="single" w:sz="8" w:space="0" w:color="A6A6A6" w:themeColor="background1" w:themeShade="A6"/>
              <w:right w:val="nil"/>
            </w:tcBorders>
            <w:shd w:val="clear" w:color="auto" w:fill="auto"/>
            <w:vAlign w:val="center"/>
            <w:hideMark/>
          </w:tcPr>
          <w:p w14:paraId="44FB6219" w14:textId="7BF663CB" w:rsidR="005B6FFE" w:rsidRPr="00434F02" w:rsidRDefault="005B6FFE" w:rsidP="005B6FFE">
            <w:pPr>
              <w:jc w:val="center"/>
              <w:rPr>
                <w:rFonts w:ascii="Arial" w:hAnsi="Arial" w:cs="Arial"/>
                <w:color w:val="000000"/>
                <w:sz w:val="18"/>
                <w:szCs w:val="18"/>
              </w:rPr>
            </w:pPr>
            <w:r w:rsidRPr="00604B1A">
              <w:rPr>
                <w:rFonts w:ascii="Symbol" w:cs="Calibri"/>
                <w:color w:val="000000"/>
                <w:sz w:val="18"/>
                <w:szCs w:val="18"/>
              </w:rPr>
              <w:t> </w:t>
            </w:r>
          </w:p>
        </w:tc>
      </w:tr>
      <w:tr w:rsidR="005B6FFE" w:rsidRPr="000F4652" w14:paraId="1D47A6FF"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4461E657"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NSW Trustee and Guardian</w:t>
            </w:r>
          </w:p>
        </w:tc>
        <w:tc>
          <w:tcPr>
            <w:tcW w:w="832" w:type="pct"/>
            <w:tcBorders>
              <w:top w:val="nil"/>
              <w:left w:val="nil"/>
              <w:bottom w:val="single" w:sz="8" w:space="0" w:color="A6A6A6" w:themeColor="background1" w:themeShade="A6"/>
              <w:right w:val="nil"/>
            </w:tcBorders>
            <w:shd w:val="clear" w:color="auto" w:fill="auto"/>
            <w:vAlign w:val="center"/>
            <w:hideMark/>
          </w:tcPr>
          <w:p w14:paraId="7ACE6740" w14:textId="0615E293"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5B5C05AC" w14:textId="2C3124BF"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74528866" w14:textId="76122994"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0F4652" w14:paraId="2A4B67AA"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60DE3484"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Office of Sport</w:t>
            </w:r>
          </w:p>
        </w:tc>
        <w:tc>
          <w:tcPr>
            <w:tcW w:w="832" w:type="pct"/>
            <w:tcBorders>
              <w:top w:val="nil"/>
              <w:left w:val="nil"/>
              <w:bottom w:val="single" w:sz="8" w:space="0" w:color="A6A6A6" w:themeColor="background1" w:themeShade="A6"/>
              <w:right w:val="nil"/>
            </w:tcBorders>
            <w:shd w:val="clear" w:color="auto" w:fill="auto"/>
            <w:vAlign w:val="center"/>
            <w:hideMark/>
          </w:tcPr>
          <w:p w14:paraId="4791886A" w14:textId="6037A7FB"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352B29E4" w14:textId="38150ECE" w:rsidR="005B6FFE" w:rsidRPr="00434F02" w:rsidRDefault="005B6FFE" w:rsidP="005B6FFE">
            <w:pPr>
              <w:jc w:val="center"/>
              <w:rPr>
                <w:rFonts w:ascii="Arial" w:hAnsi="Arial" w:cs="Arial"/>
                <w:color w:val="000000"/>
                <w:sz w:val="18"/>
                <w:szCs w:val="18"/>
              </w:rPr>
            </w:pPr>
            <w:r w:rsidRPr="00604B1A">
              <w:rPr>
                <w:rFonts w:ascii="Symbol" w:cs="Calibri"/>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53F2F26F" w14:textId="7C817CAA"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0F4652" w14:paraId="26B99C05"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29D4A858"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Office of the Children’s Guardian</w:t>
            </w:r>
          </w:p>
        </w:tc>
        <w:tc>
          <w:tcPr>
            <w:tcW w:w="832" w:type="pct"/>
            <w:tcBorders>
              <w:top w:val="nil"/>
              <w:left w:val="nil"/>
              <w:bottom w:val="single" w:sz="8" w:space="0" w:color="A6A6A6" w:themeColor="background1" w:themeShade="A6"/>
              <w:right w:val="nil"/>
            </w:tcBorders>
            <w:shd w:val="clear" w:color="auto" w:fill="auto"/>
            <w:vAlign w:val="center"/>
            <w:hideMark/>
          </w:tcPr>
          <w:p w14:paraId="5E4B0BAA" w14:textId="0AF0B05C"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000B4E7B" w14:textId="79DBB3D6"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4CCE705E" w14:textId="1977A52F"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0F4652" w14:paraId="3CD62158"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39A33313"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Office of the Director of Public Prosecutions</w:t>
            </w:r>
          </w:p>
        </w:tc>
        <w:tc>
          <w:tcPr>
            <w:tcW w:w="832" w:type="pct"/>
            <w:tcBorders>
              <w:top w:val="nil"/>
              <w:left w:val="nil"/>
              <w:bottom w:val="single" w:sz="8" w:space="0" w:color="A6A6A6" w:themeColor="background1" w:themeShade="A6"/>
              <w:right w:val="nil"/>
            </w:tcBorders>
            <w:shd w:val="clear" w:color="auto" w:fill="auto"/>
            <w:vAlign w:val="center"/>
            <w:hideMark/>
          </w:tcPr>
          <w:p w14:paraId="44EB2FC7" w14:textId="4E4F0560"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0D94B0E6" w14:textId="0FE7122B" w:rsidR="005B6FFE" w:rsidRPr="00434F02" w:rsidRDefault="005B6FFE" w:rsidP="005B6FFE">
            <w:pPr>
              <w:jc w:val="center"/>
              <w:rPr>
                <w:rFonts w:ascii="Arial" w:hAnsi="Arial" w:cs="Arial"/>
                <w:color w:val="000000"/>
                <w:sz w:val="18"/>
                <w:szCs w:val="18"/>
              </w:rPr>
            </w:pPr>
            <w:r w:rsidRPr="00604B1A">
              <w:rPr>
                <w:rFonts w:ascii="Symbol" w:cs="Calibri"/>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1C532599" w14:textId="4CC1122A"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0F4652" w14:paraId="19C36BB3" w14:textId="1A9325FE">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7DCA00BC" w14:textId="4762F450" w:rsidR="005B6FFE" w:rsidRPr="007C5666" w:rsidRDefault="005B6FFE" w:rsidP="005B6FFE">
            <w:pPr>
              <w:rPr>
                <w:rFonts w:ascii="Public Sans" w:hAnsi="Public Sans" w:cs="Arial"/>
                <w:color w:val="000000"/>
                <w:sz w:val="18"/>
                <w:szCs w:val="18"/>
              </w:rPr>
            </w:pPr>
            <w:r w:rsidRPr="75B340EE">
              <w:rPr>
                <w:rFonts w:ascii="Public Sans" w:hAnsi="Public Sans" w:cs="Arial"/>
                <w:color w:val="000000" w:themeColor="text1"/>
                <w:sz w:val="18"/>
                <w:szCs w:val="18"/>
              </w:rPr>
              <w:t>Office of the Independent Planning Commission</w:t>
            </w:r>
          </w:p>
        </w:tc>
        <w:tc>
          <w:tcPr>
            <w:tcW w:w="832" w:type="pct"/>
            <w:tcBorders>
              <w:top w:val="nil"/>
              <w:left w:val="nil"/>
              <w:bottom w:val="single" w:sz="8" w:space="0" w:color="A6A6A6" w:themeColor="background1" w:themeShade="A6"/>
              <w:right w:val="nil"/>
            </w:tcBorders>
            <w:shd w:val="clear" w:color="auto" w:fill="auto"/>
            <w:vAlign w:val="center"/>
            <w:hideMark/>
          </w:tcPr>
          <w:p w14:paraId="498B2F59" w14:textId="47BAF984" w:rsidR="005B6FFE" w:rsidRPr="00434F02" w:rsidRDefault="005B6FFE" w:rsidP="005B6FFE">
            <w:pPr>
              <w:jc w:val="center"/>
              <w:rPr>
                <w:rFonts w:ascii="Arial" w:hAnsi="Arial" w:cs="Arial"/>
                <w:color w:val="000000"/>
                <w:sz w:val="18"/>
                <w:szCs w:val="18"/>
              </w:rPr>
            </w:pPr>
            <w:r w:rsidRPr="75B340EE">
              <w:rPr>
                <w:rFonts w:ascii="Symbol" w:hAnsi="Symbol" w:cs="Calibri"/>
                <w:color w:val="000000" w:themeColor="text1"/>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7BA43754" w14:textId="6FC22499" w:rsidR="005B6FFE" w:rsidRPr="00434F02" w:rsidRDefault="005B6FFE" w:rsidP="005B6FFE">
            <w:pPr>
              <w:jc w:val="center"/>
              <w:rPr>
                <w:rFonts w:ascii="Arial" w:hAnsi="Arial" w:cs="Arial"/>
                <w:color w:val="000000"/>
                <w:sz w:val="18"/>
                <w:szCs w:val="18"/>
              </w:rPr>
            </w:pPr>
            <w:r w:rsidRPr="75B340EE">
              <w:rPr>
                <w:color w:val="000000" w:themeColor="text1"/>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65EB9516" w14:textId="3A34E71D"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14:paraId="6BBDF40E" w14:textId="77777777" w:rsidTr="00502E9D">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79076B6B" w14:textId="77777777" w:rsidR="005B6FFE" w:rsidRPr="00E95829" w:rsidRDefault="005B6FFE" w:rsidP="005B6FFE">
            <w:pPr>
              <w:rPr>
                <w:rFonts w:ascii="Public Sans" w:hAnsi="Public Sans" w:cs="Arial"/>
                <w:i/>
                <w:color w:val="000000" w:themeColor="text1"/>
                <w:sz w:val="16"/>
                <w:szCs w:val="16"/>
              </w:rPr>
            </w:pPr>
            <w:r w:rsidRPr="00E95829">
              <w:rPr>
                <w:rFonts w:ascii="Public Sans" w:hAnsi="Public Sans" w:cs="Arial"/>
                <w:color w:val="000000" w:themeColor="text1"/>
                <w:sz w:val="18"/>
                <w:szCs w:val="18"/>
              </w:rPr>
              <w:t xml:space="preserve">Office of the Independent Review Officer </w:t>
            </w:r>
          </w:p>
        </w:tc>
        <w:tc>
          <w:tcPr>
            <w:tcW w:w="832" w:type="pct"/>
            <w:tcBorders>
              <w:top w:val="nil"/>
              <w:left w:val="nil"/>
              <w:bottom w:val="single" w:sz="8" w:space="0" w:color="A6A6A6" w:themeColor="background1" w:themeShade="A6"/>
              <w:right w:val="nil"/>
            </w:tcBorders>
            <w:shd w:val="clear" w:color="auto" w:fill="auto"/>
            <w:vAlign w:val="center"/>
            <w:hideMark/>
          </w:tcPr>
          <w:p w14:paraId="2CB0ED52" w14:textId="58F24C8A" w:rsidR="005B6FFE" w:rsidRPr="00434F02" w:rsidRDefault="005B6FFE" w:rsidP="005B6FFE">
            <w:pPr>
              <w:jc w:val="center"/>
              <w:rPr>
                <w:rFonts w:ascii="Arial" w:hAnsi="Arial" w:cs="Arial"/>
                <w:color w:val="000000" w:themeColor="text1"/>
                <w:sz w:val="18"/>
                <w:szCs w:val="18"/>
              </w:rPr>
            </w:pPr>
            <w:r w:rsidRPr="7A359BDD">
              <w:rPr>
                <w:rFonts w:ascii="Symbol" w:hAnsi="Symbol" w:cs="Calibri"/>
                <w:color w:val="000000" w:themeColor="text1"/>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1A8D2999" w14:textId="77777777" w:rsidR="005B6FFE" w:rsidRPr="00434F02" w:rsidRDefault="005B6FFE" w:rsidP="005B6FFE">
            <w:pPr>
              <w:jc w:val="center"/>
              <w:rPr>
                <w:rFonts w:ascii="Arial" w:hAnsi="Arial" w:cs="Arial"/>
                <w:color w:val="000000" w:themeColor="text1"/>
                <w:sz w:val="18"/>
                <w:szCs w:val="18"/>
              </w:rPr>
            </w:pPr>
          </w:p>
        </w:tc>
        <w:tc>
          <w:tcPr>
            <w:tcW w:w="799" w:type="pct"/>
            <w:tcBorders>
              <w:top w:val="nil"/>
              <w:left w:val="nil"/>
              <w:bottom w:val="single" w:sz="8" w:space="0" w:color="A6A6A6" w:themeColor="background1" w:themeShade="A6"/>
              <w:right w:val="nil"/>
            </w:tcBorders>
            <w:shd w:val="clear" w:color="auto" w:fill="auto"/>
            <w:vAlign w:val="center"/>
            <w:hideMark/>
          </w:tcPr>
          <w:p w14:paraId="34819F03" w14:textId="77777777" w:rsidR="005B6FFE" w:rsidRPr="00434F02" w:rsidRDefault="005B6FFE" w:rsidP="005B6FFE">
            <w:pPr>
              <w:jc w:val="center"/>
              <w:rPr>
                <w:rFonts w:ascii="Arial" w:hAnsi="Arial" w:cs="Arial"/>
                <w:color w:val="000000" w:themeColor="text1"/>
                <w:sz w:val="18"/>
                <w:szCs w:val="18"/>
              </w:rPr>
            </w:pPr>
          </w:p>
        </w:tc>
      </w:tr>
      <w:tr w:rsidR="005B6FFE" w:rsidRPr="000F4652" w14:paraId="320D4D98" w14:textId="77777777" w:rsidTr="00502E9D">
        <w:trPr>
          <w:trHeight w:val="283"/>
        </w:trPr>
        <w:tc>
          <w:tcPr>
            <w:tcW w:w="2536" w:type="pct"/>
            <w:tcBorders>
              <w:top w:val="single" w:sz="8" w:space="0" w:color="A6A6A6" w:themeColor="background1" w:themeShade="A6"/>
              <w:left w:val="nil"/>
              <w:bottom w:val="single" w:sz="8" w:space="0" w:color="A6A6A6" w:themeColor="background1" w:themeShade="A6"/>
              <w:right w:val="nil"/>
            </w:tcBorders>
            <w:shd w:val="clear" w:color="auto" w:fill="auto"/>
            <w:noWrap/>
            <w:vAlign w:val="center"/>
          </w:tcPr>
          <w:p w14:paraId="71489F3D"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Office of the NSW State Emergency Service</w:t>
            </w:r>
          </w:p>
        </w:tc>
        <w:tc>
          <w:tcPr>
            <w:tcW w:w="832" w:type="pct"/>
            <w:tcBorders>
              <w:top w:val="single" w:sz="8" w:space="0" w:color="A6A6A6" w:themeColor="background1" w:themeShade="A6"/>
              <w:left w:val="nil"/>
              <w:bottom w:val="single" w:sz="8" w:space="0" w:color="A6A6A6" w:themeColor="background1" w:themeShade="A6"/>
              <w:right w:val="nil"/>
            </w:tcBorders>
            <w:shd w:val="clear" w:color="auto" w:fill="auto"/>
            <w:vAlign w:val="center"/>
          </w:tcPr>
          <w:p w14:paraId="0A11E591" w14:textId="5C28A01C"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single" w:sz="8" w:space="0" w:color="A6A6A6" w:themeColor="background1" w:themeShade="A6"/>
              <w:left w:val="nil"/>
              <w:bottom w:val="single" w:sz="8" w:space="0" w:color="A6A6A6" w:themeColor="background1" w:themeShade="A6"/>
              <w:right w:val="nil"/>
            </w:tcBorders>
            <w:shd w:val="clear" w:color="auto" w:fill="auto"/>
            <w:vAlign w:val="center"/>
          </w:tcPr>
          <w:p w14:paraId="6BA0AFA2" w14:textId="77777777" w:rsidR="005B6FFE" w:rsidRPr="00434F02" w:rsidRDefault="005B6FFE" w:rsidP="005B6FFE">
            <w:pPr>
              <w:jc w:val="center"/>
              <w:rPr>
                <w:rFonts w:ascii="Arial" w:hAnsi="Arial" w:cs="Arial"/>
                <w:color w:val="000000"/>
                <w:sz w:val="18"/>
                <w:szCs w:val="18"/>
              </w:rPr>
            </w:pPr>
          </w:p>
        </w:tc>
        <w:tc>
          <w:tcPr>
            <w:tcW w:w="799" w:type="pct"/>
            <w:tcBorders>
              <w:top w:val="single" w:sz="8" w:space="0" w:color="A6A6A6" w:themeColor="background1" w:themeShade="A6"/>
              <w:left w:val="nil"/>
              <w:bottom w:val="single" w:sz="8" w:space="0" w:color="A6A6A6" w:themeColor="background1" w:themeShade="A6"/>
              <w:right w:val="nil"/>
            </w:tcBorders>
            <w:shd w:val="clear" w:color="auto" w:fill="auto"/>
            <w:vAlign w:val="center"/>
          </w:tcPr>
          <w:p w14:paraId="0E7ED064" w14:textId="77777777" w:rsidR="005B6FFE" w:rsidRPr="00434F02" w:rsidRDefault="005B6FFE" w:rsidP="005B6FFE">
            <w:pPr>
              <w:jc w:val="center"/>
              <w:rPr>
                <w:rFonts w:ascii="Arial" w:hAnsi="Arial" w:cs="Arial"/>
                <w:color w:val="000000"/>
                <w:sz w:val="18"/>
                <w:szCs w:val="18"/>
              </w:rPr>
            </w:pPr>
          </w:p>
        </w:tc>
      </w:tr>
      <w:tr w:rsidR="005B6FFE" w:rsidRPr="000F4652" w14:paraId="23FF6581" w14:textId="77777777" w:rsidTr="00502E9D">
        <w:trPr>
          <w:trHeight w:val="283"/>
        </w:trPr>
        <w:tc>
          <w:tcPr>
            <w:tcW w:w="2536" w:type="pct"/>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43667BB6"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Office of Transport Safety Investigations</w:t>
            </w:r>
          </w:p>
        </w:tc>
        <w:tc>
          <w:tcPr>
            <w:tcW w:w="832" w:type="pct"/>
            <w:tcBorders>
              <w:top w:val="single" w:sz="8" w:space="0" w:color="A6A6A6" w:themeColor="background1" w:themeShade="A6"/>
              <w:left w:val="nil"/>
              <w:bottom w:val="single" w:sz="8" w:space="0" w:color="A6A6A6" w:themeColor="background1" w:themeShade="A6"/>
              <w:right w:val="nil"/>
            </w:tcBorders>
            <w:shd w:val="clear" w:color="auto" w:fill="auto"/>
            <w:vAlign w:val="center"/>
            <w:hideMark/>
          </w:tcPr>
          <w:p w14:paraId="4DA4D77F" w14:textId="36958C84"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single" w:sz="8" w:space="0" w:color="A6A6A6" w:themeColor="background1" w:themeShade="A6"/>
              <w:left w:val="nil"/>
              <w:bottom w:val="single" w:sz="8" w:space="0" w:color="A6A6A6" w:themeColor="background1" w:themeShade="A6"/>
              <w:right w:val="nil"/>
            </w:tcBorders>
            <w:shd w:val="clear" w:color="auto" w:fill="auto"/>
            <w:vAlign w:val="center"/>
            <w:hideMark/>
          </w:tcPr>
          <w:p w14:paraId="47EC0FEF" w14:textId="03570195"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single" w:sz="8" w:space="0" w:color="A6A6A6" w:themeColor="background1" w:themeShade="A6"/>
              <w:left w:val="nil"/>
              <w:bottom w:val="single" w:sz="8" w:space="0" w:color="A6A6A6" w:themeColor="background1" w:themeShade="A6"/>
              <w:right w:val="nil"/>
            </w:tcBorders>
            <w:shd w:val="clear" w:color="auto" w:fill="auto"/>
            <w:vAlign w:val="center"/>
            <w:hideMark/>
          </w:tcPr>
          <w:p w14:paraId="462C13C6" w14:textId="41597DFC"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0F4652" w14:paraId="48DAF975" w14:textId="77777777" w:rsidTr="00374AAC">
        <w:trPr>
          <w:trHeight w:val="283"/>
        </w:trPr>
        <w:tc>
          <w:tcPr>
            <w:tcW w:w="2536" w:type="pct"/>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17E5BFC9"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Ombudsman’s Office</w:t>
            </w:r>
          </w:p>
        </w:tc>
        <w:tc>
          <w:tcPr>
            <w:tcW w:w="832" w:type="pct"/>
            <w:tcBorders>
              <w:top w:val="single" w:sz="8" w:space="0" w:color="A6A6A6" w:themeColor="background1" w:themeShade="A6"/>
              <w:left w:val="nil"/>
              <w:bottom w:val="single" w:sz="8" w:space="0" w:color="A6A6A6" w:themeColor="background1" w:themeShade="A6"/>
              <w:right w:val="nil"/>
            </w:tcBorders>
            <w:shd w:val="clear" w:color="auto" w:fill="auto"/>
            <w:vAlign w:val="center"/>
            <w:hideMark/>
          </w:tcPr>
          <w:p w14:paraId="63FB4527" w14:textId="22D49B96"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single" w:sz="8" w:space="0" w:color="A6A6A6" w:themeColor="background1" w:themeShade="A6"/>
              <w:left w:val="nil"/>
              <w:bottom w:val="single" w:sz="8" w:space="0" w:color="A6A6A6" w:themeColor="background1" w:themeShade="A6"/>
              <w:right w:val="nil"/>
            </w:tcBorders>
            <w:shd w:val="clear" w:color="auto" w:fill="auto"/>
            <w:vAlign w:val="center"/>
            <w:hideMark/>
          </w:tcPr>
          <w:p w14:paraId="3998DFC8" w14:textId="295C4A35"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single" w:sz="8" w:space="0" w:color="A6A6A6" w:themeColor="background1" w:themeShade="A6"/>
              <w:left w:val="nil"/>
              <w:bottom w:val="single" w:sz="8" w:space="0" w:color="A6A6A6" w:themeColor="background1" w:themeShade="A6"/>
              <w:right w:val="nil"/>
            </w:tcBorders>
            <w:shd w:val="clear" w:color="auto" w:fill="auto"/>
            <w:vAlign w:val="center"/>
            <w:hideMark/>
          </w:tcPr>
          <w:p w14:paraId="38CDC3BD" w14:textId="59038CF6"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0F4652" w14:paraId="22292D0B" w14:textId="77777777" w:rsidTr="00374AAC">
        <w:trPr>
          <w:trHeight w:val="283"/>
        </w:trPr>
        <w:tc>
          <w:tcPr>
            <w:tcW w:w="2536" w:type="pct"/>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13A0E881"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lastRenderedPageBreak/>
              <w:t>Parliamentary Counsel’s Office</w:t>
            </w:r>
          </w:p>
        </w:tc>
        <w:tc>
          <w:tcPr>
            <w:tcW w:w="832" w:type="pct"/>
            <w:tcBorders>
              <w:top w:val="single" w:sz="8" w:space="0" w:color="A6A6A6" w:themeColor="background1" w:themeShade="A6"/>
              <w:left w:val="nil"/>
              <w:bottom w:val="single" w:sz="8" w:space="0" w:color="A6A6A6" w:themeColor="background1" w:themeShade="A6"/>
              <w:right w:val="nil"/>
            </w:tcBorders>
            <w:shd w:val="clear" w:color="auto" w:fill="auto"/>
            <w:vAlign w:val="center"/>
            <w:hideMark/>
          </w:tcPr>
          <w:p w14:paraId="1F045F07" w14:textId="53172E10"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single" w:sz="8" w:space="0" w:color="A6A6A6" w:themeColor="background1" w:themeShade="A6"/>
              <w:left w:val="nil"/>
              <w:bottom w:val="single" w:sz="8" w:space="0" w:color="A6A6A6" w:themeColor="background1" w:themeShade="A6"/>
              <w:right w:val="nil"/>
            </w:tcBorders>
            <w:shd w:val="clear" w:color="auto" w:fill="auto"/>
            <w:vAlign w:val="center"/>
            <w:hideMark/>
          </w:tcPr>
          <w:p w14:paraId="05BE51EF" w14:textId="61AB3CE3"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single" w:sz="8" w:space="0" w:color="A6A6A6" w:themeColor="background1" w:themeShade="A6"/>
              <w:left w:val="nil"/>
              <w:bottom w:val="single" w:sz="8" w:space="0" w:color="A6A6A6" w:themeColor="background1" w:themeShade="A6"/>
              <w:right w:val="nil"/>
            </w:tcBorders>
            <w:shd w:val="clear" w:color="auto" w:fill="auto"/>
            <w:vAlign w:val="center"/>
            <w:hideMark/>
          </w:tcPr>
          <w:p w14:paraId="7159EEC0" w14:textId="50DC6C78"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0F4652" w14:paraId="31E9A384"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20B1CB0D"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Place Management NSW</w:t>
            </w:r>
          </w:p>
        </w:tc>
        <w:tc>
          <w:tcPr>
            <w:tcW w:w="832" w:type="pct"/>
            <w:tcBorders>
              <w:top w:val="nil"/>
              <w:left w:val="nil"/>
              <w:bottom w:val="single" w:sz="8" w:space="0" w:color="A6A6A6" w:themeColor="background1" w:themeShade="A6"/>
              <w:right w:val="nil"/>
            </w:tcBorders>
            <w:shd w:val="clear" w:color="auto" w:fill="auto"/>
            <w:vAlign w:val="center"/>
            <w:hideMark/>
          </w:tcPr>
          <w:p w14:paraId="5FC77335" w14:textId="583F8F7D" w:rsidR="005B6FFE" w:rsidRPr="00434F02" w:rsidRDefault="005B6FFE" w:rsidP="005B6FFE">
            <w:pPr>
              <w:jc w:val="center"/>
              <w:rPr>
                <w:rFonts w:ascii="Arial" w:hAnsi="Arial" w:cs="Arial"/>
                <w:color w:val="000000"/>
                <w:sz w:val="18"/>
                <w:szCs w:val="18"/>
              </w:rPr>
            </w:pPr>
            <w:r w:rsidRPr="00604B1A">
              <w:rPr>
                <w:rFonts w:ascii="Symbol" w:cs="Calibri"/>
                <w:color w:val="000000"/>
                <w:sz w:val="18"/>
                <w:szCs w:val="18"/>
              </w:rPr>
              <w:t> </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019BAF05" w14:textId="1146C176"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799" w:type="pct"/>
            <w:tcBorders>
              <w:top w:val="nil"/>
              <w:left w:val="nil"/>
              <w:bottom w:val="single" w:sz="8" w:space="0" w:color="A6A6A6" w:themeColor="background1" w:themeShade="A6"/>
              <w:right w:val="nil"/>
            </w:tcBorders>
            <w:shd w:val="clear" w:color="auto" w:fill="auto"/>
            <w:vAlign w:val="center"/>
            <w:hideMark/>
          </w:tcPr>
          <w:p w14:paraId="4C960278" w14:textId="46F8DF44"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0F4652" w14:paraId="6218D8EE"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6B32CFCC"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Planning Ministerial Corporation</w:t>
            </w:r>
          </w:p>
        </w:tc>
        <w:tc>
          <w:tcPr>
            <w:tcW w:w="832" w:type="pct"/>
            <w:tcBorders>
              <w:top w:val="nil"/>
              <w:left w:val="nil"/>
              <w:bottom w:val="single" w:sz="8" w:space="0" w:color="A6A6A6" w:themeColor="background1" w:themeShade="A6"/>
              <w:right w:val="nil"/>
            </w:tcBorders>
            <w:shd w:val="clear" w:color="auto" w:fill="auto"/>
            <w:vAlign w:val="center"/>
            <w:hideMark/>
          </w:tcPr>
          <w:p w14:paraId="175AC4F1" w14:textId="34B302EB"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10420089" w14:textId="25B00170"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4F1B36F9" w14:textId="1DD0FE67"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BC7EC0" w14:paraId="0801A27D"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6E470092"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Port Botany Lessor Ministerial Holding Corporation</w:t>
            </w:r>
          </w:p>
        </w:tc>
        <w:tc>
          <w:tcPr>
            <w:tcW w:w="832" w:type="pct"/>
            <w:tcBorders>
              <w:top w:val="nil"/>
              <w:left w:val="nil"/>
              <w:bottom w:val="single" w:sz="8" w:space="0" w:color="A6A6A6" w:themeColor="background1" w:themeShade="A6"/>
              <w:right w:val="nil"/>
            </w:tcBorders>
            <w:shd w:val="clear" w:color="auto" w:fill="auto"/>
            <w:vAlign w:val="center"/>
            <w:hideMark/>
          </w:tcPr>
          <w:p w14:paraId="34EDC046" w14:textId="5C7D77E8" w:rsidR="005B6FFE" w:rsidRPr="00434F02" w:rsidRDefault="005B6FFE" w:rsidP="005B6FFE">
            <w:pPr>
              <w:jc w:val="center"/>
              <w:rPr>
                <w:rFonts w:ascii="Arial" w:hAnsi="Arial" w:cs="Arial"/>
                <w:color w:val="000000"/>
                <w:sz w:val="18"/>
                <w:szCs w:val="18"/>
              </w:rPr>
            </w:pPr>
            <w:r w:rsidRPr="00BC7EC0">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1FF6122D" w14:textId="19009FF7" w:rsidR="005B6FFE" w:rsidRPr="00434F02" w:rsidRDefault="005B6FFE" w:rsidP="005B6FFE">
            <w:pPr>
              <w:jc w:val="center"/>
              <w:rPr>
                <w:rFonts w:ascii="Arial" w:hAnsi="Arial" w:cs="Arial"/>
                <w:color w:val="000000"/>
                <w:sz w:val="18"/>
                <w:szCs w:val="18"/>
              </w:rPr>
            </w:pPr>
            <w:r w:rsidRPr="00BC7EC0">
              <w:rPr>
                <w:rFonts w:ascii="Symbol" w:cs="Calibri"/>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3E240C88" w14:textId="17DA3626" w:rsidR="005B6FFE" w:rsidRPr="00434F02" w:rsidRDefault="005B6FFE" w:rsidP="005B6FFE">
            <w:pPr>
              <w:jc w:val="center"/>
              <w:rPr>
                <w:rFonts w:ascii="Arial" w:hAnsi="Arial" w:cs="Arial"/>
                <w:color w:val="000000"/>
                <w:sz w:val="18"/>
                <w:szCs w:val="18"/>
              </w:rPr>
            </w:pPr>
            <w:r w:rsidRPr="00BC7EC0">
              <w:rPr>
                <w:color w:val="000000"/>
                <w:sz w:val="18"/>
                <w:szCs w:val="18"/>
              </w:rPr>
              <w:t> </w:t>
            </w:r>
          </w:p>
        </w:tc>
      </w:tr>
      <w:tr w:rsidR="005B6FFE" w:rsidRPr="00BC7EC0" w14:paraId="29AA320A"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41C34A29"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Port Kembla Lessor Ministerial Holding Corporation</w:t>
            </w:r>
          </w:p>
        </w:tc>
        <w:tc>
          <w:tcPr>
            <w:tcW w:w="832" w:type="pct"/>
            <w:tcBorders>
              <w:top w:val="nil"/>
              <w:left w:val="nil"/>
              <w:bottom w:val="single" w:sz="8" w:space="0" w:color="A6A6A6" w:themeColor="background1" w:themeShade="A6"/>
              <w:right w:val="nil"/>
            </w:tcBorders>
            <w:shd w:val="clear" w:color="auto" w:fill="auto"/>
            <w:vAlign w:val="center"/>
            <w:hideMark/>
          </w:tcPr>
          <w:p w14:paraId="7C00DBEF" w14:textId="4C6396E5" w:rsidR="005B6FFE" w:rsidRPr="00434F02" w:rsidRDefault="005B6FFE" w:rsidP="005B6FFE">
            <w:pPr>
              <w:jc w:val="center"/>
              <w:rPr>
                <w:rFonts w:ascii="Arial" w:hAnsi="Arial" w:cs="Arial"/>
                <w:color w:val="000000"/>
                <w:sz w:val="18"/>
                <w:szCs w:val="18"/>
              </w:rPr>
            </w:pPr>
            <w:r w:rsidRPr="00BC7EC0">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4802663F" w14:textId="644537CD" w:rsidR="005B6FFE" w:rsidRPr="00434F02" w:rsidRDefault="005B6FFE" w:rsidP="005B6FFE">
            <w:pPr>
              <w:jc w:val="center"/>
              <w:rPr>
                <w:rFonts w:ascii="Arial" w:hAnsi="Arial" w:cs="Arial"/>
                <w:color w:val="000000"/>
                <w:sz w:val="18"/>
                <w:szCs w:val="18"/>
              </w:rPr>
            </w:pPr>
            <w:r w:rsidRPr="00BC7EC0">
              <w:rPr>
                <w:rFonts w:ascii="Symbol" w:cs="Calibri"/>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1F1953A2" w14:textId="532C5274" w:rsidR="005B6FFE" w:rsidRPr="00434F02" w:rsidRDefault="005B6FFE" w:rsidP="005B6FFE">
            <w:pPr>
              <w:jc w:val="center"/>
              <w:rPr>
                <w:rFonts w:ascii="Arial" w:hAnsi="Arial" w:cs="Arial"/>
                <w:color w:val="000000"/>
                <w:sz w:val="18"/>
                <w:szCs w:val="18"/>
              </w:rPr>
            </w:pPr>
            <w:r w:rsidRPr="00BC7EC0">
              <w:rPr>
                <w:color w:val="000000"/>
                <w:sz w:val="18"/>
                <w:szCs w:val="18"/>
              </w:rPr>
              <w:t> </w:t>
            </w:r>
          </w:p>
        </w:tc>
      </w:tr>
      <w:tr w:rsidR="005B6FFE" w:rsidRPr="00BC7EC0" w14:paraId="6E3A941E"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014E685A" w14:textId="77777777" w:rsidR="005B6FFE" w:rsidRPr="00E95829" w:rsidRDefault="005B6FFE" w:rsidP="006D798F">
            <w:pPr>
              <w:ind w:left="113" w:hanging="113"/>
              <w:rPr>
                <w:rFonts w:ascii="Public Sans" w:hAnsi="Public Sans" w:cs="Arial"/>
                <w:color w:val="000000"/>
                <w:sz w:val="18"/>
                <w:szCs w:val="18"/>
              </w:rPr>
            </w:pPr>
            <w:r w:rsidRPr="00E95829">
              <w:rPr>
                <w:rFonts w:ascii="Public Sans" w:hAnsi="Public Sans" w:cs="Arial"/>
                <w:color w:val="000000"/>
                <w:sz w:val="18"/>
                <w:szCs w:val="18"/>
              </w:rPr>
              <w:t>Port of Newcastle Lessor Ministerial Holding Corporation</w:t>
            </w:r>
          </w:p>
        </w:tc>
        <w:tc>
          <w:tcPr>
            <w:tcW w:w="832" w:type="pct"/>
            <w:tcBorders>
              <w:top w:val="nil"/>
              <w:left w:val="nil"/>
              <w:bottom w:val="single" w:sz="8" w:space="0" w:color="A6A6A6" w:themeColor="background1" w:themeShade="A6"/>
              <w:right w:val="nil"/>
            </w:tcBorders>
            <w:shd w:val="clear" w:color="auto" w:fill="auto"/>
            <w:vAlign w:val="center"/>
            <w:hideMark/>
          </w:tcPr>
          <w:p w14:paraId="3805F972" w14:textId="24B991B4" w:rsidR="005B6FFE" w:rsidRPr="00434F02" w:rsidRDefault="005B6FFE" w:rsidP="005B6FFE">
            <w:pPr>
              <w:jc w:val="center"/>
              <w:rPr>
                <w:rFonts w:ascii="Arial" w:hAnsi="Arial" w:cs="Arial"/>
                <w:color w:val="000000"/>
                <w:sz w:val="18"/>
                <w:szCs w:val="18"/>
              </w:rPr>
            </w:pPr>
            <w:r w:rsidRPr="00BC7EC0">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583F5F75" w14:textId="658B3585" w:rsidR="005B6FFE" w:rsidRPr="00434F02" w:rsidRDefault="005B6FFE" w:rsidP="005B6FFE">
            <w:pPr>
              <w:jc w:val="center"/>
              <w:rPr>
                <w:rFonts w:ascii="Arial" w:hAnsi="Arial" w:cs="Arial"/>
                <w:color w:val="000000"/>
                <w:sz w:val="18"/>
                <w:szCs w:val="18"/>
              </w:rPr>
            </w:pPr>
            <w:r w:rsidRPr="00BC7EC0">
              <w:rPr>
                <w:rFonts w:ascii="Symbol" w:cs="Calibri"/>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123DF707" w14:textId="60D98107" w:rsidR="005B6FFE" w:rsidRPr="00434F02" w:rsidRDefault="005B6FFE" w:rsidP="005B6FFE">
            <w:pPr>
              <w:jc w:val="center"/>
              <w:rPr>
                <w:rFonts w:ascii="Arial" w:hAnsi="Arial" w:cs="Arial"/>
                <w:color w:val="000000"/>
                <w:sz w:val="18"/>
                <w:szCs w:val="18"/>
              </w:rPr>
            </w:pPr>
            <w:r w:rsidRPr="00BC7EC0">
              <w:rPr>
                <w:color w:val="000000"/>
                <w:sz w:val="18"/>
                <w:szCs w:val="18"/>
              </w:rPr>
              <w:t> </w:t>
            </w:r>
          </w:p>
        </w:tc>
      </w:tr>
      <w:tr w:rsidR="005B6FFE" w:rsidRPr="000F4652" w14:paraId="7F5B627E"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5851352A" w14:textId="402C240D" w:rsidR="005B6FFE" w:rsidRPr="00913AE6" w:rsidRDefault="005B6FFE" w:rsidP="005B6FFE">
            <w:pPr>
              <w:rPr>
                <w:rFonts w:ascii="Public Sans" w:hAnsi="Public Sans" w:cs="Arial"/>
                <w:color w:val="000000"/>
                <w:sz w:val="18"/>
                <w:szCs w:val="18"/>
              </w:rPr>
            </w:pPr>
            <w:r w:rsidRPr="75B340EE">
              <w:rPr>
                <w:rFonts w:ascii="Public Sans" w:hAnsi="Public Sans" w:cs="Arial"/>
                <w:color w:val="000000" w:themeColor="text1"/>
                <w:sz w:val="18"/>
                <w:szCs w:val="18"/>
              </w:rPr>
              <w:t>Ports Assets Ministerial Holding Corporation</w:t>
            </w:r>
          </w:p>
        </w:tc>
        <w:tc>
          <w:tcPr>
            <w:tcW w:w="832" w:type="pct"/>
            <w:tcBorders>
              <w:top w:val="nil"/>
              <w:left w:val="nil"/>
              <w:bottom w:val="single" w:sz="8" w:space="0" w:color="A6A6A6" w:themeColor="background1" w:themeShade="A6"/>
              <w:right w:val="nil"/>
            </w:tcBorders>
            <w:shd w:val="clear" w:color="auto" w:fill="auto"/>
            <w:vAlign w:val="center"/>
            <w:hideMark/>
          </w:tcPr>
          <w:p w14:paraId="3E71663F" w14:textId="5EA28903" w:rsidR="005B6FFE" w:rsidRPr="00434F02" w:rsidRDefault="005B6FFE" w:rsidP="005B6FFE">
            <w:pPr>
              <w:jc w:val="center"/>
              <w:rPr>
                <w:rFonts w:ascii="Arial" w:hAnsi="Arial" w:cs="Arial"/>
                <w:color w:val="000000"/>
                <w:sz w:val="18"/>
                <w:szCs w:val="18"/>
              </w:rPr>
            </w:pPr>
            <w:r w:rsidRPr="75B340EE">
              <w:rPr>
                <w:rFonts w:ascii="Symbol" w:hAnsi="Symbol" w:cs="Calibri"/>
                <w:color w:val="000000" w:themeColor="text1"/>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1F6C5E7F" w14:textId="6DDB9470" w:rsidR="005B6FFE" w:rsidRPr="00434F02" w:rsidRDefault="005B6FFE" w:rsidP="005B6FFE">
            <w:pPr>
              <w:jc w:val="center"/>
              <w:rPr>
                <w:rFonts w:ascii="Arial" w:hAnsi="Arial" w:cs="Arial"/>
                <w:color w:val="000000"/>
                <w:sz w:val="18"/>
                <w:szCs w:val="18"/>
              </w:rPr>
            </w:pPr>
            <w:r w:rsidRPr="75B340EE">
              <w:rPr>
                <w:rFonts w:ascii="Symbol" w:cs="Calibri"/>
                <w:color w:val="000000" w:themeColor="text1"/>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1B71FF49" w14:textId="2936A5C5"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592189" w14:paraId="1C531394"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tcPr>
          <w:p w14:paraId="6F09507C" w14:textId="52B69540" w:rsidR="005B6FFE" w:rsidRPr="00592189" w:rsidRDefault="005B6FFE" w:rsidP="005B6FFE">
            <w:pPr>
              <w:rPr>
                <w:rFonts w:ascii="Public Sans" w:hAnsi="Public Sans" w:cs="Arial"/>
                <w:color w:val="000000"/>
                <w:sz w:val="18"/>
                <w:szCs w:val="18"/>
              </w:rPr>
            </w:pPr>
            <w:r w:rsidRPr="00592189">
              <w:rPr>
                <w:rFonts w:ascii="Public Sans" w:hAnsi="Public Sans"/>
                <w:sz w:val="18"/>
                <w:szCs w:val="18"/>
              </w:rPr>
              <w:t>Premier’s Department</w:t>
            </w:r>
          </w:p>
        </w:tc>
        <w:tc>
          <w:tcPr>
            <w:tcW w:w="832" w:type="pct"/>
            <w:tcBorders>
              <w:top w:val="nil"/>
              <w:left w:val="nil"/>
              <w:bottom w:val="single" w:sz="8" w:space="0" w:color="A6A6A6" w:themeColor="background1" w:themeShade="A6"/>
              <w:right w:val="nil"/>
            </w:tcBorders>
            <w:shd w:val="clear" w:color="auto" w:fill="auto"/>
            <w:vAlign w:val="center"/>
          </w:tcPr>
          <w:p w14:paraId="5361A0C1" w14:textId="214DF596" w:rsidR="005B6FFE" w:rsidRPr="00592189" w:rsidRDefault="005B6FFE" w:rsidP="005B6FFE">
            <w:pPr>
              <w:jc w:val="center"/>
              <w:rPr>
                <w:rFonts w:ascii="Symbol" w:hAnsi="Symbol" w:cs="Calibri"/>
                <w:color w:val="000000"/>
                <w:sz w:val="18"/>
                <w:szCs w:val="18"/>
              </w:rPr>
            </w:pPr>
            <w:r w:rsidRPr="00592189">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tcPr>
          <w:p w14:paraId="6360E1C1" w14:textId="77777777" w:rsidR="005B6FFE" w:rsidRPr="00592189" w:rsidRDefault="005B6FFE" w:rsidP="005B6FFE">
            <w:pPr>
              <w:jc w:val="center"/>
              <w:rPr>
                <w:rFonts w:ascii="Symbol" w:cs="Calibri"/>
                <w:color w:val="000000"/>
                <w:sz w:val="18"/>
                <w:szCs w:val="18"/>
              </w:rPr>
            </w:pPr>
          </w:p>
        </w:tc>
        <w:tc>
          <w:tcPr>
            <w:tcW w:w="799" w:type="pct"/>
            <w:tcBorders>
              <w:top w:val="nil"/>
              <w:left w:val="nil"/>
              <w:bottom w:val="single" w:sz="8" w:space="0" w:color="A6A6A6" w:themeColor="background1" w:themeShade="A6"/>
              <w:right w:val="nil"/>
            </w:tcBorders>
            <w:shd w:val="clear" w:color="auto" w:fill="auto"/>
            <w:vAlign w:val="center"/>
          </w:tcPr>
          <w:p w14:paraId="16C19A8F" w14:textId="77777777" w:rsidR="005B6FFE" w:rsidRPr="00592189" w:rsidRDefault="005B6FFE" w:rsidP="005B6FFE">
            <w:pPr>
              <w:jc w:val="center"/>
              <w:rPr>
                <w:color w:val="000000"/>
                <w:sz w:val="18"/>
                <w:szCs w:val="18"/>
              </w:rPr>
            </w:pPr>
          </w:p>
        </w:tc>
      </w:tr>
      <w:tr w:rsidR="005B6FFE" w:rsidRPr="00592189" w14:paraId="097E97D7"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6FDE66D8" w14:textId="46C112E7" w:rsidR="005B6FFE" w:rsidRPr="00592189" w:rsidRDefault="005B6FFE" w:rsidP="005B6FFE">
            <w:pPr>
              <w:rPr>
                <w:rFonts w:ascii="Public Sans" w:hAnsi="Public Sans" w:cs="Arial"/>
                <w:color w:val="000000"/>
                <w:sz w:val="18"/>
                <w:szCs w:val="18"/>
              </w:rPr>
            </w:pPr>
            <w:r w:rsidRPr="00592189">
              <w:rPr>
                <w:rFonts w:ascii="Public Sans" w:hAnsi="Public Sans" w:cs="Arial"/>
                <w:color w:val="000000"/>
                <w:sz w:val="18"/>
                <w:szCs w:val="18"/>
              </w:rPr>
              <w:t xml:space="preserve">Property </w:t>
            </w:r>
            <w:r w:rsidR="00D06A8F" w:rsidRPr="00D06A8F">
              <w:rPr>
                <w:rFonts w:ascii="Public Sans" w:hAnsi="Public Sans" w:cs="Arial"/>
                <w:color w:val="000000"/>
                <w:sz w:val="18"/>
                <w:szCs w:val="18"/>
              </w:rPr>
              <w:t xml:space="preserve">and Development </w:t>
            </w:r>
            <w:r w:rsidRPr="00592189">
              <w:rPr>
                <w:rFonts w:ascii="Public Sans" w:hAnsi="Public Sans" w:cs="Arial"/>
                <w:color w:val="000000"/>
                <w:sz w:val="18"/>
                <w:szCs w:val="18"/>
              </w:rPr>
              <w:t>NSW</w:t>
            </w:r>
            <w:r w:rsidR="00935164" w:rsidRPr="00935164">
              <w:rPr>
                <w:rFonts w:ascii="Public Sans" w:hAnsi="Public Sans" w:cs="Arial"/>
                <w:color w:val="000000"/>
                <w:sz w:val="18"/>
                <w:szCs w:val="18"/>
                <w:vertAlign w:val="superscript"/>
              </w:rPr>
              <w:t>(f)</w:t>
            </w:r>
          </w:p>
        </w:tc>
        <w:tc>
          <w:tcPr>
            <w:tcW w:w="832" w:type="pct"/>
            <w:tcBorders>
              <w:top w:val="nil"/>
              <w:left w:val="nil"/>
              <w:bottom w:val="single" w:sz="8" w:space="0" w:color="A6A6A6" w:themeColor="background1" w:themeShade="A6"/>
              <w:right w:val="nil"/>
            </w:tcBorders>
            <w:shd w:val="clear" w:color="auto" w:fill="auto"/>
            <w:vAlign w:val="center"/>
            <w:hideMark/>
          </w:tcPr>
          <w:p w14:paraId="421C5C0A" w14:textId="0D4E9144" w:rsidR="005B6FFE" w:rsidRPr="00592189" w:rsidRDefault="005B6FFE" w:rsidP="005B6FFE">
            <w:pPr>
              <w:jc w:val="center"/>
              <w:rPr>
                <w:rFonts w:ascii="Arial" w:hAnsi="Arial" w:cs="Arial"/>
                <w:color w:val="000000"/>
                <w:sz w:val="18"/>
                <w:szCs w:val="18"/>
              </w:rPr>
            </w:pPr>
            <w:r w:rsidRPr="00592189">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5503B0F1" w14:textId="7B0202FE" w:rsidR="005B6FFE" w:rsidRPr="00592189" w:rsidRDefault="005B6FFE" w:rsidP="005B6FFE">
            <w:pPr>
              <w:jc w:val="center"/>
              <w:rPr>
                <w:rFonts w:ascii="Arial" w:hAnsi="Arial" w:cs="Arial"/>
                <w:color w:val="000000"/>
                <w:sz w:val="18"/>
                <w:szCs w:val="18"/>
              </w:rPr>
            </w:pPr>
            <w:r w:rsidRPr="00592189">
              <w:rPr>
                <w:rFonts w:ascii="Symbol" w:cs="Calibri"/>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09A7E811" w14:textId="1D2DF21C" w:rsidR="005B6FFE" w:rsidRPr="00592189" w:rsidRDefault="005B6FFE" w:rsidP="005B6FFE">
            <w:pPr>
              <w:jc w:val="center"/>
              <w:rPr>
                <w:rFonts w:ascii="Arial" w:hAnsi="Arial" w:cs="Arial"/>
                <w:color w:val="000000"/>
                <w:sz w:val="18"/>
                <w:szCs w:val="18"/>
              </w:rPr>
            </w:pPr>
            <w:r w:rsidRPr="00592189">
              <w:rPr>
                <w:color w:val="000000"/>
                <w:sz w:val="18"/>
                <w:szCs w:val="18"/>
              </w:rPr>
              <w:t> </w:t>
            </w:r>
          </w:p>
        </w:tc>
      </w:tr>
      <w:tr w:rsidR="005B6FFE" w:rsidRPr="00592189" w14:paraId="43E8A267"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5893C767" w14:textId="77777777" w:rsidR="005B6FFE" w:rsidRPr="00592189" w:rsidRDefault="005B6FFE" w:rsidP="005B6FFE">
            <w:pPr>
              <w:rPr>
                <w:rFonts w:ascii="Public Sans" w:hAnsi="Public Sans" w:cs="Arial"/>
                <w:color w:val="000000"/>
                <w:sz w:val="18"/>
                <w:szCs w:val="18"/>
              </w:rPr>
            </w:pPr>
            <w:r w:rsidRPr="00592189">
              <w:rPr>
                <w:rFonts w:ascii="Public Sans" w:hAnsi="Public Sans" w:cs="Arial"/>
                <w:color w:val="000000"/>
                <w:sz w:val="18"/>
                <w:szCs w:val="18"/>
              </w:rPr>
              <w:t>Public Service Commission</w:t>
            </w:r>
          </w:p>
        </w:tc>
        <w:tc>
          <w:tcPr>
            <w:tcW w:w="832" w:type="pct"/>
            <w:tcBorders>
              <w:top w:val="nil"/>
              <w:left w:val="nil"/>
              <w:bottom w:val="single" w:sz="8" w:space="0" w:color="A6A6A6" w:themeColor="background1" w:themeShade="A6"/>
              <w:right w:val="nil"/>
            </w:tcBorders>
            <w:shd w:val="clear" w:color="auto" w:fill="auto"/>
            <w:vAlign w:val="center"/>
            <w:hideMark/>
          </w:tcPr>
          <w:p w14:paraId="3855B261" w14:textId="5711ED4F" w:rsidR="005B6FFE" w:rsidRPr="00592189" w:rsidRDefault="005B6FFE" w:rsidP="005B6FFE">
            <w:pPr>
              <w:jc w:val="center"/>
              <w:rPr>
                <w:rFonts w:ascii="Arial" w:hAnsi="Arial" w:cs="Arial"/>
                <w:color w:val="000000"/>
                <w:sz w:val="18"/>
                <w:szCs w:val="18"/>
              </w:rPr>
            </w:pPr>
            <w:r w:rsidRPr="00592189">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4AA905A9" w14:textId="0B2B4EF4" w:rsidR="005B6FFE" w:rsidRPr="00592189" w:rsidRDefault="005B6FFE" w:rsidP="005B6FFE">
            <w:pPr>
              <w:jc w:val="center"/>
              <w:rPr>
                <w:rFonts w:ascii="Arial" w:hAnsi="Arial" w:cs="Arial"/>
                <w:color w:val="000000"/>
                <w:sz w:val="18"/>
                <w:szCs w:val="18"/>
              </w:rPr>
            </w:pPr>
            <w:r w:rsidRPr="00592189">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514AF6BD" w14:textId="3AB0ED90" w:rsidR="005B6FFE" w:rsidRPr="00592189" w:rsidRDefault="005B6FFE" w:rsidP="005B6FFE">
            <w:pPr>
              <w:jc w:val="center"/>
              <w:rPr>
                <w:rFonts w:ascii="Arial" w:hAnsi="Arial" w:cs="Arial"/>
                <w:color w:val="000000"/>
                <w:sz w:val="18"/>
                <w:szCs w:val="18"/>
              </w:rPr>
            </w:pPr>
            <w:r w:rsidRPr="00592189">
              <w:rPr>
                <w:color w:val="000000"/>
                <w:sz w:val="18"/>
                <w:szCs w:val="18"/>
              </w:rPr>
              <w:t> </w:t>
            </w:r>
          </w:p>
        </w:tc>
      </w:tr>
      <w:tr w:rsidR="005B6FFE" w:rsidRPr="00592189" w14:paraId="5BC78CA8"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4EAB18EB" w14:textId="77777777" w:rsidR="005B6FFE" w:rsidRPr="00592189" w:rsidRDefault="005B6FFE" w:rsidP="005B6FFE">
            <w:pPr>
              <w:rPr>
                <w:rFonts w:ascii="Public Sans" w:hAnsi="Public Sans" w:cs="Arial"/>
                <w:color w:val="000000"/>
                <w:sz w:val="18"/>
                <w:szCs w:val="18"/>
              </w:rPr>
            </w:pPr>
            <w:r w:rsidRPr="00592189">
              <w:rPr>
                <w:rFonts w:ascii="Public Sans" w:hAnsi="Public Sans" w:cs="Arial"/>
                <w:color w:val="000000"/>
                <w:sz w:val="18"/>
                <w:szCs w:val="18"/>
              </w:rPr>
              <w:t>Regional Growth NSW Development Corporation</w:t>
            </w:r>
          </w:p>
        </w:tc>
        <w:tc>
          <w:tcPr>
            <w:tcW w:w="832" w:type="pct"/>
            <w:tcBorders>
              <w:top w:val="nil"/>
              <w:left w:val="nil"/>
              <w:bottom w:val="single" w:sz="8" w:space="0" w:color="A6A6A6" w:themeColor="background1" w:themeShade="A6"/>
              <w:right w:val="nil"/>
            </w:tcBorders>
            <w:shd w:val="clear" w:color="auto" w:fill="auto"/>
            <w:vAlign w:val="center"/>
            <w:hideMark/>
          </w:tcPr>
          <w:p w14:paraId="14E7BE80" w14:textId="1A7B0CF4" w:rsidR="005B6FFE" w:rsidRPr="00592189" w:rsidRDefault="005B6FFE" w:rsidP="005B6FFE">
            <w:pPr>
              <w:jc w:val="center"/>
              <w:rPr>
                <w:rFonts w:ascii="Arial" w:hAnsi="Arial" w:cs="Arial"/>
                <w:color w:val="000000"/>
                <w:sz w:val="18"/>
                <w:szCs w:val="18"/>
              </w:rPr>
            </w:pPr>
            <w:r w:rsidRPr="00592189">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1983E0C9" w14:textId="650873BB" w:rsidR="005B6FFE" w:rsidRPr="00592189" w:rsidRDefault="005B6FFE" w:rsidP="005B6FFE">
            <w:pPr>
              <w:jc w:val="center"/>
              <w:rPr>
                <w:rFonts w:ascii="Arial" w:hAnsi="Arial" w:cs="Arial"/>
                <w:color w:val="000000"/>
                <w:sz w:val="18"/>
                <w:szCs w:val="18"/>
              </w:rPr>
            </w:pPr>
            <w:r w:rsidRPr="00592189">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73533FE8" w14:textId="67DA8946" w:rsidR="005B6FFE" w:rsidRPr="00592189" w:rsidRDefault="005B6FFE" w:rsidP="005B6FFE">
            <w:pPr>
              <w:jc w:val="center"/>
              <w:rPr>
                <w:rFonts w:ascii="Arial" w:hAnsi="Arial" w:cs="Arial"/>
                <w:color w:val="000000"/>
                <w:sz w:val="18"/>
                <w:szCs w:val="18"/>
              </w:rPr>
            </w:pPr>
            <w:r w:rsidRPr="00592189">
              <w:rPr>
                <w:color w:val="000000"/>
                <w:sz w:val="18"/>
                <w:szCs w:val="18"/>
              </w:rPr>
              <w:t> </w:t>
            </w:r>
          </w:p>
        </w:tc>
      </w:tr>
      <w:tr w:rsidR="005B6FFE" w:rsidRPr="00592189" w14:paraId="0E1B398A"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116C0018" w14:textId="77777777" w:rsidR="005B6FFE" w:rsidRPr="00592189" w:rsidRDefault="005B6FFE" w:rsidP="005B6FFE">
            <w:pPr>
              <w:rPr>
                <w:rFonts w:ascii="Public Sans" w:hAnsi="Public Sans" w:cs="Arial"/>
                <w:color w:val="000000"/>
                <w:sz w:val="18"/>
                <w:szCs w:val="18"/>
              </w:rPr>
            </w:pPr>
            <w:r w:rsidRPr="00592189">
              <w:rPr>
                <w:rFonts w:ascii="Public Sans" w:hAnsi="Public Sans" w:cs="Arial"/>
                <w:color w:val="000000"/>
                <w:sz w:val="18"/>
                <w:szCs w:val="18"/>
              </w:rPr>
              <w:t>Rental Bond Board</w:t>
            </w:r>
          </w:p>
        </w:tc>
        <w:tc>
          <w:tcPr>
            <w:tcW w:w="832" w:type="pct"/>
            <w:tcBorders>
              <w:top w:val="nil"/>
              <w:left w:val="nil"/>
              <w:bottom w:val="single" w:sz="8" w:space="0" w:color="A6A6A6" w:themeColor="background1" w:themeShade="A6"/>
              <w:right w:val="nil"/>
            </w:tcBorders>
            <w:shd w:val="clear" w:color="auto" w:fill="auto"/>
            <w:vAlign w:val="center"/>
            <w:hideMark/>
          </w:tcPr>
          <w:p w14:paraId="774C643E" w14:textId="0286D11F" w:rsidR="005B6FFE" w:rsidRPr="00592189" w:rsidRDefault="005B6FFE" w:rsidP="005B6FFE">
            <w:pPr>
              <w:jc w:val="center"/>
              <w:rPr>
                <w:rFonts w:ascii="Arial" w:hAnsi="Arial" w:cs="Arial"/>
                <w:color w:val="000000"/>
                <w:sz w:val="18"/>
                <w:szCs w:val="18"/>
              </w:rPr>
            </w:pPr>
            <w:r w:rsidRPr="00592189">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48AEA252" w14:textId="769076A0" w:rsidR="005B6FFE" w:rsidRPr="00592189" w:rsidRDefault="005B6FFE" w:rsidP="005B6FFE">
            <w:pPr>
              <w:jc w:val="center"/>
              <w:rPr>
                <w:rFonts w:ascii="Arial" w:hAnsi="Arial" w:cs="Arial"/>
                <w:color w:val="000000"/>
                <w:sz w:val="18"/>
                <w:szCs w:val="18"/>
              </w:rPr>
            </w:pPr>
            <w:r w:rsidRPr="00592189">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6E96111B" w14:textId="3B3D3AB3" w:rsidR="005B6FFE" w:rsidRPr="00592189" w:rsidRDefault="005B6FFE" w:rsidP="005B6FFE">
            <w:pPr>
              <w:jc w:val="center"/>
              <w:rPr>
                <w:rFonts w:ascii="Arial" w:hAnsi="Arial" w:cs="Arial"/>
                <w:color w:val="000000"/>
                <w:sz w:val="18"/>
                <w:szCs w:val="18"/>
              </w:rPr>
            </w:pPr>
            <w:r w:rsidRPr="00592189">
              <w:rPr>
                <w:color w:val="000000"/>
                <w:sz w:val="18"/>
                <w:szCs w:val="18"/>
              </w:rPr>
              <w:t> </w:t>
            </w:r>
          </w:p>
        </w:tc>
      </w:tr>
      <w:tr w:rsidR="005B6FFE" w:rsidRPr="000F4652" w14:paraId="5437F4B7"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16E273C2"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Royal Botanic Gardens and Domain Trust</w:t>
            </w:r>
          </w:p>
        </w:tc>
        <w:tc>
          <w:tcPr>
            <w:tcW w:w="832" w:type="pct"/>
            <w:tcBorders>
              <w:top w:val="nil"/>
              <w:left w:val="nil"/>
              <w:bottom w:val="single" w:sz="8" w:space="0" w:color="A6A6A6" w:themeColor="background1" w:themeShade="A6"/>
              <w:right w:val="nil"/>
            </w:tcBorders>
            <w:shd w:val="clear" w:color="auto" w:fill="auto"/>
            <w:vAlign w:val="center"/>
            <w:hideMark/>
          </w:tcPr>
          <w:p w14:paraId="087F9BDE" w14:textId="12F2C623"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228B4494" w14:textId="72EB96FA"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53D2ACB1" w14:textId="0A9EB18E" w:rsidR="005B6FFE" w:rsidRPr="00434F02" w:rsidRDefault="005B6FFE" w:rsidP="005B6FFE">
            <w:pPr>
              <w:jc w:val="center"/>
              <w:rPr>
                <w:rFonts w:ascii="Arial" w:hAnsi="Arial" w:cs="Arial"/>
                <w:color w:val="000000"/>
                <w:sz w:val="18"/>
                <w:szCs w:val="18"/>
              </w:rPr>
            </w:pPr>
            <w:r w:rsidRPr="00604B1A">
              <w:rPr>
                <w:rFonts w:ascii="Symbol" w:cs="Calibri"/>
                <w:color w:val="000000"/>
                <w:sz w:val="18"/>
                <w:szCs w:val="18"/>
              </w:rPr>
              <w:t> </w:t>
            </w:r>
          </w:p>
        </w:tc>
      </w:tr>
      <w:tr w:rsidR="005B6FFE" w:rsidRPr="000F4652" w14:paraId="65B043E3"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01B3F856"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Service NSW</w:t>
            </w:r>
          </w:p>
        </w:tc>
        <w:tc>
          <w:tcPr>
            <w:tcW w:w="832" w:type="pct"/>
            <w:tcBorders>
              <w:top w:val="nil"/>
              <w:left w:val="nil"/>
              <w:bottom w:val="single" w:sz="8" w:space="0" w:color="A6A6A6" w:themeColor="background1" w:themeShade="A6"/>
              <w:right w:val="nil"/>
            </w:tcBorders>
            <w:shd w:val="clear" w:color="auto" w:fill="auto"/>
            <w:vAlign w:val="center"/>
            <w:hideMark/>
          </w:tcPr>
          <w:p w14:paraId="704AA546" w14:textId="12D7DDFE"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7AB36ACF" w14:textId="1326486F"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50158C32" w14:textId="52D8FC75" w:rsidR="005B6FFE" w:rsidRPr="00434F02" w:rsidRDefault="005B6FFE" w:rsidP="005B6FFE">
            <w:pPr>
              <w:jc w:val="center"/>
              <w:rPr>
                <w:rFonts w:ascii="Arial" w:hAnsi="Arial" w:cs="Arial"/>
                <w:color w:val="000000"/>
                <w:sz w:val="18"/>
                <w:szCs w:val="18"/>
              </w:rPr>
            </w:pPr>
            <w:r w:rsidRPr="00604B1A">
              <w:rPr>
                <w:rFonts w:ascii="Symbol" w:cs="Calibri"/>
                <w:color w:val="000000"/>
                <w:sz w:val="18"/>
                <w:szCs w:val="18"/>
              </w:rPr>
              <w:t> </w:t>
            </w:r>
          </w:p>
        </w:tc>
      </w:tr>
      <w:tr w:rsidR="005B6FFE" w:rsidRPr="000F4652" w14:paraId="68221032"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01FD0D18"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State Insurance Regulatory Authority</w:t>
            </w:r>
          </w:p>
        </w:tc>
        <w:tc>
          <w:tcPr>
            <w:tcW w:w="832" w:type="pct"/>
            <w:tcBorders>
              <w:top w:val="nil"/>
              <w:left w:val="nil"/>
              <w:bottom w:val="single" w:sz="8" w:space="0" w:color="A6A6A6" w:themeColor="background1" w:themeShade="A6"/>
              <w:right w:val="nil"/>
            </w:tcBorders>
            <w:shd w:val="clear" w:color="auto" w:fill="auto"/>
            <w:vAlign w:val="center"/>
            <w:hideMark/>
          </w:tcPr>
          <w:p w14:paraId="63EBF442" w14:textId="602BF78B"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6E067E10" w14:textId="38688A23"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0A1F26D9" w14:textId="0D8EB305"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0F4652" w14:paraId="5D30B9AE" w14:textId="0046D45A">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7DD4454C" w14:textId="3C77652C" w:rsidR="005B6FFE" w:rsidRPr="00592189" w:rsidRDefault="005B6FFE" w:rsidP="005B6FFE">
            <w:pPr>
              <w:rPr>
                <w:rFonts w:ascii="Public Sans" w:hAnsi="Public Sans" w:cs="Arial"/>
                <w:color w:val="000000"/>
                <w:sz w:val="18"/>
                <w:szCs w:val="18"/>
              </w:rPr>
            </w:pPr>
            <w:r w:rsidRPr="00293F61">
              <w:rPr>
                <w:rFonts w:ascii="Public Sans" w:hAnsi="Public Sans" w:cs="Arial"/>
                <w:color w:val="000000" w:themeColor="text1"/>
                <w:sz w:val="18"/>
                <w:szCs w:val="18"/>
              </w:rPr>
              <w:t>State Library of New South Wales</w:t>
            </w:r>
          </w:p>
        </w:tc>
        <w:tc>
          <w:tcPr>
            <w:tcW w:w="832" w:type="pct"/>
            <w:tcBorders>
              <w:top w:val="nil"/>
              <w:left w:val="nil"/>
              <w:bottom w:val="single" w:sz="8" w:space="0" w:color="A6A6A6" w:themeColor="background1" w:themeShade="A6"/>
              <w:right w:val="nil"/>
            </w:tcBorders>
            <w:shd w:val="clear" w:color="auto" w:fill="auto"/>
            <w:vAlign w:val="center"/>
            <w:hideMark/>
          </w:tcPr>
          <w:p w14:paraId="53736D78" w14:textId="4D8E531E" w:rsidR="005B6FFE" w:rsidRPr="00434F02" w:rsidRDefault="005B6FFE" w:rsidP="005B6FFE">
            <w:pPr>
              <w:jc w:val="center"/>
              <w:rPr>
                <w:rFonts w:ascii="Arial" w:hAnsi="Arial" w:cs="Arial"/>
                <w:color w:val="000000"/>
                <w:sz w:val="18"/>
                <w:szCs w:val="18"/>
              </w:rPr>
            </w:pPr>
            <w:r w:rsidRPr="00592189">
              <w:rPr>
                <w:rFonts w:ascii="Symbol" w:hAnsi="Symbol" w:cs="Calibri"/>
                <w:color w:val="000000" w:themeColor="text1"/>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0E3B6DFD" w14:textId="6A3B73EE"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18F72AC6" w14:textId="4DEC60B5" w:rsidR="005B6FFE" w:rsidRPr="00434F02" w:rsidRDefault="005B6FFE" w:rsidP="005B6FFE">
            <w:pPr>
              <w:jc w:val="center"/>
              <w:rPr>
                <w:rFonts w:ascii="Arial" w:hAnsi="Arial" w:cs="Arial"/>
                <w:color w:val="000000"/>
                <w:sz w:val="18"/>
                <w:szCs w:val="18"/>
              </w:rPr>
            </w:pPr>
            <w:r w:rsidRPr="2A377149">
              <w:rPr>
                <w:color w:val="000000" w:themeColor="text1"/>
                <w:sz w:val="18"/>
                <w:szCs w:val="18"/>
              </w:rPr>
              <w:t> </w:t>
            </w:r>
          </w:p>
        </w:tc>
      </w:tr>
      <w:tr w:rsidR="005B6FFE" w:rsidRPr="000F4652" w14:paraId="5EFB8BD9" w14:textId="77777777" w:rsidTr="00B65584">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50288839" w14:textId="75F52EBA" w:rsidR="005B6FFE" w:rsidRPr="00592189" w:rsidRDefault="005B6FFE" w:rsidP="005B6FFE">
            <w:pPr>
              <w:autoSpaceDE w:val="0"/>
              <w:autoSpaceDN w:val="0"/>
              <w:adjustRightInd w:val="0"/>
              <w:rPr>
                <w:rFonts w:ascii="Public Sans" w:hAnsi="Public Sans" w:cs="Arial"/>
                <w:color w:val="000000" w:themeColor="text1"/>
                <w:sz w:val="18"/>
                <w:szCs w:val="18"/>
              </w:rPr>
            </w:pPr>
            <w:r w:rsidRPr="00592189">
              <w:rPr>
                <w:rFonts w:ascii="Public Sans" w:hAnsi="Public Sans" w:cs="Arial"/>
                <w:color w:val="000000" w:themeColor="text1"/>
                <w:sz w:val="18"/>
                <w:szCs w:val="18"/>
              </w:rPr>
              <w:t>State Records Authority NSW</w:t>
            </w:r>
          </w:p>
        </w:tc>
        <w:tc>
          <w:tcPr>
            <w:tcW w:w="832" w:type="pct"/>
            <w:tcBorders>
              <w:top w:val="nil"/>
              <w:left w:val="nil"/>
              <w:bottom w:val="single" w:sz="8" w:space="0" w:color="A6A6A6" w:themeColor="background1" w:themeShade="A6"/>
              <w:right w:val="nil"/>
            </w:tcBorders>
            <w:shd w:val="clear" w:color="auto" w:fill="auto"/>
            <w:vAlign w:val="center"/>
            <w:hideMark/>
          </w:tcPr>
          <w:p w14:paraId="3DFED2FE" w14:textId="77777777" w:rsidR="005B6FFE" w:rsidRPr="00434F02" w:rsidRDefault="005B6FFE" w:rsidP="005B6FFE">
            <w:pPr>
              <w:jc w:val="center"/>
              <w:rPr>
                <w:rFonts w:ascii="Arial" w:hAnsi="Arial" w:cs="Arial"/>
                <w:color w:val="000000"/>
                <w:sz w:val="18"/>
                <w:szCs w:val="18"/>
              </w:rPr>
            </w:pPr>
            <w:r w:rsidRPr="00592189">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73F11D68" w14:textId="77777777" w:rsidR="005B6FFE" w:rsidRPr="00434F02" w:rsidRDefault="005B6FFE" w:rsidP="005B6FFE">
            <w:pPr>
              <w:jc w:val="center"/>
              <w:rPr>
                <w:rFonts w:ascii="Arial" w:hAnsi="Arial" w:cs="Arial"/>
                <w:color w:val="000000"/>
                <w:sz w:val="18"/>
                <w:szCs w:val="18"/>
              </w:rPr>
            </w:pPr>
            <w:r w:rsidRPr="00604B1A">
              <w:rPr>
                <w:rFonts w:ascii="Symbol" w:cs="Calibri"/>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04021566" w14:textId="77777777"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0F4652" w14:paraId="18066FFA"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31503A8D"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State Sporting Venues Authority</w:t>
            </w:r>
          </w:p>
        </w:tc>
        <w:tc>
          <w:tcPr>
            <w:tcW w:w="832" w:type="pct"/>
            <w:tcBorders>
              <w:top w:val="nil"/>
              <w:left w:val="nil"/>
              <w:bottom w:val="single" w:sz="8" w:space="0" w:color="A6A6A6" w:themeColor="background1" w:themeShade="A6"/>
              <w:right w:val="nil"/>
            </w:tcBorders>
            <w:shd w:val="clear" w:color="auto" w:fill="auto"/>
            <w:vAlign w:val="center"/>
            <w:hideMark/>
          </w:tcPr>
          <w:p w14:paraId="6DE3141A" w14:textId="282106BB" w:rsidR="005B6FFE" w:rsidRPr="00434F02" w:rsidRDefault="005B6FFE" w:rsidP="005B6FFE">
            <w:pPr>
              <w:jc w:val="center"/>
              <w:rPr>
                <w:rFonts w:ascii="Arial" w:hAnsi="Arial" w:cs="Arial"/>
                <w:color w:val="000000"/>
                <w:sz w:val="18"/>
                <w:szCs w:val="18"/>
              </w:rPr>
            </w:pPr>
            <w:r w:rsidRPr="00604B1A">
              <w:rPr>
                <w:rFonts w:ascii="Symbol" w:cs="Calibri"/>
                <w:color w:val="000000"/>
                <w:sz w:val="18"/>
                <w:szCs w:val="18"/>
              </w:rPr>
              <w:t> </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3B872454" w14:textId="6209F532"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799" w:type="pct"/>
            <w:tcBorders>
              <w:top w:val="nil"/>
              <w:left w:val="nil"/>
              <w:bottom w:val="single" w:sz="8" w:space="0" w:color="A6A6A6" w:themeColor="background1" w:themeShade="A6"/>
              <w:right w:val="nil"/>
            </w:tcBorders>
            <w:shd w:val="clear" w:color="auto" w:fill="auto"/>
            <w:vAlign w:val="center"/>
            <w:hideMark/>
          </w:tcPr>
          <w:p w14:paraId="4A898029" w14:textId="15168E55"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0F4652" w14:paraId="0987DC7D"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4A027D72" w14:textId="0E1E4AB4"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State Transit Authority of New South Wales</w:t>
            </w:r>
            <w:r w:rsidRPr="00686A3C">
              <w:rPr>
                <w:rFonts w:ascii="Public Sans" w:hAnsi="Public Sans" w:cs="Arial"/>
                <w:color w:val="000000"/>
                <w:sz w:val="18"/>
                <w:szCs w:val="18"/>
                <w:vertAlign w:val="superscript"/>
              </w:rPr>
              <w:t>(</w:t>
            </w:r>
            <w:r w:rsidR="00935164">
              <w:rPr>
                <w:rFonts w:ascii="Public Sans" w:hAnsi="Public Sans" w:cs="Arial"/>
                <w:color w:val="000000"/>
                <w:sz w:val="18"/>
                <w:szCs w:val="18"/>
                <w:vertAlign w:val="superscript"/>
              </w:rPr>
              <w:t>g</w:t>
            </w:r>
            <w:r w:rsidRPr="00686A3C">
              <w:rPr>
                <w:rFonts w:ascii="Public Sans" w:hAnsi="Public Sans" w:cs="Arial"/>
                <w:color w:val="000000"/>
                <w:sz w:val="18"/>
                <w:szCs w:val="18"/>
                <w:vertAlign w:val="superscript"/>
              </w:rPr>
              <w:t>)</w:t>
            </w:r>
            <w:r>
              <w:rPr>
                <w:rFonts w:ascii="Public Sans" w:hAnsi="Public Sans" w:cs="Arial"/>
                <w:color w:val="000000"/>
                <w:sz w:val="18"/>
                <w:szCs w:val="18"/>
              </w:rPr>
              <w:t xml:space="preserve"> </w:t>
            </w:r>
          </w:p>
        </w:tc>
        <w:tc>
          <w:tcPr>
            <w:tcW w:w="832" w:type="pct"/>
            <w:tcBorders>
              <w:top w:val="nil"/>
              <w:left w:val="nil"/>
              <w:bottom w:val="single" w:sz="8" w:space="0" w:color="A6A6A6" w:themeColor="background1" w:themeShade="A6"/>
              <w:right w:val="nil"/>
            </w:tcBorders>
            <w:shd w:val="clear" w:color="auto" w:fill="auto"/>
            <w:vAlign w:val="center"/>
            <w:hideMark/>
          </w:tcPr>
          <w:p w14:paraId="5C935E05" w14:textId="61DF9E97" w:rsidR="005B6FFE" w:rsidRPr="00434F02" w:rsidRDefault="005B6FFE" w:rsidP="005B6FFE">
            <w:pPr>
              <w:jc w:val="center"/>
              <w:rPr>
                <w:rFonts w:ascii="Arial" w:hAnsi="Arial" w:cs="Arial"/>
                <w:color w:val="000000"/>
                <w:sz w:val="18"/>
                <w:szCs w:val="18"/>
              </w:rPr>
            </w:pPr>
            <w:r w:rsidRPr="00604B1A">
              <w:rPr>
                <w:rFonts w:ascii="Symbol" w:cs="Calibri"/>
                <w:color w:val="000000"/>
                <w:sz w:val="18"/>
                <w:szCs w:val="18"/>
              </w:rPr>
              <w:t> </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1C8ADD54" w14:textId="108A79DF"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799" w:type="pct"/>
            <w:tcBorders>
              <w:top w:val="nil"/>
              <w:left w:val="nil"/>
              <w:bottom w:val="single" w:sz="8" w:space="0" w:color="A6A6A6" w:themeColor="background1" w:themeShade="A6"/>
              <w:right w:val="nil"/>
            </w:tcBorders>
            <w:shd w:val="clear" w:color="auto" w:fill="auto"/>
            <w:vAlign w:val="center"/>
            <w:hideMark/>
          </w:tcPr>
          <w:p w14:paraId="1659AE7E" w14:textId="50A20842"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E65DC1" w14:paraId="5AB63BBC"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3C224A2D"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Sydney Ferries</w:t>
            </w:r>
          </w:p>
        </w:tc>
        <w:tc>
          <w:tcPr>
            <w:tcW w:w="832" w:type="pct"/>
            <w:tcBorders>
              <w:top w:val="nil"/>
              <w:left w:val="nil"/>
              <w:bottom w:val="single" w:sz="8" w:space="0" w:color="A6A6A6" w:themeColor="background1" w:themeShade="A6"/>
              <w:right w:val="nil"/>
            </w:tcBorders>
            <w:shd w:val="clear" w:color="auto" w:fill="auto"/>
            <w:vAlign w:val="center"/>
            <w:hideMark/>
          </w:tcPr>
          <w:p w14:paraId="0A8484FB" w14:textId="38276569" w:rsidR="005B6FFE" w:rsidRPr="00434F02" w:rsidRDefault="005B6FFE" w:rsidP="005B6FFE">
            <w:pPr>
              <w:jc w:val="center"/>
              <w:rPr>
                <w:rFonts w:ascii="Arial" w:hAnsi="Arial" w:cs="Arial"/>
                <w:color w:val="000000"/>
                <w:sz w:val="18"/>
                <w:szCs w:val="18"/>
              </w:rPr>
            </w:pPr>
            <w:r w:rsidRPr="00604B1A">
              <w:rPr>
                <w:rFonts w:ascii="Symbol" w:cs="Calibri"/>
                <w:color w:val="000000"/>
                <w:sz w:val="18"/>
                <w:szCs w:val="18"/>
              </w:rPr>
              <w:t> </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18EE427D" w14:textId="6591E3D5"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799" w:type="pct"/>
            <w:tcBorders>
              <w:top w:val="nil"/>
              <w:left w:val="nil"/>
              <w:bottom w:val="single" w:sz="8" w:space="0" w:color="A6A6A6" w:themeColor="background1" w:themeShade="A6"/>
              <w:right w:val="nil"/>
            </w:tcBorders>
            <w:shd w:val="clear" w:color="auto" w:fill="auto"/>
            <w:vAlign w:val="center"/>
            <w:hideMark/>
          </w:tcPr>
          <w:p w14:paraId="07797CD2" w14:textId="2441F9A8"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E65DC1" w14:paraId="51655F80"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1C1E8506"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Sydney Metro</w:t>
            </w:r>
          </w:p>
        </w:tc>
        <w:tc>
          <w:tcPr>
            <w:tcW w:w="832" w:type="pct"/>
            <w:tcBorders>
              <w:top w:val="nil"/>
              <w:left w:val="nil"/>
              <w:bottom w:val="single" w:sz="8" w:space="0" w:color="A6A6A6" w:themeColor="background1" w:themeShade="A6"/>
              <w:right w:val="nil"/>
            </w:tcBorders>
            <w:shd w:val="clear" w:color="auto" w:fill="auto"/>
            <w:vAlign w:val="center"/>
            <w:hideMark/>
          </w:tcPr>
          <w:p w14:paraId="59E1F5F8" w14:textId="0F92768D"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4CA60D2D" w14:textId="61178DEC"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19544846" w14:textId="77617DC6"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E65DC1" w14:paraId="5E50A38D"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390D8293"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Sydney Olympic Park Authority</w:t>
            </w:r>
          </w:p>
        </w:tc>
        <w:tc>
          <w:tcPr>
            <w:tcW w:w="832" w:type="pct"/>
            <w:tcBorders>
              <w:top w:val="nil"/>
              <w:left w:val="nil"/>
              <w:bottom w:val="single" w:sz="8" w:space="0" w:color="A6A6A6" w:themeColor="background1" w:themeShade="A6"/>
              <w:right w:val="nil"/>
            </w:tcBorders>
            <w:shd w:val="clear" w:color="auto" w:fill="auto"/>
            <w:vAlign w:val="center"/>
            <w:hideMark/>
          </w:tcPr>
          <w:p w14:paraId="56570968" w14:textId="4633B394"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6410C9F9" w14:textId="02948BBE"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73214493" w14:textId="790E7F81"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E65DC1" w14:paraId="1B414146"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569F44A5"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Sydney Opera House Trust</w:t>
            </w:r>
          </w:p>
        </w:tc>
        <w:tc>
          <w:tcPr>
            <w:tcW w:w="832" w:type="pct"/>
            <w:tcBorders>
              <w:top w:val="nil"/>
              <w:left w:val="nil"/>
              <w:bottom w:val="single" w:sz="8" w:space="0" w:color="A6A6A6" w:themeColor="background1" w:themeShade="A6"/>
              <w:right w:val="nil"/>
            </w:tcBorders>
            <w:shd w:val="clear" w:color="auto" w:fill="auto"/>
            <w:vAlign w:val="center"/>
            <w:hideMark/>
          </w:tcPr>
          <w:p w14:paraId="3719416A" w14:textId="405DBADB" w:rsidR="005B6FFE" w:rsidRPr="00434F02" w:rsidRDefault="005B6FFE" w:rsidP="005B6FFE">
            <w:pPr>
              <w:jc w:val="center"/>
              <w:rPr>
                <w:rFonts w:ascii="Arial" w:hAnsi="Arial" w:cs="Arial"/>
                <w:color w:val="000000"/>
                <w:sz w:val="18"/>
                <w:szCs w:val="18"/>
              </w:rPr>
            </w:pPr>
            <w:r w:rsidRPr="00604B1A">
              <w:rPr>
                <w:rFonts w:ascii="Symbol" w:cs="Calibri"/>
                <w:color w:val="000000"/>
                <w:sz w:val="18"/>
                <w:szCs w:val="18"/>
              </w:rPr>
              <w:t> </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5EEF4052" w14:textId="43CD65ED"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799" w:type="pct"/>
            <w:tcBorders>
              <w:top w:val="nil"/>
              <w:left w:val="nil"/>
              <w:bottom w:val="single" w:sz="8" w:space="0" w:color="A6A6A6" w:themeColor="background1" w:themeShade="A6"/>
              <w:right w:val="nil"/>
            </w:tcBorders>
            <w:shd w:val="clear" w:color="auto" w:fill="auto"/>
            <w:vAlign w:val="center"/>
            <w:hideMark/>
          </w:tcPr>
          <w:p w14:paraId="1B836834" w14:textId="6354CB25"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E65DC1" w14:paraId="7F315C63"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3171DE9E"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Sydney Trains</w:t>
            </w:r>
          </w:p>
        </w:tc>
        <w:tc>
          <w:tcPr>
            <w:tcW w:w="832" w:type="pct"/>
            <w:tcBorders>
              <w:top w:val="nil"/>
              <w:left w:val="nil"/>
              <w:bottom w:val="single" w:sz="8" w:space="0" w:color="A6A6A6" w:themeColor="background1" w:themeShade="A6"/>
              <w:right w:val="nil"/>
            </w:tcBorders>
            <w:shd w:val="clear" w:color="auto" w:fill="auto"/>
            <w:vAlign w:val="center"/>
            <w:hideMark/>
          </w:tcPr>
          <w:p w14:paraId="7876121C" w14:textId="39534307"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64A1BDA5" w14:textId="736B3514"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799" w:type="pct"/>
            <w:tcBorders>
              <w:top w:val="nil"/>
              <w:left w:val="nil"/>
              <w:bottom w:val="single" w:sz="8" w:space="0" w:color="A6A6A6" w:themeColor="background1" w:themeShade="A6"/>
              <w:right w:val="nil"/>
            </w:tcBorders>
            <w:shd w:val="clear" w:color="auto" w:fill="auto"/>
            <w:vAlign w:val="center"/>
            <w:hideMark/>
          </w:tcPr>
          <w:p w14:paraId="2BF55E5A" w14:textId="1D784B8D" w:rsidR="005B6FFE" w:rsidRPr="00434F02" w:rsidRDefault="005B6FFE" w:rsidP="005B6FFE">
            <w:pPr>
              <w:jc w:val="center"/>
              <w:rPr>
                <w:rFonts w:ascii="Arial" w:hAnsi="Arial" w:cs="Arial"/>
                <w:color w:val="000000"/>
                <w:sz w:val="18"/>
                <w:szCs w:val="18"/>
              </w:rPr>
            </w:pPr>
            <w:r w:rsidRPr="00604B1A">
              <w:rPr>
                <w:rFonts w:ascii="Symbol" w:cs="Calibri"/>
                <w:color w:val="000000"/>
                <w:sz w:val="18"/>
                <w:szCs w:val="18"/>
              </w:rPr>
              <w:t> </w:t>
            </w:r>
          </w:p>
        </w:tc>
      </w:tr>
      <w:tr w:rsidR="005B6FFE" w:rsidRPr="00E65DC1" w14:paraId="13AD0D2E"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23B23CED"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Sydney Water Corporation</w:t>
            </w:r>
          </w:p>
        </w:tc>
        <w:tc>
          <w:tcPr>
            <w:tcW w:w="832" w:type="pct"/>
            <w:tcBorders>
              <w:top w:val="nil"/>
              <w:left w:val="nil"/>
              <w:bottom w:val="single" w:sz="8" w:space="0" w:color="A6A6A6" w:themeColor="background1" w:themeShade="A6"/>
              <w:right w:val="nil"/>
            </w:tcBorders>
            <w:shd w:val="clear" w:color="auto" w:fill="auto"/>
            <w:vAlign w:val="center"/>
            <w:hideMark/>
          </w:tcPr>
          <w:p w14:paraId="07D8066D" w14:textId="65EEF259"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057B2B2A" w14:textId="5B5ADDD6"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799" w:type="pct"/>
            <w:tcBorders>
              <w:top w:val="nil"/>
              <w:left w:val="nil"/>
              <w:bottom w:val="single" w:sz="8" w:space="0" w:color="A6A6A6" w:themeColor="background1" w:themeShade="A6"/>
              <w:right w:val="nil"/>
            </w:tcBorders>
            <w:shd w:val="clear" w:color="auto" w:fill="auto"/>
            <w:vAlign w:val="center"/>
            <w:hideMark/>
          </w:tcPr>
          <w:p w14:paraId="61339A23" w14:textId="5B85DF61" w:rsidR="005B6FFE" w:rsidRPr="00434F02" w:rsidRDefault="005B6FFE" w:rsidP="005B6FFE">
            <w:pPr>
              <w:jc w:val="center"/>
              <w:rPr>
                <w:rFonts w:ascii="Arial" w:hAnsi="Arial" w:cs="Arial"/>
                <w:color w:val="000000"/>
                <w:sz w:val="18"/>
                <w:szCs w:val="18"/>
              </w:rPr>
            </w:pPr>
            <w:r w:rsidRPr="00604B1A">
              <w:rPr>
                <w:rFonts w:ascii="Symbol" w:cs="Calibri"/>
                <w:color w:val="000000"/>
                <w:sz w:val="18"/>
                <w:szCs w:val="18"/>
              </w:rPr>
              <w:t> </w:t>
            </w:r>
          </w:p>
        </w:tc>
      </w:tr>
      <w:tr w:rsidR="005B6FFE" w:rsidRPr="00E65DC1" w14:paraId="48CE2831"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70DF56BB"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TAFE Commission</w:t>
            </w:r>
          </w:p>
        </w:tc>
        <w:tc>
          <w:tcPr>
            <w:tcW w:w="832" w:type="pct"/>
            <w:tcBorders>
              <w:top w:val="nil"/>
              <w:left w:val="nil"/>
              <w:bottom w:val="single" w:sz="8" w:space="0" w:color="A6A6A6" w:themeColor="background1" w:themeShade="A6"/>
              <w:right w:val="nil"/>
            </w:tcBorders>
            <w:shd w:val="clear" w:color="auto" w:fill="auto"/>
            <w:vAlign w:val="center"/>
            <w:hideMark/>
          </w:tcPr>
          <w:p w14:paraId="430F268A" w14:textId="1BC96D05"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37465779" w14:textId="4AAEC842" w:rsidR="005B6FFE" w:rsidRPr="00434F02" w:rsidRDefault="005B6FFE" w:rsidP="005B6FFE">
            <w:pPr>
              <w:jc w:val="center"/>
              <w:rPr>
                <w:rFonts w:ascii="Arial" w:hAnsi="Arial" w:cs="Arial"/>
                <w:color w:val="000000"/>
                <w:sz w:val="18"/>
                <w:szCs w:val="18"/>
              </w:rPr>
            </w:pPr>
            <w:r w:rsidRPr="00604B1A">
              <w:rPr>
                <w:rFonts w:ascii="Symbol" w:cs="Calibri"/>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2096808B" w14:textId="38850768"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E65DC1" w14:paraId="51F6944B"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27E8B585"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Teacher Housing Authority of New South Wales</w:t>
            </w:r>
          </w:p>
        </w:tc>
        <w:tc>
          <w:tcPr>
            <w:tcW w:w="832" w:type="pct"/>
            <w:tcBorders>
              <w:top w:val="nil"/>
              <w:left w:val="nil"/>
              <w:bottom w:val="single" w:sz="8" w:space="0" w:color="A6A6A6" w:themeColor="background1" w:themeShade="A6"/>
              <w:right w:val="nil"/>
            </w:tcBorders>
            <w:shd w:val="clear" w:color="auto" w:fill="auto"/>
            <w:vAlign w:val="center"/>
            <w:hideMark/>
          </w:tcPr>
          <w:p w14:paraId="2588815D" w14:textId="7CBE755C" w:rsidR="005B6FFE" w:rsidRPr="00434F02" w:rsidRDefault="005B6FFE" w:rsidP="005B6FFE">
            <w:pPr>
              <w:jc w:val="center"/>
              <w:rPr>
                <w:rFonts w:ascii="Arial" w:hAnsi="Arial" w:cs="Arial"/>
                <w:color w:val="000000"/>
                <w:sz w:val="18"/>
                <w:szCs w:val="18"/>
              </w:rPr>
            </w:pPr>
            <w:r w:rsidRPr="00604B1A">
              <w:rPr>
                <w:rFonts w:ascii="Symbol" w:cs="Calibri"/>
                <w:color w:val="000000"/>
                <w:sz w:val="18"/>
                <w:szCs w:val="18"/>
              </w:rPr>
              <w:t> </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00D7A2A8" w14:textId="482D5C06"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799" w:type="pct"/>
            <w:tcBorders>
              <w:top w:val="nil"/>
              <w:left w:val="nil"/>
              <w:bottom w:val="single" w:sz="8" w:space="0" w:color="A6A6A6" w:themeColor="background1" w:themeShade="A6"/>
              <w:right w:val="nil"/>
            </w:tcBorders>
            <w:shd w:val="clear" w:color="auto" w:fill="auto"/>
            <w:vAlign w:val="center"/>
            <w:hideMark/>
          </w:tcPr>
          <w:p w14:paraId="6B87C0A6" w14:textId="48125699"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E65DC1" w14:paraId="4B2F172A"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tcPr>
          <w:p w14:paraId="73230D0C" w14:textId="6AB14F24" w:rsidR="005B6FFE" w:rsidRPr="00592189" w:rsidRDefault="005B6FFE" w:rsidP="005B6FFE">
            <w:pPr>
              <w:rPr>
                <w:rFonts w:ascii="Public Sans" w:hAnsi="Public Sans" w:cs="Arial"/>
                <w:color w:val="000000"/>
                <w:sz w:val="18"/>
                <w:szCs w:val="18"/>
              </w:rPr>
            </w:pPr>
            <w:r w:rsidRPr="00592189">
              <w:rPr>
                <w:rFonts w:ascii="Public Sans" w:hAnsi="Public Sans" w:cs="Arial"/>
                <w:color w:val="000000"/>
                <w:sz w:val="18"/>
                <w:szCs w:val="18"/>
              </w:rPr>
              <w:t>The Cabinet Office</w:t>
            </w:r>
          </w:p>
        </w:tc>
        <w:tc>
          <w:tcPr>
            <w:tcW w:w="832" w:type="pct"/>
            <w:tcBorders>
              <w:top w:val="nil"/>
              <w:left w:val="nil"/>
              <w:bottom w:val="single" w:sz="8" w:space="0" w:color="A6A6A6" w:themeColor="background1" w:themeShade="A6"/>
              <w:right w:val="nil"/>
            </w:tcBorders>
            <w:shd w:val="clear" w:color="auto" w:fill="auto"/>
            <w:vAlign w:val="center"/>
          </w:tcPr>
          <w:p w14:paraId="22B881D1" w14:textId="21129326" w:rsidR="005B6FFE" w:rsidRPr="00592189" w:rsidRDefault="005B6FFE" w:rsidP="005B6FFE">
            <w:pPr>
              <w:jc w:val="center"/>
              <w:rPr>
                <w:rFonts w:ascii="Symbol" w:hAnsi="Symbol" w:cs="Calibri"/>
                <w:color w:val="000000"/>
                <w:sz w:val="18"/>
                <w:szCs w:val="18"/>
              </w:rPr>
            </w:pPr>
            <w:r w:rsidRPr="00592189">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tcPr>
          <w:p w14:paraId="1B58FD87" w14:textId="77777777" w:rsidR="005B6FFE" w:rsidRPr="00604B1A" w:rsidRDefault="005B6FFE" w:rsidP="005B6FFE">
            <w:pPr>
              <w:jc w:val="center"/>
              <w:rPr>
                <w:color w:val="000000"/>
                <w:sz w:val="18"/>
                <w:szCs w:val="18"/>
              </w:rPr>
            </w:pPr>
          </w:p>
        </w:tc>
        <w:tc>
          <w:tcPr>
            <w:tcW w:w="799" w:type="pct"/>
            <w:tcBorders>
              <w:top w:val="nil"/>
              <w:left w:val="nil"/>
              <w:bottom w:val="single" w:sz="8" w:space="0" w:color="A6A6A6" w:themeColor="background1" w:themeShade="A6"/>
              <w:right w:val="nil"/>
            </w:tcBorders>
            <w:shd w:val="clear" w:color="auto" w:fill="auto"/>
            <w:vAlign w:val="center"/>
          </w:tcPr>
          <w:p w14:paraId="4002EC46" w14:textId="77777777" w:rsidR="005B6FFE" w:rsidRPr="00604B1A" w:rsidRDefault="005B6FFE" w:rsidP="005B6FFE">
            <w:pPr>
              <w:jc w:val="center"/>
              <w:rPr>
                <w:color w:val="000000"/>
                <w:sz w:val="18"/>
                <w:szCs w:val="18"/>
              </w:rPr>
            </w:pPr>
          </w:p>
        </w:tc>
      </w:tr>
      <w:tr w:rsidR="005B6FFE" w:rsidRPr="00E65DC1" w14:paraId="5A8EFA6E"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7BA3ED84"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The Legislature</w:t>
            </w:r>
          </w:p>
        </w:tc>
        <w:tc>
          <w:tcPr>
            <w:tcW w:w="832" w:type="pct"/>
            <w:tcBorders>
              <w:top w:val="nil"/>
              <w:left w:val="nil"/>
              <w:bottom w:val="single" w:sz="8" w:space="0" w:color="A6A6A6" w:themeColor="background1" w:themeShade="A6"/>
              <w:right w:val="nil"/>
            </w:tcBorders>
            <w:shd w:val="clear" w:color="auto" w:fill="auto"/>
            <w:vAlign w:val="center"/>
            <w:hideMark/>
          </w:tcPr>
          <w:p w14:paraId="5ADBCCD9" w14:textId="10647397"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3D4E9040" w14:textId="0C62BB14"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0A00C4EA" w14:textId="6A46A061"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E65DC1" w14:paraId="6CDDE6D5"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3A2A3B5B" w14:textId="07E245C9"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The Treasury</w:t>
            </w:r>
            <w:r w:rsidRPr="00743EFE">
              <w:rPr>
                <w:rFonts w:ascii="Public Sans" w:hAnsi="Public Sans" w:cs="Arial"/>
                <w:color w:val="000000"/>
                <w:sz w:val="18"/>
                <w:szCs w:val="18"/>
                <w:vertAlign w:val="superscript"/>
              </w:rPr>
              <w:t>(</w:t>
            </w:r>
            <w:r w:rsidR="00935164">
              <w:rPr>
                <w:rFonts w:ascii="Public Sans" w:hAnsi="Public Sans" w:cs="Arial"/>
                <w:color w:val="000000"/>
                <w:sz w:val="18"/>
                <w:szCs w:val="18"/>
                <w:vertAlign w:val="superscript"/>
              </w:rPr>
              <w:t>h</w:t>
            </w:r>
            <w:r w:rsidRPr="00743EFE">
              <w:rPr>
                <w:rFonts w:ascii="Public Sans" w:hAnsi="Public Sans" w:cs="Arial"/>
                <w:color w:val="000000"/>
                <w:sz w:val="18"/>
                <w:szCs w:val="18"/>
                <w:vertAlign w:val="superscript"/>
              </w:rPr>
              <w:t>)</w:t>
            </w:r>
          </w:p>
        </w:tc>
        <w:tc>
          <w:tcPr>
            <w:tcW w:w="832" w:type="pct"/>
            <w:tcBorders>
              <w:top w:val="nil"/>
              <w:left w:val="nil"/>
              <w:bottom w:val="single" w:sz="8" w:space="0" w:color="A6A6A6" w:themeColor="background1" w:themeShade="A6"/>
              <w:right w:val="nil"/>
            </w:tcBorders>
            <w:shd w:val="clear" w:color="auto" w:fill="auto"/>
            <w:vAlign w:val="center"/>
            <w:hideMark/>
          </w:tcPr>
          <w:p w14:paraId="0133F365" w14:textId="7C3111F3"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410D1B4B" w14:textId="3B4FAD89"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2EDCEF87" w14:textId="6325E1F8"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14:paraId="2519F08B"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17ED5C96" w14:textId="77777777" w:rsidR="005B6FFE" w:rsidRPr="00E95829" w:rsidRDefault="005B6FFE" w:rsidP="005B6FFE">
            <w:pPr>
              <w:rPr>
                <w:rFonts w:ascii="Public Sans" w:hAnsi="Public Sans" w:cs="Arial"/>
              </w:rPr>
            </w:pPr>
            <w:r w:rsidRPr="00E95829">
              <w:rPr>
                <w:rFonts w:ascii="Public Sans" w:hAnsi="Public Sans" w:cs="Arial"/>
                <w:color w:val="000000" w:themeColor="text1"/>
                <w:sz w:val="18"/>
                <w:szCs w:val="18"/>
              </w:rPr>
              <w:t xml:space="preserve">Transport Asset Holding Entity of New South Wales </w:t>
            </w:r>
          </w:p>
        </w:tc>
        <w:tc>
          <w:tcPr>
            <w:tcW w:w="832" w:type="pct"/>
            <w:tcBorders>
              <w:top w:val="nil"/>
              <w:left w:val="nil"/>
              <w:bottom w:val="single" w:sz="8" w:space="0" w:color="A6A6A6" w:themeColor="background1" w:themeShade="A6"/>
              <w:right w:val="nil"/>
            </w:tcBorders>
            <w:shd w:val="clear" w:color="auto" w:fill="auto"/>
            <w:vAlign w:val="center"/>
            <w:hideMark/>
          </w:tcPr>
          <w:p w14:paraId="0805ACDB" w14:textId="77777777" w:rsidR="005B6FFE" w:rsidRPr="00434F02" w:rsidRDefault="005B6FFE" w:rsidP="005B6FFE">
            <w:pPr>
              <w:jc w:val="center"/>
              <w:rPr>
                <w:rFonts w:ascii="Arial" w:hAnsi="Arial" w:cs="Arial"/>
                <w:color w:val="000000" w:themeColor="text1"/>
                <w:sz w:val="18"/>
                <w:szCs w:val="18"/>
              </w:rPr>
            </w:pP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5CC4F02D" w14:textId="1951CF5C" w:rsidR="005B6FFE" w:rsidRPr="00434F02" w:rsidRDefault="005B6FFE" w:rsidP="005B6FFE">
            <w:pPr>
              <w:jc w:val="center"/>
              <w:rPr>
                <w:rFonts w:ascii="Arial" w:hAnsi="Arial" w:cs="Arial"/>
                <w:color w:val="000000" w:themeColor="text1"/>
                <w:sz w:val="18"/>
                <w:szCs w:val="18"/>
              </w:rPr>
            </w:pPr>
            <w:r w:rsidRPr="7A359BDD">
              <w:rPr>
                <w:rFonts w:ascii="Symbol" w:hAnsi="Symbol" w:cs="Calibri"/>
                <w:color w:val="000000" w:themeColor="text1"/>
                <w:sz w:val="18"/>
                <w:szCs w:val="18"/>
              </w:rPr>
              <w:t>·</w:t>
            </w:r>
          </w:p>
        </w:tc>
        <w:tc>
          <w:tcPr>
            <w:tcW w:w="799" w:type="pct"/>
            <w:tcBorders>
              <w:top w:val="nil"/>
              <w:left w:val="nil"/>
              <w:bottom w:val="single" w:sz="8" w:space="0" w:color="A6A6A6" w:themeColor="background1" w:themeShade="A6"/>
              <w:right w:val="nil"/>
            </w:tcBorders>
            <w:shd w:val="clear" w:color="auto" w:fill="auto"/>
            <w:vAlign w:val="center"/>
            <w:hideMark/>
          </w:tcPr>
          <w:p w14:paraId="0A3EC50B" w14:textId="77777777" w:rsidR="005B6FFE" w:rsidRPr="00434F02" w:rsidRDefault="005B6FFE" w:rsidP="005B6FFE">
            <w:pPr>
              <w:jc w:val="center"/>
              <w:rPr>
                <w:rFonts w:ascii="Arial" w:hAnsi="Arial" w:cs="Arial"/>
                <w:color w:val="000000" w:themeColor="text1"/>
                <w:sz w:val="18"/>
                <w:szCs w:val="18"/>
              </w:rPr>
            </w:pPr>
          </w:p>
        </w:tc>
      </w:tr>
      <w:tr w:rsidR="005B6FFE" w14:paraId="1AB0E23B" w14:textId="1056056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6F2DCB27" w14:textId="17D5622A" w:rsidR="005B6FFE" w:rsidRPr="00E95829" w:rsidRDefault="005B6FFE" w:rsidP="005B6FFE">
            <w:pPr>
              <w:rPr>
                <w:rFonts w:ascii="Public Sans" w:hAnsi="Public Sans" w:cs="Arial"/>
                <w:color w:val="000000" w:themeColor="text1"/>
                <w:sz w:val="18"/>
                <w:szCs w:val="18"/>
              </w:rPr>
            </w:pPr>
            <w:r w:rsidRPr="00E95829">
              <w:rPr>
                <w:rFonts w:ascii="Public Sans" w:hAnsi="Public Sans" w:cs="Arial"/>
                <w:color w:val="000000" w:themeColor="text1"/>
                <w:sz w:val="18"/>
                <w:szCs w:val="18"/>
              </w:rPr>
              <w:t>Transport for NSW</w:t>
            </w:r>
          </w:p>
        </w:tc>
        <w:tc>
          <w:tcPr>
            <w:tcW w:w="832" w:type="pct"/>
            <w:tcBorders>
              <w:top w:val="nil"/>
              <w:left w:val="nil"/>
              <w:bottom w:val="single" w:sz="8" w:space="0" w:color="A6A6A6" w:themeColor="background1" w:themeShade="A6"/>
              <w:right w:val="nil"/>
            </w:tcBorders>
            <w:shd w:val="clear" w:color="auto" w:fill="auto"/>
            <w:vAlign w:val="center"/>
            <w:hideMark/>
          </w:tcPr>
          <w:p w14:paraId="4AD77C05" w14:textId="1FC7000F" w:rsidR="005B6FFE" w:rsidRPr="00434F02" w:rsidRDefault="005B6FFE" w:rsidP="005B6FFE">
            <w:pPr>
              <w:jc w:val="center"/>
              <w:rPr>
                <w:rFonts w:ascii="Arial" w:hAnsi="Arial" w:cs="Arial"/>
                <w:color w:val="000000" w:themeColor="text1"/>
                <w:sz w:val="18"/>
                <w:szCs w:val="18"/>
              </w:rPr>
            </w:pPr>
            <w:r w:rsidRPr="258C6068">
              <w:rPr>
                <w:rFonts w:ascii="Symbol" w:hAnsi="Symbol" w:cs="Calibri"/>
                <w:color w:val="000000" w:themeColor="text1"/>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47BDB88A" w14:textId="305A0103" w:rsidR="005B6FFE" w:rsidRPr="00434F02" w:rsidRDefault="005B6FFE" w:rsidP="005B6FFE">
            <w:pPr>
              <w:jc w:val="center"/>
              <w:rPr>
                <w:rFonts w:ascii="Arial" w:hAnsi="Arial" w:cs="Arial"/>
                <w:color w:val="000000" w:themeColor="text1"/>
                <w:sz w:val="18"/>
                <w:szCs w:val="18"/>
              </w:rPr>
            </w:pPr>
          </w:p>
        </w:tc>
        <w:tc>
          <w:tcPr>
            <w:tcW w:w="799" w:type="pct"/>
            <w:tcBorders>
              <w:top w:val="nil"/>
              <w:left w:val="nil"/>
              <w:bottom w:val="single" w:sz="8" w:space="0" w:color="A6A6A6" w:themeColor="background1" w:themeShade="A6"/>
              <w:right w:val="nil"/>
            </w:tcBorders>
            <w:shd w:val="clear" w:color="auto" w:fill="auto"/>
            <w:vAlign w:val="center"/>
            <w:hideMark/>
          </w:tcPr>
          <w:p w14:paraId="545D4F1D" w14:textId="07E5A776" w:rsidR="005B6FFE" w:rsidRPr="00434F02" w:rsidRDefault="005B6FFE" w:rsidP="005B6FFE">
            <w:pPr>
              <w:jc w:val="center"/>
              <w:rPr>
                <w:rFonts w:ascii="Arial" w:hAnsi="Arial" w:cs="Arial"/>
                <w:color w:val="000000" w:themeColor="text1"/>
                <w:sz w:val="18"/>
                <w:szCs w:val="18"/>
              </w:rPr>
            </w:pPr>
          </w:p>
        </w:tc>
      </w:tr>
      <w:tr w:rsidR="005B6FFE" w:rsidRPr="00E65DC1" w14:paraId="620BD4CF"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0EE3AAFB"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Venues NSW</w:t>
            </w:r>
          </w:p>
        </w:tc>
        <w:tc>
          <w:tcPr>
            <w:tcW w:w="832" w:type="pct"/>
            <w:tcBorders>
              <w:top w:val="nil"/>
              <w:left w:val="nil"/>
              <w:bottom w:val="single" w:sz="8" w:space="0" w:color="A6A6A6" w:themeColor="background1" w:themeShade="A6"/>
              <w:right w:val="nil"/>
            </w:tcBorders>
            <w:shd w:val="clear" w:color="auto" w:fill="auto"/>
            <w:vAlign w:val="center"/>
            <w:hideMark/>
          </w:tcPr>
          <w:p w14:paraId="4F2325D7" w14:textId="56A0C46B"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126F8DF6" w14:textId="317BBAA2"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799" w:type="pct"/>
            <w:tcBorders>
              <w:top w:val="nil"/>
              <w:left w:val="nil"/>
              <w:bottom w:val="single" w:sz="8" w:space="0" w:color="A6A6A6" w:themeColor="background1" w:themeShade="A6"/>
              <w:right w:val="nil"/>
            </w:tcBorders>
            <w:shd w:val="clear" w:color="auto" w:fill="auto"/>
            <w:vAlign w:val="center"/>
            <w:hideMark/>
          </w:tcPr>
          <w:p w14:paraId="5CA5DC93" w14:textId="6F93A7BC"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E65DC1" w14:paraId="780BB8BB"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7AEFE821"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Waste Assets Management Corporation</w:t>
            </w:r>
          </w:p>
        </w:tc>
        <w:tc>
          <w:tcPr>
            <w:tcW w:w="832" w:type="pct"/>
            <w:tcBorders>
              <w:top w:val="nil"/>
              <w:left w:val="nil"/>
              <w:bottom w:val="single" w:sz="8" w:space="0" w:color="A6A6A6" w:themeColor="background1" w:themeShade="A6"/>
              <w:right w:val="nil"/>
            </w:tcBorders>
            <w:shd w:val="clear" w:color="auto" w:fill="auto"/>
            <w:vAlign w:val="center"/>
            <w:hideMark/>
          </w:tcPr>
          <w:p w14:paraId="60A93F82" w14:textId="482745AA" w:rsidR="005B6FFE" w:rsidRPr="00434F02" w:rsidRDefault="005B6FFE" w:rsidP="005B6FFE">
            <w:pPr>
              <w:jc w:val="center"/>
              <w:rPr>
                <w:rFonts w:ascii="Arial" w:hAnsi="Arial" w:cs="Arial"/>
                <w:color w:val="000000"/>
                <w:sz w:val="18"/>
                <w:szCs w:val="18"/>
              </w:rPr>
            </w:pPr>
            <w:r w:rsidRPr="00604B1A">
              <w:rPr>
                <w:rFonts w:ascii="Symbol" w:cs="Calibri"/>
                <w:color w:val="000000"/>
                <w:sz w:val="18"/>
                <w:szCs w:val="18"/>
              </w:rPr>
              <w:t> </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57F65270" w14:textId="4A7B187C"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799" w:type="pct"/>
            <w:tcBorders>
              <w:top w:val="nil"/>
              <w:left w:val="nil"/>
              <w:bottom w:val="single" w:sz="8" w:space="0" w:color="A6A6A6" w:themeColor="background1" w:themeShade="A6"/>
              <w:right w:val="nil"/>
            </w:tcBorders>
            <w:shd w:val="clear" w:color="auto" w:fill="auto"/>
            <w:vAlign w:val="center"/>
            <w:hideMark/>
          </w:tcPr>
          <w:p w14:paraId="1FC58854" w14:textId="61DE948F"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E65DC1" w14:paraId="71C4349F" w14:textId="77777777" w:rsidTr="00257BC2">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74BAE34E"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Water Administration Ministerial Corporation</w:t>
            </w:r>
          </w:p>
        </w:tc>
        <w:tc>
          <w:tcPr>
            <w:tcW w:w="832" w:type="pct"/>
            <w:tcBorders>
              <w:top w:val="nil"/>
              <w:left w:val="nil"/>
              <w:bottom w:val="single" w:sz="8" w:space="0" w:color="A6A6A6" w:themeColor="background1" w:themeShade="A6"/>
              <w:right w:val="nil"/>
            </w:tcBorders>
            <w:shd w:val="clear" w:color="auto" w:fill="auto"/>
            <w:vAlign w:val="center"/>
            <w:hideMark/>
          </w:tcPr>
          <w:p w14:paraId="40AF0D77" w14:textId="27D26C28"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16A457E3" w14:textId="6A44C83D"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39CC6825" w14:textId="2A85E4B3"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E65DC1" w14:paraId="07505D7F" w14:textId="77777777" w:rsidTr="00502E9D">
        <w:trPr>
          <w:trHeight w:val="283"/>
        </w:trPr>
        <w:tc>
          <w:tcPr>
            <w:tcW w:w="2536" w:type="pct"/>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0F23A828"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Water NSW</w:t>
            </w:r>
          </w:p>
        </w:tc>
        <w:tc>
          <w:tcPr>
            <w:tcW w:w="832" w:type="pct"/>
            <w:tcBorders>
              <w:top w:val="single" w:sz="8" w:space="0" w:color="A6A6A6" w:themeColor="background1" w:themeShade="A6"/>
              <w:left w:val="nil"/>
              <w:bottom w:val="single" w:sz="8" w:space="0" w:color="A6A6A6" w:themeColor="background1" w:themeShade="A6"/>
              <w:right w:val="nil"/>
            </w:tcBorders>
            <w:shd w:val="clear" w:color="auto" w:fill="auto"/>
            <w:vAlign w:val="center"/>
            <w:hideMark/>
          </w:tcPr>
          <w:p w14:paraId="65F6CBB0" w14:textId="349F15CE" w:rsidR="005B6FFE" w:rsidRPr="00434F02" w:rsidRDefault="005B6FFE" w:rsidP="005B6FFE">
            <w:pPr>
              <w:jc w:val="center"/>
              <w:rPr>
                <w:rFonts w:ascii="Arial" w:hAnsi="Arial" w:cs="Arial"/>
                <w:color w:val="000000"/>
                <w:sz w:val="18"/>
                <w:szCs w:val="18"/>
              </w:rPr>
            </w:pPr>
            <w:r w:rsidRPr="00604B1A">
              <w:rPr>
                <w:rFonts w:ascii="Symbol" w:cs="Calibri"/>
                <w:color w:val="000000"/>
                <w:sz w:val="18"/>
                <w:szCs w:val="18"/>
              </w:rPr>
              <w:t> </w:t>
            </w:r>
          </w:p>
        </w:tc>
        <w:tc>
          <w:tcPr>
            <w:tcW w:w="833" w:type="pct"/>
            <w:gridSpan w:val="2"/>
            <w:tcBorders>
              <w:top w:val="single" w:sz="8" w:space="0" w:color="A6A6A6" w:themeColor="background1" w:themeShade="A6"/>
              <w:left w:val="nil"/>
              <w:bottom w:val="single" w:sz="8" w:space="0" w:color="A6A6A6" w:themeColor="background1" w:themeShade="A6"/>
              <w:right w:val="nil"/>
            </w:tcBorders>
            <w:shd w:val="clear" w:color="auto" w:fill="auto"/>
            <w:vAlign w:val="center"/>
            <w:hideMark/>
          </w:tcPr>
          <w:p w14:paraId="47F111E1" w14:textId="633D307D"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799" w:type="pct"/>
            <w:tcBorders>
              <w:top w:val="single" w:sz="8" w:space="0" w:color="A6A6A6" w:themeColor="background1" w:themeShade="A6"/>
              <w:left w:val="nil"/>
              <w:bottom w:val="single" w:sz="8" w:space="0" w:color="A6A6A6" w:themeColor="background1" w:themeShade="A6"/>
              <w:right w:val="nil"/>
            </w:tcBorders>
            <w:shd w:val="clear" w:color="auto" w:fill="auto"/>
            <w:vAlign w:val="center"/>
            <w:hideMark/>
          </w:tcPr>
          <w:p w14:paraId="0647B0A5" w14:textId="0D72F690"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E65DC1" w14:paraId="197D47F9" w14:textId="77777777" w:rsidTr="00502E9D">
        <w:trPr>
          <w:trHeight w:val="283"/>
        </w:trPr>
        <w:tc>
          <w:tcPr>
            <w:tcW w:w="2536" w:type="pct"/>
            <w:tcBorders>
              <w:top w:val="single" w:sz="8" w:space="0" w:color="A6A6A6" w:themeColor="background1" w:themeShade="A6"/>
              <w:left w:val="nil"/>
              <w:bottom w:val="single" w:sz="8" w:space="0" w:color="A6A6A6" w:themeColor="background1" w:themeShade="A6"/>
              <w:right w:val="nil"/>
            </w:tcBorders>
            <w:shd w:val="clear" w:color="auto" w:fill="auto"/>
            <w:noWrap/>
            <w:vAlign w:val="center"/>
            <w:hideMark/>
          </w:tcPr>
          <w:p w14:paraId="311F836A" w14:textId="77777777" w:rsidR="005B6FFE" w:rsidRPr="00E95829" w:rsidRDefault="005B6FFE" w:rsidP="005B6FFE">
            <w:pPr>
              <w:rPr>
                <w:rFonts w:ascii="Public Sans" w:hAnsi="Public Sans" w:cs="Arial"/>
                <w:i/>
                <w:color w:val="000000"/>
                <w:sz w:val="16"/>
                <w:szCs w:val="16"/>
              </w:rPr>
            </w:pPr>
            <w:r w:rsidRPr="00E95829">
              <w:rPr>
                <w:rFonts w:ascii="Public Sans" w:hAnsi="Public Sans" w:cs="Arial"/>
                <w:color w:val="000000" w:themeColor="text1"/>
                <w:sz w:val="18"/>
                <w:szCs w:val="18"/>
              </w:rPr>
              <w:t>Western Parkland City Authority</w:t>
            </w:r>
          </w:p>
        </w:tc>
        <w:tc>
          <w:tcPr>
            <w:tcW w:w="832" w:type="pct"/>
            <w:tcBorders>
              <w:top w:val="single" w:sz="8" w:space="0" w:color="A6A6A6" w:themeColor="background1" w:themeShade="A6"/>
              <w:left w:val="nil"/>
              <w:bottom w:val="single" w:sz="8" w:space="0" w:color="A6A6A6" w:themeColor="background1" w:themeShade="A6"/>
              <w:right w:val="nil"/>
            </w:tcBorders>
            <w:shd w:val="clear" w:color="auto" w:fill="auto"/>
            <w:vAlign w:val="center"/>
            <w:hideMark/>
          </w:tcPr>
          <w:p w14:paraId="21014EC7" w14:textId="07297B20"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single" w:sz="8" w:space="0" w:color="A6A6A6" w:themeColor="background1" w:themeShade="A6"/>
              <w:left w:val="nil"/>
              <w:bottom w:val="single" w:sz="8" w:space="0" w:color="A6A6A6" w:themeColor="background1" w:themeShade="A6"/>
              <w:right w:val="nil"/>
            </w:tcBorders>
            <w:shd w:val="clear" w:color="auto" w:fill="auto"/>
            <w:vAlign w:val="center"/>
            <w:hideMark/>
          </w:tcPr>
          <w:p w14:paraId="4A37F6E4" w14:textId="77777777" w:rsidR="005B6FFE" w:rsidRPr="00434F02" w:rsidRDefault="005B6FFE" w:rsidP="005B6FFE">
            <w:pPr>
              <w:jc w:val="center"/>
              <w:rPr>
                <w:rFonts w:ascii="Arial" w:hAnsi="Arial" w:cs="Arial"/>
                <w:color w:val="000000"/>
                <w:sz w:val="18"/>
                <w:szCs w:val="18"/>
              </w:rPr>
            </w:pPr>
          </w:p>
        </w:tc>
        <w:tc>
          <w:tcPr>
            <w:tcW w:w="799" w:type="pct"/>
            <w:tcBorders>
              <w:top w:val="single" w:sz="8" w:space="0" w:color="A6A6A6" w:themeColor="background1" w:themeShade="A6"/>
              <w:left w:val="nil"/>
              <w:bottom w:val="single" w:sz="8" w:space="0" w:color="A6A6A6" w:themeColor="background1" w:themeShade="A6"/>
              <w:right w:val="nil"/>
            </w:tcBorders>
            <w:shd w:val="clear" w:color="auto" w:fill="auto"/>
            <w:vAlign w:val="center"/>
            <w:hideMark/>
          </w:tcPr>
          <w:p w14:paraId="6007776C" w14:textId="77777777" w:rsidR="005B6FFE" w:rsidRPr="00434F02" w:rsidRDefault="005B6FFE" w:rsidP="005B6FFE">
            <w:pPr>
              <w:jc w:val="center"/>
              <w:rPr>
                <w:rFonts w:ascii="Arial" w:hAnsi="Arial" w:cs="Arial"/>
                <w:color w:val="000000"/>
                <w:sz w:val="18"/>
                <w:szCs w:val="18"/>
              </w:rPr>
            </w:pPr>
          </w:p>
        </w:tc>
      </w:tr>
      <w:tr w:rsidR="005B6FFE" w:rsidRPr="00E65DC1" w14:paraId="2F47EF9F"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763ED7D9"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Western Sydney Parklands Trust</w:t>
            </w:r>
          </w:p>
        </w:tc>
        <w:tc>
          <w:tcPr>
            <w:tcW w:w="832" w:type="pct"/>
            <w:tcBorders>
              <w:top w:val="nil"/>
              <w:left w:val="nil"/>
              <w:bottom w:val="single" w:sz="8" w:space="0" w:color="A6A6A6" w:themeColor="background1" w:themeShade="A6"/>
              <w:right w:val="nil"/>
            </w:tcBorders>
            <w:shd w:val="clear" w:color="auto" w:fill="auto"/>
            <w:vAlign w:val="center"/>
            <w:hideMark/>
          </w:tcPr>
          <w:p w14:paraId="63EB891B" w14:textId="0F109CD3"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5DF7B297" w14:textId="77777777"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028B2646" w14:textId="33E3A94A"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E65DC1" w14:paraId="6EEF0EFD" w14:textId="77777777">
        <w:trPr>
          <w:trHeight w:val="283"/>
        </w:trPr>
        <w:tc>
          <w:tcPr>
            <w:tcW w:w="2536" w:type="pct"/>
            <w:tcBorders>
              <w:top w:val="nil"/>
              <w:left w:val="nil"/>
              <w:bottom w:val="single" w:sz="8" w:space="0" w:color="A6A6A6" w:themeColor="background1" w:themeShade="A6"/>
              <w:right w:val="nil"/>
            </w:tcBorders>
            <w:shd w:val="clear" w:color="auto" w:fill="auto"/>
            <w:noWrap/>
            <w:vAlign w:val="center"/>
            <w:hideMark/>
          </w:tcPr>
          <w:p w14:paraId="75C07656" w14:textId="44F30602"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Workers</w:t>
            </w:r>
            <w:r w:rsidR="00936B25">
              <w:rPr>
                <w:rFonts w:ascii="Public Sans" w:hAnsi="Public Sans" w:cs="Arial"/>
                <w:color w:val="000000"/>
                <w:sz w:val="18"/>
                <w:szCs w:val="18"/>
              </w:rPr>
              <w:t>’</w:t>
            </w:r>
            <w:r w:rsidRPr="00E95829">
              <w:rPr>
                <w:rFonts w:ascii="Public Sans" w:hAnsi="Public Sans" w:cs="Arial"/>
                <w:color w:val="000000"/>
                <w:sz w:val="18"/>
                <w:szCs w:val="18"/>
              </w:rPr>
              <w:t xml:space="preserve"> Compensation (Dust Diseases) Authority</w:t>
            </w:r>
          </w:p>
        </w:tc>
        <w:tc>
          <w:tcPr>
            <w:tcW w:w="832" w:type="pct"/>
            <w:tcBorders>
              <w:top w:val="nil"/>
              <w:left w:val="nil"/>
              <w:bottom w:val="single" w:sz="8" w:space="0" w:color="A6A6A6" w:themeColor="background1" w:themeShade="A6"/>
              <w:right w:val="nil"/>
            </w:tcBorders>
            <w:shd w:val="clear" w:color="auto" w:fill="auto"/>
            <w:vAlign w:val="center"/>
            <w:hideMark/>
          </w:tcPr>
          <w:p w14:paraId="7388AE56" w14:textId="652E17D9"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833" w:type="pct"/>
            <w:gridSpan w:val="2"/>
            <w:tcBorders>
              <w:top w:val="nil"/>
              <w:left w:val="nil"/>
              <w:bottom w:val="single" w:sz="8" w:space="0" w:color="A6A6A6" w:themeColor="background1" w:themeShade="A6"/>
              <w:right w:val="nil"/>
            </w:tcBorders>
            <w:shd w:val="clear" w:color="auto" w:fill="auto"/>
            <w:vAlign w:val="center"/>
            <w:hideMark/>
          </w:tcPr>
          <w:p w14:paraId="5D950510" w14:textId="5AB1EB46"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799" w:type="pct"/>
            <w:tcBorders>
              <w:top w:val="nil"/>
              <w:left w:val="nil"/>
              <w:bottom w:val="single" w:sz="8" w:space="0" w:color="A6A6A6" w:themeColor="background1" w:themeShade="A6"/>
              <w:right w:val="nil"/>
            </w:tcBorders>
            <w:shd w:val="clear" w:color="auto" w:fill="auto"/>
            <w:vAlign w:val="center"/>
            <w:hideMark/>
          </w:tcPr>
          <w:p w14:paraId="38F01F57" w14:textId="4DC65115" w:rsidR="005B6FFE" w:rsidRPr="00434F02" w:rsidRDefault="005B6FFE" w:rsidP="005B6FFE">
            <w:pPr>
              <w:jc w:val="center"/>
              <w:rPr>
                <w:rFonts w:ascii="Arial" w:hAnsi="Arial" w:cs="Arial"/>
                <w:color w:val="000000"/>
                <w:sz w:val="18"/>
                <w:szCs w:val="18"/>
              </w:rPr>
            </w:pPr>
            <w:r w:rsidRPr="00604B1A">
              <w:rPr>
                <w:color w:val="000000"/>
                <w:sz w:val="18"/>
                <w:szCs w:val="18"/>
              </w:rPr>
              <w:t> </w:t>
            </w:r>
          </w:p>
        </w:tc>
      </w:tr>
      <w:tr w:rsidR="005B6FFE" w:rsidRPr="00E65DC1" w14:paraId="42BEC708" w14:textId="77777777">
        <w:trPr>
          <w:trHeight w:val="283"/>
        </w:trPr>
        <w:tc>
          <w:tcPr>
            <w:tcW w:w="2536" w:type="pct"/>
            <w:tcBorders>
              <w:top w:val="single" w:sz="8" w:space="0" w:color="A6A6A6" w:themeColor="background1" w:themeShade="A6"/>
              <w:left w:val="nil"/>
              <w:bottom w:val="single" w:sz="4" w:space="0" w:color="auto"/>
              <w:right w:val="nil"/>
            </w:tcBorders>
            <w:shd w:val="clear" w:color="auto" w:fill="auto"/>
            <w:noWrap/>
            <w:vAlign w:val="center"/>
            <w:hideMark/>
          </w:tcPr>
          <w:p w14:paraId="641EFD90" w14:textId="77777777" w:rsidR="005B6FFE" w:rsidRPr="00E95829" w:rsidRDefault="005B6FFE" w:rsidP="005B6FFE">
            <w:pPr>
              <w:rPr>
                <w:rFonts w:ascii="Public Sans" w:hAnsi="Public Sans" w:cs="Arial"/>
                <w:color w:val="000000"/>
                <w:sz w:val="18"/>
                <w:szCs w:val="18"/>
              </w:rPr>
            </w:pPr>
            <w:r w:rsidRPr="00E95829">
              <w:rPr>
                <w:rFonts w:ascii="Public Sans" w:hAnsi="Public Sans" w:cs="Arial"/>
                <w:color w:val="000000"/>
                <w:sz w:val="18"/>
                <w:szCs w:val="18"/>
              </w:rPr>
              <w:t>Zoological Parks Board of New South Wales</w:t>
            </w:r>
          </w:p>
        </w:tc>
        <w:tc>
          <w:tcPr>
            <w:tcW w:w="832" w:type="pct"/>
            <w:tcBorders>
              <w:top w:val="single" w:sz="8" w:space="0" w:color="A6A6A6" w:themeColor="background1" w:themeShade="A6"/>
              <w:left w:val="nil"/>
              <w:bottom w:val="single" w:sz="4" w:space="0" w:color="auto"/>
              <w:right w:val="nil"/>
            </w:tcBorders>
            <w:shd w:val="clear" w:color="auto" w:fill="auto"/>
            <w:vAlign w:val="center"/>
            <w:hideMark/>
          </w:tcPr>
          <w:p w14:paraId="13F26EAF" w14:textId="3CA96278" w:rsidR="005B6FFE" w:rsidRPr="00434F02" w:rsidRDefault="005B6FFE" w:rsidP="005B6FFE">
            <w:pPr>
              <w:jc w:val="center"/>
              <w:rPr>
                <w:rFonts w:ascii="Arial" w:hAnsi="Arial" w:cs="Arial"/>
                <w:color w:val="000000"/>
                <w:sz w:val="18"/>
                <w:szCs w:val="18"/>
              </w:rPr>
            </w:pPr>
            <w:r w:rsidRPr="00604B1A">
              <w:rPr>
                <w:color w:val="000000"/>
                <w:sz w:val="18"/>
                <w:szCs w:val="18"/>
              </w:rPr>
              <w:t> </w:t>
            </w:r>
          </w:p>
        </w:tc>
        <w:tc>
          <w:tcPr>
            <w:tcW w:w="833" w:type="pct"/>
            <w:gridSpan w:val="2"/>
            <w:tcBorders>
              <w:top w:val="single" w:sz="8" w:space="0" w:color="A6A6A6" w:themeColor="background1" w:themeShade="A6"/>
              <w:left w:val="nil"/>
              <w:bottom w:val="single" w:sz="4" w:space="0" w:color="auto"/>
              <w:right w:val="nil"/>
            </w:tcBorders>
            <w:shd w:val="clear" w:color="auto" w:fill="auto"/>
            <w:vAlign w:val="center"/>
            <w:hideMark/>
          </w:tcPr>
          <w:p w14:paraId="568CDC3B" w14:textId="53E816C6" w:rsidR="005B6FFE" w:rsidRPr="00434F02" w:rsidRDefault="005B6FFE" w:rsidP="005B6FFE">
            <w:pPr>
              <w:jc w:val="center"/>
              <w:rPr>
                <w:rFonts w:ascii="Arial" w:hAnsi="Arial" w:cs="Arial"/>
                <w:color w:val="000000"/>
                <w:sz w:val="18"/>
                <w:szCs w:val="18"/>
              </w:rPr>
            </w:pPr>
            <w:r w:rsidRPr="00604B1A">
              <w:rPr>
                <w:rFonts w:ascii="Symbol" w:hAnsi="Symbol" w:cs="Calibri"/>
                <w:color w:val="000000"/>
                <w:sz w:val="18"/>
                <w:szCs w:val="18"/>
              </w:rPr>
              <w:t>·</w:t>
            </w:r>
          </w:p>
        </w:tc>
        <w:tc>
          <w:tcPr>
            <w:tcW w:w="799" w:type="pct"/>
            <w:tcBorders>
              <w:top w:val="single" w:sz="8" w:space="0" w:color="A6A6A6" w:themeColor="background1" w:themeShade="A6"/>
              <w:left w:val="nil"/>
              <w:bottom w:val="single" w:sz="4" w:space="0" w:color="auto"/>
              <w:right w:val="nil"/>
            </w:tcBorders>
            <w:shd w:val="clear" w:color="auto" w:fill="auto"/>
            <w:vAlign w:val="center"/>
            <w:hideMark/>
          </w:tcPr>
          <w:p w14:paraId="74E9A729" w14:textId="6D5BE807" w:rsidR="005B6FFE" w:rsidRPr="00434F02" w:rsidRDefault="005B6FFE" w:rsidP="005B6FFE">
            <w:pPr>
              <w:jc w:val="center"/>
              <w:rPr>
                <w:rFonts w:ascii="Arial" w:hAnsi="Arial" w:cs="Arial"/>
                <w:color w:val="000000"/>
                <w:sz w:val="18"/>
                <w:szCs w:val="18"/>
              </w:rPr>
            </w:pPr>
            <w:r w:rsidRPr="00604B1A">
              <w:rPr>
                <w:rFonts w:ascii="Symbol" w:cs="Calibri"/>
                <w:color w:val="000000"/>
                <w:sz w:val="18"/>
                <w:szCs w:val="18"/>
              </w:rPr>
              <w:t> </w:t>
            </w:r>
          </w:p>
        </w:tc>
      </w:tr>
    </w:tbl>
    <w:p w14:paraId="2BE6508E" w14:textId="77777777" w:rsidR="005E6122" w:rsidRPr="005618DD" w:rsidRDefault="005E6122" w:rsidP="005E6122">
      <w:pPr>
        <w:rPr>
          <w:rFonts w:eastAsia="Arial"/>
          <w:sz w:val="6"/>
          <w:szCs w:val="6"/>
        </w:rPr>
      </w:pPr>
    </w:p>
    <w:p w14:paraId="3DAD1879" w14:textId="04562415" w:rsidR="005E6122" w:rsidRPr="00E95829" w:rsidRDefault="005E6122" w:rsidP="005E6122">
      <w:pPr>
        <w:ind w:left="284" w:hanging="284"/>
        <w:rPr>
          <w:rFonts w:ascii="Public Sans" w:hAnsi="Public Sans" w:cs="Arial"/>
          <w:sz w:val="17"/>
          <w:szCs w:val="17"/>
        </w:rPr>
      </w:pPr>
    </w:p>
    <w:p w14:paraId="54F457DD" w14:textId="46865192" w:rsidR="00D02CA4" w:rsidRDefault="00D02CA4">
      <w:r>
        <w:br w:type="page"/>
      </w:r>
    </w:p>
    <w:p w14:paraId="1C466AED" w14:textId="04339CE1" w:rsidR="00FC1EAB" w:rsidRPr="00D02CA4" w:rsidRDefault="35EE8AA5" w:rsidP="5E587146">
      <w:pPr>
        <w:pStyle w:val="ListParagraph"/>
        <w:numPr>
          <w:ilvl w:val="0"/>
          <w:numId w:val="92"/>
        </w:numPr>
        <w:rPr>
          <w:sz w:val="17"/>
          <w:szCs w:val="17"/>
        </w:rPr>
      </w:pPr>
      <w:r w:rsidRPr="5E587146">
        <w:rPr>
          <w:rFonts w:ascii="Public Sans" w:hAnsi="Public Sans" w:cs="Arial"/>
          <w:color w:val="000000" w:themeColor="text1"/>
          <w:sz w:val="17"/>
          <w:szCs w:val="17"/>
        </w:rPr>
        <w:lastRenderedPageBreak/>
        <w:t>Cabinet approved the decision to dissolve Building Insurers' Guarantee Corporation on 27 May 2024 and the Miscellaneous Amendment Bill which contained the dissolution provision is scheduled to be introduced into Parliament for debate in the week commencing 17 June 2024. Once it is assented in both Houses, the dissolution provision will come into force 28 days thereafter</w:t>
      </w:r>
      <w:r w:rsidR="227AE516" w:rsidRPr="5E587146">
        <w:rPr>
          <w:rFonts w:ascii="Public Sans" w:hAnsi="Public Sans" w:cs="Arial"/>
          <w:color w:val="000000" w:themeColor="text1"/>
          <w:sz w:val="17"/>
          <w:szCs w:val="17"/>
        </w:rPr>
        <w:t>.</w:t>
      </w:r>
    </w:p>
    <w:p w14:paraId="42889BE4" w14:textId="3B72B541" w:rsidR="00936B25" w:rsidRDefault="57FD79F6" w:rsidP="007A1DB7">
      <w:pPr>
        <w:pStyle w:val="ListParagraph"/>
        <w:numPr>
          <w:ilvl w:val="0"/>
          <w:numId w:val="92"/>
        </w:numPr>
        <w:rPr>
          <w:rFonts w:ascii="Public Sans" w:hAnsi="Public Sans" w:cs="Arial"/>
          <w:iCs/>
          <w:color w:val="000000" w:themeColor="text1"/>
          <w:sz w:val="17"/>
          <w:szCs w:val="17"/>
        </w:rPr>
      </w:pPr>
      <w:r w:rsidRPr="5E587146">
        <w:rPr>
          <w:rFonts w:ascii="Public Sans" w:hAnsi="Public Sans" w:cs="Arial"/>
          <w:color w:val="000000" w:themeColor="text1"/>
          <w:sz w:val="17"/>
          <w:szCs w:val="17"/>
        </w:rPr>
        <w:t>Department of Climate Change, Energy, the Environment and Water was established on 1 January 2024.</w:t>
      </w:r>
    </w:p>
    <w:p w14:paraId="19C5898D" w14:textId="6B58A396" w:rsidR="0007746B" w:rsidRPr="00443DDD" w:rsidRDefault="1D2D1017" w:rsidP="007A1DB7">
      <w:pPr>
        <w:pStyle w:val="ListParagraph"/>
        <w:numPr>
          <w:ilvl w:val="0"/>
          <w:numId w:val="92"/>
        </w:numPr>
        <w:rPr>
          <w:rFonts w:ascii="Public Sans" w:hAnsi="Public Sans" w:cs="Arial"/>
          <w:iCs/>
          <w:color w:val="000000" w:themeColor="text1"/>
          <w:sz w:val="17"/>
          <w:szCs w:val="17"/>
        </w:rPr>
      </w:pPr>
      <w:r w:rsidRPr="5E587146">
        <w:rPr>
          <w:rFonts w:ascii="Public Sans" w:hAnsi="Public Sans" w:cs="Arial"/>
          <w:color w:val="000000" w:themeColor="text1"/>
          <w:sz w:val="17"/>
          <w:szCs w:val="17"/>
        </w:rPr>
        <w:t xml:space="preserve">Department of Planning, Housing and Infrastructure </w:t>
      </w:r>
      <w:r w:rsidR="352A7020" w:rsidRPr="5E587146">
        <w:rPr>
          <w:rFonts w:ascii="Public Sans" w:hAnsi="Public Sans" w:cs="Arial"/>
          <w:color w:val="000000" w:themeColor="text1"/>
          <w:sz w:val="17"/>
          <w:szCs w:val="17"/>
        </w:rPr>
        <w:t xml:space="preserve">was renamed from Department of Planning and Environment on 1 </w:t>
      </w:r>
      <w:r w:rsidR="575CFE56" w:rsidRPr="5E587146">
        <w:rPr>
          <w:rFonts w:ascii="Public Sans" w:hAnsi="Public Sans" w:cs="Arial"/>
          <w:color w:val="000000" w:themeColor="text1"/>
          <w:sz w:val="17"/>
          <w:szCs w:val="17"/>
        </w:rPr>
        <w:t xml:space="preserve">January </w:t>
      </w:r>
      <w:r w:rsidR="352A7020" w:rsidRPr="5E587146">
        <w:rPr>
          <w:rFonts w:ascii="Public Sans" w:hAnsi="Public Sans" w:cs="Arial"/>
          <w:color w:val="000000" w:themeColor="text1"/>
          <w:sz w:val="17"/>
          <w:szCs w:val="17"/>
        </w:rPr>
        <w:t>202</w:t>
      </w:r>
      <w:r w:rsidR="575CFE56" w:rsidRPr="5E587146">
        <w:rPr>
          <w:rFonts w:ascii="Public Sans" w:hAnsi="Public Sans" w:cs="Arial"/>
          <w:color w:val="000000" w:themeColor="text1"/>
          <w:sz w:val="17"/>
          <w:szCs w:val="17"/>
        </w:rPr>
        <w:t>4.</w:t>
      </w:r>
    </w:p>
    <w:p w14:paraId="3E8B6255" w14:textId="5A37E7F6" w:rsidR="00FA2EF4" w:rsidRPr="00443DDD" w:rsidRDefault="7A945696" w:rsidP="00FC1EAB">
      <w:pPr>
        <w:pStyle w:val="ListParagraph"/>
        <w:numPr>
          <w:ilvl w:val="0"/>
          <w:numId w:val="92"/>
        </w:numPr>
        <w:rPr>
          <w:rFonts w:ascii="Public Sans" w:hAnsi="Public Sans" w:cs="Arial"/>
          <w:iCs/>
          <w:color w:val="000000" w:themeColor="text1"/>
          <w:sz w:val="17"/>
          <w:szCs w:val="17"/>
        </w:rPr>
      </w:pPr>
      <w:r w:rsidRPr="5E587146">
        <w:rPr>
          <w:rFonts w:ascii="Public Sans" w:hAnsi="Public Sans" w:cs="Arial"/>
          <w:color w:val="000000" w:themeColor="text1"/>
          <w:sz w:val="17"/>
          <w:szCs w:val="17"/>
        </w:rPr>
        <w:t xml:space="preserve">Energy Corporation of New South Wales was previously reported within </w:t>
      </w:r>
      <w:r w:rsidR="08B9ABCD" w:rsidRPr="5E587146">
        <w:rPr>
          <w:rFonts w:ascii="Public Sans" w:hAnsi="Public Sans" w:cs="Arial"/>
          <w:color w:val="000000" w:themeColor="text1"/>
          <w:sz w:val="17"/>
          <w:szCs w:val="17"/>
        </w:rPr>
        <w:t>The Treasury.</w:t>
      </w:r>
    </w:p>
    <w:p w14:paraId="1280DD25" w14:textId="49E9075F" w:rsidR="00686A3C" w:rsidRPr="00443DDD" w:rsidRDefault="503C65F6" w:rsidP="00950540">
      <w:pPr>
        <w:pStyle w:val="ListParagraph"/>
        <w:numPr>
          <w:ilvl w:val="0"/>
          <w:numId w:val="92"/>
        </w:numPr>
        <w:rPr>
          <w:rFonts w:ascii="Public Sans" w:hAnsi="Public Sans" w:cs="Arial"/>
          <w:iCs/>
          <w:color w:val="000000"/>
          <w:sz w:val="17"/>
          <w:szCs w:val="17"/>
        </w:rPr>
      </w:pPr>
      <w:r w:rsidRPr="5E587146">
        <w:rPr>
          <w:rFonts w:ascii="Public Sans" w:hAnsi="Public Sans" w:cs="Arial"/>
          <w:color w:val="000000" w:themeColor="text1"/>
          <w:sz w:val="17"/>
          <w:szCs w:val="17"/>
        </w:rPr>
        <w:t xml:space="preserve">Greater Cities Commission was </w:t>
      </w:r>
      <w:proofErr w:type="gramStart"/>
      <w:r w:rsidRPr="5E587146">
        <w:rPr>
          <w:rFonts w:ascii="Public Sans" w:hAnsi="Public Sans" w:cs="Arial"/>
          <w:color w:val="000000" w:themeColor="text1"/>
          <w:sz w:val="17"/>
          <w:szCs w:val="17"/>
        </w:rPr>
        <w:t>abolished</w:t>
      </w:r>
      <w:proofErr w:type="gramEnd"/>
      <w:r w:rsidRPr="5E587146">
        <w:rPr>
          <w:rFonts w:ascii="Public Sans" w:hAnsi="Public Sans" w:cs="Arial"/>
          <w:color w:val="000000" w:themeColor="text1"/>
          <w:sz w:val="17"/>
          <w:szCs w:val="17"/>
        </w:rPr>
        <w:t xml:space="preserve"> and functions transferred to </w:t>
      </w:r>
      <w:r w:rsidR="30557CBE" w:rsidRPr="5E587146">
        <w:rPr>
          <w:rFonts w:ascii="Public Sans" w:hAnsi="Public Sans" w:cs="Arial"/>
          <w:color w:val="000000" w:themeColor="text1"/>
          <w:sz w:val="17"/>
          <w:szCs w:val="17"/>
        </w:rPr>
        <w:t>Department</w:t>
      </w:r>
      <w:r w:rsidR="5A554830" w:rsidRPr="5E587146">
        <w:rPr>
          <w:rFonts w:ascii="Public Sans" w:hAnsi="Public Sans" w:cs="Arial"/>
          <w:color w:val="000000" w:themeColor="text1"/>
          <w:sz w:val="17"/>
          <w:szCs w:val="17"/>
        </w:rPr>
        <w:t xml:space="preserve"> </w:t>
      </w:r>
      <w:r w:rsidR="30557CBE" w:rsidRPr="5E587146">
        <w:rPr>
          <w:rFonts w:ascii="Public Sans" w:hAnsi="Public Sans" w:cs="Arial"/>
          <w:color w:val="000000" w:themeColor="text1"/>
          <w:sz w:val="17"/>
          <w:szCs w:val="17"/>
        </w:rPr>
        <w:t xml:space="preserve">of Planning, Housing and Infrastructure and Hunter and Central Coast Development Corporation </w:t>
      </w:r>
      <w:r w:rsidRPr="5E587146">
        <w:rPr>
          <w:rFonts w:ascii="Public Sans" w:hAnsi="Public Sans" w:cs="Arial"/>
          <w:color w:val="000000" w:themeColor="text1"/>
          <w:sz w:val="17"/>
          <w:szCs w:val="17"/>
        </w:rPr>
        <w:t xml:space="preserve">on </w:t>
      </w:r>
      <w:r w:rsidR="5A554830" w:rsidRPr="5E587146">
        <w:rPr>
          <w:rFonts w:ascii="Public Sans" w:hAnsi="Public Sans" w:cs="Arial"/>
          <w:color w:val="000000" w:themeColor="text1"/>
          <w:sz w:val="17"/>
          <w:szCs w:val="17"/>
        </w:rPr>
        <w:t>1 January 2024</w:t>
      </w:r>
      <w:r w:rsidRPr="5E587146">
        <w:rPr>
          <w:rFonts w:ascii="Public Sans" w:hAnsi="Public Sans" w:cs="Arial"/>
          <w:color w:val="000000" w:themeColor="text1"/>
          <w:sz w:val="17"/>
          <w:szCs w:val="17"/>
        </w:rPr>
        <w:t xml:space="preserve">. </w:t>
      </w:r>
    </w:p>
    <w:p w14:paraId="66C94153" w14:textId="255F1E0C" w:rsidR="00300522" w:rsidRPr="00443DDD" w:rsidRDefault="00DC56B3" w:rsidP="00950540">
      <w:pPr>
        <w:pStyle w:val="ListParagraph"/>
        <w:numPr>
          <w:ilvl w:val="0"/>
          <w:numId w:val="92"/>
        </w:numPr>
        <w:rPr>
          <w:rFonts w:ascii="Public Sans" w:hAnsi="Public Sans" w:cs="Arial"/>
          <w:iCs/>
          <w:color w:val="000000"/>
          <w:sz w:val="17"/>
          <w:szCs w:val="17"/>
        </w:rPr>
      </w:pPr>
      <w:r w:rsidRPr="00DC56B3">
        <w:rPr>
          <w:rFonts w:ascii="Public Sans" w:hAnsi="Public Sans" w:cs="Arial"/>
          <w:iCs/>
          <w:color w:val="000000"/>
          <w:sz w:val="17"/>
          <w:szCs w:val="17"/>
        </w:rPr>
        <w:t>Property and Development NSW</w:t>
      </w:r>
      <w:r>
        <w:rPr>
          <w:rFonts w:ascii="Public Sans" w:hAnsi="Public Sans" w:cs="Arial"/>
          <w:iCs/>
          <w:color w:val="000000"/>
          <w:sz w:val="17"/>
          <w:szCs w:val="17"/>
        </w:rPr>
        <w:t xml:space="preserve"> was renamed from </w:t>
      </w:r>
      <w:r w:rsidR="00280CF7">
        <w:rPr>
          <w:rFonts w:ascii="Public Sans" w:hAnsi="Public Sans" w:cs="Arial"/>
          <w:iCs/>
          <w:color w:val="000000"/>
          <w:sz w:val="17"/>
          <w:szCs w:val="17"/>
        </w:rPr>
        <w:t xml:space="preserve">Property NSW on </w:t>
      </w:r>
      <w:r w:rsidR="007F4183">
        <w:rPr>
          <w:rFonts w:ascii="Public Sans" w:hAnsi="Public Sans" w:cs="Arial"/>
          <w:iCs/>
          <w:color w:val="000000"/>
          <w:sz w:val="17"/>
          <w:szCs w:val="17"/>
        </w:rPr>
        <w:t>31 May 2024.</w:t>
      </w:r>
    </w:p>
    <w:p w14:paraId="5BAD3D7C" w14:textId="714457CA" w:rsidR="009E5213" w:rsidRPr="00443DDD" w:rsidRDefault="7CFD1EF7" w:rsidP="0049411B">
      <w:pPr>
        <w:pStyle w:val="ListParagraph"/>
        <w:numPr>
          <w:ilvl w:val="0"/>
          <w:numId w:val="92"/>
        </w:numPr>
        <w:rPr>
          <w:rFonts w:ascii="Public Sans" w:hAnsi="Public Sans" w:cs="Arial"/>
          <w:color w:val="000000"/>
          <w:sz w:val="17"/>
          <w:szCs w:val="17"/>
        </w:rPr>
      </w:pPr>
      <w:r w:rsidRPr="5E587146">
        <w:rPr>
          <w:rFonts w:ascii="Public Sans" w:hAnsi="Public Sans" w:cs="Arial"/>
          <w:color w:val="000000" w:themeColor="text1"/>
          <w:sz w:val="17"/>
          <w:szCs w:val="17"/>
        </w:rPr>
        <w:t xml:space="preserve">State Transit Authority of New South Wales </w:t>
      </w:r>
      <w:r w:rsidR="6DDC6C5C" w:rsidRPr="5E587146">
        <w:rPr>
          <w:rFonts w:ascii="Public Sans" w:hAnsi="Public Sans" w:cs="Arial"/>
          <w:color w:val="000000" w:themeColor="text1"/>
          <w:sz w:val="17"/>
          <w:szCs w:val="17"/>
        </w:rPr>
        <w:t>c</w:t>
      </w:r>
      <w:r w:rsidR="36DB7BDF" w:rsidRPr="5E587146">
        <w:rPr>
          <w:rFonts w:ascii="Public Sans" w:hAnsi="Public Sans" w:cs="Arial"/>
          <w:color w:val="000000" w:themeColor="text1"/>
          <w:sz w:val="17"/>
          <w:szCs w:val="17"/>
        </w:rPr>
        <w:t>eased operations on 3 April 2022 but will continue to exist as a legal entity until dissolved by Parliament.</w:t>
      </w:r>
    </w:p>
    <w:p w14:paraId="615BC626" w14:textId="65E8DCB0" w:rsidR="00A969BA" w:rsidRPr="00D02CA4" w:rsidRDefault="56E7E233" w:rsidP="00FC1EAB">
      <w:pPr>
        <w:pStyle w:val="ListParagraph"/>
        <w:numPr>
          <w:ilvl w:val="0"/>
          <w:numId w:val="92"/>
        </w:numPr>
        <w:rPr>
          <w:rFonts w:ascii="Public Sans" w:hAnsi="Public Sans" w:cs="Arial"/>
          <w:color w:val="000000"/>
          <w:sz w:val="17"/>
          <w:szCs w:val="17"/>
        </w:rPr>
      </w:pPr>
      <w:r w:rsidRPr="5E587146">
        <w:rPr>
          <w:rFonts w:ascii="Public Sans" w:eastAsia="Arial" w:hAnsi="Public Sans" w:cs="Arial"/>
          <w:sz w:val="17"/>
          <w:szCs w:val="17"/>
        </w:rPr>
        <w:t xml:space="preserve">The convention of presenting the Crown Finance Entity as an agency has ceased. Items recorded within Crown Finance Entity are now presented as Administered Items of </w:t>
      </w:r>
      <w:r w:rsidR="7C01E001" w:rsidRPr="5E587146">
        <w:rPr>
          <w:rFonts w:ascii="Public Sans" w:eastAsia="Arial" w:hAnsi="Public Sans" w:cs="Arial"/>
          <w:sz w:val="17"/>
          <w:szCs w:val="17"/>
        </w:rPr>
        <w:t xml:space="preserve">The </w:t>
      </w:r>
      <w:r w:rsidRPr="5E587146">
        <w:rPr>
          <w:rFonts w:ascii="Public Sans" w:eastAsia="Arial" w:hAnsi="Public Sans" w:cs="Arial"/>
          <w:sz w:val="17"/>
          <w:szCs w:val="17"/>
        </w:rPr>
        <w:t>Treasury.</w:t>
      </w:r>
    </w:p>
    <w:sectPr w:rsidR="00A969BA" w:rsidRPr="00D02CA4" w:rsidSect="00020DE7">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851"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A8007" w14:textId="77777777" w:rsidR="00105CEC" w:rsidRDefault="00105CEC">
      <w:r>
        <w:separator/>
      </w:r>
    </w:p>
  </w:endnote>
  <w:endnote w:type="continuationSeparator" w:id="0">
    <w:p w14:paraId="24C22BBA" w14:textId="77777777" w:rsidR="00105CEC" w:rsidRDefault="00105CEC">
      <w:r>
        <w:continuationSeparator/>
      </w:r>
    </w:p>
  </w:endnote>
  <w:endnote w:type="continuationNotice" w:id="1">
    <w:p w14:paraId="4D62DEE8" w14:textId="77777777" w:rsidR="00105CEC" w:rsidRDefault="00105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89663" w14:textId="187AEAB5" w:rsidR="00F0368C" w:rsidRPr="00477A27" w:rsidRDefault="00F0368C" w:rsidP="00B65584">
    <w:pPr>
      <w:pBdr>
        <w:top w:val="single" w:sz="4" w:space="4" w:color="auto"/>
      </w:pBdr>
      <w:tabs>
        <w:tab w:val="right" w:pos="9639"/>
      </w:tabs>
      <w:rPr>
        <w:rFonts w:ascii="Public Sans" w:hAnsi="Public Sans" w:cs="Arial"/>
        <w:sz w:val="18"/>
        <w:szCs w:val="18"/>
      </w:rPr>
    </w:pPr>
    <w:r>
      <w:rPr>
        <w:rFonts w:ascii="Public Sans" w:hAnsi="Public Sans" w:cs="Arial"/>
        <w:sz w:val="18"/>
        <w:szCs w:val="18"/>
      </w:rPr>
      <w:t>A4</w:t>
    </w:r>
    <w:r w:rsidRPr="00343559">
      <w:rPr>
        <w:rFonts w:ascii="Public Sans" w:hAnsi="Public Sans" w:cs="Arial"/>
        <w:sz w:val="18"/>
        <w:szCs w:val="18"/>
      </w:rPr>
      <w:t xml:space="preserve"> - </w:t>
    </w:r>
    <w:r w:rsidRPr="00343559">
      <w:rPr>
        <w:rFonts w:ascii="Public Sans" w:hAnsi="Public Sans" w:cs="Arial"/>
        <w:sz w:val="18"/>
        <w:szCs w:val="18"/>
      </w:rPr>
      <w:fldChar w:fldCharType="begin"/>
    </w:r>
    <w:r w:rsidRPr="00343559">
      <w:rPr>
        <w:rFonts w:ascii="Public Sans" w:hAnsi="Public Sans" w:cs="Arial"/>
        <w:sz w:val="18"/>
        <w:szCs w:val="18"/>
      </w:rPr>
      <w:instrText xml:space="preserve"> PAGE   \* MERGEFORMAT </w:instrText>
    </w:r>
    <w:r w:rsidRPr="00343559">
      <w:rPr>
        <w:rFonts w:ascii="Public Sans" w:hAnsi="Public Sans" w:cs="Arial"/>
        <w:sz w:val="18"/>
        <w:szCs w:val="18"/>
      </w:rPr>
      <w:fldChar w:fldCharType="separate"/>
    </w:r>
    <w:r w:rsidRPr="00343559">
      <w:rPr>
        <w:rFonts w:ascii="Public Sans" w:hAnsi="Public Sans" w:cs="Arial"/>
        <w:sz w:val="18"/>
        <w:szCs w:val="18"/>
      </w:rPr>
      <w:t>1</w:t>
    </w:r>
    <w:r w:rsidRPr="00343559">
      <w:rPr>
        <w:rFonts w:ascii="Public Sans" w:hAnsi="Public Sans" w:cs="Arial"/>
        <w:noProof/>
        <w:sz w:val="18"/>
        <w:szCs w:val="18"/>
      </w:rPr>
      <w:fldChar w:fldCharType="end"/>
    </w:r>
    <w:r w:rsidRPr="00343559">
      <w:rPr>
        <w:rFonts w:ascii="Public Sans" w:hAnsi="Public Sans" w:cs="Arial"/>
        <w:noProof/>
        <w:sz w:val="18"/>
        <w:szCs w:val="18"/>
      </w:rPr>
      <w:tab/>
    </w:r>
    <w:r w:rsidR="000B6EB8" w:rsidRPr="00343559">
      <w:rPr>
        <w:rFonts w:ascii="Public Sans" w:hAnsi="Public Sans" w:cs="Arial"/>
        <w:sz w:val="18"/>
        <w:szCs w:val="18"/>
      </w:rPr>
      <w:t>202</w:t>
    </w:r>
    <w:r w:rsidR="000B6EB8">
      <w:rPr>
        <w:rFonts w:ascii="Public Sans" w:hAnsi="Public Sans" w:cs="Arial"/>
        <w:sz w:val="18"/>
        <w:szCs w:val="18"/>
      </w:rPr>
      <w:t>4</w:t>
    </w:r>
    <w:r w:rsidR="000B6EB8" w:rsidRPr="00343559">
      <w:rPr>
        <w:rFonts w:ascii="Public Sans" w:hAnsi="Public Sans" w:cs="Arial"/>
        <w:sz w:val="18"/>
        <w:szCs w:val="18"/>
      </w:rPr>
      <w:t>-2</w:t>
    </w:r>
    <w:r w:rsidR="000B6EB8">
      <w:rPr>
        <w:rFonts w:ascii="Public Sans" w:hAnsi="Public Sans" w:cs="Arial"/>
        <w:sz w:val="18"/>
        <w:szCs w:val="18"/>
      </w:rPr>
      <w:t xml:space="preserve">5 </w:t>
    </w:r>
    <w:r w:rsidRPr="00343559">
      <w:rPr>
        <w:rFonts w:ascii="Public Sans" w:hAnsi="Public Sans" w:cs="Arial"/>
        <w:sz w:val="18"/>
        <w:szCs w:val="18"/>
      </w:rPr>
      <w:t xml:space="preserve">Budget Statement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B58FD" w14:textId="31EEB014" w:rsidR="00F0368C" w:rsidRPr="00477A27" w:rsidRDefault="000B6EB8" w:rsidP="00B65584">
    <w:pPr>
      <w:pBdr>
        <w:top w:val="single" w:sz="4" w:space="4" w:color="auto"/>
      </w:pBdr>
      <w:tabs>
        <w:tab w:val="right" w:pos="9639"/>
      </w:tabs>
      <w:rPr>
        <w:rFonts w:ascii="Public Sans" w:hAnsi="Public Sans" w:cs="Arial"/>
        <w:noProof/>
        <w:sz w:val="18"/>
        <w:szCs w:val="18"/>
      </w:rPr>
    </w:pPr>
    <w:r w:rsidRPr="00343559">
      <w:rPr>
        <w:rFonts w:ascii="Public Sans" w:hAnsi="Public Sans" w:cs="Arial"/>
        <w:sz w:val="18"/>
        <w:szCs w:val="18"/>
      </w:rPr>
      <w:t>202</w:t>
    </w:r>
    <w:r>
      <w:rPr>
        <w:rFonts w:ascii="Public Sans" w:hAnsi="Public Sans" w:cs="Arial"/>
        <w:sz w:val="18"/>
        <w:szCs w:val="18"/>
      </w:rPr>
      <w:t>4</w:t>
    </w:r>
    <w:r w:rsidRPr="00343559">
      <w:rPr>
        <w:rFonts w:ascii="Public Sans" w:hAnsi="Public Sans" w:cs="Arial"/>
        <w:sz w:val="18"/>
        <w:szCs w:val="18"/>
      </w:rPr>
      <w:t>-2</w:t>
    </w:r>
    <w:r>
      <w:rPr>
        <w:rFonts w:ascii="Public Sans" w:hAnsi="Public Sans" w:cs="Arial"/>
        <w:sz w:val="18"/>
        <w:szCs w:val="18"/>
      </w:rPr>
      <w:t xml:space="preserve">5 </w:t>
    </w:r>
    <w:r w:rsidR="00F0368C" w:rsidRPr="00343559">
      <w:rPr>
        <w:rFonts w:ascii="Public Sans" w:hAnsi="Public Sans" w:cs="Arial"/>
        <w:sz w:val="18"/>
        <w:szCs w:val="18"/>
      </w:rPr>
      <w:t>Budget Statement</w:t>
    </w:r>
    <w:r w:rsidR="00F0368C" w:rsidRPr="00343559">
      <w:rPr>
        <w:rFonts w:ascii="Public Sans" w:hAnsi="Public Sans" w:cs="Arial"/>
        <w:sz w:val="18"/>
        <w:szCs w:val="18"/>
      </w:rPr>
      <w:tab/>
    </w:r>
    <w:r w:rsidR="00F0368C">
      <w:rPr>
        <w:rFonts w:ascii="Public Sans" w:hAnsi="Public Sans" w:cs="Arial"/>
        <w:sz w:val="18"/>
        <w:szCs w:val="18"/>
      </w:rPr>
      <w:t>A4</w:t>
    </w:r>
    <w:r w:rsidR="00F0368C" w:rsidRPr="00343559">
      <w:rPr>
        <w:rFonts w:ascii="Public Sans" w:hAnsi="Public Sans" w:cs="Arial"/>
        <w:sz w:val="18"/>
        <w:szCs w:val="18"/>
      </w:rPr>
      <w:t xml:space="preserve"> - </w:t>
    </w:r>
    <w:r w:rsidR="00F0368C" w:rsidRPr="00343559">
      <w:rPr>
        <w:rFonts w:ascii="Public Sans" w:hAnsi="Public Sans" w:cs="Arial"/>
        <w:sz w:val="18"/>
        <w:szCs w:val="18"/>
      </w:rPr>
      <w:fldChar w:fldCharType="begin"/>
    </w:r>
    <w:r w:rsidR="00F0368C" w:rsidRPr="00343559">
      <w:rPr>
        <w:rFonts w:ascii="Public Sans" w:hAnsi="Public Sans" w:cs="Arial"/>
        <w:sz w:val="18"/>
        <w:szCs w:val="18"/>
      </w:rPr>
      <w:instrText xml:space="preserve"> PAGE   \* MERGEFORMAT </w:instrText>
    </w:r>
    <w:r w:rsidR="00F0368C" w:rsidRPr="00343559">
      <w:rPr>
        <w:rFonts w:ascii="Public Sans" w:hAnsi="Public Sans" w:cs="Arial"/>
        <w:sz w:val="18"/>
        <w:szCs w:val="18"/>
      </w:rPr>
      <w:fldChar w:fldCharType="separate"/>
    </w:r>
    <w:r w:rsidR="00F0368C" w:rsidRPr="00343559">
      <w:rPr>
        <w:rFonts w:ascii="Public Sans" w:hAnsi="Public Sans" w:cs="Arial"/>
        <w:sz w:val="18"/>
        <w:szCs w:val="18"/>
      </w:rPr>
      <w:t>4</w:t>
    </w:r>
    <w:r w:rsidR="00F0368C" w:rsidRPr="00343559">
      <w:rPr>
        <w:rFonts w:ascii="Public Sans" w:hAnsi="Public San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13102" w14:textId="490CD6DF" w:rsidR="00F0368C" w:rsidRPr="00477A27" w:rsidRDefault="000B6EB8" w:rsidP="00B65584">
    <w:pPr>
      <w:pBdr>
        <w:top w:val="single" w:sz="4" w:space="4" w:color="auto"/>
      </w:pBdr>
      <w:tabs>
        <w:tab w:val="right" w:pos="9639"/>
      </w:tabs>
      <w:rPr>
        <w:rFonts w:ascii="Public Sans" w:hAnsi="Public Sans" w:cs="Arial"/>
        <w:noProof/>
        <w:sz w:val="18"/>
        <w:szCs w:val="18"/>
      </w:rPr>
    </w:pPr>
    <w:r w:rsidRPr="00343559">
      <w:rPr>
        <w:rFonts w:ascii="Public Sans" w:hAnsi="Public Sans" w:cs="Arial"/>
        <w:sz w:val="18"/>
        <w:szCs w:val="18"/>
      </w:rPr>
      <w:t>202</w:t>
    </w:r>
    <w:r>
      <w:rPr>
        <w:rFonts w:ascii="Public Sans" w:hAnsi="Public Sans" w:cs="Arial"/>
        <w:sz w:val="18"/>
        <w:szCs w:val="18"/>
      </w:rPr>
      <w:t>4</w:t>
    </w:r>
    <w:r w:rsidRPr="00343559">
      <w:rPr>
        <w:rFonts w:ascii="Public Sans" w:hAnsi="Public Sans" w:cs="Arial"/>
        <w:sz w:val="18"/>
        <w:szCs w:val="18"/>
      </w:rPr>
      <w:t>-2</w:t>
    </w:r>
    <w:r>
      <w:rPr>
        <w:rFonts w:ascii="Public Sans" w:hAnsi="Public Sans" w:cs="Arial"/>
        <w:sz w:val="18"/>
        <w:szCs w:val="18"/>
      </w:rPr>
      <w:t xml:space="preserve">5 </w:t>
    </w:r>
    <w:r w:rsidR="00F0368C" w:rsidRPr="00343559">
      <w:rPr>
        <w:rFonts w:ascii="Public Sans" w:hAnsi="Public Sans" w:cs="Arial"/>
        <w:sz w:val="18"/>
        <w:szCs w:val="18"/>
      </w:rPr>
      <w:t>Budget Statement</w:t>
    </w:r>
    <w:r w:rsidR="00F0368C" w:rsidRPr="00343559">
      <w:rPr>
        <w:rFonts w:ascii="Public Sans" w:hAnsi="Public Sans" w:cs="Arial"/>
        <w:sz w:val="18"/>
        <w:szCs w:val="18"/>
      </w:rPr>
      <w:tab/>
    </w:r>
    <w:r w:rsidR="00F0368C">
      <w:rPr>
        <w:rFonts w:ascii="Public Sans" w:hAnsi="Public Sans" w:cs="Arial"/>
        <w:sz w:val="18"/>
        <w:szCs w:val="18"/>
      </w:rPr>
      <w:t>A4</w:t>
    </w:r>
    <w:r w:rsidR="00F0368C" w:rsidRPr="00343559">
      <w:rPr>
        <w:rFonts w:ascii="Public Sans" w:hAnsi="Public Sans" w:cs="Arial"/>
        <w:sz w:val="18"/>
        <w:szCs w:val="18"/>
      </w:rPr>
      <w:t xml:space="preserve"> - </w:t>
    </w:r>
    <w:r w:rsidR="00F0368C" w:rsidRPr="00343559">
      <w:rPr>
        <w:rFonts w:ascii="Public Sans" w:hAnsi="Public Sans" w:cs="Arial"/>
        <w:sz w:val="18"/>
        <w:szCs w:val="18"/>
      </w:rPr>
      <w:fldChar w:fldCharType="begin"/>
    </w:r>
    <w:r w:rsidR="00F0368C" w:rsidRPr="00343559">
      <w:rPr>
        <w:rFonts w:ascii="Public Sans" w:hAnsi="Public Sans" w:cs="Arial"/>
        <w:sz w:val="18"/>
        <w:szCs w:val="18"/>
      </w:rPr>
      <w:instrText xml:space="preserve"> PAGE   \* MERGEFORMAT </w:instrText>
    </w:r>
    <w:r w:rsidR="00F0368C" w:rsidRPr="00343559">
      <w:rPr>
        <w:rFonts w:ascii="Public Sans" w:hAnsi="Public Sans" w:cs="Arial"/>
        <w:sz w:val="18"/>
        <w:szCs w:val="18"/>
      </w:rPr>
      <w:fldChar w:fldCharType="separate"/>
    </w:r>
    <w:r w:rsidR="00F0368C" w:rsidRPr="00343559">
      <w:rPr>
        <w:rFonts w:ascii="Public Sans" w:hAnsi="Public Sans" w:cs="Arial"/>
        <w:sz w:val="18"/>
        <w:szCs w:val="18"/>
      </w:rPr>
      <w:t>4</w:t>
    </w:r>
    <w:r w:rsidR="00F0368C" w:rsidRPr="00343559">
      <w:rPr>
        <w:rFonts w:ascii="Public Sans" w:hAnsi="Public San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0CC3F" w14:textId="77777777" w:rsidR="00105CEC" w:rsidRDefault="00105CEC">
      <w:pPr>
        <w:spacing w:before="120"/>
      </w:pPr>
      <w:r>
        <w:separator/>
      </w:r>
    </w:p>
  </w:footnote>
  <w:footnote w:type="continuationSeparator" w:id="0">
    <w:p w14:paraId="08954B08" w14:textId="77777777" w:rsidR="00105CEC" w:rsidRDefault="00105CEC">
      <w:pPr>
        <w:spacing w:before="120"/>
      </w:pPr>
      <w:r>
        <w:continuationSeparator/>
      </w:r>
    </w:p>
  </w:footnote>
  <w:footnote w:type="continuationNotice" w:id="1">
    <w:p w14:paraId="6986F669" w14:textId="77777777" w:rsidR="00105CEC" w:rsidRDefault="00105CEC">
      <w:pPr>
        <w:rPr>
          <w:sz w:val="16"/>
        </w:rPr>
      </w:pPr>
    </w:p>
  </w:footnote>
  <w:footnote w:id="2">
    <w:p w14:paraId="51A4DEFF" w14:textId="5ECFB57F" w:rsidR="00AC0B8F" w:rsidRPr="008B1701" w:rsidRDefault="00AC0B8F" w:rsidP="0024697D">
      <w:pPr>
        <w:pStyle w:val="Footnotestyle"/>
      </w:pPr>
      <w:r w:rsidRPr="00971A0C">
        <w:rPr>
          <w:rStyle w:val="FootnoteReference"/>
          <w:iCs/>
        </w:rPr>
        <w:footnoteRef/>
      </w:r>
      <w:r w:rsidR="004F42F8">
        <w:rPr>
          <w:i/>
          <w:iCs/>
        </w:rPr>
        <w:tab/>
      </w:r>
      <w:r w:rsidR="006A70AA" w:rsidRPr="006A70AA">
        <w:rPr>
          <w:iCs/>
        </w:rPr>
        <w:t xml:space="preserve">Australian Bureau of Statistics, </w:t>
      </w:r>
      <w:r w:rsidR="006A70AA" w:rsidRPr="0024697D">
        <w:rPr>
          <w:i/>
          <w:iCs/>
        </w:rPr>
        <w:t>Australian System of Government Finance Statistics: Concepts, Sources and Methods, 2015</w:t>
      </w:r>
      <w:r w:rsidR="006A70AA" w:rsidRPr="006A70AA">
        <w:rPr>
          <w:iCs/>
        </w:rPr>
        <w:t xml:space="preserve"> Cat No. 5514.0, ABS, Canberra.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79F2B" w14:textId="77777777" w:rsidR="00FE04B5" w:rsidRPr="008D0178" w:rsidRDefault="00FE04B5" w:rsidP="00FE04B5">
    <w:pPr>
      <w:pBdr>
        <w:bottom w:val="single" w:sz="4" w:space="4" w:color="auto"/>
      </w:pBdr>
      <w:rPr>
        <w:rFonts w:ascii="Public Sans" w:eastAsiaTheme="minorHAnsi" w:hAnsi="Public Sans" w:cs="Arial"/>
        <w:sz w:val="18"/>
        <w:szCs w:val="18"/>
      </w:rPr>
    </w:pPr>
    <w:r w:rsidRPr="008D0178">
      <w:rPr>
        <w:rFonts w:ascii="Public Sans" w:eastAsiaTheme="minorHAnsi" w:hAnsi="Public Sans" w:cs="Arial"/>
        <w:sz w:val="18"/>
        <w:szCs w:val="18"/>
      </w:rPr>
      <w:t>Classification of Agencies</w:t>
    </w:r>
  </w:p>
  <w:p w14:paraId="439DB458" w14:textId="77777777" w:rsidR="009E5213" w:rsidRDefault="009E5213" w:rsidP="009E5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4CEDB" w14:textId="77777777" w:rsidR="00FE04B5" w:rsidRPr="008D0178" w:rsidRDefault="00FE04B5" w:rsidP="00FE04B5">
    <w:pPr>
      <w:pBdr>
        <w:bottom w:val="single" w:sz="4" w:space="4" w:color="auto"/>
      </w:pBdr>
      <w:jc w:val="right"/>
      <w:rPr>
        <w:rFonts w:ascii="Public Sans" w:eastAsiaTheme="minorHAnsi" w:hAnsi="Public Sans" w:cs="Arial"/>
        <w:sz w:val="18"/>
        <w:szCs w:val="18"/>
      </w:rPr>
    </w:pPr>
    <w:r w:rsidRPr="008D0178">
      <w:rPr>
        <w:rFonts w:ascii="Public Sans" w:eastAsiaTheme="minorHAnsi" w:hAnsi="Public Sans" w:cs="Arial"/>
        <w:sz w:val="18"/>
        <w:szCs w:val="18"/>
      </w:rPr>
      <w:t>Classification of Agencies</w:t>
    </w:r>
  </w:p>
  <w:p w14:paraId="08E06F2E" w14:textId="3512E26A" w:rsidR="009E5213" w:rsidRPr="00FE04B5" w:rsidRDefault="009E5213" w:rsidP="00FE04B5">
    <w:pPr>
      <w:pStyle w:val="Header"/>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539D9" w14:textId="3D3B85C3" w:rsidR="00130592" w:rsidRPr="0045160F" w:rsidRDefault="00130592" w:rsidP="00130592">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DE6A3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E2770"/>
    <w:multiLevelType w:val="hybridMultilevel"/>
    <w:tmpl w:val="B1EA04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B13CE9"/>
    <w:multiLevelType w:val="hybridMultilevel"/>
    <w:tmpl w:val="E98635CE"/>
    <w:lvl w:ilvl="0" w:tplc="EA321640">
      <w:start w:val="1"/>
      <w:numFmt w:val="decimal"/>
      <w:pStyle w:val="ChartA1X"/>
      <w:lvlText w:val="Chart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69716A"/>
    <w:multiLevelType w:val="hybridMultilevel"/>
    <w:tmpl w:val="31585826"/>
    <w:lvl w:ilvl="0" w:tplc="2A182B60">
      <w:start w:val="1"/>
      <w:numFmt w:val="decimal"/>
      <w:pStyle w:val="A22Heading2"/>
      <w:lvlText w:val="A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C22B50"/>
    <w:multiLevelType w:val="hybridMultilevel"/>
    <w:tmpl w:val="78802572"/>
    <w:lvl w:ilvl="0" w:tplc="DF30B790">
      <w:start w:val="1"/>
      <w:numFmt w:val="decimal"/>
      <w:pStyle w:val="A11Heading2"/>
      <w:lvlText w:val="A1.%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860651"/>
    <w:multiLevelType w:val="hybridMultilevel"/>
    <w:tmpl w:val="06B24352"/>
    <w:lvl w:ilvl="0" w:tplc="07A6AD08">
      <w:start w:val="1"/>
      <w:numFmt w:val="decimal"/>
      <w:pStyle w:val="TableA3X"/>
      <w:lvlText w:val="Table A3.%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9E3DB3"/>
    <w:multiLevelType w:val="hybridMultilevel"/>
    <w:tmpl w:val="80D86404"/>
    <w:lvl w:ilvl="0" w:tplc="2118EFB4">
      <w:start w:val="1"/>
      <w:numFmt w:val="decimal"/>
      <w:pStyle w:val="FigureBX"/>
      <w:lvlText w:val="Figur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EF3ACE"/>
    <w:multiLevelType w:val="hybridMultilevel"/>
    <w:tmpl w:val="6B4EEB92"/>
    <w:lvl w:ilvl="0" w:tplc="763444AC">
      <w:start w:val="1"/>
      <w:numFmt w:val="decimal"/>
      <w:pStyle w:val="Table7X"/>
      <w:lvlText w:val="Table 7.%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0A161376"/>
    <w:multiLevelType w:val="hybridMultilevel"/>
    <w:tmpl w:val="373EC95E"/>
    <w:lvl w:ilvl="0" w:tplc="D0B2D066">
      <w:start w:val="1"/>
      <w:numFmt w:val="decimal"/>
      <w:pStyle w:val="TableBX"/>
      <w:lvlText w:val="Tabl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D475E7"/>
    <w:multiLevelType w:val="hybridMultilevel"/>
    <w:tmpl w:val="B246A8F4"/>
    <w:lvl w:ilvl="0" w:tplc="0FF8E9CE">
      <w:start w:val="1"/>
      <w:numFmt w:val="decimal"/>
      <w:pStyle w:val="ChartBX"/>
      <w:lvlText w:val="Chart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68548E"/>
    <w:multiLevelType w:val="hybridMultilevel"/>
    <w:tmpl w:val="07A6E582"/>
    <w:lvl w:ilvl="0" w:tplc="D0A00826">
      <w:start w:val="1"/>
      <w:numFmt w:val="decimal"/>
      <w:pStyle w:val="Figure7X"/>
      <w:lvlText w:val="Figure 7.%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7833DA"/>
    <w:multiLevelType w:val="hybridMultilevel"/>
    <w:tmpl w:val="4F42066A"/>
    <w:lvl w:ilvl="0" w:tplc="45FE75FC">
      <w:start w:val="1"/>
      <w:numFmt w:val="decimal"/>
      <w:pStyle w:val="Table5X"/>
      <w:lvlText w:val="Table 5.%1:"/>
      <w:lvlJc w:val="left"/>
      <w:pPr>
        <w:ind w:left="360" w:hanging="360"/>
      </w:pPr>
      <w:rPr>
        <w:rFonts w:ascii="Public Sans" w:hAnsi="Public Sans" w:hint="default"/>
        <w:b w:val="0"/>
        <w:i/>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2" w15:restartNumberingAfterBreak="0">
    <w:nsid w:val="1466487C"/>
    <w:multiLevelType w:val="hybridMultilevel"/>
    <w:tmpl w:val="D116BA2E"/>
    <w:lvl w:ilvl="0" w:tplc="82A2E370">
      <w:start w:val="1"/>
      <w:numFmt w:val="decimal"/>
      <w:pStyle w:val="Figure3X"/>
      <w:lvlText w:val="Figure 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307FD1"/>
    <w:multiLevelType w:val="hybridMultilevel"/>
    <w:tmpl w:val="67242C7C"/>
    <w:lvl w:ilvl="0" w:tplc="6B1CACF0">
      <w:start w:val="1"/>
      <w:numFmt w:val="decimal"/>
      <w:pStyle w:val="E1Heading2"/>
      <w:lvlText w:val="E.%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6A331C"/>
    <w:multiLevelType w:val="hybridMultilevel"/>
    <w:tmpl w:val="D62E3306"/>
    <w:lvl w:ilvl="0" w:tplc="7A242C56">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597091"/>
    <w:multiLevelType w:val="hybridMultilevel"/>
    <w:tmpl w:val="4F3C3368"/>
    <w:lvl w:ilvl="0" w:tplc="CCFEA172">
      <w:start w:val="1"/>
      <w:numFmt w:val="decimal"/>
      <w:pStyle w:val="ChartA5X"/>
      <w:lvlText w:val="Chart A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BA3451"/>
    <w:multiLevelType w:val="hybridMultilevel"/>
    <w:tmpl w:val="D3CCD44C"/>
    <w:lvl w:ilvl="0" w:tplc="0658A8F8">
      <w:start w:val="1"/>
      <w:numFmt w:val="decimal"/>
      <w:pStyle w:val="FigureA4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2E0C34"/>
    <w:multiLevelType w:val="hybridMultilevel"/>
    <w:tmpl w:val="BB540AD0"/>
    <w:styleLink w:val="BulletPoints"/>
    <w:lvl w:ilvl="0" w:tplc="5350A7A8">
      <w:start w:val="1"/>
      <w:numFmt w:val="bullet"/>
      <w:pStyle w:val="BulletPointStyle"/>
      <w:lvlText w:val=""/>
      <w:lvlJc w:val="left"/>
      <w:pPr>
        <w:ind w:left="357" w:hanging="357"/>
      </w:pPr>
      <w:rPr>
        <w:rFonts w:ascii="Wingdings" w:hAnsi="Wingdings" w:hint="default"/>
        <w:color w:val="auto"/>
      </w:rPr>
    </w:lvl>
    <w:lvl w:ilvl="1" w:tplc="4336DFE2">
      <w:start w:val="1"/>
      <w:numFmt w:val="bullet"/>
      <w:lvlText w:val="o"/>
      <w:lvlJc w:val="left"/>
      <w:pPr>
        <w:ind w:left="714" w:hanging="357"/>
      </w:pPr>
      <w:rPr>
        <w:rFonts w:ascii="Courier New" w:hAnsi="Courier New" w:hint="default"/>
      </w:rPr>
    </w:lvl>
    <w:lvl w:ilvl="2" w:tplc="63820324">
      <w:start w:val="1"/>
      <w:numFmt w:val="bullet"/>
      <w:lvlText w:val=""/>
      <w:lvlJc w:val="left"/>
      <w:pPr>
        <w:ind w:left="1071" w:hanging="357"/>
      </w:pPr>
      <w:rPr>
        <w:rFonts w:ascii="Wingdings" w:hAnsi="Wingdings" w:hint="default"/>
      </w:rPr>
    </w:lvl>
    <w:lvl w:ilvl="3" w:tplc="E3F01932">
      <w:start w:val="1"/>
      <w:numFmt w:val="bullet"/>
      <w:lvlText w:val=""/>
      <w:lvlJc w:val="left"/>
      <w:pPr>
        <w:ind w:left="1428" w:hanging="357"/>
      </w:pPr>
      <w:rPr>
        <w:rFonts w:ascii="Symbol" w:hAnsi="Symbol" w:hint="default"/>
      </w:rPr>
    </w:lvl>
    <w:lvl w:ilvl="4" w:tplc="02549FFA">
      <w:start w:val="1"/>
      <w:numFmt w:val="bullet"/>
      <w:lvlText w:val="o"/>
      <w:lvlJc w:val="left"/>
      <w:pPr>
        <w:ind w:left="1785" w:hanging="357"/>
      </w:pPr>
      <w:rPr>
        <w:rFonts w:ascii="Courier New" w:hAnsi="Courier New" w:hint="default"/>
      </w:rPr>
    </w:lvl>
    <w:lvl w:ilvl="5" w:tplc="D9368590">
      <w:start w:val="1"/>
      <w:numFmt w:val="bullet"/>
      <w:lvlText w:val=""/>
      <w:lvlJc w:val="left"/>
      <w:pPr>
        <w:ind w:left="2142" w:hanging="357"/>
      </w:pPr>
      <w:rPr>
        <w:rFonts w:ascii="Wingdings" w:hAnsi="Wingdings" w:hint="default"/>
      </w:rPr>
    </w:lvl>
    <w:lvl w:ilvl="6" w:tplc="63ECD2E2">
      <w:start w:val="1"/>
      <w:numFmt w:val="bullet"/>
      <w:lvlText w:val=""/>
      <w:lvlJc w:val="left"/>
      <w:pPr>
        <w:ind w:left="2499" w:hanging="357"/>
      </w:pPr>
      <w:rPr>
        <w:rFonts w:ascii="Symbol" w:hAnsi="Symbol" w:hint="default"/>
      </w:rPr>
    </w:lvl>
    <w:lvl w:ilvl="7" w:tplc="E6B69366">
      <w:start w:val="1"/>
      <w:numFmt w:val="bullet"/>
      <w:lvlText w:val="o"/>
      <w:lvlJc w:val="left"/>
      <w:pPr>
        <w:ind w:left="2856" w:hanging="357"/>
      </w:pPr>
      <w:rPr>
        <w:rFonts w:ascii="Courier New" w:hAnsi="Courier New" w:hint="default"/>
      </w:rPr>
    </w:lvl>
    <w:lvl w:ilvl="8" w:tplc="1CAEAF9E">
      <w:start w:val="1"/>
      <w:numFmt w:val="bullet"/>
      <w:lvlText w:val=""/>
      <w:lvlJc w:val="left"/>
      <w:pPr>
        <w:ind w:left="3213" w:hanging="357"/>
      </w:pPr>
      <w:rPr>
        <w:rFonts w:ascii="Wingdings" w:hAnsi="Wingdings" w:hint="default"/>
      </w:rPr>
    </w:lvl>
  </w:abstractNum>
  <w:abstractNum w:abstractNumId="18" w15:restartNumberingAfterBreak="0">
    <w:nsid w:val="25DE7142"/>
    <w:multiLevelType w:val="hybridMultilevel"/>
    <w:tmpl w:val="F5EC10D4"/>
    <w:lvl w:ilvl="0" w:tplc="A75607BC">
      <w:start w:val="1"/>
      <w:numFmt w:val="decimal"/>
      <w:pStyle w:val="TableA1X"/>
      <w:lvlText w:val="Table A1.%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856019"/>
    <w:multiLevelType w:val="hybridMultilevel"/>
    <w:tmpl w:val="D2C2E346"/>
    <w:lvl w:ilvl="0" w:tplc="D8C479CA">
      <w:start w:val="1"/>
      <w:numFmt w:val="bullet"/>
      <w:lvlText w:val=""/>
      <w:lvlJc w:val="left"/>
      <w:pPr>
        <w:ind w:left="360" w:hanging="360"/>
      </w:pPr>
      <w:rPr>
        <w:rFonts w:ascii="Symbol" w:hAnsi="Symbol" w:hint="default"/>
        <w:color w:val="0A7CB9"/>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846FD5"/>
    <w:multiLevelType w:val="hybridMultilevel"/>
    <w:tmpl w:val="44F4BDC0"/>
    <w:lvl w:ilvl="0" w:tplc="BC860DF2">
      <w:start w:val="1"/>
      <w:numFmt w:val="decimal"/>
      <w:pStyle w:val="B1Heading2"/>
      <w:lvlText w:val="B.%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16028F"/>
    <w:multiLevelType w:val="hybridMultilevel"/>
    <w:tmpl w:val="F8707472"/>
    <w:lvl w:ilvl="0" w:tplc="42F65876">
      <w:start w:val="1"/>
      <w:numFmt w:val="decimal"/>
      <w:pStyle w:val="ChartA4X"/>
      <w:lvlText w:val="Chart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A67470"/>
    <w:multiLevelType w:val="hybridMultilevel"/>
    <w:tmpl w:val="6F860A44"/>
    <w:lvl w:ilvl="0" w:tplc="CE3EB444">
      <w:start w:val="1"/>
      <w:numFmt w:val="decimal"/>
      <w:pStyle w:val="FigureA3X"/>
      <w:lvlText w:val="Figure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EB35209"/>
    <w:multiLevelType w:val="hybridMultilevel"/>
    <w:tmpl w:val="029C9260"/>
    <w:lvl w:ilvl="0" w:tplc="5DEA5146">
      <w:start w:val="1"/>
      <w:numFmt w:val="decimal"/>
      <w:pStyle w:val="Table6X"/>
      <w:lvlText w:val="Table 6.%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EC46124"/>
    <w:multiLevelType w:val="hybridMultilevel"/>
    <w:tmpl w:val="9982A7A8"/>
    <w:lvl w:ilvl="0" w:tplc="B35C7842">
      <w:start w:val="1"/>
      <w:numFmt w:val="decimal"/>
      <w:pStyle w:val="Figure4X"/>
      <w:lvlText w:val="Figure 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F230D21"/>
    <w:multiLevelType w:val="hybridMultilevel"/>
    <w:tmpl w:val="3B581196"/>
    <w:lvl w:ilvl="0" w:tplc="01989CEC">
      <w:start w:val="1"/>
      <w:numFmt w:val="bullet"/>
      <w:lvlText w:val=""/>
      <w:lvlJc w:val="left"/>
      <w:pPr>
        <w:ind w:left="1080" w:hanging="360"/>
      </w:pPr>
      <w:rPr>
        <w:rFonts w:ascii="Symbol" w:hAnsi="Symbol" w:hint="default"/>
        <w:sz w:val="18"/>
      </w:rPr>
    </w:lvl>
    <w:lvl w:ilvl="1" w:tplc="E6865E28">
      <w:start w:val="1"/>
      <w:numFmt w:val="bullet"/>
      <w:pStyle w:val="Bullet2ndlevel"/>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30E73AFC"/>
    <w:multiLevelType w:val="hybridMultilevel"/>
    <w:tmpl w:val="079676DC"/>
    <w:lvl w:ilvl="0" w:tplc="23B43618">
      <w:start w:val="1"/>
      <w:numFmt w:val="decimal"/>
      <w:pStyle w:val="41Heading2"/>
      <w:lvlText w:val="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1100178"/>
    <w:multiLevelType w:val="hybridMultilevel"/>
    <w:tmpl w:val="EF8A198C"/>
    <w:lvl w:ilvl="0" w:tplc="DE9229E2">
      <w:start w:val="1"/>
      <w:numFmt w:val="decimal"/>
      <w:pStyle w:val="Table1X"/>
      <w:lvlText w:val="Table 1.%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1D329E6"/>
    <w:multiLevelType w:val="hybridMultilevel"/>
    <w:tmpl w:val="1936A206"/>
    <w:lvl w:ilvl="0" w:tplc="5F189EF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20F238E"/>
    <w:multiLevelType w:val="hybridMultilevel"/>
    <w:tmpl w:val="E5440970"/>
    <w:lvl w:ilvl="0" w:tplc="13E48AEA">
      <w:start w:val="1"/>
      <w:numFmt w:val="decimal"/>
      <w:pStyle w:val="FigureA2X"/>
      <w:lvlText w:val="Figure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2B327C4"/>
    <w:multiLevelType w:val="hybridMultilevel"/>
    <w:tmpl w:val="05FCD1B8"/>
    <w:lvl w:ilvl="0" w:tplc="792A9F28">
      <w:start w:val="1"/>
      <w:numFmt w:val="decimal"/>
      <w:pStyle w:val="81Heading2"/>
      <w:lvlText w:val="8.%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2D55888"/>
    <w:multiLevelType w:val="hybridMultilevel"/>
    <w:tmpl w:val="5B0AF70E"/>
    <w:lvl w:ilvl="0" w:tplc="4FCC9BE2">
      <w:start w:val="1"/>
      <w:numFmt w:val="decimal"/>
      <w:pStyle w:val="Table4X"/>
      <w:lvlText w:val="Table 4.%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7A618EB"/>
    <w:multiLevelType w:val="hybridMultilevel"/>
    <w:tmpl w:val="0F348A38"/>
    <w:lvl w:ilvl="0" w:tplc="3EF2249E">
      <w:start w:val="1"/>
      <w:numFmt w:val="decimal"/>
      <w:pStyle w:val="Chart2X"/>
      <w:lvlText w:val="Chart 2.%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7B425B1"/>
    <w:multiLevelType w:val="hybridMultilevel"/>
    <w:tmpl w:val="AD6A3148"/>
    <w:lvl w:ilvl="0" w:tplc="2F0AE4E8">
      <w:start w:val="1"/>
      <w:numFmt w:val="decimal"/>
      <w:pStyle w:val="TableA2X"/>
      <w:lvlText w:val="Table A2.%1:"/>
      <w:lvlJc w:val="left"/>
      <w:pPr>
        <w:ind w:left="360" w:hanging="360"/>
      </w:pPr>
      <w:rPr>
        <w:rFonts w:ascii="Public Sans" w:hAnsi="Public Sans" w:hint="default"/>
        <w:b w:val="0"/>
        <w:i/>
        <w:caps w:val="0"/>
        <w:color w:val="57514D"/>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3AC54CD5"/>
    <w:multiLevelType w:val="hybridMultilevel"/>
    <w:tmpl w:val="0DB073A8"/>
    <w:lvl w:ilvl="0" w:tplc="EF7AE16E">
      <w:start w:val="1"/>
      <w:numFmt w:val="decimal"/>
      <w:pStyle w:val="ChartA2X"/>
      <w:lvlText w:val="Chart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B1B45E3"/>
    <w:multiLevelType w:val="hybridMultilevel"/>
    <w:tmpl w:val="DE645A0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F765FA8"/>
    <w:multiLevelType w:val="hybridMultilevel"/>
    <w:tmpl w:val="AE5EE838"/>
    <w:lvl w:ilvl="0" w:tplc="39DAC87A">
      <w:start w:val="1"/>
      <w:numFmt w:val="decimal"/>
      <w:pStyle w:val="Box8XBoxHeading"/>
      <w:lvlText w:val="Box 8.%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402373E"/>
    <w:multiLevelType w:val="hybridMultilevel"/>
    <w:tmpl w:val="90602AE4"/>
    <w:lvl w:ilvl="0" w:tplc="605AD154">
      <w:start w:val="1"/>
      <w:numFmt w:val="decimal"/>
      <w:pStyle w:val="C1Heading2"/>
      <w:lvlText w:val="C.%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55F00C6"/>
    <w:multiLevelType w:val="hybridMultilevel"/>
    <w:tmpl w:val="63AAE696"/>
    <w:lvl w:ilvl="0" w:tplc="AB2E823A">
      <w:start w:val="1"/>
      <w:numFmt w:val="decimal"/>
      <w:pStyle w:val="61Heading2"/>
      <w:lvlText w:val="6.%1"/>
      <w:lvlJc w:val="left"/>
      <w:pPr>
        <w:ind w:left="360" w:hanging="360"/>
      </w:pPr>
      <w:rPr>
        <w:rFonts w:ascii="Public Sans SemiBold" w:hAnsi="Public Sans SemiBold" w:hint="default"/>
        <w:b w:val="0"/>
        <w:i w:val="0"/>
        <w:caps w:val="0"/>
        <w:color w:val="22272B"/>
        <w:sz w:val="28"/>
        <w:u w:val="none" w:color="0A7CB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57303A6"/>
    <w:multiLevelType w:val="hybridMultilevel"/>
    <w:tmpl w:val="7F8EE310"/>
    <w:lvl w:ilvl="0" w:tplc="31947774">
      <w:start w:val="1"/>
      <w:numFmt w:val="decimal"/>
      <w:pStyle w:val="51Heading2"/>
      <w:lvlText w:val="5.%1"/>
      <w:lvlJc w:val="left"/>
      <w:pPr>
        <w:ind w:left="360" w:hanging="360"/>
      </w:pPr>
      <w:rPr>
        <w:rFonts w:ascii="Public Sans SemiBold" w:hAnsi="Public Sans SemiBold" w:hint="default"/>
        <w:b w:val="0"/>
        <w:i w:val="0"/>
        <w:caps w:val="0"/>
        <w:color w:val="22272B"/>
        <w:sz w:val="28"/>
        <w:u w:val="none" w:color="00ABE6"/>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40" w15:restartNumberingAfterBreak="0">
    <w:nsid w:val="45CD10BF"/>
    <w:multiLevelType w:val="hybridMultilevel"/>
    <w:tmpl w:val="F9747B80"/>
    <w:lvl w:ilvl="0" w:tplc="979CEB2E">
      <w:start w:val="1"/>
      <w:numFmt w:val="decimal"/>
      <w:pStyle w:val="Figure5X"/>
      <w:lvlText w:val="Figure 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6432C24"/>
    <w:multiLevelType w:val="hybridMultilevel"/>
    <w:tmpl w:val="231688CC"/>
    <w:lvl w:ilvl="0" w:tplc="1BBC7E6A">
      <w:start w:val="1"/>
      <w:numFmt w:val="decimal"/>
      <w:pStyle w:val="FigureEX"/>
      <w:lvlText w:val="Figure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71C3199"/>
    <w:multiLevelType w:val="hybridMultilevel"/>
    <w:tmpl w:val="CBF074F4"/>
    <w:lvl w:ilvl="0" w:tplc="6A0CC274">
      <w:start w:val="1"/>
      <w:numFmt w:val="decimal"/>
      <w:pStyle w:val="A31Heading2"/>
      <w:lvlText w:val="A3.%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90D3232"/>
    <w:multiLevelType w:val="hybridMultilevel"/>
    <w:tmpl w:val="1BDACA9A"/>
    <w:lvl w:ilvl="0" w:tplc="F00A5FDA">
      <w:start w:val="1"/>
      <w:numFmt w:val="decimal"/>
      <w:pStyle w:val="Chart4X"/>
      <w:lvlText w:val="Chart 4.%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9352F38"/>
    <w:multiLevelType w:val="hybridMultilevel"/>
    <w:tmpl w:val="79C06186"/>
    <w:lvl w:ilvl="0" w:tplc="77B4A580">
      <w:start w:val="1"/>
      <w:numFmt w:val="decimal"/>
      <w:pStyle w:val="31Heading2"/>
      <w:lvlText w:val="3.%1"/>
      <w:lvlJc w:val="left"/>
      <w:pPr>
        <w:ind w:left="360" w:hanging="360"/>
      </w:pPr>
      <w:rPr>
        <w:rFonts w:ascii="Public Sans SemiBold" w:hAnsi="Public Sans SemiBold" w:hint="default"/>
        <w:b w:val="0"/>
        <w:i w:val="0"/>
        <w:color w:val="22272B"/>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9795CAD"/>
    <w:multiLevelType w:val="hybridMultilevel"/>
    <w:tmpl w:val="9132A3A6"/>
    <w:lvl w:ilvl="0" w:tplc="06D8EE14">
      <w:start w:val="1"/>
      <w:numFmt w:val="decimal"/>
      <w:pStyle w:val="Box7XBoxHeading"/>
      <w:lvlText w:val="Box 7.%1:"/>
      <w:lvlJc w:val="left"/>
      <w:pPr>
        <w:ind w:left="360" w:hanging="360"/>
      </w:pPr>
      <w:rPr>
        <w:rFonts w:ascii="Public Sans SemiBold" w:hAnsi="Public Sans SemiBold" w:hint="default"/>
        <w:b/>
        <w:bCs w:val="0"/>
        <w:i w:val="0"/>
        <w:iCs w:val="0"/>
        <w:caps w:val="0"/>
        <w:smallCaps w:val="0"/>
        <w:strike w:val="0"/>
        <w:dstrike w:val="0"/>
        <w:noProof w:val="0"/>
        <w:vanish w:val="0"/>
        <w:color w:val="002664"/>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AB83096"/>
    <w:multiLevelType w:val="hybridMultilevel"/>
    <w:tmpl w:val="3670BADE"/>
    <w:lvl w:ilvl="0" w:tplc="E83AB53E">
      <w:start w:val="1"/>
      <w:numFmt w:val="decimal"/>
      <w:pStyle w:val="ChartA3X"/>
      <w:lvlText w:val="Chart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BFB1DA3"/>
    <w:multiLevelType w:val="hybridMultilevel"/>
    <w:tmpl w:val="2F9A6C78"/>
    <w:lvl w:ilvl="0" w:tplc="A92A2660">
      <w:start w:val="1"/>
      <w:numFmt w:val="decimal"/>
      <w:pStyle w:val="Box3XBoxHeading"/>
      <w:lvlText w:val="Box 3.%1:"/>
      <w:lvlJc w:val="left"/>
      <w:pPr>
        <w:ind w:left="360" w:hanging="360"/>
      </w:pPr>
      <w:rPr>
        <w:rFonts w:ascii="Public Sans SemiBold" w:hAnsi="Public Sans SemiBold" w:cs="Times New Roman" w:hint="default"/>
        <w:b/>
        <w:i w:val="0"/>
        <w:caps w:val="0"/>
        <w:color w:val="002664"/>
        <w:sz w:val="22"/>
        <w:u w:val="none" w:color="00ABE6"/>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48" w15:restartNumberingAfterBreak="0">
    <w:nsid w:val="4D8E799A"/>
    <w:multiLevelType w:val="hybridMultilevel"/>
    <w:tmpl w:val="EA16EA80"/>
    <w:lvl w:ilvl="0" w:tplc="3C283CAA">
      <w:start w:val="1"/>
      <w:numFmt w:val="decimal"/>
      <w:pStyle w:val="Box2XBoxHeading"/>
      <w:lvlText w:val="Box 2.%1:"/>
      <w:lvlJc w:val="left"/>
      <w:pPr>
        <w:ind w:left="360" w:hanging="360"/>
      </w:pPr>
      <w:rPr>
        <w:rFonts w:ascii="Public Sans SemiBold" w:hAnsi="Public Sans SemiBold" w:hint="default"/>
        <w:b/>
        <w:i w:val="0"/>
        <w:color w:val="002664"/>
        <w:sz w:val="23"/>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DCA7ED8"/>
    <w:multiLevelType w:val="hybridMultilevel"/>
    <w:tmpl w:val="FD7653BC"/>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505C1821"/>
    <w:multiLevelType w:val="hybridMultilevel"/>
    <w:tmpl w:val="A1C22A2A"/>
    <w:lvl w:ilvl="0" w:tplc="55BEC886">
      <w:start w:val="1"/>
      <w:numFmt w:val="bullet"/>
      <w:lvlText w:val=""/>
      <w:lvlJc w:val="left"/>
      <w:pPr>
        <w:tabs>
          <w:tab w:val="num" w:pos="357"/>
        </w:tabs>
        <w:ind w:left="357" w:hanging="357"/>
      </w:pPr>
      <w:rPr>
        <w:rFonts w:ascii="Symbol" w:hAnsi="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0D536D6"/>
    <w:multiLevelType w:val="hybridMultilevel"/>
    <w:tmpl w:val="40CE8C18"/>
    <w:lvl w:ilvl="0" w:tplc="DB24AB6E">
      <w:start w:val="1"/>
      <w:numFmt w:val="decimal"/>
      <w:pStyle w:val="Box5XBoxHeading"/>
      <w:lvlText w:val="Box 5.%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2BD70C2"/>
    <w:multiLevelType w:val="hybridMultilevel"/>
    <w:tmpl w:val="E23CA814"/>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4836140"/>
    <w:multiLevelType w:val="hybridMultilevel"/>
    <w:tmpl w:val="76A2A1EA"/>
    <w:lvl w:ilvl="0" w:tplc="7D34DACA">
      <w:start w:val="1"/>
      <w:numFmt w:val="decimal"/>
      <w:pStyle w:val="Chart3X"/>
      <w:lvlText w:val="Chart 3.%1:"/>
      <w:lvlJc w:val="left"/>
      <w:pPr>
        <w:ind w:left="360" w:hanging="360"/>
      </w:pPr>
      <w:rPr>
        <w:rFonts w:ascii="Public Sans" w:hAnsi="Public Sans" w:hint="default"/>
        <w:b w:val="0"/>
        <w:i/>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4F164B4"/>
    <w:multiLevelType w:val="hybridMultilevel"/>
    <w:tmpl w:val="91A62116"/>
    <w:lvl w:ilvl="0" w:tplc="F36C4050">
      <w:start w:val="1"/>
      <w:numFmt w:val="decimal"/>
      <w:pStyle w:val="ChartCX"/>
      <w:lvlText w:val="Chart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5D6282E"/>
    <w:multiLevelType w:val="hybridMultilevel"/>
    <w:tmpl w:val="6AF2436C"/>
    <w:lvl w:ilvl="0" w:tplc="C344A7BE">
      <w:start w:val="1"/>
      <w:numFmt w:val="decimal"/>
      <w:pStyle w:val="Chart7X"/>
      <w:lvlText w:val="Chart 7.%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56041D7B"/>
    <w:multiLevelType w:val="hybridMultilevel"/>
    <w:tmpl w:val="38E0309A"/>
    <w:lvl w:ilvl="0" w:tplc="7032966E">
      <w:start w:val="1"/>
      <w:numFmt w:val="decimal"/>
      <w:pStyle w:val="ChartFX"/>
      <w:lvlText w:val="Chart F.%1:"/>
      <w:lvlJc w:val="left"/>
      <w:pPr>
        <w:ind w:left="360" w:hanging="360"/>
      </w:pPr>
      <w:rPr>
        <w:rFonts w:ascii="Public Sans" w:hAnsi="Public Sans" w:hint="default"/>
        <w:b w:val="0"/>
        <w:i/>
        <w:caps w:val="0"/>
        <w:color w:val="4F4F4F"/>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57" w15:restartNumberingAfterBreak="0">
    <w:nsid w:val="599E5E30"/>
    <w:multiLevelType w:val="hybridMultilevel"/>
    <w:tmpl w:val="3844FBF4"/>
    <w:lvl w:ilvl="0" w:tplc="AA1685D2">
      <w:start w:val="1"/>
      <w:numFmt w:val="decimal"/>
      <w:pStyle w:val="71Heading2"/>
      <w:lvlText w:val="7.%1"/>
      <w:lvlJc w:val="left"/>
      <w:pPr>
        <w:ind w:left="360" w:hanging="360"/>
      </w:pPr>
      <w:rPr>
        <w:rFonts w:ascii="Public Sans SemiBold" w:hAnsi="Public Sans SemiBold" w:hint="default"/>
        <w:b w:val="0"/>
        <w:i w:val="0"/>
        <w:caps w:val="0"/>
        <w:color w:val="22272B"/>
        <w:sz w:val="28"/>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5A414304"/>
    <w:multiLevelType w:val="hybridMultilevel"/>
    <w:tmpl w:val="CA5E3334"/>
    <w:lvl w:ilvl="0" w:tplc="EBD27E46">
      <w:start w:val="1"/>
      <w:numFmt w:val="decimal"/>
      <w:pStyle w:val="D1Heading2"/>
      <w:lvlText w:val="D.%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D4039FA"/>
    <w:multiLevelType w:val="hybridMultilevel"/>
    <w:tmpl w:val="AC0E05BA"/>
    <w:lvl w:ilvl="0" w:tplc="019400A6">
      <w:start w:val="1"/>
      <w:numFmt w:val="decimal"/>
      <w:lvlText w:val="1.%1"/>
      <w:lvlJc w:val="left"/>
      <w:pPr>
        <w:ind w:left="720" w:hanging="360"/>
      </w:pPr>
      <w:rPr>
        <w:rFonts w:ascii="Public Sans SemiBold" w:hAnsi="Public Sans SemiBold" w:hint="default"/>
        <w:b w:val="0"/>
        <w:bCs w:val="0"/>
        <w:i w:val="0"/>
        <w:iCs w:val="0"/>
        <w:caps w:val="0"/>
        <w:strike w:val="0"/>
        <w:dstrike w:val="0"/>
        <w:vanish w:val="0"/>
        <w:color w:val="22272B"/>
        <w:spacing w:val="0"/>
        <w:kern w:val="0"/>
        <w:position w:val="0"/>
        <w:sz w:val="28"/>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DBD6814"/>
    <w:multiLevelType w:val="hybridMultilevel"/>
    <w:tmpl w:val="A23698E0"/>
    <w:lvl w:ilvl="0" w:tplc="5BBC99D6">
      <w:start w:val="1"/>
      <w:numFmt w:val="decimal"/>
      <w:pStyle w:val="Chart6X"/>
      <w:lvlText w:val="Chart 6.%1:"/>
      <w:lvlJc w:val="left"/>
      <w:pPr>
        <w:ind w:left="360" w:hanging="360"/>
      </w:pPr>
      <w:rPr>
        <w:rFonts w:ascii="Public Sans" w:hAnsi="Public Sans" w:cs="Arial" w:hint="default"/>
        <w:b w:val="0"/>
        <w:i/>
        <w:caps w:val="0"/>
        <w:strike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F4225C0"/>
    <w:multiLevelType w:val="hybridMultilevel"/>
    <w:tmpl w:val="A23C4474"/>
    <w:lvl w:ilvl="0" w:tplc="72A23DCC">
      <w:start w:val="1"/>
      <w:numFmt w:val="decimal"/>
      <w:pStyle w:val="Figure2X"/>
      <w:lvlText w:val="Figure 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F5F7D91"/>
    <w:multiLevelType w:val="hybridMultilevel"/>
    <w:tmpl w:val="12D0F404"/>
    <w:lvl w:ilvl="0" w:tplc="292CCC62">
      <w:start w:val="1"/>
      <w:numFmt w:val="decimal"/>
      <w:lvlText w:val="Table A5.%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FDA03CA"/>
    <w:multiLevelType w:val="hybridMultilevel"/>
    <w:tmpl w:val="76841D38"/>
    <w:lvl w:ilvl="0" w:tplc="98B616F2">
      <w:start w:val="1"/>
      <w:numFmt w:val="decimal"/>
      <w:pStyle w:val="FigureFX"/>
      <w:lvlText w:val="Figur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0B26314"/>
    <w:multiLevelType w:val="hybridMultilevel"/>
    <w:tmpl w:val="80C225BA"/>
    <w:lvl w:ilvl="0" w:tplc="D0F0FC8C">
      <w:start w:val="1"/>
      <w:numFmt w:val="decimal"/>
      <w:pStyle w:val="TableFX"/>
      <w:lvlText w:val="Tabl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1541C4A"/>
    <w:multiLevelType w:val="hybridMultilevel"/>
    <w:tmpl w:val="B8DC8144"/>
    <w:lvl w:ilvl="0" w:tplc="F516F9AA">
      <w:start w:val="1"/>
      <w:numFmt w:val="decimal"/>
      <w:pStyle w:val="Figure6X"/>
      <w:lvlText w:val="Figure 6.%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30D22FD"/>
    <w:multiLevelType w:val="hybridMultilevel"/>
    <w:tmpl w:val="FC34143E"/>
    <w:lvl w:ilvl="0" w:tplc="A6EA0086">
      <w:start w:val="1"/>
      <w:numFmt w:val="decimal"/>
      <w:pStyle w:val="TableA4X"/>
      <w:lvlText w:val="Table A4.%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403159E"/>
    <w:multiLevelType w:val="hybridMultilevel"/>
    <w:tmpl w:val="E7D4563E"/>
    <w:lvl w:ilvl="0" w:tplc="76E2174C">
      <w:start w:val="1"/>
      <w:numFmt w:val="bullet"/>
      <w:pStyle w:val="Bullet3"/>
      <w:lvlText w:val="o"/>
      <w:lvlJc w:val="left"/>
      <w:pPr>
        <w:ind w:left="927" w:hanging="360"/>
      </w:pPr>
      <w:rPr>
        <w:rFonts w:ascii="Courier New" w:hAnsi="Courier New" w:cs="Courier New"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4E75030"/>
    <w:multiLevelType w:val="hybridMultilevel"/>
    <w:tmpl w:val="77D24EDE"/>
    <w:lvl w:ilvl="0" w:tplc="AC301ED0">
      <w:start w:val="1"/>
      <w:numFmt w:val="decimal"/>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50E1CB5"/>
    <w:multiLevelType w:val="hybridMultilevel"/>
    <w:tmpl w:val="4EBCDD30"/>
    <w:lvl w:ilvl="0" w:tplc="2974CE3C">
      <w:start w:val="1"/>
      <w:numFmt w:val="lowerLetter"/>
      <w:lvlText w:val="(%1)"/>
      <w:lvlJc w:val="left"/>
      <w:pPr>
        <w:ind w:left="360" w:hanging="360"/>
      </w:pPr>
      <w:rPr>
        <w:rFonts w:ascii="Public Sans Light" w:hAnsi="Public Sans Light" w:hint="default"/>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65D44CAF"/>
    <w:multiLevelType w:val="hybridMultilevel"/>
    <w:tmpl w:val="BBF40818"/>
    <w:lvl w:ilvl="0" w:tplc="F8965DD8">
      <w:start w:val="1"/>
      <w:numFmt w:val="decimal"/>
      <w:pStyle w:val="Figure8X"/>
      <w:lvlText w:val="Figure 8.%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608000C"/>
    <w:multiLevelType w:val="hybridMultilevel"/>
    <w:tmpl w:val="2DE4F020"/>
    <w:lvl w:ilvl="0" w:tplc="9E9897D0">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68095C94"/>
    <w:multiLevelType w:val="hybridMultilevel"/>
    <w:tmpl w:val="F1D045A6"/>
    <w:lvl w:ilvl="0" w:tplc="A52E78A0">
      <w:start w:val="1"/>
      <w:numFmt w:val="decimal"/>
      <w:pStyle w:val="21Heading2"/>
      <w:lvlText w:val="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86F44BC"/>
    <w:multiLevelType w:val="hybridMultilevel"/>
    <w:tmpl w:val="3760A860"/>
    <w:lvl w:ilvl="0" w:tplc="E2A69734">
      <w:start w:val="1"/>
      <w:numFmt w:val="decimal"/>
      <w:pStyle w:val="FigureDX"/>
      <w:lvlText w:val="Figure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BAD0A08"/>
    <w:multiLevelType w:val="hybridMultilevel"/>
    <w:tmpl w:val="F63E438C"/>
    <w:lvl w:ilvl="0" w:tplc="FAF2E3B4">
      <w:start w:val="1"/>
      <w:numFmt w:val="decimal"/>
      <w:pStyle w:val="A41Heading2"/>
      <w:lvlText w:val="A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D633B70"/>
    <w:multiLevelType w:val="hybridMultilevel"/>
    <w:tmpl w:val="7832AFF8"/>
    <w:lvl w:ilvl="0" w:tplc="6F6E4644">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D6B71F0"/>
    <w:multiLevelType w:val="hybridMultilevel"/>
    <w:tmpl w:val="919E0636"/>
    <w:lvl w:ilvl="0" w:tplc="A3FEEC18">
      <w:start w:val="1"/>
      <w:numFmt w:val="decimal"/>
      <w:lvlText w:val="1.%1"/>
      <w:lvlJc w:val="left"/>
      <w:pPr>
        <w:ind w:left="720" w:hanging="360"/>
      </w:pPr>
      <w:rPr>
        <w:rFonts w:ascii="Arial Bold" w:hAnsi="Arial Bold" w:hint="default"/>
        <w:b/>
        <w:i w:val="0"/>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DFA6ECC"/>
    <w:multiLevelType w:val="hybridMultilevel"/>
    <w:tmpl w:val="0BE6CC8C"/>
    <w:lvl w:ilvl="0" w:tplc="A5EE317A">
      <w:start w:val="1"/>
      <w:numFmt w:val="decimal"/>
      <w:pStyle w:val="Box6XBoxHeading"/>
      <w:lvlText w:val="Box 6.%1:"/>
      <w:lvlJc w:val="left"/>
      <w:pPr>
        <w:ind w:left="360" w:hanging="360"/>
      </w:pPr>
      <w:rPr>
        <w:rFonts w:ascii="Public Sans SemiBold" w:hAnsi="Public Sans SemiBold" w:cs="Arial" w:hint="default"/>
        <w:b/>
        <w:i w:val="0"/>
        <w:color w:val="002664"/>
        <w:sz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0B8201D"/>
    <w:multiLevelType w:val="hybridMultilevel"/>
    <w:tmpl w:val="00F05DDE"/>
    <w:lvl w:ilvl="0" w:tplc="233C1998">
      <w:start w:val="1"/>
      <w:numFmt w:val="decimal"/>
      <w:pStyle w:val="TableEX"/>
      <w:lvlText w:val="Table E.%1:"/>
      <w:lvlJc w:val="left"/>
      <w:pPr>
        <w:ind w:left="72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3112603"/>
    <w:multiLevelType w:val="hybridMultilevel"/>
    <w:tmpl w:val="3EE8DB18"/>
    <w:lvl w:ilvl="0" w:tplc="19B6A9D2">
      <w:start w:val="1"/>
      <w:numFmt w:val="decimal"/>
      <w:pStyle w:val="Chart1X"/>
      <w:lvlText w:val="Chart 1.%1:"/>
      <w:lvlJc w:val="left"/>
      <w:pPr>
        <w:ind w:left="360" w:hanging="360"/>
      </w:pPr>
      <w:rPr>
        <w:rFonts w:ascii="Public Sans" w:hAnsi="Public Sans" w:cs="Arial" w:hint="default"/>
        <w:b w:val="0"/>
        <w:i/>
        <w:caps w:val="0"/>
        <w:color w:val="57514D"/>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0" w15:restartNumberingAfterBreak="0">
    <w:nsid w:val="73BB309D"/>
    <w:multiLevelType w:val="hybridMultilevel"/>
    <w:tmpl w:val="1A8A6AB6"/>
    <w:lvl w:ilvl="0" w:tplc="8BCEF202">
      <w:start w:val="1"/>
      <w:numFmt w:val="decimal"/>
      <w:pStyle w:val="FigureA5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4AC412F"/>
    <w:multiLevelType w:val="hybridMultilevel"/>
    <w:tmpl w:val="5F2EE886"/>
    <w:lvl w:ilvl="0" w:tplc="5D3AE340">
      <w:start w:val="1"/>
      <w:numFmt w:val="decimal"/>
      <w:pStyle w:val="Table8X"/>
      <w:lvlText w:val="Table 8.%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53E0A91"/>
    <w:multiLevelType w:val="hybridMultilevel"/>
    <w:tmpl w:val="34B08C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76543C04"/>
    <w:multiLevelType w:val="hybridMultilevel"/>
    <w:tmpl w:val="4B0687E2"/>
    <w:lvl w:ilvl="0" w:tplc="05EC7EE6">
      <w:start w:val="1"/>
      <w:numFmt w:val="decimal"/>
      <w:pStyle w:val="ChartDX"/>
      <w:lvlText w:val="Chart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6B3043F"/>
    <w:multiLevelType w:val="hybridMultilevel"/>
    <w:tmpl w:val="4E1CF272"/>
    <w:lvl w:ilvl="0" w:tplc="CF465CF8">
      <w:start w:val="1"/>
      <w:numFmt w:val="decimal"/>
      <w:pStyle w:val="Table3X"/>
      <w:lvlText w:val="Table 3.%1:"/>
      <w:lvlJc w:val="left"/>
      <w:pPr>
        <w:ind w:left="360" w:hanging="360"/>
      </w:pPr>
      <w:rPr>
        <w:rFonts w:ascii="Public Sans" w:hAnsi="Public Sans" w:hint="default"/>
        <w:b w:val="0"/>
        <w:i/>
        <w:caps w:val="0"/>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82868C0"/>
    <w:multiLevelType w:val="hybridMultilevel"/>
    <w:tmpl w:val="F0E2B930"/>
    <w:lvl w:ilvl="0" w:tplc="7FCEA4D2">
      <w:start w:val="1"/>
      <w:numFmt w:val="decimal"/>
      <w:pStyle w:val="Figure1X"/>
      <w:lvlText w:val="Figure 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9C00E47"/>
    <w:multiLevelType w:val="hybridMultilevel"/>
    <w:tmpl w:val="8BEA0916"/>
    <w:lvl w:ilvl="0" w:tplc="C3C84DF0">
      <w:start w:val="1"/>
      <w:numFmt w:val="decimal"/>
      <w:pStyle w:val="FigureA1X"/>
      <w:lvlText w:val="Figure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A1A1949"/>
    <w:multiLevelType w:val="hybridMultilevel"/>
    <w:tmpl w:val="4B1E12D8"/>
    <w:lvl w:ilvl="0" w:tplc="53264B4E">
      <w:start w:val="1"/>
      <w:numFmt w:val="decimal"/>
      <w:pStyle w:val="Chart5X"/>
      <w:lvlText w:val="Chart 5.%1:"/>
      <w:lvlJc w:val="left"/>
      <w:pPr>
        <w:ind w:left="360" w:hanging="360"/>
      </w:pPr>
      <w:rPr>
        <w:rFonts w:ascii="Public Sans" w:hAnsi="Public Sans" w:cs="Arial" w:hint="default"/>
        <w:b w:val="0"/>
        <w:i/>
        <w:caps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A876093"/>
    <w:multiLevelType w:val="hybridMultilevel"/>
    <w:tmpl w:val="4306C9D6"/>
    <w:lvl w:ilvl="0" w:tplc="818A2532">
      <w:start w:val="1"/>
      <w:numFmt w:val="decimal"/>
      <w:pStyle w:val="Box4XBoxHeading"/>
      <w:lvlText w:val="Box 4.%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7C6919CF"/>
    <w:multiLevelType w:val="hybridMultilevel"/>
    <w:tmpl w:val="860CFECC"/>
    <w:lvl w:ilvl="0" w:tplc="BAC2257E">
      <w:start w:val="1"/>
      <w:numFmt w:val="decimal"/>
      <w:pStyle w:val="F1Heading2"/>
      <w:lvlText w:val="F.%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7E2945C9"/>
    <w:multiLevelType w:val="hybridMultilevel"/>
    <w:tmpl w:val="E24C0D4E"/>
    <w:lvl w:ilvl="0" w:tplc="EADED0DE">
      <w:start w:val="1"/>
      <w:numFmt w:val="decimal"/>
      <w:pStyle w:val="FigureCX"/>
      <w:lvlText w:val="Figur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E58502F"/>
    <w:multiLevelType w:val="hybridMultilevel"/>
    <w:tmpl w:val="D158B79A"/>
    <w:lvl w:ilvl="0" w:tplc="5E58E244">
      <w:start w:val="1"/>
      <w:numFmt w:val="decimal"/>
      <w:pStyle w:val="TableCX"/>
      <w:lvlText w:val="Tabl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E7E6F1F"/>
    <w:multiLevelType w:val="hybridMultilevel"/>
    <w:tmpl w:val="25D24E66"/>
    <w:lvl w:ilvl="0" w:tplc="AFB4FA42">
      <w:start w:val="1"/>
      <w:numFmt w:val="decimal"/>
      <w:pStyle w:val="ChartEX"/>
      <w:lvlText w:val="Chart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6651319">
    <w:abstractNumId w:val="52"/>
  </w:num>
  <w:num w:numId="2" w16cid:durableId="1012880008">
    <w:abstractNumId w:val="68"/>
  </w:num>
  <w:num w:numId="3" w16cid:durableId="2113668973">
    <w:abstractNumId w:val="19"/>
  </w:num>
  <w:num w:numId="4" w16cid:durableId="1052735121">
    <w:abstractNumId w:val="76"/>
  </w:num>
  <w:num w:numId="5" w16cid:durableId="772550103">
    <w:abstractNumId w:val="75"/>
  </w:num>
  <w:num w:numId="6" w16cid:durableId="1976445903">
    <w:abstractNumId w:val="48"/>
  </w:num>
  <w:num w:numId="7" w16cid:durableId="909848092">
    <w:abstractNumId w:val="32"/>
  </w:num>
  <w:num w:numId="8" w16cid:durableId="1206916741">
    <w:abstractNumId w:val="49"/>
  </w:num>
  <w:num w:numId="9" w16cid:durableId="379324161">
    <w:abstractNumId w:val="79"/>
  </w:num>
  <w:num w:numId="10" w16cid:durableId="227422026">
    <w:abstractNumId w:val="44"/>
  </w:num>
  <w:num w:numId="11" w16cid:durableId="2037533935">
    <w:abstractNumId w:val="47"/>
  </w:num>
  <w:num w:numId="12" w16cid:durableId="1915430418">
    <w:abstractNumId w:val="1"/>
  </w:num>
  <w:num w:numId="13" w16cid:durableId="464155706">
    <w:abstractNumId w:val="53"/>
  </w:num>
  <w:num w:numId="14" w16cid:durableId="742945067">
    <w:abstractNumId w:val="84"/>
  </w:num>
  <w:num w:numId="15" w16cid:durableId="723021600">
    <w:abstractNumId w:val="31"/>
  </w:num>
  <w:num w:numId="16" w16cid:durableId="1098327593">
    <w:abstractNumId w:val="39"/>
  </w:num>
  <w:num w:numId="17" w16cid:durableId="1633049061">
    <w:abstractNumId w:val="87"/>
  </w:num>
  <w:num w:numId="18" w16cid:durableId="1226532607">
    <w:abstractNumId w:val="11"/>
  </w:num>
  <w:num w:numId="19" w16cid:durableId="454057914">
    <w:abstractNumId w:val="77"/>
  </w:num>
  <w:num w:numId="20" w16cid:durableId="477262018">
    <w:abstractNumId w:val="60"/>
  </w:num>
  <w:num w:numId="21" w16cid:durableId="364059373">
    <w:abstractNumId w:val="23"/>
  </w:num>
  <w:num w:numId="22" w16cid:durableId="1156338826">
    <w:abstractNumId w:val="57"/>
  </w:num>
  <w:num w:numId="23" w16cid:durableId="1949193816">
    <w:abstractNumId w:val="55"/>
  </w:num>
  <w:num w:numId="24" w16cid:durableId="666320605">
    <w:abstractNumId w:val="45"/>
  </w:num>
  <w:num w:numId="25" w16cid:durableId="956104870">
    <w:abstractNumId w:val="7"/>
  </w:num>
  <w:num w:numId="26" w16cid:durableId="1920405866">
    <w:abstractNumId w:val="33"/>
  </w:num>
  <w:num w:numId="27" w16cid:durableId="1950819111">
    <w:abstractNumId w:val="5"/>
  </w:num>
  <w:num w:numId="28" w16cid:durableId="47804031">
    <w:abstractNumId w:val="4"/>
  </w:num>
  <w:num w:numId="29" w16cid:durableId="793137578">
    <w:abstractNumId w:val="20"/>
  </w:num>
  <w:num w:numId="30" w16cid:durableId="545260190">
    <w:abstractNumId w:val="9"/>
  </w:num>
  <w:num w:numId="31" w16cid:durableId="1633096602">
    <w:abstractNumId w:val="54"/>
  </w:num>
  <w:num w:numId="32" w16cid:durableId="334453913">
    <w:abstractNumId w:val="83"/>
  </w:num>
  <w:num w:numId="33" w16cid:durableId="1537817192">
    <w:abstractNumId w:val="18"/>
  </w:num>
  <w:num w:numId="34" w16cid:durableId="1665814591">
    <w:abstractNumId w:val="8"/>
  </w:num>
  <w:num w:numId="35" w16cid:durableId="361633808">
    <w:abstractNumId w:val="91"/>
  </w:num>
  <w:num w:numId="36" w16cid:durableId="762606329">
    <w:abstractNumId w:val="14"/>
  </w:num>
  <w:num w:numId="37" w16cid:durableId="1135373535">
    <w:abstractNumId w:val="56"/>
  </w:num>
  <w:num w:numId="38" w16cid:durableId="357900749">
    <w:abstractNumId w:val="72"/>
  </w:num>
  <w:num w:numId="39" w16cid:durableId="223028694">
    <w:abstractNumId w:val="26"/>
  </w:num>
  <w:num w:numId="40" w16cid:durableId="269355950">
    <w:abstractNumId w:val="38"/>
  </w:num>
  <w:num w:numId="41" w16cid:durableId="869148335">
    <w:abstractNumId w:val="30"/>
  </w:num>
  <w:num w:numId="42" w16cid:durableId="1011645628">
    <w:abstractNumId w:val="3"/>
  </w:num>
  <w:num w:numId="43" w16cid:durableId="861433331">
    <w:abstractNumId w:val="42"/>
  </w:num>
  <w:num w:numId="44" w16cid:durableId="1580796687">
    <w:abstractNumId w:val="74"/>
  </w:num>
  <w:num w:numId="45" w16cid:durableId="955988063">
    <w:abstractNumId w:val="37"/>
  </w:num>
  <w:num w:numId="46" w16cid:durableId="1461920188">
    <w:abstractNumId w:val="58"/>
  </w:num>
  <w:num w:numId="47" w16cid:durableId="373890380">
    <w:abstractNumId w:val="13"/>
  </w:num>
  <w:num w:numId="48" w16cid:durableId="328564473">
    <w:abstractNumId w:val="89"/>
  </w:num>
  <w:num w:numId="49" w16cid:durableId="1859393466">
    <w:abstractNumId w:val="88"/>
  </w:num>
  <w:num w:numId="50" w16cid:durableId="1904829545">
    <w:abstractNumId w:val="51"/>
  </w:num>
  <w:num w:numId="51" w16cid:durableId="1208951634">
    <w:abstractNumId w:val="27"/>
  </w:num>
  <w:num w:numId="52" w16cid:durableId="1401174682">
    <w:abstractNumId w:val="81"/>
  </w:num>
  <w:num w:numId="53" w16cid:durableId="864098280">
    <w:abstractNumId w:val="43"/>
  </w:num>
  <w:num w:numId="54" w16cid:durableId="1779250943">
    <w:abstractNumId w:val="2"/>
  </w:num>
  <w:num w:numId="55" w16cid:durableId="231546739">
    <w:abstractNumId w:val="34"/>
  </w:num>
  <w:num w:numId="56" w16cid:durableId="1681737941">
    <w:abstractNumId w:val="46"/>
  </w:num>
  <w:num w:numId="57" w16cid:durableId="909967997">
    <w:abstractNumId w:val="21"/>
  </w:num>
  <w:num w:numId="58" w16cid:durableId="2050185579">
    <w:abstractNumId w:val="15"/>
  </w:num>
  <w:num w:numId="59" w16cid:durableId="776219239">
    <w:abstractNumId w:val="92"/>
  </w:num>
  <w:num w:numId="60" w16cid:durableId="1917664535">
    <w:abstractNumId w:val="64"/>
  </w:num>
  <w:num w:numId="61" w16cid:durableId="1713840497">
    <w:abstractNumId w:val="71"/>
  </w:num>
  <w:num w:numId="62" w16cid:durableId="739789858">
    <w:abstractNumId w:val="25"/>
  </w:num>
  <w:num w:numId="63" w16cid:durableId="1421216050">
    <w:abstractNumId w:val="17"/>
  </w:num>
  <w:num w:numId="64" w16cid:durableId="1035547710">
    <w:abstractNumId w:val="66"/>
  </w:num>
  <w:num w:numId="65" w16cid:durableId="80882371">
    <w:abstractNumId w:val="28"/>
  </w:num>
  <w:num w:numId="66" w16cid:durableId="1417821906">
    <w:abstractNumId w:val="16"/>
  </w:num>
  <w:num w:numId="67" w16cid:durableId="1840147383">
    <w:abstractNumId w:val="0"/>
  </w:num>
  <w:num w:numId="68" w16cid:durableId="227347515">
    <w:abstractNumId w:val="0"/>
  </w:num>
  <w:num w:numId="69" w16cid:durableId="1384864463">
    <w:abstractNumId w:val="82"/>
  </w:num>
  <w:num w:numId="70" w16cid:durableId="1935477221">
    <w:abstractNumId w:val="59"/>
  </w:num>
  <w:num w:numId="71" w16cid:durableId="1183282396">
    <w:abstractNumId w:val="36"/>
  </w:num>
  <w:num w:numId="72" w16cid:durableId="1546746662">
    <w:abstractNumId w:val="67"/>
  </w:num>
  <w:num w:numId="73" w16cid:durableId="771320520">
    <w:abstractNumId w:val="85"/>
  </w:num>
  <w:num w:numId="74" w16cid:durableId="1487740543">
    <w:abstractNumId w:val="61"/>
  </w:num>
  <w:num w:numId="75" w16cid:durableId="732116062">
    <w:abstractNumId w:val="12"/>
  </w:num>
  <w:num w:numId="76" w16cid:durableId="1060716972">
    <w:abstractNumId w:val="24"/>
  </w:num>
  <w:num w:numId="77" w16cid:durableId="728109119">
    <w:abstractNumId w:val="40"/>
  </w:num>
  <w:num w:numId="78" w16cid:durableId="96682240">
    <w:abstractNumId w:val="65"/>
  </w:num>
  <w:num w:numId="79" w16cid:durableId="1578250878">
    <w:abstractNumId w:val="10"/>
  </w:num>
  <w:num w:numId="80" w16cid:durableId="1484932335">
    <w:abstractNumId w:val="70"/>
  </w:num>
  <w:num w:numId="81" w16cid:durableId="917251170">
    <w:abstractNumId w:val="86"/>
  </w:num>
  <w:num w:numId="82" w16cid:durableId="194314859">
    <w:abstractNumId w:val="29"/>
  </w:num>
  <w:num w:numId="83" w16cid:durableId="1691057704">
    <w:abstractNumId w:val="22"/>
  </w:num>
  <w:num w:numId="84" w16cid:durableId="499394436">
    <w:abstractNumId w:val="80"/>
  </w:num>
  <w:num w:numId="85" w16cid:durableId="789788001">
    <w:abstractNumId w:val="6"/>
  </w:num>
  <w:num w:numId="86" w16cid:durableId="435254650">
    <w:abstractNumId w:val="90"/>
  </w:num>
  <w:num w:numId="87" w16cid:durableId="181868676">
    <w:abstractNumId w:val="73"/>
  </w:num>
  <w:num w:numId="88" w16cid:durableId="1125998988">
    <w:abstractNumId w:val="41"/>
  </w:num>
  <w:num w:numId="89" w16cid:durableId="6059132">
    <w:abstractNumId w:val="63"/>
  </w:num>
  <w:num w:numId="90" w16cid:durableId="429471191">
    <w:abstractNumId w:val="78"/>
  </w:num>
  <w:num w:numId="91" w16cid:durableId="770514084">
    <w:abstractNumId w:val="35"/>
  </w:num>
  <w:num w:numId="92" w16cid:durableId="398595098">
    <w:abstractNumId w:val="69"/>
  </w:num>
  <w:num w:numId="93" w16cid:durableId="2087527540">
    <w:abstractNumId w:val="62"/>
  </w:num>
  <w:num w:numId="94" w16cid:durableId="2034526985">
    <w:abstractNumId w:val="5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BB"/>
    <w:rsid w:val="00000FD3"/>
    <w:rsid w:val="00003099"/>
    <w:rsid w:val="00004FF3"/>
    <w:rsid w:val="00006EFB"/>
    <w:rsid w:val="000071FD"/>
    <w:rsid w:val="000128E9"/>
    <w:rsid w:val="00014ED1"/>
    <w:rsid w:val="00020DE7"/>
    <w:rsid w:val="000217CC"/>
    <w:rsid w:val="00022E00"/>
    <w:rsid w:val="000235AC"/>
    <w:rsid w:val="000239DC"/>
    <w:rsid w:val="00026F56"/>
    <w:rsid w:val="00027F48"/>
    <w:rsid w:val="00030700"/>
    <w:rsid w:val="00030D1F"/>
    <w:rsid w:val="0003391E"/>
    <w:rsid w:val="000372DF"/>
    <w:rsid w:val="000407A5"/>
    <w:rsid w:val="000416F3"/>
    <w:rsid w:val="000447FC"/>
    <w:rsid w:val="0004671D"/>
    <w:rsid w:val="00051D44"/>
    <w:rsid w:val="000523D2"/>
    <w:rsid w:val="00055144"/>
    <w:rsid w:val="000566C7"/>
    <w:rsid w:val="00056E80"/>
    <w:rsid w:val="00072122"/>
    <w:rsid w:val="00074B86"/>
    <w:rsid w:val="0007746B"/>
    <w:rsid w:val="000834B7"/>
    <w:rsid w:val="00093720"/>
    <w:rsid w:val="00096187"/>
    <w:rsid w:val="00096379"/>
    <w:rsid w:val="000A0C41"/>
    <w:rsid w:val="000B16C8"/>
    <w:rsid w:val="000B3EB5"/>
    <w:rsid w:val="000B4BB1"/>
    <w:rsid w:val="000B6EB8"/>
    <w:rsid w:val="000B7896"/>
    <w:rsid w:val="000C2E6A"/>
    <w:rsid w:val="000C5DEC"/>
    <w:rsid w:val="000C5E15"/>
    <w:rsid w:val="000C6910"/>
    <w:rsid w:val="000D5EF8"/>
    <w:rsid w:val="000E3608"/>
    <w:rsid w:val="000E7623"/>
    <w:rsid w:val="000F2892"/>
    <w:rsid w:val="000F2F12"/>
    <w:rsid w:val="000F6279"/>
    <w:rsid w:val="00105A37"/>
    <w:rsid w:val="00105CEC"/>
    <w:rsid w:val="00116D5E"/>
    <w:rsid w:val="001179FB"/>
    <w:rsid w:val="001214C3"/>
    <w:rsid w:val="00130592"/>
    <w:rsid w:val="00132BDC"/>
    <w:rsid w:val="00136227"/>
    <w:rsid w:val="00152133"/>
    <w:rsid w:val="001543CF"/>
    <w:rsid w:val="00154A09"/>
    <w:rsid w:val="0015577E"/>
    <w:rsid w:val="00157CD8"/>
    <w:rsid w:val="001636A1"/>
    <w:rsid w:val="00163C89"/>
    <w:rsid w:val="00165E4A"/>
    <w:rsid w:val="00170DF0"/>
    <w:rsid w:val="00173ED3"/>
    <w:rsid w:val="0017618F"/>
    <w:rsid w:val="00177027"/>
    <w:rsid w:val="00181587"/>
    <w:rsid w:val="00186855"/>
    <w:rsid w:val="00186E0A"/>
    <w:rsid w:val="001872B0"/>
    <w:rsid w:val="00191E89"/>
    <w:rsid w:val="00194C4D"/>
    <w:rsid w:val="00196255"/>
    <w:rsid w:val="00196B5E"/>
    <w:rsid w:val="001A7358"/>
    <w:rsid w:val="001B240A"/>
    <w:rsid w:val="001B5D5A"/>
    <w:rsid w:val="001C22FB"/>
    <w:rsid w:val="001C5828"/>
    <w:rsid w:val="001C6181"/>
    <w:rsid w:val="001D09D2"/>
    <w:rsid w:val="001D322E"/>
    <w:rsid w:val="001D49F7"/>
    <w:rsid w:val="001D6AA4"/>
    <w:rsid w:val="001D7BB9"/>
    <w:rsid w:val="001E10B9"/>
    <w:rsid w:val="001F058B"/>
    <w:rsid w:val="001F2B7E"/>
    <w:rsid w:val="001F5FB7"/>
    <w:rsid w:val="002048F8"/>
    <w:rsid w:val="00206F2B"/>
    <w:rsid w:val="0021406B"/>
    <w:rsid w:val="00214B53"/>
    <w:rsid w:val="00214E0B"/>
    <w:rsid w:val="0022308F"/>
    <w:rsid w:val="002239E4"/>
    <w:rsid w:val="002241CD"/>
    <w:rsid w:val="00231173"/>
    <w:rsid w:val="002354BD"/>
    <w:rsid w:val="002402B5"/>
    <w:rsid w:val="0024204E"/>
    <w:rsid w:val="0024697D"/>
    <w:rsid w:val="00247000"/>
    <w:rsid w:val="0025076D"/>
    <w:rsid w:val="002539E9"/>
    <w:rsid w:val="00253A93"/>
    <w:rsid w:val="00257BC2"/>
    <w:rsid w:val="00262768"/>
    <w:rsid w:val="002654E2"/>
    <w:rsid w:val="00274D08"/>
    <w:rsid w:val="002759EF"/>
    <w:rsid w:val="002762FB"/>
    <w:rsid w:val="00276599"/>
    <w:rsid w:val="00280CF7"/>
    <w:rsid w:val="002817A9"/>
    <w:rsid w:val="002817DD"/>
    <w:rsid w:val="00281A56"/>
    <w:rsid w:val="00287DC5"/>
    <w:rsid w:val="00290FFE"/>
    <w:rsid w:val="0029243F"/>
    <w:rsid w:val="002939AC"/>
    <w:rsid w:val="00293F61"/>
    <w:rsid w:val="00297CFC"/>
    <w:rsid w:val="002A0145"/>
    <w:rsid w:val="002A16CA"/>
    <w:rsid w:val="002A23B2"/>
    <w:rsid w:val="002A2DC8"/>
    <w:rsid w:val="002B4582"/>
    <w:rsid w:val="002B470B"/>
    <w:rsid w:val="002B5EF9"/>
    <w:rsid w:val="002B678F"/>
    <w:rsid w:val="002B7574"/>
    <w:rsid w:val="002C0E29"/>
    <w:rsid w:val="002C3054"/>
    <w:rsid w:val="002C5F0C"/>
    <w:rsid w:val="002C619F"/>
    <w:rsid w:val="002C7837"/>
    <w:rsid w:val="002D03BE"/>
    <w:rsid w:val="002D4179"/>
    <w:rsid w:val="002D7BC0"/>
    <w:rsid w:val="002E65C1"/>
    <w:rsid w:val="002E6766"/>
    <w:rsid w:val="002E74F7"/>
    <w:rsid w:val="002F07E2"/>
    <w:rsid w:val="002F4EC0"/>
    <w:rsid w:val="00300522"/>
    <w:rsid w:val="00302D68"/>
    <w:rsid w:val="0030480F"/>
    <w:rsid w:val="00305CBF"/>
    <w:rsid w:val="0031305D"/>
    <w:rsid w:val="003158CB"/>
    <w:rsid w:val="00320936"/>
    <w:rsid w:val="00323780"/>
    <w:rsid w:val="00323C63"/>
    <w:rsid w:val="003258A6"/>
    <w:rsid w:val="00327677"/>
    <w:rsid w:val="00334590"/>
    <w:rsid w:val="0033632A"/>
    <w:rsid w:val="00336F6E"/>
    <w:rsid w:val="00344B6E"/>
    <w:rsid w:val="00345CA6"/>
    <w:rsid w:val="00346B93"/>
    <w:rsid w:val="00347541"/>
    <w:rsid w:val="003517FF"/>
    <w:rsid w:val="00351C5C"/>
    <w:rsid w:val="00352FD7"/>
    <w:rsid w:val="00356073"/>
    <w:rsid w:val="00356182"/>
    <w:rsid w:val="0036083D"/>
    <w:rsid w:val="003615DD"/>
    <w:rsid w:val="003747E0"/>
    <w:rsid w:val="00374AAC"/>
    <w:rsid w:val="00377826"/>
    <w:rsid w:val="0038577C"/>
    <w:rsid w:val="00386078"/>
    <w:rsid w:val="00392550"/>
    <w:rsid w:val="00397319"/>
    <w:rsid w:val="00397DE6"/>
    <w:rsid w:val="003A3753"/>
    <w:rsid w:val="003B28FF"/>
    <w:rsid w:val="003B4496"/>
    <w:rsid w:val="003B4C77"/>
    <w:rsid w:val="003B52D6"/>
    <w:rsid w:val="003C0352"/>
    <w:rsid w:val="003C268A"/>
    <w:rsid w:val="003C6152"/>
    <w:rsid w:val="003D1557"/>
    <w:rsid w:val="003D5C7B"/>
    <w:rsid w:val="003D68F4"/>
    <w:rsid w:val="003D6E32"/>
    <w:rsid w:val="003D6E77"/>
    <w:rsid w:val="003D7070"/>
    <w:rsid w:val="003E0D80"/>
    <w:rsid w:val="003E5488"/>
    <w:rsid w:val="003E7329"/>
    <w:rsid w:val="003F533E"/>
    <w:rsid w:val="003F6BF8"/>
    <w:rsid w:val="004015BA"/>
    <w:rsid w:val="004072CD"/>
    <w:rsid w:val="00407649"/>
    <w:rsid w:val="00410F90"/>
    <w:rsid w:val="00425CF5"/>
    <w:rsid w:val="00427E8F"/>
    <w:rsid w:val="00434F02"/>
    <w:rsid w:val="00436EB6"/>
    <w:rsid w:val="00443DDD"/>
    <w:rsid w:val="00444D1E"/>
    <w:rsid w:val="00444F18"/>
    <w:rsid w:val="00450285"/>
    <w:rsid w:val="00451696"/>
    <w:rsid w:val="0045178A"/>
    <w:rsid w:val="0045225A"/>
    <w:rsid w:val="0045713C"/>
    <w:rsid w:val="00463767"/>
    <w:rsid w:val="004642CD"/>
    <w:rsid w:val="00464A3E"/>
    <w:rsid w:val="004654FD"/>
    <w:rsid w:val="00465ABC"/>
    <w:rsid w:val="00467085"/>
    <w:rsid w:val="004713C0"/>
    <w:rsid w:val="00471875"/>
    <w:rsid w:val="0047229F"/>
    <w:rsid w:val="004733A8"/>
    <w:rsid w:val="00476EE1"/>
    <w:rsid w:val="00477A27"/>
    <w:rsid w:val="00481845"/>
    <w:rsid w:val="00487A1E"/>
    <w:rsid w:val="004909D3"/>
    <w:rsid w:val="00491ECE"/>
    <w:rsid w:val="00493803"/>
    <w:rsid w:val="0049411B"/>
    <w:rsid w:val="004959D6"/>
    <w:rsid w:val="004A2C26"/>
    <w:rsid w:val="004A46EA"/>
    <w:rsid w:val="004A585B"/>
    <w:rsid w:val="004B37C4"/>
    <w:rsid w:val="004B5EB2"/>
    <w:rsid w:val="004B74B5"/>
    <w:rsid w:val="004C11B1"/>
    <w:rsid w:val="004C4770"/>
    <w:rsid w:val="004C6F2C"/>
    <w:rsid w:val="004D33E6"/>
    <w:rsid w:val="004D381D"/>
    <w:rsid w:val="004D7A2D"/>
    <w:rsid w:val="004E00CB"/>
    <w:rsid w:val="004E1B7F"/>
    <w:rsid w:val="004E6EFA"/>
    <w:rsid w:val="004F42F8"/>
    <w:rsid w:val="004F4C10"/>
    <w:rsid w:val="004F57DE"/>
    <w:rsid w:val="00501015"/>
    <w:rsid w:val="00501487"/>
    <w:rsid w:val="0050291D"/>
    <w:rsid w:val="00502E9D"/>
    <w:rsid w:val="005055AE"/>
    <w:rsid w:val="00506DF9"/>
    <w:rsid w:val="00515852"/>
    <w:rsid w:val="00525504"/>
    <w:rsid w:val="0052783C"/>
    <w:rsid w:val="00531BFC"/>
    <w:rsid w:val="005329B4"/>
    <w:rsid w:val="00532E83"/>
    <w:rsid w:val="0054187F"/>
    <w:rsid w:val="00542FD0"/>
    <w:rsid w:val="00546071"/>
    <w:rsid w:val="005524D6"/>
    <w:rsid w:val="0055399A"/>
    <w:rsid w:val="005541CC"/>
    <w:rsid w:val="0055663F"/>
    <w:rsid w:val="00560667"/>
    <w:rsid w:val="00565819"/>
    <w:rsid w:val="00573136"/>
    <w:rsid w:val="00573C68"/>
    <w:rsid w:val="005765D4"/>
    <w:rsid w:val="0057686C"/>
    <w:rsid w:val="00590507"/>
    <w:rsid w:val="00591772"/>
    <w:rsid w:val="00592189"/>
    <w:rsid w:val="00594172"/>
    <w:rsid w:val="005A2D9F"/>
    <w:rsid w:val="005A6736"/>
    <w:rsid w:val="005B0718"/>
    <w:rsid w:val="005B2AA3"/>
    <w:rsid w:val="005B30DF"/>
    <w:rsid w:val="005B6FFE"/>
    <w:rsid w:val="005C6DB8"/>
    <w:rsid w:val="005C7D5D"/>
    <w:rsid w:val="005D110C"/>
    <w:rsid w:val="005D18BA"/>
    <w:rsid w:val="005D473A"/>
    <w:rsid w:val="005D7B77"/>
    <w:rsid w:val="005E1814"/>
    <w:rsid w:val="005E20E5"/>
    <w:rsid w:val="005E3376"/>
    <w:rsid w:val="005E6122"/>
    <w:rsid w:val="005E712A"/>
    <w:rsid w:val="005F32D3"/>
    <w:rsid w:val="00600078"/>
    <w:rsid w:val="006009FE"/>
    <w:rsid w:val="00600FAE"/>
    <w:rsid w:val="0060448B"/>
    <w:rsid w:val="00607127"/>
    <w:rsid w:val="006076CD"/>
    <w:rsid w:val="00607F5B"/>
    <w:rsid w:val="0061178C"/>
    <w:rsid w:val="00612BE1"/>
    <w:rsid w:val="00616A6F"/>
    <w:rsid w:val="0062213C"/>
    <w:rsid w:val="006319ED"/>
    <w:rsid w:val="006324C2"/>
    <w:rsid w:val="00633FE1"/>
    <w:rsid w:val="00634BDD"/>
    <w:rsid w:val="006400A8"/>
    <w:rsid w:val="00641EF9"/>
    <w:rsid w:val="00655525"/>
    <w:rsid w:val="00655EA0"/>
    <w:rsid w:val="00660634"/>
    <w:rsid w:val="00664015"/>
    <w:rsid w:val="006664C1"/>
    <w:rsid w:val="006677C2"/>
    <w:rsid w:val="00667E0D"/>
    <w:rsid w:val="00671050"/>
    <w:rsid w:val="006749BB"/>
    <w:rsid w:val="006814C6"/>
    <w:rsid w:val="0068384C"/>
    <w:rsid w:val="00686365"/>
    <w:rsid w:val="006864F6"/>
    <w:rsid w:val="00686A3C"/>
    <w:rsid w:val="006905D9"/>
    <w:rsid w:val="0069691A"/>
    <w:rsid w:val="00697B15"/>
    <w:rsid w:val="006A5D54"/>
    <w:rsid w:val="006A70AA"/>
    <w:rsid w:val="006A71BA"/>
    <w:rsid w:val="006B3BA9"/>
    <w:rsid w:val="006B4836"/>
    <w:rsid w:val="006B6EDF"/>
    <w:rsid w:val="006D0AF0"/>
    <w:rsid w:val="006D4429"/>
    <w:rsid w:val="006D7092"/>
    <w:rsid w:val="006D798F"/>
    <w:rsid w:val="006E74A6"/>
    <w:rsid w:val="006E7759"/>
    <w:rsid w:val="006F36B5"/>
    <w:rsid w:val="00700795"/>
    <w:rsid w:val="00703308"/>
    <w:rsid w:val="00704659"/>
    <w:rsid w:val="00713DA8"/>
    <w:rsid w:val="00713E55"/>
    <w:rsid w:val="007151FC"/>
    <w:rsid w:val="00715F1B"/>
    <w:rsid w:val="0072310F"/>
    <w:rsid w:val="007241C6"/>
    <w:rsid w:val="007314A2"/>
    <w:rsid w:val="007370F3"/>
    <w:rsid w:val="00743EFE"/>
    <w:rsid w:val="00744193"/>
    <w:rsid w:val="00744FE3"/>
    <w:rsid w:val="0076151B"/>
    <w:rsid w:val="00765C9B"/>
    <w:rsid w:val="00767228"/>
    <w:rsid w:val="0077316D"/>
    <w:rsid w:val="007742A8"/>
    <w:rsid w:val="007742DB"/>
    <w:rsid w:val="007840F9"/>
    <w:rsid w:val="00784D2B"/>
    <w:rsid w:val="00786AC7"/>
    <w:rsid w:val="00787649"/>
    <w:rsid w:val="007904E4"/>
    <w:rsid w:val="00790670"/>
    <w:rsid w:val="00796B99"/>
    <w:rsid w:val="007A06F4"/>
    <w:rsid w:val="007A1DB7"/>
    <w:rsid w:val="007A25A3"/>
    <w:rsid w:val="007A7E26"/>
    <w:rsid w:val="007B0A3C"/>
    <w:rsid w:val="007B5E39"/>
    <w:rsid w:val="007C0257"/>
    <w:rsid w:val="007C0BF3"/>
    <w:rsid w:val="007C3BEB"/>
    <w:rsid w:val="007C5666"/>
    <w:rsid w:val="007D2AF0"/>
    <w:rsid w:val="007D2EA4"/>
    <w:rsid w:val="007D6A8F"/>
    <w:rsid w:val="007D6E1A"/>
    <w:rsid w:val="007E0FD5"/>
    <w:rsid w:val="007E2164"/>
    <w:rsid w:val="007F0D83"/>
    <w:rsid w:val="007F1B68"/>
    <w:rsid w:val="007F4183"/>
    <w:rsid w:val="007F564B"/>
    <w:rsid w:val="007F7F63"/>
    <w:rsid w:val="00801372"/>
    <w:rsid w:val="00806C49"/>
    <w:rsid w:val="008074CE"/>
    <w:rsid w:val="008078EC"/>
    <w:rsid w:val="0081102D"/>
    <w:rsid w:val="008133F5"/>
    <w:rsid w:val="0082396D"/>
    <w:rsid w:val="00823C1C"/>
    <w:rsid w:val="00834DB8"/>
    <w:rsid w:val="008403C1"/>
    <w:rsid w:val="0084047C"/>
    <w:rsid w:val="00840E2B"/>
    <w:rsid w:val="0084446F"/>
    <w:rsid w:val="00846835"/>
    <w:rsid w:val="00851A53"/>
    <w:rsid w:val="00856A13"/>
    <w:rsid w:val="0085727E"/>
    <w:rsid w:val="00861678"/>
    <w:rsid w:val="0086253A"/>
    <w:rsid w:val="00871B05"/>
    <w:rsid w:val="00873BB5"/>
    <w:rsid w:val="00874FB0"/>
    <w:rsid w:val="00877381"/>
    <w:rsid w:val="00880179"/>
    <w:rsid w:val="00883567"/>
    <w:rsid w:val="008850B9"/>
    <w:rsid w:val="00885290"/>
    <w:rsid w:val="00897CD6"/>
    <w:rsid w:val="008A1E29"/>
    <w:rsid w:val="008A32BC"/>
    <w:rsid w:val="008A4BF1"/>
    <w:rsid w:val="008B1701"/>
    <w:rsid w:val="008B3211"/>
    <w:rsid w:val="008B3CA0"/>
    <w:rsid w:val="008C28F1"/>
    <w:rsid w:val="008C5B14"/>
    <w:rsid w:val="008C62BB"/>
    <w:rsid w:val="008C6DA3"/>
    <w:rsid w:val="008D0178"/>
    <w:rsid w:val="008D09A6"/>
    <w:rsid w:val="008D0AA2"/>
    <w:rsid w:val="008D2F52"/>
    <w:rsid w:val="008D3718"/>
    <w:rsid w:val="008D524C"/>
    <w:rsid w:val="008D5B25"/>
    <w:rsid w:val="008D7AD2"/>
    <w:rsid w:val="008E1F3F"/>
    <w:rsid w:val="008E337E"/>
    <w:rsid w:val="008E4AE7"/>
    <w:rsid w:val="00903078"/>
    <w:rsid w:val="00903472"/>
    <w:rsid w:val="00904C3E"/>
    <w:rsid w:val="00910291"/>
    <w:rsid w:val="00910381"/>
    <w:rsid w:val="009103E3"/>
    <w:rsid w:val="00912D94"/>
    <w:rsid w:val="00913AE6"/>
    <w:rsid w:val="00916C9E"/>
    <w:rsid w:val="00921E04"/>
    <w:rsid w:val="00923FB9"/>
    <w:rsid w:val="00925596"/>
    <w:rsid w:val="00926341"/>
    <w:rsid w:val="00927D90"/>
    <w:rsid w:val="0093385B"/>
    <w:rsid w:val="00935164"/>
    <w:rsid w:val="009355BB"/>
    <w:rsid w:val="009361DC"/>
    <w:rsid w:val="00936B25"/>
    <w:rsid w:val="009453C0"/>
    <w:rsid w:val="00950154"/>
    <w:rsid w:val="00950540"/>
    <w:rsid w:val="009536CA"/>
    <w:rsid w:val="00953C63"/>
    <w:rsid w:val="0095408F"/>
    <w:rsid w:val="009543D7"/>
    <w:rsid w:val="009548AC"/>
    <w:rsid w:val="0096071F"/>
    <w:rsid w:val="009614F7"/>
    <w:rsid w:val="00962427"/>
    <w:rsid w:val="009626D8"/>
    <w:rsid w:val="00963646"/>
    <w:rsid w:val="00971A0C"/>
    <w:rsid w:val="00972BD8"/>
    <w:rsid w:val="00975C3B"/>
    <w:rsid w:val="009805E6"/>
    <w:rsid w:val="00980C05"/>
    <w:rsid w:val="009833D5"/>
    <w:rsid w:val="00987464"/>
    <w:rsid w:val="00990FD3"/>
    <w:rsid w:val="009910E8"/>
    <w:rsid w:val="009962DB"/>
    <w:rsid w:val="009A0AAF"/>
    <w:rsid w:val="009A1E7B"/>
    <w:rsid w:val="009A30C7"/>
    <w:rsid w:val="009A3EDC"/>
    <w:rsid w:val="009A4D87"/>
    <w:rsid w:val="009A53E4"/>
    <w:rsid w:val="009A545D"/>
    <w:rsid w:val="009B14B6"/>
    <w:rsid w:val="009B5B09"/>
    <w:rsid w:val="009B7330"/>
    <w:rsid w:val="009B7C38"/>
    <w:rsid w:val="009C059E"/>
    <w:rsid w:val="009C10AB"/>
    <w:rsid w:val="009C6E14"/>
    <w:rsid w:val="009D0212"/>
    <w:rsid w:val="009D1821"/>
    <w:rsid w:val="009D3ECD"/>
    <w:rsid w:val="009E5213"/>
    <w:rsid w:val="009F3342"/>
    <w:rsid w:val="009F3457"/>
    <w:rsid w:val="009F37A1"/>
    <w:rsid w:val="009F60CD"/>
    <w:rsid w:val="009F7B0F"/>
    <w:rsid w:val="00A00F48"/>
    <w:rsid w:val="00A05D0E"/>
    <w:rsid w:val="00A0663A"/>
    <w:rsid w:val="00A070DF"/>
    <w:rsid w:val="00A10AE8"/>
    <w:rsid w:val="00A16B2B"/>
    <w:rsid w:val="00A20A44"/>
    <w:rsid w:val="00A2355F"/>
    <w:rsid w:val="00A2674B"/>
    <w:rsid w:val="00A26979"/>
    <w:rsid w:val="00A26F91"/>
    <w:rsid w:val="00A27FE2"/>
    <w:rsid w:val="00A31CCC"/>
    <w:rsid w:val="00A349B7"/>
    <w:rsid w:val="00A379A4"/>
    <w:rsid w:val="00A41CEC"/>
    <w:rsid w:val="00A4359F"/>
    <w:rsid w:val="00A51771"/>
    <w:rsid w:val="00A51A01"/>
    <w:rsid w:val="00A560EF"/>
    <w:rsid w:val="00A663BF"/>
    <w:rsid w:val="00A76535"/>
    <w:rsid w:val="00A76E57"/>
    <w:rsid w:val="00A83CA7"/>
    <w:rsid w:val="00A903EA"/>
    <w:rsid w:val="00A9302E"/>
    <w:rsid w:val="00A94DA1"/>
    <w:rsid w:val="00A95748"/>
    <w:rsid w:val="00A969BA"/>
    <w:rsid w:val="00AA4EB3"/>
    <w:rsid w:val="00AA5DD4"/>
    <w:rsid w:val="00AB2DCE"/>
    <w:rsid w:val="00AB420D"/>
    <w:rsid w:val="00AC0B8F"/>
    <w:rsid w:val="00AC65B8"/>
    <w:rsid w:val="00AD276B"/>
    <w:rsid w:val="00AD3DA5"/>
    <w:rsid w:val="00AD4BEA"/>
    <w:rsid w:val="00AE26B4"/>
    <w:rsid w:val="00AE31D8"/>
    <w:rsid w:val="00AF5A54"/>
    <w:rsid w:val="00AF676E"/>
    <w:rsid w:val="00AF6A78"/>
    <w:rsid w:val="00B01903"/>
    <w:rsid w:val="00B0583F"/>
    <w:rsid w:val="00B1079E"/>
    <w:rsid w:val="00B12B22"/>
    <w:rsid w:val="00B16CA0"/>
    <w:rsid w:val="00B217AB"/>
    <w:rsid w:val="00B2214A"/>
    <w:rsid w:val="00B22F92"/>
    <w:rsid w:val="00B27B10"/>
    <w:rsid w:val="00B32238"/>
    <w:rsid w:val="00B344F2"/>
    <w:rsid w:val="00B34BDB"/>
    <w:rsid w:val="00B353E3"/>
    <w:rsid w:val="00B37666"/>
    <w:rsid w:val="00B37984"/>
    <w:rsid w:val="00B40859"/>
    <w:rsid w:val="00B41D95"/>
    <w:rsid w:val="00B42A60"/>
    <w:rsid w:val="00B4607B"/>
    <w:rsid w:val="00B473D2"/>
    <w:rsid w:val="00B54C6F"/>
    <w:rsid w:val="00B61351"/>
    <w:rsid w:val="00B650A1"/>
    <w:rsid w:val="00B65584"/>
    <w:rsid w:val="00B65F71"/>
    <w:rsid w:val="00B67263"/>
    <w:rsid w:val="00B71612"/>
    <w:rsid w:val="00B800C3"/>
    <w:rsid w:val="00B8525A"/>
    <w:rsid w:val="00B87B8B"/>
    <w:rsid w:val="00B94740"/>
    <w:rsid w:val="00BA1A4E"/>
    <w:rsid w:val="00BA685B"/>
    <w:rsid w:val="00BB3743"/>
    <w:rsid w:val="00BB4213"/>
    <w:rsid w:val="00BB63C4"/>
    <w:rsid w:val="00BC344E"/>
    <w:rsid w:val="00BD272E"/>
    <w:rsid w:val="00BD5B01"/>
    <w:rsid w:val="00BE0134"/>
    <w:rsid w:val="00BE0291"/>
    <w:rsid w:val="00BE6F97"/>
    <w:rsid w:val="00C00C09"/>
    <w:rsid w:val="00C10D1E"/>
    <w:rsid w:val="00C24DDE"/>
    <w:rsid w:val="00C273E3"/>
    <w:rsid w:val="00C30AC9"/>
    <w:rsid w:val="00C41C2B"/>
    <w:rsid w:val="00C4251E"/>
    <w:rsid w:val="00C44ECD"/>
    <w:rsid w:val="00C44F81"/>
    <w:rsid w:val="00C46916"/>
    <w:rsid w:val="00C55C24"/>
    <w:rsid w:val="00C5654A"/>
    <w:rsid w:val="00C57CEE"/>
    <w:rsid w:val="00C6149E"/>
    <w:rsid w:val="00C626D7"/>
    <w:rsid w:val="00C63A6E"/>
    <w:rsid w:val="00C641A4"/>
    <w:rsid w:val="00C65D82"/>
    <w:rsid w:val="00C81410"/>
    <w:rsid w:val="00C86459"/>
    <w:rsid w:val="00C86E1A"/>
    <w:rsid w:val="00C87287"/>
    <w:rsid w:val="00C872C3"/>
    <w:rsid w:val="00C87F5F"/>
    <w:rsid w:val="00C9546B"/>
    <w:rsid w:val="00C957DB"/>
    <w:rsid w:val="00CA3E1D"/>
    <w:rsid w:val="00CA7632"/>
    <w:rsid w:val="00CB0224"/>
    <w:rsid w:val="00CB65DE"/>
    <w:rsid w:val="00CC1E36"/>
    <w:rsid w:val="00CC75F4"/>
    <w:rsid w:val="00CD0383"/>
    <w:rsid w:val="00CD29F9"/>
    <w:rsid w:val="00CE1B28"/>
    <w:rsid w:val="00CE2732"/>
    <w:rsid w:val="00CE33E9"/>
    <w:rsid w:val="00CE33F9"/>
    <w:rsid w:val="00CF3EB4"/>
    <w:rsid w:val="00CF79B3"/>
    <w:rsid w:val="00CF7E51"/>
    <w:rsid w:val="00D026E0"/>
    <w:rsid w:val="00D02CA4"/>
    <w:rsid w:val="00D03E35"/>
    <w:rsid w:val="00D04324"/>
    <w:rsid w:val="00D05B07"/>
    <w:rsid w:val="00D06A8F"/>
    <w:rsid w:val="00D074E0"/>
    <w:rsid w:val="00D2272F"/>
    <w:rsid w:val="00D31AC1"/>
    <w:rsid w:val="00D343F6"/>
    <w:rsid w:val="00D35345"/>
    <w:rsid w:val="00D35E59"/>
    <w:rsid w:val="00D44D0B"/>
    <w:rsid w:val="00D51FF7"/>
    <w:rsid w:val="00D53714"/>
    <w:rsid w:val="00D54F6A"/>
    <w:rsid w:val="00D55E09"/>
    <w:rsid w:val="00D60062"/>
    <w:rsid w:val="00D60974"/>
    <w:rsid w:val="00D630E6"/>
    <w:rsid w:val="00D67A9C"/>
    <w:rsid w:val="00D700C2"/>
    <w:rsid w:val="00D74A5D"/>
    <w:rsid w:val="00D76DD4"/>
    <w:rsid w:val="00D82B2A"/>
    <w:rsid w:val="00D843A3"/>
    <w:rsid w:val="00D92D79"/>
    <w:rsid w:val="00DA6740"/>
    <w:rsid w:val="00DA7012"/>
    <w:rsid w:val="00DB0202"/>
    <w:rsid w:val="00DB0E2B"/>
    <w:rsid w:val="00DB3006"/>
    <w:rsid w:val="00DB4F41"/>
    <w:rsid w:val="00DB79B5"/>
    <w:rsid w:val="00DC4630"/>
    <w:rsid w:val="00DC4903"/>
    <w:rsid w:val="00DC56B3"/>
    <w:rsid w:val="00DC75C4"/>
    <w:rsid w:val="00DD1099"/>
    <w:rsid w:val="00DD30E4"/>
    <w:rsid w:val="00DD4146"/>
    <w:rsid w:val="00DD4198"/>
    <w:rsid w:val="00DD609D"/>
    <w:rsid w:val="00DE0927"/>
    <w:rsid w:val="00DE12A0"/>
    <w:rsid w:val="00DE37AA"/>
    <w:rsid w:val="00DE69E5"/>
    <w:rsid w:val="00DE6CC4"/>
    <w:rsid w:val="00DF01FD"/>
    <w:rsid w:val="00DF41CE"/>
    <w:rsid w:val="00E01619"/>
    <w:rsid w:val="00E0279E"/>
    <w:rsid w:val="00E05C13"/>
    <w:rsid w:val="00E0640B"/>
    <w:rsid w:val="00E071AD"/>
    <w:rsid w:val="00E12297"/>
    <w:rsid w:val="00E1261D"/>
    <w:rsid w:val="00E15319"/>
    <w:rsid w:val="00E1605B"/>
    <w:rsid w:val="00E16794"/>
    <w:rsid w:val="00E26777"/>
    <w:rsid w:val="00E3009B"/>
    <w:rsid w:val="00E32813"/>
    <w:rsid w:val="00E35FC5"/>
    <w:rsid w:val="00E368F8"/>
    <w:rsid w:val="00E417FE"/>
    <w:rsid w:val="00E4416C"/>
    <w:rsid w:val="00E452AC"/>
    <w:rsid w:val="00E54029"/>
    <w:rsid w:val="00E56424"/>
    <w:rsid w:val="00E6312E"/>
    <w:rsid w:val="00E63264"/>
    <w:rsid w:val="00E70965"/>
    <w:rsid w:val="00E720C8"/>
    <w:rsid w:val="00E7344E"/>
    <w:rsid w:val="00E77913"/>
    <w:rsid w:val="00E95829"/>
    <w:rsid w:val="00EA6D74"/>
    <w:rsid w:val="00EB2EF8"/>
    <w:rsid w:val="00EB36DE"/>
    <w:rsid w:val="00EC07DA"/>
    <w:rsid w:val="00EC5E4C"/>
    <w:rsid w:val="00ED18A1"/>
    <w:rsid w:val="00ED26B2"/>
    <w:rsid w:val="00ED383C"/>
    <w:rsid w:val="00ED4E33"/>
    <w:rsid w:val="00ED5432"/>
    <w:rsid w:val="00ED788F"/>
    <w:rsid w:val="00ED7AF2"/>
    <w:rsid w:val="00EE0340"/>
    <w:rsid w:val="00EE0B77"/>
    <w:rsid w:val="00EE4E88"/>
    <w:rsid w:val="00EE61DB"/>
    <w:rsid w:val="00EE699B"/>
    <w:rsid w:val="00EE775D"/>
    <w:rsid w:val="00EF0625"/>
    <w:rsid w:val="00EF5A10"/>
    <w:rsid w:val="00F011B4"/>
    <w:rsid w:val="00F02D07"/>
    <w:rsid w:val="00F031B1"/>
    <w:rsid w:val="00F0368C"/>
    <w:rsid w:val="00F07452"/>
    <w:rsid w:val="00F14D9E"/>
    <w:rsid w:val="00F23E8B"/>
    <w:rsid w:val="00F24063"/>
    <w:rsid w:val="00F241E3"/>
    <w:rsid w:val="00F24ED8"/>
    <w:rsid w:val="00F32012"/>
    <w:rsid w:val="00F329CE"/>
    <w:rsid w:val="00F348F6"/>
    <w:rsid w:val="00F351CB"/>
    <w:rsid w:val="00F357D3"/>
    <w:rsid w:val="00F3745A"/>
    <w:rsid w:val="00F42D23"/>
    <w:rsid w:val="00F4365C"/>
    <w:rsid w:val="00F44531"/>
    <w:rsid w:val="00F4489E"/>
    <w:rsid w:val="00F46836"/>
    <w:rsid w:val="00F53A47"/>
    <w:rsid w:val="00F636B1"/>
    <w:rsid w:val="00F63D73"/>
    <w:rsid w:val="00F64E87"/>
    <w:rsid w:val="00F6743A"/>
    <w:rsid w:val="00F70D35"/>
    <w:rsid w:val="00F75F20"/>
    <w:rsid w:val="00F80AB9"/>
    <w:rsid w:val="00F80E00"/>
    <w:rsid w:val="00F84D90"/>
    <w:rsid w:val="00F93947"/>
    <w:rsid w:val="00F97830"/>
    <w:rsid w:val="00FA0CCF"/>
    <w:rsid w:val="00FA2EF4"/>
    <w:rsid w:val="00FA671C"/>
    <w:rsid w:val="00FA67F2"/>
    <w:rsid w:val="00FB07C9"/>
    <w:rsid w:val="00FB1C19"/>
    <w:rsid w:val="00FB4104"/>
    <w:rsid w:val="00FC1EAB"/>
    <w:rsid w:val="00FC461F"/>
    <w:rsid w:val="00FC4C7A"/>
    <w:rsid w:val="00FD0B61"/>
    <w:rsid w:val="00FD4A37"/>
    <w:rsid w:val="00FD5063"/>
    <w:rsid w:val="00FD707B"/>
    <w:rsid w:val="00FE04B5"/>
    <w:rsid w:val="00FE0D0C"/>
    <w:rsid w:val="00FE36BF"/>
    <w:rsid w:val="00FF12BF"/>
    <w:rsid w:val="00FF146D"/>
    <w:rsid w:val="00FF155A"/>
    <w:rsid w:val="00FF1E60"/>
    <w:rsid w:val="00FF24A1"/>
    <w:rsid w:val="00FF5908"/>
    <w:rsid w:val="0781F0BD"/>
    <w:rsid w:val="08B9ABCD"/>
    <w:rsid w:val="0AB8C7D5"/>
    <w:rsid w:val="0CB5F3F6"/>
    <w:rsid w:val="0EAA3001"/>
    <w:rsid w:val="10B51CBC"/>
    <w:rsid w:val="1250ED1D"/>
    <w:rsid w:val="13DB1D05"/>
    <w:rsid w:val="14843B50"/>
    <w:rsid w:val="14E80855"/>
    <w:rsid w:val="1A07C187"/>
    <w:rsid w:val="1D2D1017"/>
    <w:rsid w:val="227AE516"/>
    <w:rsid w:val="258D9E26"/>
    <w:rsid w:val="29CC52C5"/>
    <w:rsid w:val="2A377149"/>
    <w:rsid w:val="2CB6F019"/>
    <w:rsid w:val="2E236EC1"/>
    <w:rsid w:val="30557CBE"/>
    <w:rsid w:val="352A7020"/>
    <w:rsid w:val="35EE8AA5"/>
    <w:rsid w:val="3666AB36"/>
    <w:rsid w:val="36DB7BDF"/>
    <w:rsid w:val="3978361F"/>
    <w:rsid w:val="3B3C4B3A"/>
    <w:rsid w:val="482F3183"/>
    <w:rsid w:val="486D416A"/>
    <w:rsid w:val="4F79EE83"/>
    <w:rsid w:val="503C65F6"/>
    <w:rsid w:val="530440F1"/>
    <w:rsid w:val="56E7E233"/>
    <w:rsid w:val="575CFE56"/>
    <w:rsid w:val="57964153"/>
    <w:rsid w:val="57FD79F6"/>
    <w:rsid w:val="58090CFA"/>
    <w:rsid w:val="59885B39"/>
    <w:rsid w:val="5A554830"/>
    <w:rsid w:val="5E587146"/>
    <w:rsid w:val="640FDA60"/>
    <w:rsid w:val="6A45150B"/>
    <w:rsid w:val="6DDC6C5C"/>
    <w:rsid w:val="74C0AA63"/>
    <w:rsid w:val="75B340EE"/>
    <w:rsid w:val="761E7441"/>
    <w:rsid w:val="76CD0D74"/>
    <w:rsid w:val="7A945696"/>
    <w:rsid w:val="7C01E001"/>
    <w:rsid w:val="7CFD1EF7"/>
    <w:rsid w:val="7DD7FDC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78889"/>
  <w15:docId w15:val="{11FC3B49-DC99-4026-912D-7449F05E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locked="1" w:qFormat="1"/>
    <w:lsdException w:name="heading 2"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10"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0A8"/>
    <w:rPr>
      <w:lang w:val="en-US" w:eastAsia="en-US"/>
    </w:rPr>
  </w:style>
  <w:style w:type="paragraph" w:styleId="Heading1">
    <w:name w:val="heading 1"/>
    <w:basedOn w:val="Normal"/>
    <w:next w:val="BodyText"/>
    <w:qFormat/>
    <w:locked/>
    <w:rsid w:val="004C4770"/>
    <w:pPr>
      <w:keepNext/>
      <w:spacing w:before="400" w:after="600"/>
      <w:ind w:left="851" w:hanging="851"/>
      <w:outlineLvl w:val="0"/>
    </w:pPr>
    <w:rPr>
      <w:rFonts w:ascii="Public Sans SemiBold" w:hAnsi="Public Sans SemiBold"/>
      <w:caps/>
      <w:color w:val="002664"/>
      <w:kern w:val="28"/>
      <w:sz w:val="40"/>
      <w:szCs w:val="36"/>
      <w:lang w:val="en-AU"/>
    </w:rPr>
  </w:style>
  <w:style w:type="paragraph" w:styleId="Heading2">
    <w:name w:val="heading 2"/>
    <w:aliases w:val="Heading2 Numbered"/>
    <w:basedOn w:val="Normal"/>
    <w:next w:val="BodyText"/>
    <w:link w:val="Heading2Char"/>
    <w:uiPriority w:val="9"/>
    <w:qFormat/>
    <w:rsid w:val="0057686C"/>
    <w:pPr>
      <w:keepNext/>
      <w:widowControl w:val="0"/>
      <w:pBdr>
        <w:bottom w:val="single" w:sz="4" w:space="2" w:color="008EBA"/>
      </w:pBdr>
      <w:spacing w:before="240" w:after="100" w:line="240" w:lineRule="atLeast"/>
      <w:outlineLvl w:val="1"/>
    </w:pPr>
    <w:rPr>
      <w:rFonts w:ascii="Arial Bold" w:hAnsi="Arial Bold"/>
      <w:b/>
      <w:color w:val="008EBA"/>
      <w:kern w:val="28"/>
      <w:sz w:val="24"/>
      <w:szCs w:val="36"/>
      <w:lang w:val="en-AU"/>
    </w:rPr>
  </w:style>
  <w:style w:type="paragraph" w:styleId="Heading3">
    <w:name w:val="heading 3"/>
    <w:next w:val="BodyText"/>
    <w:link w:val="Heading3Char"/>
    <w:qFormat/>
    <w:locked/>
    <w:rsid w:val="004C4770"/>
    <w:pPr>
      <w:spacing w:before="240" w:after="100" w:line="240" w:lineRule="atLeast"/>
      <w:outlineLvl w:val="2"/>
    </w:pPr>
    <w:rPr>
      <w:rFonts w:ascii="Public Sans SemiBold" w:hAnsi="Public Sans SemiBold"/>
      <w:b/>
      <w:color w:val="22272B"/>
      <w:kern w:val="28"/>
      <w:sz w:val="27"/>
      <w:szCs w:val="36"/>
      <w:lang w:eastAsia="en-US"/>
    </w:rPr>
  </w:style>
  <w:style w:type="paragraph" w:styleId="Heading4">
    <w:name w:val="heading 4"/>
    <w:basedOn w:val="Heading3"/>
    <w:next w:val="BodyText"/>
    <w:qFormat/>
    <w:locked/>
    <w:rsid w:val="008B3211"/>
    <w:pPr>
      <w:outlineLvl w:val="3"/>
    </w:pPr>
    <w:rPr>
      <w:sz w:val="24"/>
    </w:rPr>
  </w:style>
  <w:style w:type="paragraph" w:styleId="Heading5">
    <w:name w:val="heading 5"/>
    <w:basedOn w:val="Heading4"/>
    <w:next w:val="BodyText"/>
    <w:qFormat/>
    <w:locked/>
    <w:rsid w:val="008B3211"/>
    <w:pPr>
      <w:spacing w:after="60"/>
      <w:outlineLvl w:val="4"/>
    </w:pPr>
    <w:rPr>
      <w:b w:val="0"/>
      <w:i/>
      <w:sz w:val="23"/>
    </w:rPr>
  </w:style>
  <w:style w:type="paragraph" w:styleId="Heading6">
    <w:name w:val="heading 6"/>
    <w:basedOn w:val="Heading1"/>
    <w:next w:val="Normal"/>
    <w:semiHidden/>
    <w:qFormat/>
    <w:rsid w:val="00444D1E"/>
    <w:pPr>
      <w:spacing w:before="120"/>
      <w:outlineLvl w:val="5"/>
    </w:pPr>
    <w:rPr>
      <w:rFonts w:ascii="Times New Roman" w:hAnsi="Times New Roman"/>
      <w:b/>
      <w:i/>
      <w:caps w:val="0"/>
      <w:kern w:val="0"/>
      <w:sz w:val="24"/>
    </w:rPr>
  </w:style>
  <w:style w:type="paragraph" w:styleId="Heading7">
    <w:name w:val="heading 7"/>
    <w:basedOn w:val="Heading5"/>
    <w:next w:val="Normal"/>
    <w:semiHidden/>
    <w:qFormat/>
    <w:rsid w:val="00444D1E"/>
    <w:pPr>
      <w:spacing w:before="120"/>
      <w:ind w:left="425"/>
      <w:jc w:val="both"/>
      <w:outlineLvl w:val="6"/>
    </w:pPr>
    <w:rPr>
      <w:i w:val="0"/>
    </w:rPr>
  </w:style>
  <w:style w:type="paragraph" w:styleId="Heading8">
    <w:name w:val="heading 8"/>
    <w:basedOn w:val="Heading7"/>
    <w:next w:val="Normal"/>
    <w:semiHidden/>
    <w:qFormat/>
    <w:rsid w:val="00444D1E"/>
    <w:pPr>
      <w:outlineLvl w:val="7"/>
    </w:pPr>
    <w:rPr>
      <w:i/>
    </w:rPr>
  </w:style>
  <w:style w:type="paragraph" w:styleId="Heading9">
    <w:name w:val="heading 9"/>
    <w:basedOn w:val="Heading8"/>
    <w:next w:val="Normal"/>
    <w:semiHidden/>
    <w:qFormat/>
    <w:rsid w:val="00444D1E"/>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locked/>
    <w:rsid w:val="00ED18A1"/>
    <w:pPr>
      <w:spacing w:before="120" w:after="120"/>
    </w:pPr>
    <w:rPr>
      <w:rFonts w:ascii="Public Sans" w:hAnsi="Public Sans" w:cs="Arial"/>
      <w:sz w:val="22"/>
      <w:lang w:eastAsia="en-US"/>
    </w:rPr>
  </w:style>
  <w:style w:type="paragraph" w:customStyle="1" w:styleId="BodyTextBox">
    <w:name w:val="Body Text Box"/>
    <w:basedOn w:val="Normal"/>
    <w:autoRedefine/>
    <w:locked/>
    <w:rsid w:val="004C4770"/>
    <w:pPr>
      <w:spacing w:before="120" w:after="80" w:line="240" w:lineRule="atLeast"/>
    </w:pPr>
    <w:rPr>
      <w:rFonts w:ascii="Public Sans" w:hAnsi="Public Sans" w:cs="Arial"/>
      <w:sz w:val="23"/>
      <w:szCs w:val="19"/>
    </w:rPr>
  </w:style>
  <w:style w:type="paragraph" w:customStyle="1" w:styleId="Bullet1">
    <w:name w:val="Bullet 1"/>
    <w:basedOn w:val="BodyText"/>
    <w:link w:val="Bullet1Char"/>
    <w:autoRedefine/>
    <w:qFormat/>
    <w:locked/>
    <w:rsid w:val="003258A6"/>
    <w:pPr>
      <w:numPr>
        <w:numId w:val="61"/>
      </w:numPr>
      <w:tabs>
        <w:tab w:val="left" w:pos="8647"/>
      </w:tabs>
      <w:ind w:left="284" w:hanging="284"/>
    </w:pPr>
    <w:rPr>
      <w:rFonts w:eastAsiaTheme="minorEastAsia"/>
      <w:szCs w:val="23"/>
      <w:lang w:eastAsia="en-AU"/>
    </w:rPr>
  </w:style>
  <w:style w:type="paragraph" w:styleId="NoSpacing">
    <w:name w:val="No Spacing"/>
    <w:basedOn w:val="Normal"/>
    <w:link w:val="NoSpacingChar"/>
    <w:semiHidden/>
    <w:qFormat/>
    <w:rsid w:val="00883567"/>
  </w:style>
  <w:style w:type="paragraph" w:customStyle="1" w:styleId="Bullet2">
    <w:name w:val="Bullet 2"/>
    <w:basedOn w:val="Bullet1"/>
    <w:locked/>
    <w:rsid w:val="003258A6"/>
    <w:pPr>
      <w:numPr>
        <w:numId w:val="1"/>
      </w:numPr>
      <w:tabs>
        <w:tab w:val="left" w:pos="851"/>
      </w:tabs>
    </w:pPr>
  </w:style>
  <w:style w:type="character" w:customStyle="1" w:styleId="NoSpacingChar">
    <w:name w:val="No Spacing Char"/>
    <w:link w:val="NoSpacing"/>
    <w:semiHidden/>
    <w:rsid w:val="006400A8"/>
    <w:rPr>
      <w:lang w:val="en-US" w:eastAsia="en-US"/>
    </w:rPr>
  </w:style>
  <w:style w:type="paragraph" w:customStyle="1" w:styleId="Table1X">
    <w:name w:val="Table 1.X"/>
    <w:next w:val="Normal"/>
    <w:semiHidden/>
    <w:qFormat/>
    <w:locked/>
    <w:rsid w:val="004C4770"/>
    <w:pPr>
      <w:numPr>
        <w:numId w:val="51"/>
      </w:numPr>
      <w:spacing w:before="240" w:after="120"/>
    </w:pPr>
    <w:rPr>
      <w:rFonts w:ascii="Public Sans" w:hAnsi="Public Sans"/>
      <w:bCs/>
      <w:i/>
      <w:color w:val="4F4F4F"/>
      <w:kern w:val="28"/>
      <w:sz w:val="22"/>
      <w:szCs w:val="22"/>
      <w:lang w:eastAsia="en-US"/>
    </w:rPr>
  </w:style>
  <w:style w:type="character" w:styleId="FootnoteReference">
    <w:name w:val="footnote reference"/>
    <w:semiHidden/>
    <w:rPr>
      <w:vertAlign w:val="superscript"/>
    </w:rPr>
  </w:style>
  <w:style w:type="paragraph" w:styleId="FootnoteText">
    <w:name w:val="footnote text"/>
    <w:basedOn w:val="Normal"/>
    <w:semiHidden/>
    <w:rsid w:val="00E4416C"/>
    <w:pPr>
      <w:spacing w:before="80" w:after="80"/>
      <w:ind w:left="709" w:hanging="142"/>
    </w:pPr>
    <w:rPr>
      <w:i/>
      <w:sz w:val="16"/>
    </w:rPr>
  </w:style>
  <w:style w:type="character" w:styleId="EndnoteReference">
    <w:name w:val="endnote reference"/>
    <w:semiHidden/>
    <w:rsid w:val="00FF5908"/>
    <w:rPr>
      <w:i/>
      <w:sz w:val="16"/>
      <w:vertAlign w:val="superscript"/>
    </w:rPr>
  </w:style>
  <w:style w:type="paragraph" w:customStyle="1" w:styleId="21Heading2">
    <w:name w:val="2.1 Heading 2"/>
    <w:basedOn w:val="11Heading2"/>
    <w:next w:val="BodyText"/>
    <w:semiHidden/>
    <w:qFormat/>
    <w:locked/>
    <w:rsid w:val="004C4770"/>
    <w:pPr>
      <w:numPr>
        <w:numId w:val="38"/>
      </w:numPr>
      <w:pBdr>
        <w:bottom w:val="single" w:sz="4" w:space="4" w:color="22272B"/>
      </w:pBdr>
    </w:pPr>
    <w:rPr>
      <w:rFonts w:ascii="Public Sans SemiBold" w:hAnsi="Public Sans SemiBold"/>
      <w:b w:val="0"/>
      <w:color w:val="22272B"/>
    </w:rPr>
  </w:style>
  <w:style w:type="paragraph" w:customStyle="1" w:styleId="11Heading2">
    <w:name w:val="1.1 Heading 2"/>
    <w:basedOn w:val="Normal"/>
    <w:semiHidden/>
    <w:qFormat/>
    <w:locked/>
    <w:rsid w:val="00697B15"/>
    <w:pPr>
      <w:pBdr>
        <w:bottom w:val="single" w:sz="4" w:space="4" w:color="0A7CB9"/>
      </w:pBdr>
      <w:spacing w:before="360" w:after="120"/>
      <w:ind w:left="720" w:hanging="360"/>
    </w:pPr>
    <w:rPr>
      <w:rFonts w:ascii="Arial Bold" w:hAnsi="Arial Bold"/>
      <w:b/>
      <w:color w:val="0A7CB9"/>
      <w:sz w:val="28"/>
      <w:lang w:val="en-AU"/>
    </w:rPr>
  </w:style>
  <w:style w:type="paragraph" w:customStyle="1" w:styleId="Chart1X">
    <w:name w:val="Chart 1.X"/>
    <w:basedOn w:val="Table1X"/>
    <w:next w:val="Normal"/>
    <w:semiHidden/>
    <w:locked/>
    <w:rsid w:val="004C4770"/>
    <w:pPr>
      <w:keepLines/>
      <w:numPr>
        <w:numId w:val="9"/>
      </w:numPr>
    </w:pPr>
  </w:style>
  <w:style w:type="character" w:customStyle="1" w:styleId="Heading2Char">
    <w:name w:val="Heading 2 Char"/>
    <w:aliases w:val="Heading2 Numbered Char"/>
    <w:link w:val="Heading2"/>
    <w:uiPriority w:val="9"/>
    <w:rsid w:val="006400A8"/>
    <w:rPr>
      <w:rFonts w:ascii="Arial Bold" w:hAnsi="Arial Bold"/>
      <w:b/>
      <w:color w:val="008EBA"/>
      <w:kern w:val="28"/>
      <w:sz w:val="24"/>
      <w:szCs w:val="36"/>
      <w:lang w:eastAsia="en-US"/>
    </w:rPr>
  </w:style>
  <w:style w:type="table" w:styleId="TableGrid">
    <w:name w:val="Table Grid"/>
    <w:basedOn w:val="TableNormal"/>
    <w:uiPriority w:val="39"/>
    <w:rsid w:val="007C3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0F2F12"/>
    <w:rPr>
      <w:rFonts w:ascii="Public Sans SemiBold" w:hAnsi="Public Sans SemiBold"/>
      <w:b/>
      <w:color w:val="22272B"/>
      <w:kern w:val="28"/>
      <w:sz w:val="27"/>
      <w:szCs w:val="36"/>
      <w:lang w:eastAsia="en-US"/>
    </w:rPr>
  </w:style>
  <w:style w:type="character" w:customStyle="1" w:styleId="Bullet1Char">
    <w:name w:val="Bullet 1 Char"/>
    <w:link w:val="Bullet1"/>
    <w:rsid w:val="000239DC"/>
    <w:rPr>
      <w:rFonts w:ascii="Public Sans" w:eastAsiaTheme="minorEastAsia" w:hAnsi="Public Sans" w:cs="Arial"/>
      <w:sz w:val="22"/>
      <w:szCs w:val="23"/>
    </w:rPr>
  </w:style>
  <w:style w:type="paragraph" w:customStyle="1" w:styleId="Box1XBoxHeading">
    <w:name w:val="Box 1.X: Box Heading"/>
    <w:basedOn w:val="Normal"/>
    <w:next w:val="BodyTextBox"/>
    <w:semiHidden/>
    <w:qFormat/>
    <w:locked/>
    <w:rsid w:val="004C4770"/>
    <w:pPr>
      <w:numPr>
        <w:numId w:val="5"/>
      </w:numPr>
      <w:spacing w:before="80" w:after="60" w:line="240" w:lineRule="atLeast"/>
    </w:pPr>
    <w:rPr>
      <w:rFonts w:ascii="Public Sans SemiBold" w:hAnsi="Public Sans SemiBold"/>
      <w:b/>
      <w:color w:val="002664"/>
      <w:sz w:val="22"/>
      <w:lang w:val="en-AU"/>
    </w:rPr>
  </w:style>
  <w:style w:type="paragraph" w:customStyle="1" w:styleId="Box3XBoxHeading">
    <w:name w:val="Box 3.X: Box Heading"/>
    <w:basedOn w:val="Box1XBoxHeading"/>
    <w:next w:val="BodyTextBox"/>
    <w:semiHidden/>
    <w:qFormat/>
    <w:locked/>
    <w:rsid w:val="004C4770"/>
    <w:pPr>
      <w:numPr>
        <w:numId w:val="11"/>
      </w:numPr>
    </w:pPr>
  </w:style>
  <w:style w:type="paragraph" w:customStyle="1" w:styleId="Box6XBoxHeading">
    <w:name w:val="Box 6.X: Box Heading"/>
    <w:basedOn w:val="Box1XBoxHeading"/>
    <w:autoRedefine/>
    <w:semiHidden/>
    <w:qFormat/>
    <w:locked/>
    <w:rsid w:val="004C4770"/>
    <w:pPr>
      <w:keepLines/>
      <w:widowControl w:val="0"/>
      <w:numPr>
        <w:numId w:val="19"/>
      </w:numPr>
    </w:pPr>
    <w:rPr>
      <w:rFonts w:eastAsia="Arial Unicode MS" w:cs="Arial"/>
      <w:bCs/>
      <w:szCs w:val="17"/>
      <w:lang w:eastAsia="en-AU"/>
    </w:rPr>
  </w:style>
  <w:style w:type="paragraph" w:customStyle="1" w:styleId="Box2XBoxHeading">
    <w:name w:val="Box 2.X: Box Heading"/>
    <w:basedOn w:val="Box1XBoxHeading"/>
    <w:next w:val="BodyTextBox"/>
    <w:semiHidden/>
    <w:qFormat/>
    <w:locked/>
    <w:rsid w:val="004C4770"/>
    <w:pPr>
      <w:numPr>
        <w:numId w:val="6"/>
      </w:numPr>
    </w:pPr>
  </w:style>
  <w:style w:type="paragraph" w:customStyle="1" w:styleId="Chart2X">
    <w:name w:val="Chart 2.X"/>
    <w:basedOn w:val="Chart1X"/>
    <w:next w:val="Normal"/>
    <w:semiHidden/>
    <w:locked/>
    <w:rsid w:val="004C4770"/>
    <w:pPr>
      <w:numPr>
        <w:numId w:val="7"/>
      </w:numPr>
    </w:pPr>
    <w:rPr>
      <w:color w:val="57514D"/>
    </w:rPr>
  </w:style>
  <w:style w:type="paragraph" w:customStyle="1" w:styleId="Table2X">
    <w:name w:val="Table 2.X"/>
    <w:basedOn w:val="Table1X"/>
    <w:next w:val="Normal"/>
    <w:semiHidden/>
    <w:qFormat/>
    <w:locked/>
    <w:rsid w:val="004C4770"/>
    <w:pPr>
      <w:numPr>
        <w:numId w:val="8"/>
      </w:numPr>
    </w:pPr>
    <w:rPr>
      <w:lang w:val="fr-FR"/>
    </w:rPr>
  </w:style>
  <w:style w:type="paragraph" w:customStyle="1" w:styleId="Table3X">
    <w:name w:val="Table 3.X"/>
    <w:basedOn w:val="Table1X"/>
    <w:next w:val="Normal"/>
    <w:semiHidden/>
    <w:locked/>
    <w:rsid w:val="004C4770"/>
    <w:pPr>
      <w:widowControl w:val="0"/>
      <w:numPr>
        <w:numId w:val="14"/>
      </w:numPr>
    </w:pPr>
    <w:rPr>
      <w:bCs w:val="0"/>
    </w:rPr>
  </w:style>
  <w:style w:type="paragraph" w:customStyle="1" w:styleId="TableFX">
    <w:name w:val="Table F.X"/>
    <w:basedOn w:val="TableA1X"/>
    <w:next w:val="Normal"/>
    <w:semiHidden/>
    <w:locked/>
    <w:rsid w:val="004C4770"/>
    <w:pPr>
      <w:widowControl w:val="0"/>
      <w:numPr>
        <w:numId w:val="60"/>
      </w:numPr>
    </w:pPr>
    <w:rPr>
      <w:bCs w:val="0"/>
      <w:color w:val="57514D"/>
    </w:rPr>
  </w:style>
  <w:style w:type="paragraph" w:customStyle="1" w:styleId="31Heading2">
    <w:name w:val="3.1 Heading 2"/>
    <w:basedOn w:val="11Heading2"/>
    <w:next w:val="BodyText"/>
    <w:semiHidden/>
    <w:qFormat/>
    <w:locked/>
    <w:rsid w:val="004C4770"/>
    <w:pPr>
      <w:numPr>
        <w:numId w:val="10"/>
      </w:numPr>
      <w:pBdr>
        <w:bottom w:val="single" w:sz="4" w:space="4" w:color="22272B"/>
      </w:pBdr>
    </w:pPr>
    <w:rPr>
      <w:rFonts w:ascii="Public Sans SemiBold" w:hAnsi="Public Sans SemiBold"/>
      <w:b w:val="0"/>
      <w:color w:val="22272B"/>
    </w:rPr>
  </w:style>
  <w:style w:type="paragraph" w:customStyle="1" w:styleId="Box71BoxHeading">
    <w:name w:val="Box 7.1 Box Heading"/>
    <w:basedOn w:val="Normal"/>
    <w:autoRedefine/>
    <w:semiHidden/>
    <w:rsid w:val="00C46916"/>
    <w:pPr>
      <w:keepLines/>
      <w:widowControl w:val="0"/>
      <w:numPr>
        <w:numId w:val="12"/>
      </w:numPr>
      <w:tabs>
        <w:tab w:val="left" w:pos="1134"/>
      </w:tabs>
      <w:spacing w:before="80" w:after="60" w:line="240" w:lineRule="atLeast"/>
      <w:outlineLvl w:val="2"/>
    </w:pPr>
    <w:rPr>
      <w:rFonts w:ascii="Arial Bold" w:hAnsi="Arial Bold" w:cs="Arial"/>
      <w:b/>
      <w:sz w:val="23"/>
    </w:rPr>
  </w:style>
  <w:style w:type="paragraph" w:customStyle="1" w:styleId="Chart3X">
    <w:name w:val="Chart 3.X"/>
    <w:basedOn w:val="Chart1X"/>
    <w:next w:val="Normal"/>
    <w:semiHidden/>
    <w:qFormat/>
    <w:locked/>
    <w:rsid w:val="004C4770"/>
    <w:pPr>
      <w:numPr>
        <w:numId w:val="13"/>
      </w:numPr>
    </w:pPr>
  </w:style>
  <w:style w:type="paragraph" w:customStyle="1" w:styleId="41Heading2">
    <w:name w:val="4.1 Heading 2"/>
    <w:basedOn w:val="11Heading2"/>
    <w:next w:val="BodyText"/>
    <w:semiHidden/>
    <w:qFormat/>
    <w:locked/>
    <w:rsid w:val="004C4770"/>
    <w:pPr>
      <w:numPr>
        <w:numId w:val="39"/>
      </w:numPr>
      <w:pBdr>
        <w:bottom w:val="single" w:sz="4" w:space="4" w:color="22272B"/>
      </w:pBdr>
    </w:pPr>
    <w:rPr>
      <w:rFonts w:ascii="Public Sans SemiBold" w:hAnsi="Public Sans SemiBold"/>
      <w:b w:val="0"/>
      <w:color w:val="22272B"/>
    </w:rPr>
  </w:style>
  <w:style w:type="paragraph" w:customStyle="1" w:styleId="Box4XBoxHeading">
    <w:name w:val="Box 4.X Box Heading"/>
    <w:basedOn w:val="Box1XBoxHeading"/>
    <w:next w:val="BodyTextBox"/>
    <w:autoRedefine/>
    <w:semiHidden/>
    <w:locked/>
    <w:rsid w:val="004C4770"/>
    <w:pPr>
      <w:numPr>
        <w:numId w:val="49"/>
      </w:numPr>
    </w:pPr>
    <w:rPr>
      <w:rFonts w:cs="Arial"/>
      <w:lang w:eastAsia="en-AU"/>
    </w:rPr>
  </w:style>
  <w:style w:type="paragraph" w:customStyle="1" w:styleId="Chart4X">
    <w:name w:val="Chart 4.X"/>
    <w:basedOn w:val="Chart1X"/>
    <w:next w:val="Normal"/>
    <w:semiHidden/>
    <w:locked/>
    <w:rsid w:val="004C4770"/>
    <w:pPr>
      <w:numPr>
        <w:numId w:val="53"/>
      </w:numPr>
    </w:pPr>
  </w:style>
  <w:style w:type="paragraph" w:customStyle="1" w:styleId="Table4X">
    <w:name w:val="Table 4.X"/>
    <w:basedOn w:val="Table1X"/>
    <w:next w:val="Normal"/>
    <w:semiHidden/>
    <w:locked/>
    <w:rsid w:val="004C4770"/>
    <w:pPr>
      <w:widowControl w:val="0"/>
      <w:numPr>
        <w:numId w:val="15"/>
      </w:numPr>
    </w:pPr>
    <w:rPr>
      <w:bCs w:val="0"/>
    </w:rPr>
  </w:style>
  <w:style w:type="paragraph" w:customStyle="1" w:styleId="51Heading2">
    <w:name w:val="5.1 Heading 2"/>
    <w:basedOn w:val="11Heading2"/>
    <w:next w:val="BodyText"/>
    <w:semiHidden/>
    <w:qFormat/>
    <w:locked/>
    <w:rsid w:val="004C4770"/>
    <w:pPr>
      <w:numPr>
        <w:numId w:val="16"/>
      </w:numPr>
      <w:pBdr>
        <w:bottom w:val="single" w:sz="4" w:space="4" w:color="22272B"/>
      </w:pBdr>
    </w:pPr>
    <w:rPr>
      <w:rFonts w:ascii="Public Sans SemiBold" w:hAnsi="Public Sans SemiBold"/>
      <w:b w:val="0"/>
      <w:color w:val="22272B"/>
    </w:rPr>
  </w:style>
  <w:style w:type="paragraph" w:customStyle="1" w:styleId="Box5XBoxHeading">
    <w:name w:val="Box 5.X: Box Heading"/>
    <w:basedOn w:val="Box1XBoxHeading"/>
    <w:next w:val="BodyTextBox"/>
    <w:semiHidden/>
    <w:qFormat/>
    <w:locked/>
    <w:rsid w:val="004C4770"/>
    <w:pPr>
      <w:numPr>
        <w:numId w:val="50"/>
      </w:numPr>
    </w:pPr>
  </w:style>
  <w:style w:type="paragraph" w:customStyle="1" w:styleId="Chart5X">
    <w:name w:val="Chart 5.X"/>
    <w:basedOn w:val="Chart1X"/>
    <w:next w:val="Normal"/>
    <w:semiHidden/>
    <w:locked/>
    <w:rsid w:val="004C4770"/>
    <w:pPr>
      <w:numPr>
        <w:numId w:val="17"/>
      </w:numPr>
    </w:pPr>
  </w:style>
  <w:style w:type="paragraph" w:customStyle="1" w:styleId="Table5X">
    <w:name w:val="Table 5.X"/>
    <w:basedOn w:val="Table1X"/>
    <w:next w:val="Normal"/>
    <w:semiHidden/>
    <w:locked/>
    <w:rsid w:val="004C4770"/>
    <w:pPr>
      <w:widowControl w:val="0"/>
      <w:numPr>
        <w:numId w:val="18"/>
      </w:numPr>
    </w:pPr>
    <w:rPr>
      <w:bCs w:val="0"/>
    </w:rPr>
  </w:style>
  <w:style w:type="paragraph" w:customStyle="1" w:styleId="Chart6X">
    <w:name w:val="Chart 6.X"/>
    <w:basedOn w:val="Chart1X"/>
    <w:next w:val="Normal"/>
    <w:semiHidden/>
    <w:qFormat/>
    <w:locked/>
    <w:rsid w:val="004C4770"/>
    <w:pPr>
      <w:numPr>
        <w:numId w:val="20"/>
      </w:numPr>
    </w:pPr>
  </w:style>
  <w:style w:type="paragraph" w:customStyle="1" w:styleId="Table6X">
    <w:name w:val="Table 6.X"/>
    <w:basedOn w:val="Table1X"/>
    <w:next w:val="Normal"/>
    <w:semiHidden/>
    <w:qFormat/>
    <w:locked/>
    <w:rsid w:val="004C4770"/>
    <w:pPr>
      <w:widowControl w:val="0"/>
      <w:numPr>
        <w:numId w:val="21"/>
      </w:numPr>
    </w:pPr>
    <w:rPr>
      <w:bCs w:val="0"/>
    </w:rPr>
  </w:style>
  <w:style w:type="paragraph" w:customStyle="1" w:styleId="71Heading2">
    <w:name w:val="7.1 Heading 2"/>
    <w:basedOn w:val="11Heading2"/>
    <w:next w:val="BodyText"/>
    <w:semiHidden/>
    <w:qFormat/>
    <w:locked/>
    <w:rsid w:val="004C4770"/>
    <w:pPr>
      <w:numPr>
        <w:numId w:val="22"/>
      </w:numPr>
      <w:pBdr>
        <w:bottom w:val="single" w:sz="4" w:space="4" w:color="22272B"/>
      </w:pBdr>
    </w:pPr>
    <w:rPr>
      <w:rFonts w:ascii="Public Sans SemiBold" w:hAnsi="Public Sans SemiBold"/>
      <w:b w:val="0"/>
      <w:color w:val="22272B"/>
    </w:rPr>
  </w:style>
  <w:style w:type="paragraph" w:customStyle="1" w:styleId="81Heading2">
    <w:name w:val="8.1 Heading 2"/>
    <w:basedOn w:val="11Heading2"/>
    <w:next w:val="BodyText"/>
    <w:semiHidden/>
    <w:qFormat/>
    <w:locked/>
    <w:rsid w:val="004C4770"/>
    <w:pPr>
      <w:numPr>
        <w:numId w:val="41"/>
      </w:numPr>
      <w:pBdr>
        <w:bottom w:val="single" w:sz="4" w:space="4" w:color="22272B"/>
      </w:pBdr>
    </w:pPr>
    <w:rPr>
      <w:rFonts w:ascii="Public Sans SemiBold" w:hAnsi="Public Sans SemiBold"/>
      <w:color w:val="22272B"/>
    </w:rPr>
  </w:style>
  <w:style w:type="paragraph" w:customStyle="1" w:styleId="Chart7X">
    <w:name w:val="Chart 7.X"/>
    <w:basedOn w:val="Chart1X"/>
    <w:next w:val="Normal"/>
    <w:semiHidden/>
    <w:qFormat/>
    <w:locked/>
    <w:rsid w:val="004C4770"/>
    <w:pPr>
      <w:numPr>
        <w:numId w:val="23"/>
      </w:numPr>
    </w:pPr>
  </w:style>
  <w:style w:type="paragraph" w:customStyle="1" w:styleId="Box7XBoxHeading">
    <w:name w:val="Box 7.X: Box Heading"/>
    <w:basedOn w:val="Box1XBoxHeading"/>
    <w:next w:val="BodyTextBox"/>
    <w:semiHidden/>
    <w:qFormat/>
    <w:locked/>
    <w:rsid w:val="004C4770"/>
    <w:pPr>
      <w:numPr>
        <w:numId w:val="24"/>
      </w:numPr>
    </w:pPr>
  </w:style>
  <w:style w:type="paragraph" w:customStyle="1" w:styleId="Table7X">
    <w:name w:val="Table 7.X"/>
    <w:basedOn w:val="Table1X"/>
    <w:next w:val="Normal"/>
    <w:semiHidden/>
    <w:qFormat/>
    <w:locked/>
    <w:rsid w:val="004C4770"/>
    <w:pPr>
      <w:numPr>
        <w:numId w:val="25"/>
      </w:numPr>
    </w:pPr>
  </w:style>
  <w:style w:type="paragraph" w:customStyle="1" w:styleId="ChartEX">
    <w:name w:val="Chart E.X"/>
    <w:basedOn w:val="ChartA1X"/>
    <w:next w:val="Normal"/>
    <w:semiHidden/>
    <w:qFormat/>
    <w:locked/>
    <w:rsid w:val="004C4770"/>
    <w:pPr>
      <w:numPr>
        <w:numId w:val="59"/>
      </w:numPr>
    </w:pPr>
  </w:style>
  <w:style w:type="paragraph" w:customStyle="1" w:styleId="ChartA2X">
    <w:name w:val="Chart A2.X"/>
    <w:basedOn w:val="ChartA1X"/>
    <w:next w:val="Normal"/>
    <w:semiHidden/>
    <w:qFormat/>
    <w:locked/>
    <w:rsid w:val="004C4770"/>
    <w:pPr>
      <w:numPr>
        <w:numId w:val="55"/>
      </w:numPr>
    </w:pPr>
  </w:style>
  <w:style w:type="paragraph" w:customStyle="1" w:styleId="A22Heading2">
    <w:name w:val="A2.2 Heading 2"/>
    <w:basedOn w:val="11Heading2"/>
    <w:next w:val="BodyText"/>
    <w:semiHidden/>
    <w:qFormat/>
    <w:locked/>
    <w:rsid w:val="004C4770"/>
    <w:pPr>
      <w:numPr>
        <w:numId w:val="42"/>
      </w:numPr>
      <w:pBdr>
        <w:bottom w:val="single" w:sz="4" w:space="4" w:color="22272B"/>
      </w:pBdr>
    </w:pPr>
    <w:rPr>
      <w:rFonts w:ascii="Public Sans SemiBold" w:hAnsi="Public Sans SemiBold"/>
      <w:b w:val="0"/>
      <w:color w:val="22272B"/>
    </w:rPr>
  </w:style>
  <w:style w:type="paragraph" w:customStyle="1" w:styleId="TableA2X">
    <w:name w:val="Table A2.X"/>
    <w:basedOn w:val="TableA1X"/>
    <w:next w:val="Normal"/>
    <w:semiHidden/>
    <w:locked/>
    <w:rsid w:val="004C4770"/>
    <w:pPr>
      <w:keepNext/>
      <w:keepLines/>
      <w:widowControl w:val="0"/>
      <w:numPr>
        <w:numId w:val="26"/>
      </w:numPr>
      <w:autoSpaceDE w:val="0"/>
      <w:autoSpaceDN w:val="0"/>
    </w:pPr>
    <w:rPr>
      <w:rFonts w:cs="Arial"/>
      <w:color w:val="57514D"/>
      <w:lang w:eastAsia="en-AU"/>
    </w:rPr>
  </w:style>
  <w:style w:type="paragraph" w:customStyle="1" w:styleId="TableA3X">
    <w:name w:val="Table A3.X"/>
    <w:basedOn w:val="TableA1X"/>
    <w:next w:val="Normal"/>
    <w:semiHidden/>
    <w:qFormat/>
    <w:locked/>
    <w:rsid w:val="004C4770"/>
    <w:pPr>
      <w:widowControl w:val="0"/>
      <w:numPr>
        <w:numId w:val="27"/>
      </w:numPr>
    </w:pPr>
    <w:rPr>
      <w:bCs w:val="0"/>
    </w:rPr>
  </w:style>
  <w:style w:type="paragraph" w:customStyle="1" w:styleId="A11Heading2">
    <w:name w:val="A1.1 Heading 2"/>
    <w:basedOn w:val="11Heading2"/>
    <w:next w:val="BodyText"/>
    <w:semiHidden/>
    <w:qFormat/>
    <w:locked/>
    <w:rsid w:val="004C4770"/>
    <w:pPr>
      <w:numPr>
        <w:numId w:val="28"/>
      </w:numPr>
      <w:pBdr>
        <w:bottom w:val="single" w:sz="4" w:space="4" w:color="22272B"/>
      </w:pBdr>
    </w:pPr>
    <w:rPr>
      <w:rFonts w:ascii="Public Sans SemiBold" w:eastAsia="Tahoma" w:hAnsi="Public Sans SemiBold" w:cs="Tahoma"/>
      <w:b w:val="0"/>
      <w:color w:val="22272B"/>
    </w:rPr>
  </w:style>
  <w:style w:type="paragraph" w:customStyle="1" w:styleId="B1Heading2">
    <w:name w:val="B.1 Heading 2"/>
    <w:basedOn w:val="11Heading2"/>
    <w:semiHidden/>
    <w:qFormat/>
    <w:locked/>
    <w:rsid w:val="004C4770"/>
    <w:pPr>
      <w:numPr>
        <w:numId w:val="29"/>
      </w:numPr>
      <w:pBdr>
        <w:bottom w:val="single" w:sz="4" w:space="4" w:color="22272B"/>
      </w:pBdr>
    </w:pPr>
    <w:rPr>
      <w:rFonts w:ascii="Public Sans SemiBold" w:eastAsia="Tahoma" w:hAnsi="Public Sans SemiBold" w:cs="Tahoma"/>
      <w:b w:val="0"/>
      <w:color w:val="22272B"/>
    </w:rPr>
  </w:style>
  <w:style w:type="paragraph" w:customStyle="1" w:styleId="ChartA1X">
    <w:name w:val="Chart A1.X"/>
    <w:basedOn w:val="Chart1X"/>
    <w:next w:val="Normal"/>
    <w:semiHidden/>
    <w:qFormat/>
    <w:locked/>
    <w:rsid w:val="004C4770"/>
    <w:pPr>
      <w:numPr>
        <w:numId w:val="54"/>
      </w:numPr>
    </w:pPr>
    <w:rPr>
      <w:rFonts w:eastAsia="Tahoma" w:cs="Tahoma"/>
    </w:rPr>
  </w:style>
  <w:style w:type="paragraph" w:customStyle="1" w:styleId="ChartBX">
    <w:name w:val="Chart B.X"/>
    <w:basedOn w:val="ChartA1X"/>
    <w:next w:val="Normal"/>
    <w:semiHidden/>
    <w:qFormat/>
    <w:locked/>
    <w:rsid w:val="004C4770"/>
    <w:pPr>
      <w:numPr>
        <w:numId w:val="30"/>
      </w:numPr>
    </w:pPr>
  </w:style>
  <w:style w:type="paragraph" w:customStyle="1" w:styleId="ChartCX">
    <w:name w:val="Chart C.X"/>
    <w:basedOn w:val="ChartA1X"/>
    <w:next w:val="Normal"/>
    <w:semiHidden/>
    <w:qFormat/>
    <w:locked/>
    <w:rsid w:val="004C4770"/>
    <w:pPr>
      <w:numPr>
        <w:numId w:val="31"/>
      </w:numPr>
    </w:pPr>
  </w:style>
  <w:style w:type="paragraph" w:customStyle="1" w:styleId="ChartDX">
    <w:name w:val="Chart D.X"/>
    <w:basedOn w:val="ChartA1X"/>
    <w:next w:val="Normal"/>
    <w:semiHidden/>
    <w:qFormat/>
    <w:locked/>
    <w:rsid w:val="004C4770"/>
    <w:pPr>
      <w:numPr>
        <w:numId w:val="32"/>
      </w:numPr>
    </w:pPr>
  </w:style>
  <w:style w:type="paragraph" w:customStyle="1" w:styleId="TableA1X">
    <w:name w:val="Table A1.X"/>
    <w:basedOn w:val="Table1X"/>
    <w:next w:val="Normal"/>
    <w:semiHidden/>
    <w:qFormat/>
    <w:locked/>
    <w:rsid w:val="004C4770"/>
    <w:pPr>
      <w:numPr>
        <w:numId w:val="33"/>
      </w:numPr>
    </w:pPr>
    <w:rPr>
      <w:rFonts w:eastAsia="Tahoma" w:cs="Tahoma"/>
    </w:rPr>
  </w:style>
  <w:style w:type="paragraph" w:customStyle="1" w:styleId="TableBX">
    <w:name w:val="Table B.X"/>
    <w:basedOn w:val="TableA1X"/>
    <w:next w:val="Normal"/>
    <w:semiHidden/>
    <w:qFormat/>
    <w:locked/>
    <w:rsid w:val="004C4770"/>
    <w:pPr>
      <w:numPr>
        <w:numId w:val="34"/>
      </w:numPr>
    </w:pPr>
  </w:style>
  <w:style w:type="paragraph" w:customStyle="1" w:styleId="TableCX">
    <w:name w:val="Table C.X"/>
    <w:basedOn w:val="TableA1X"/>
    <w:next w:val="Normal"/>
    <w:semiHidden/>
    <w:qFormat/>
    <w:locked/>
    <w:rsid w:val="004C4770"/>
    <w:pPr>
      <w:numPr>
        <w:numId w:val="35"/>
      </w:numPr>
    </w:pPr>
  </w:style>
  <w:style w:type="paragraph" w:customStyle="1" w:styleId="TableDX">
    <w:name w:val="Table D.X"/>
    <w:basedOn w:val="TableA1X"/>
    <w:next w:val="Normal"/>
    <w:semiHidden/>
    <w:qFormat/>
    <w:locked/>
    <w:rsid w:val="004C4770"/>
    <w:pPr>
      <w:numPr>
        <w:numId w:val="36"/>
      </w:numPr>
    </w:pPr>
  </w:style>
  <w:style w:type="paragraph" w:customStyle="1" w:styleId="ChartA3X">
    <w:name w:val="Chart A3.X"/>
    <w:basedOn w:val="ChartA1X"/>
    <w:next w:val="Normal"/>
    <w:semiHidden/>
    <w:qFormat/>
    <w:locked/>
    <w:rsid w:val="004C4770"/>
    <w:pPr>
      <w:numPr>
        <w:numId w:val="56"/>
      </w:numPr>
    </w:pPr>
  </w:style>
  <w:style w:type="paragraph" w:customStyle="1" w:styleId="ChartFX">
    <w:name w:val="Chart F.X"/>
    <w:basedOn w:val="ChartA1X"/>
    <w:next w:val="Normal"/>
    <w:semiHidden/>
    <w:locked/>
    <w:rsid w:val="004C4770"/>
    <w:pPr>
      <w:numPr>
        <w:numId w:val="37"/>
      </w:numPr>
    </w:pPr>
  </w:style>
  <w:style w:type="paragraph" w:customStyle="1" w:styleId="61Heading2">
    <w:name w:val="6.1 Heading 2"/>
    <w:basedOn w:val="11Heading2"/>
    <w:next w:val="BodyText"/>
    <w:semiHidden/>
    <w:qFormat/>
    <w:locked/>
    <w:rsid w:val="004C4770"/>
    <w:pPr>
      <w:numPr>
        <w:numId w:val="40"/>
      </w:numPr>
      <w:pBdr>
        <w:bottom w:val="single" w:sz="4" w:space="4" w:color="22272B"/>
      </w:pBdr>
    </w:pPr>
    <w:rPr>
      <w:rFonts w:ascii="Public Sans SemiBold" w:hAnsi="Public Sans SemiBold"/>
      <w:color w:val="22272B"/>
    </w:rPr>
  </w:style>
  <w:style w:type="paragraph" w:customStyle="1" w:styleId="A31Heading2">
    <w:name w:val="A3.1 Heading 2"/>
    <w:basedOn w:val="11Heading2"/>
    <w:semiHidden/>
    <w:qFormat/>
    <w:locked/>
    <w:rsid w:val="004C4770"/>
    <w:pPr>
      <w:numPr>
        <w:numId w:val="43"/>
      </w:numPr>
      <w:pBdr>
        <w:bottom w:val="single" w:sz="4" w:space="4" w:color="22272B"/>
      </w:pBdr>
    </w:pPr>
    <w:rPr>
      <w:rFonts w:ascii="Public Sans SemiBold" w:hAnsi="Public Sans SemiBold"/>
      <w:color w:val="22272B"/>
    </w:rPr>
  </w:style>
  <w:style w:type="paragraph" w:customStyle="1" w:styleId="A41Heading2">
    <w:name w:val="A4.1 Heading 2"/>
    <w:basedOn w:val="11Heading2"/>
    <w:next w:val="BodyText"/>
    <w:qFormat/>
    <w:locked/>
    <w:rsid w:val="004C4770"/>
    <w:pPr>
      <w:numPr>
        <w:numId w:val="44"/>
      </w:numPr>
      <w:pBdr>
        <w:bottom w:val="single" w:sz="4" w:space="4" w:color="22272B"/>
      </w:pBdr>
    </w:pPr>
    <w:rPr>
      <w:rFonts w:ascii="Public Sans SemiBold" w:hAnsi="Public Sans SemiBold"/>
      <w:color w:val="22272B"/>
    </w:rPr>
  </w:style>
  <w:style w:type="paragraph" w:customStyle="1" w:styleId="C1Heading2">
    <w:name w:val="C.1 Heading 2"/>
    <w:basedOn w:val="11Heading2"/>
    <w:next w:val="BodyText"/>
    <w:semiHidden/>
    <w:qFormat/>
    <w:locked/>
    <w:rsid w:val="004C4770"/>
    <w:pPr>
      <w:numPr>
        <w:numId w:val="45"/>
      </w:numPr>
      <w:pBdr>
        <w:bottom w:val="single" w:sz="4" w:space="4" w:color="22272B"/>
      </w:pBdr>
    </w:pPr>
    <w:rPr>
      <w:rFonts w:ascii="Public Sans SemiBold" w:hAnsi="Public Sans SemiBold"/>
      <w:color w:val="22272B"/>
    </w:rPr>
  </w:style>
  <w:style w:type="paragraph" w:customStyle="1" w:styleId="D1Heading2">
    <w:name w:val="D.1 Heading 2"/>
    <w:basedOn w:val="11Heading2"/>
    <w:next w:val="BodyText"/>
    <w:semiHidden/>
    <w:qFormat/>
    <w:locked/>
    <w:rsid w:val="004C4770"/>
    <w:pPr>
      <w:numPr>
        <w:numId w:val="46"/>
      </w:numPr>
      <w:pBdr>
        <w:bottom w:val="single" w:sz="4" w:space="4" w:color="22272B"/>
      </w:pBdr>
    </w:pPr>
    <w:rPr>
      <w:rFonts w:ascii="Public Sans SemiBold" w:hAnsi="Public Sans SemiBold"/>
      <w:color w:val="22272B"/>
    </w:rPr>
  </w:style>
  <w:style w:type="paragraph" w:customStyle="1" w:styleId="E1Heading2">
    <w:name w:val="E.1 Heading 2"/>
    <w:basedOn w:val="11Heading2"/>
    <w:next w:val="BodyText"/>
    <w:semiHidden/>
    <w:qFormat/>
    <w:locked/>
    <w:rsid w:val="004C4770"/>
    <w:pPr>
      <w:numPr>
        <w:numId w:val="47"/>
      </w:numPr>
      <w:pBdr>
        <w:bottom w:val="single" w:sz="4" w:space="4" w:color="22272B"/>
      </w:pBdr>
    </w:pPr>
    <w:rPr>
      <w:rFonts w:ascii="Public Sans SemiBold" w:hAnsi="Public Sans SemiBold"/>
      <w:color w:val="22272B"/>
    </w:rPr>
  </w:style>
  <w:style w:type="paragraph" w:customStyle="1" w:styleId="F1Heading2">
    <w:name w:val="F.1 Heading 2"/>
    <w:basedOn w:val="11Heading2"/>
    <w:semiHidden/>
    <w:qFormat/>
    <w:locked/>
    <w:rsid w:val="004C4770"/>
    <w:pPr>
      <w:numPr>
        <w:numId w:val="48"/>
      </w:numPr>
      <w:pBdr>
        <w:bottom w:val="single" w:sz="4" w:space="4" w:color="22272B"/>
      </w:pBdr>
    </w:pPr>
    <w:rPr>
      <w:rFonts w:ascii="Public Sans SemiBold" w:hAnsi="Public Sans SemiBold"/>
      <w:color w:val="22272B"/>
    </w:rPr>
  </w:style>
  <w:style w:type="paragraph" w:customStyle="1" w:styleId="Table8X">
    <w:name w:val="Table 8.X"/>
    <w:basedOn w:val="Table1X"/>
    <w:next w:val="Normal"/>
    <w:semiHidden/>
    <w:qFormat/>
    <w:locked/>
    <w:rsid w:val="004C4770"/>
    <w:pPr>
      <w:numPr>
        <w:numId w:val="52"/>
      </w:numPr>
    </w:pPr>
  </w:style>
  <w:style w:type="paragraph" w:customStyle="1" w:styleId="ChartA4X">
    <w:name w:val="Chart A4.X"/>
    <w:basedOn w:val="ChartA1X"/>
    <w:next w:val="Normal"/>
    <w:qFormat/>
    <w:locked/>
    <w:rsid w:val="004C4770"/>
    <w:pPr>
      <w:numPr>
        <w:numId w:val="57"/>
      </w:numPr>
    </w:pPr>
  </w:style>
  <w:style w:type="paragraph" w:customStyle="1" w:styleId="ChartA5X">
    <w:name w:val="Chart A5.X"/>
    <w:basedOn w:val="ChartA1X"/>
    <w:next w:val="Normal"/>
    <w:semiHidden/>
    <w:qFormat/>
    <w:locked/>
    <w:rsid w:val="004C4770"/>
    <w:pPr>
      <w:numPr>
        <w:numId w:val="58"/>
      </w:numPr>
    </w:pPr>
  </w:style>
  <w:style w:type="paragraph" w:customStyle="1" w:styleId="Box8XBoxHeading">
    <w:name w:val="Box 8.X: Box Heading"/>
    <w:basedOn w:val="Box1XBoxHeading"/>
    <w:next w:val="BodyTextBox"/>
    <w:semiHidden/>
    <w:qFormat/>
    <w:locked/>
    <w:rsid w:val="0069691A"/>
    <w:pPr>
      <w:numPr>
        <w:numId w:val="71"/>
      </w:numPr>
    </w:pPr>
  </w:style>
  <w:style w:type="paragraph" w:styleId="Header">
    <w:name w:val="header"/>
    <w:basedOn w:val="Normal"/>
    <w:link w:val="HeaderChar"/>
    <w:uiPriority w:val="99"/>
    <w:rsid w:val="009E5213"/>
    <w:pPr>
      <w:tabs>
        <w:tab w:val="center" w:pos="4513"/>
        <w:tab w:val="right" w:pos="9026"/>
      </w:tabs>
    </w:pPr>
  </w:style>
  <w:style w:type="character" w:customStyle="1" w:styleId="HeaderChar">
    <w:name w:val="Header Char"/>
    <w:basedOn w:val="DefaultParagraphFont"/>
    <w:link w:val="Header"/>
    <w:uiPriority w:val="99"/>
    <w:rsid w:val="006400A8"/>
    <w:rPr>
      <w:lang w:val="en-US" w:eastAsia="en-US"/>
    </w:rPr>
  </w:style>
  <w:style w:type="paragraph" w:styleId="Footer">
    <w:name w:val="footer"/>
    <w:basedOn w:val="Normal"/>
    <w:link w:val="FooterChar"/>
    <w:semiHidden/>
    <w:rsid w:val="009E5213"/>
    <w:pPr>
      <w:tabs>
        <w:tab w:val="center" w:pos="4513"/>
        <w:tab w:val="right" w:pos="9026"/>
      </w:tabs>
    </w:pPr>
  </w:style>
  <w:style w:type="character" w:customStyle="1" w:styleId="FooterChar">
    <w:name w:val="Footer Char"/>
    <w:basedOn w:val="DefaultParagraphFont"/>
    <w:link w:val="Footer"/>
    <w:semiHidden/>
    <w:rsid w:val="006400A8"/>
    <w:rPr>
      <w:lang w:val="en-US" w:eastAsia="en-US"/>
    </w:rPr>
  </w:style>
  <w:style w:type="table" w:customStyle="1" w:styleId="Focusbox">
    <w:name w:val="Focus box"/>
    <w:basedOn w:val="TableNormal"/>
    <w:uiPriority w:val="99"/>
    <w:locked/>
    <w:rsid w:val="00F011B4"/>
    <w:rPr>
      <w:rFonts w:ascii="Arial" w:hAnsi="Arial"/>
      <w:sz w:val="23"/>
    </w:rPr>
    <w:tblPr/>
    <w:tcPr>
      <w:shd w:val="pct5" w:color="auto" w:fill="auto"/>
    </w:tcPr>
  </w:style>
  <w:style w:type="paragraph" w:customStyle="1" w:styleId="Source">
    <w:name w:val="Source"/>
    <w:basedOn w:val="Normal"/>
    <w:next w:val="BodyText"/>
    <w:qFormat/>
    <w:rsid w:val="004C4770"/>
    <w:pPr>
      <w:widowControl w:val="0"/>
    </w:pPr>
    <w:rPr>
      <w:rFonts w:ascii="Public Sans" w:hAnsi="Public Sans" w:cs="Arial"/>
      <w:i/>
      <w:noProof/>
      <w:color w:val="4F4F4F"/>
      <w:sz w:val="17"/>
      <w:szCs w:val="17"/>
      <w:lang w:eastAsia="en-AU"/>
    </w:rPr>
  </w:style>
  <w:style w:type="paragraph" w:customStyle="1" w:styleId="Bullet2ndlevel">
    <w:name w:val="Bullet – 2nd level"/>
    <w:basedOn w:val="Normal"/>
    <w:semiHidden/>
    <w:qFormat/>
    <w:rsid w:val="005E6122"/>
    <w:pPr>
      <w:widowControl w:val="0"/>
      <w:numPr>
        <w:ilvl w:val="1"/>
        <w:numId w:val="62"/>
      </w:numPr>
      <w:tabs>
        <w:tab w:val="left" w:pos="1134"/>
        <w:tab w:val="right" w:pos="4196"/>
        <w:tab w:val="right" w:pos="5046"/>
        <w:tab w:val="right" w:pos="5897"/>
        <w:tab w:val="right" w:pos="6747"/>
        <w:tab w:val="right" w:pos="7598"/>
      </w:tabs>
      <w:autoSpaceDE w:val="0"/>
      <w:autoSpaceDN w:val="0"/>
      <w:spacing w:before="60" w:after="60"/>
    </w:pPr>
    <w:rPr>
      <w:rFonts w:ascii="Arial" w:hAnsi="Arial" w:cs="Arial"/>
      <w:szCs w:val="22"/>
      <w:lang w:val="en-AU" w:eastAsia="en-AU" w:bidi="en-US"/>
    </w:rPr>
  </w:style>
  <w:style w:type="paragraph" w:customStyle="1" w:styleId="BulletPointStyle">
    <w:name w:val="Bullet Point Style"/>
    <w:basedOn w:val="BodyText"/>
    <w:semiHidden/>
    <w:qFormat/>
    <w:rsid w:val="005E6122"/>
    <w:pPr>
      <w:numPr>
        <w:numId w:val="63"/>
      </w:numPr>
      <w:tabs>
        <w:tab w:val="left" w:pos="1276"/>
        <w:tab w:val="left" w:pos="1560"/>
      </w:tabs>
      <w:spacing w:after="80"/>
    </w:pPr>
    <w:rPr>
      <w:rFonts w:ascii="Garamond" w:hAnsi="Garamond" w:cs="Times New Roman"/>
      <w:lang w:eastAsia="x-none"/>
    </w:rPr>
  </w:style>
  <w:style w:type="numbering" w:customStyle="1" w:styleId="BulletPoints">
    <w:name w:val="Bullet Points"/>
    <w:uiPriority w:val="99"/>
    <w:rsid w:val="005E6122"/>
    <w:pPr>
      <w:numPr>
        <w:numId w:val="63"/>
      </w:numPr>
    </w:pPr>
  </w:style>
  <w:style w:type="character" w:customStyle="1" w:styleId="BodyTextChar">
    <w:name w:val="Body Text Char"/>
    <w:basedOn w:val="DefaultParagraphFont"/>
    <w:link w:val="BodyText"/>
    <w:rsid w:val="00ED18A1"/>
    <w:rPr>
      <w:rFonts w:ascii="Public Sans" w:hAnsi="Public Sans" w:cs="Arial"/>
      <w:sz w:val="22"/>
      <w:lang w:eastAsia="en-US"/>
    </w:rPr>
  </w:style>
  <w:style w:type="paragraph" w:customStyle="1" w:styleId="TableA4X">
    <w:name w:val="Table A4.X"/>
    <w:basedOn w:val="TableA1X"/>
    <w:next w:val="Normal"/>
    <w:qFormat/>
    <w:rsid w:val="00A2674B"/>
    <w:pPr>
      <w:numPr>
        <w:numId w:val="64"/>
      </w:numPr>
      <w:spacing w:after="100"/>
      <w:ind w:left="1418" w:hanging="1418"/>
    </w:pPr>
    <w:rPr>
      <w:iCs/>
    </w:rPr>
  </w:style>
  <w:style w:type="paragraph" w:customStyle="1" w:styleId="FigureA4X">
    <w:name w:val="Figure A4.X"/>
    <w:basedOn w:val="Figure1X"/>
    <w:next w:val="Normal"/>
    <w:qFormat/>
    <w:rsid w:val="00FD0B61"/>
    <w:pPr>
      <w:numPr>
        <w:numId w:val="66"/>
      </w:numPr>
    </w:pPr>
  </w:style>
  <w:style w:type="paragraph" w:customStyle="1" w:styleId="Footnotestyle">
    <w:name w:val="Footnote style"/>
    <w:basedOn w:val="Normal"/>
    <w:next w:val="Normal"/>
    <w:qFormat/>
    <w:rsid w:val="004C4770"/>
    <w:pPr>
      <w:spacing w:before="40" w:after="40"/>
      <w:ind w:left="709" w:hanging="284"/>
    </w:pPr>
    <w:rPr>
      <w:rFonts w:ascii="Public Sans" w:hAnsi="Public Sans"/>
      <w:sz w:val="16"/>
    </w:rPr>
  </w:style>
  <w:style w:type="paragraph" w:styleId="ListBullet">
    <w:name w:val="List Bullet"/>
    <w:basedOn w:val="Normal"/>
    <w:uiPriority w:val="10"/>
    <w:unhideWhenUsed/>
    <w:qFormat/>
    <w:rsid w:val="00074B86"/>
    <w:pPr>
      <w:numPr>
        <w:numId w:val="67"/>
      </w:numPr>
      <w:spacing w:after="160" w:line="252" w:lineRule="auto"/>
      <w:contextualSpacing/>
    </w:pPr>
    <w:rPr>
      <w:rFonts w:ascii="Calibri" w:eastAsiaTheme="minorHAnsi" w:hAnsi="Calibri" w:cs="Calibri"/>
      <w:sz w:val="22"/>
      <w:szCs w:val="22"/>
      <w:lang w:val="en-AU"/>
    </w:rPr>
  </w:style>
  <w:style w:type="paragraph" w:styleId="Revision">
    <w:name w:val="Revision"/>
    <w:hidden/>
    <w:uiPriority w:val="99"/>
    <w:semiHidden/>
    <w:rsid w:val="008E337E"/>
    <w:rPr>
      <w:lang w:val="en-US" w:eastAsia="en-US"/>
    </w:rPr>
  </w:style>
  <w:style w:type="character" w:styleId="CommentReference">
    <w:name w:val="annotation reference"/>
    <w:basedOn w:val="DefaultParagraphFont"/>
    <w:semiHidden/>
    <w:unhideWhenUsed/>
    <w:rsid w:val="00E7344E"/>
    <w:rPr>
      <w:sz w:val="16"/>
      <w:szCs w:val="16"/>
    </w:rPr>
  </w:style>
  <w:style w:type="paragraph" w:styleId="CommentText">
    <w:name w:val="annotation text"/>
    <w:basedOn w:val="Normal"/>
    <w:link w:val="CommentTextChar"/>
    <w:semiHidden/>
    <w:rsid w:val="000E7623"/>
  </w:style>
  <w:style w:type="character" w:customStyle="1" w:styleId="CommentTextChar">
    <w:name w:val="Comment Text Char"/>
    <w:basedOn w:val="DefaultParagraphFont"/>
    <w:link w:val="CommentText"/>
    <w:rsid w:val="00E7344E"/>
    <w:rPr>
      <w:lang w:val="en-US" w:eastAsia="en-US"/>
    </w:rPr>
  </w:style>
  <w:style w:type="paragraph" w:styleId="CommentSubject">
    <w:name w:val="annotation subject"/>
    <w:basedOn w:val="CommentText"/>
    <w:next w:val="CommentText"/>
    <w:link w:val="CommentSubjectChar"/>
    <w:semiHidden/>
    <w:unhideWhenUsed/>
    <w:rsid w:val="00E7344E"/>
    <w:rPr>
      <w:b/>
      <w:bCs/>
    </w:rPr>
  </w:style>
  <w:style w:type="character" w:customStyle="1" w:styleId="CommentSubjectChar">
    <w:name w:val="Comment Subject Char"/>
    <w:basedOn w:val="CommentTextChar"/>
    <w:link w:val="CommentSubject"/>
    <w:semiHidden/>
    <w:rsid w:val="00E7344E"/>
    <w:rPr>
      <w:b/>
      <w:bCs/>
      <w:lang w:val="en-US" w:eastAsia="en-US"/>
    </w:rPr>
  </w:style>
  <w:style w:type="paragraph" w:customStyle="1" w:styleId="Bullet3">
    <w:name w:val="Bullet 3"/>
    <w:basedOn w:val="Bullet2"/>
    <w:next w:val="BodyText"/>
    <w:qFormat/>
    <w:rsid w:val="001D09D2"/>
    <w:pPr>
      <w:numPr>
        <w:numId w:val="72"/>
      </w:numPr>
      <w:tabs>
        <w:tab w:val="clear" w:pos="851"/>
        <w:tab w:val="clear" w:pos="8647"/>
      </w:tabs>
    </w:pPr>
  </w:style>
  <w:style w:type="paragraph" w:customStyle="1" w:styleId="Figure1X">
    <w:name w:val="Figure 1.X"/>
    <w:basedOn w:val="Table1X"/>
    <w:next w:val="Normal"/>
    <w:semiHidden/>
    <w:qFormat/>
    <w:rsid w:val="001D09D2"/>
    <w:pPr>
      <w:numPr>
        <w:numId w:val="73"/>
      </w:numPr>
    </w:pPr>
  </w:style>
  <w:style w:type="paragraph" w:customStyle="1" w:styleId="Figure2X">
    <w:name w:val="Figure 2.X"/>
    <w:basedOn w:val="Figure1X"/>
    <w:next w:val="Normal"/>
    <w:semiHidden/>
    <w:qFormat/>
    <w:rsid w:val="001D09D2"/>
    <w:pPr>
      <w:numPr>
        <w:numId w:val="74"/>
      </w:numPr>
    </w:pPr>
  </w:style>
  <w:style w:type="paragraph" w:customStyle="1" w:styleId="Figure3X">
    <w:name w:val="Figure 3.X"/>
    <w:basedOn w:val="Figure1X"/>
    <w:next w:val="Normal"/>
    <w:semiHidden/>
    <w:qFormat/>
    <w:rsid w:val="001D09D2"/>
    <w:pPr>
      <w:numPr>
        <w:numId w:val="75"/>
      </w:numPr>
    </w:pPr>
  </w:style>
  <w:style w:type="paragraph" w:customStyle="1" w:styleId="Figure4X">
    <w:name w:val="Figure 4.X"/>
    <w:basedOn w:val="Figure1X"/>
    <w:next w:val="Normal"/>
    <w:semiHidden/>
    <w:qFormat/>
    <w:rsid w:val="001D09D2"/>
    <w:pPr>
      <w:numPr>
        <w:numId w:val="76"/>
      </w:numPr>
    </w:pPr>
  </w:style>
  <w:style w:type="paragraph" w:customStyle="1" w:styleId="Figure5X">
    <w:name w:val="Figure 5.X"/>
    <w:basedOn w:val="Figure1X"/>
    <w:next w:val="Normal"/>
    <w:semiHidden/>
    <w:qFormat/>
    <w:rsid w:val="001D09D2"/>
    <w:pPr>
      <w:numPr>
        <w:numId w:val="77"/>
      </w:numPr>
    </w:pPr>
  </w:style>
  <w:style w:type="paragraph" w:customStyle="1" w:styleId="Figure6X">
    <w:name w:val="Figure 6.X"/>
    <w:basedOn w:val="Figure1X"/>
    <w:next w:val="Normal"/>
    <w:semiHidden/>
    <w:qFormat/>
    <w:rsid w:val="001D09D2"/>
    <w:pPr>
      <w:numPr>
        <w:numId w:val="78"/>
      </w:numPr>
    </w:pPr>
  </w:style>
  <w:style w:type="paragraph" w:customStyle="1" w:styleId="Figure7X">
    <w:name w:val="Figure 7.X"/>
    <w:basedOn w:val="Figure1X"/>
    <w:next w:val="Normal"/>
    <w:semiHidden/>
    <w:qFormat/>
    <w:rsid w:val="001D09D2"/>
    <w:pPr>
      <w:numPr>
        <w:numId w:val="79"/>
      </w:numPr>
    </w:pPr>
  </w:style>
  <w:style w:type="paragraph" w:customStyle="1" w:styleId="Figure8X">
    <w:name w:val="Figure 8.X"/>
    <w:basedOn w:val="Figure7X"/>
    <w:next w:val="Normal"/>
    <w:semiHidden/>
    <w:qFormat/>
    <w:rsid w:val="001D09D2"/>
    <w:pPr>
      <w:numPr>
        <w:numId w:val="80"/>
      </w:numPr>
    </w:pPr>
  </w:style>
  <w:style w:type="paragraph" w:customStyle="1" w:styleId="FigureA1X">
    <w:name w:val="Figure A1.X"/>
    <w:basedOn w:val="Figure1X"/>
    <w:next w:val="Normal"/>
    <w:semiHidden/>
    <w:qFormat/>
    <w:rsid w:val="001D09D2"/>
    <w:pPr>
      <w:numPr>
        <w:numId w:val="81"/>
      </w:numPr>
    </w:pPr>
  </w:style>
  <w:style w:type="paragraph" w:customStyle="1" w:styleId="FigureA2X">
    <w:name w:val="Figure A2.X"/>
    <w:basedOn w:val="Figure1X"/>
    <w:next w:val="Normal"/>
    <w:semiHidden/>
    <w:qFormat/>
    <w:rsid w:val="001D09D2"/>
    <w:pPr>
      <w:numPr>
        <w:numId w:val="82"/>
      </w:numPr>
    </w:pPr>
  </w:style>
  <w:style w:type="paragraph" w:customStyle="1" w:styleId="FigureA3X">
    <w:name w:val="Figure A3.X"/>
    <w:basedOn w:val="Figure1X"/>
    <w:next w:val="Normal"/>
    <w:semiHidden/>
    <w:qFormat/>
    <w:rsid w:val="001D09D2"/>
    <w:pPr>
      <w:numPr>
        <w:numId w:val="83"/>
      </w:numPr>
    </w:pPr>
  </w:style>
  <w:style w:type="paragraph" w:customStyle="1" w:styleId="FigureA5X">
    <w:name w:val="Figure A5.X"/>
    <w:basedOn w:val="Figure1X"/>
    <w:next w:val="Normal"/>
    <w:semiHidden/>
    <w:qFormat/>
    <w:rsid w:val="001D09D2"/>
    <w:pPr>
      <w:numPr>
        <w:numId w:val="84"/>
      </w:numPr>
    </w:pPr>
  </w:style>
  <w:style w:type="paragraph" w:customStyle="1" w:styleId="FigureBX">
    <w:name w:val="Figure B.X"/>
    <w:basedOn w:val="Figure1X"/>
    <w:semiHidden/>
    <w:qFormat/>
    <w:rsid w:val="001D09D2"/>
    <w:pPr>
      <w:numPr>
        <w:numId w:val="85"/>
      </w:numPr>
    </w:pPr>
  </w:style>
  <w:style w:type="paragraph" w:customStyle="1" w:styleId="FigureCX">
    <w:name w:val="Figure C.X"/>
    <w:basedOn w:val="Figure1X"/>
    <w:next w:val="Normal"/>
    <w:semiHidden/>
    <w:qFormat/>
    <w:rsid w:val="001D09D2"/>
    <w:pPr>
      <w:numPr>
        <w:numId w:val="86"/>
      </w:numPr>
    </w:pPr>
  </w:style>
  <w:style w:type="paragraph" w:customStyle="1" w:styleId="FigureDX">
    <w:name w:val="Figure D.X"/>
    <w:basedOn w:val="Figure1X"/>
    <w:next w:val="Normal"/>
    <w:semiHidden/>
    <w:qFormat/>
    <w:rsid w:val="001D09D2"/>
    <w:pPr>
      <w:numPr>
        <w:numId w:val="87"/>
      </w:numPr>
    </w:pPr>
  </w:style>
  <w:style w:type="paragraph" w:customStyle="1" w:styleId="FigureEX">
    <w:name w:val="Figure E.X"/>
    <w:basedOn w:val="Figure1X"/>
    <w:next w:val="Normal"/>
    <w:semiHidden/>
    <w:qFormat/>
    <w:rsid w:val="001D09D2"/>
    <w:pPr>
      <w:numPr>
        <w:numId w:val="88"/>
      </w:numPr>
    </w:pPr>
  </w:style>
  <w:style w:type="paragraph" w:customStyle="1" w:styleId="FigureFX">
    <w:name w:val="Figure F.X"/>
    <w:basedOn w:val="Figure1X"/>
    <w:next w:val="Normal"/>
    <w:semiHidden/>
    <w:qFormat/>
    <w:rsid w:val="001D09D2"/>
    <w:pPr>
      <w:numPr>
        <w:numId w:val="89"/>
      </w:numPr>
    </w:pPr>
  </w:style>
  <w:style w:type="paragraph" w:customStyle="1" w:styleId="Headinginbox">
    <w:name w:val="Heading in box"/>
    <w:basedOn w:val="BodyText"/>
    <w:next w:val="BodyTextBox"/>
    <w:qFormat/>
    <w:rsid w:val="001D09D2"/>
    <w:rPr>
      <w:rFonts w:ascii="Public Sans SemiBold" w:hAnsi="Public Sans SemiBold"/>
      <w:b/>
      <w:color w:val="002664"/>
    </w:rPr>
  </w:style>
  <w:style w:type="paragraph" w:customStyle="1" w:styleId="TableEX">
    <w:name w:val="Table E.X"/>
    <w:basedOn w:val="TableDX"/>
    <w:next w:val="BodyText"/>
    <w:semiHidden/>
    <w:qFormat/>
    <w:rsid w:val="001D09D2"/>
    <w:pPr>
      <w:numPr>
        <w:numId w:val="90"/>
      </w:numPr>
    </w:pPr>
  </w:style>
  <w:style w:type="paragraph" w:styleId="ListParagraph">
    <w:name w:val="List Paragraph"/>
    <w:basedOn w:val="Normal"/>
    <w:uiPriority w:val="34"/>
    <w:semiHidden/>
    <w:qFormat/>
    <w:rsid w:val="00FC1EAB"/>
    <w:pPr>
      <w:ind w:left="720"/>
      <w:contextualSpacing/>
    </w:pPr>
  </w:style>
  <w:style w:type="paragraph" w:customStyle="1" w:styleId="TableA5X">
    <w:name w:val="Table A5.X"/>
    <w:basedOn w:val="TableA2X"/>
    <w:next w:val="Normal"/>
    <w:qFormat/>
    <w:rsid w:val="00344B6E"/>
    <w:pPr>
      <w:spacing w:before="200"/>
      <w:ind w:left="1418" w:hanging="1418"/>
    </w:pPr>
    <w:rPr>
      <w:color w:val="4F4F4F"/>
    </w:rPr>
  </w:style>
  <w:style w:type="character" w:customStyle="1" w:styleId="normaltextrun">
    <w:name w:val="normaltextrun"/>
    <w:basedOn w:val="DefaultParagraphFont"/>
    <w:rsid w:val="003B5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7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SharedWithUsers xmlns="801a5968-9419-4033-b9de-7ffe8168468e">
      <UserInfo>
        <DisplayName>Andy Hobbs</DisplayName>
        <AccountId>49</AccountId>
        <AccountType/>
      </UserInfo>
      <UserInfo>
        <DisplayName>Chris Pang</DisplayName>
        <AccountId>3147</AccountId>
        <AccountType/>
      </UserInfo>
      <UserInfo>
        <DisplayName>Su-Lin Macdonald</DisplayName>
        <AccountId>533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93D4C9-B5FB-425B-853A-592996518147}">
  <ds:schemaRefs>
    <ds:schemaRef ds:uri="http://schemas.openxmlformats.org/officeDocument/2006/bibliography"/>
  </ds:schemaRefs>
</ds:datastoreItem>
</file>

<file path=customXml/itemProps2.xml><?xml version="1.0" encoding="utf-8"?>
<ds:datastoreItem xmlns:ds="http://schemas.openxmlformats.org/officeDocument/2006/customXml" ds:itemID="{F510486F-5120-4F67-BA1E-2BAF7098B075}">
  <ds:schemaRefs>
    <ds:schemaRef ds:uri="http://schemas.microsoft.com/sharepoint/v3/contenttype/forms"/>
  </ds:schemaRefs>
</ds:datastoreItem>
</file>

<file path=customXml/itemProps3.xml><?xml version="1.0" encoding="utf-8"?>
<ds:datastoreItem xmlns:ds="http://schemas.openxmlformats.org/officeDocument/2006/customXml" ds:itemID="{CE9E9FD7-6E6C-41F1-AB66-B4A654C66101}">
  <ds:schemaRefs>
    <ds:schemaRef ds:uri="9f0ac7ce-5f57-4ea0-9af7-01d4f3f1ccae"/>
    <ds:schemaRef ds:uri="http://www.w3.org/XML/1998/namespace"/>
    <ds:schemaRef ds:uri="http://schemas.microsoft.com/office/infopath/2007/PartnerControls"/>
    <ds:schemaRef ds:uri="http://schemas.microsoft.com/office/2006/metadata/properties"/>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1c478e85-8130-4c67-8ee4-8bdf1c0e6049"/>
    <ds:schemaRef ds:uri="801a5968-9419-4033-b9de-7ffe8168468e"/>
  </ds:schemaRefs>
</ds:datastoreItem>
</file>

<file path=customXml/itemProps4.xml><?xml version="1.0" encoding="utf-8"?>
<ds:datastoreItem xmlns:ds="http://schemas.openxmlformats.org/officeDocument/2006/customXml" ds:itemID="{6CF996CC-BA51-4FCA-A385-EF2CB0EBC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1442</Words>
  <Characters>8221</Characters>
  <Application>Microsoft Office Word</Application>
  <DocSecurity>0</DocSecurity>
  <Lines>68</Lines>
  <Paragraphs>19</Paragraphs>
  <ScaleCrop>false</ScaleCrop>
  <Company>NSW Treasury</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Budget Paper No. 1 - Budget Statement - Appendix A3 - Classification of Agencies</dc:title>
  <dc:subject/>
  <dc:creator>NSWTreasury@nswgov.onmicrosoft.com</dc:creator>
  <cp:keywords/>
  <cp:lastModifiedBy>Amany Tahir</cp:lastModifiedBy>
  <cp:revision>2</cp:revision>
  <cp:lastPrinted>2023-09-12T15:51:00Z</cp:lastPrinted>
  <dcterms:created xsi:type="dcterms:W3CDTF">2024-06-15T23:58:00Z</dcterms:created>
  <dcterms:modified xsi:type="dcterms:W3CDTF">2024-06-15T23:58:00Z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A3020765</vt:lpwstr>
  </property>
  <property fmtid="{D5CDD505-2E9C-101B-9397-08002B2CF9AE}" pid="4" name="Objective-Title">
    <vt:lpwstr>Budget paper styles and template</vt:lpwstr>
  </property>
  <property fmtid="{D5CDD505-2E9C-101B-9397-08002B2CF9AE}" pid="5" name="Objective-Comment">
    <vt:lpwstr/>
  </property>
  <property fmtid="{D5CDD505-2E9C-101B-9397-08002B2CF9AE}" pid="6" name="Objective-CreationStamp">
    <vt:filetime>2015-09-10T21:55:51Z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2015-10-13T03:41:11Z</vt:filetime>
  </property>
  <property fmtid="{D5CDD505-2E9C-101B-9397-08002B2CF9AE}" pid="11" name="Objective-Owner">
    <vt:lpwstr>Alicia McIntyre</vt:lpwstr>
  </property>
  <property fmtid="{D5CDD505-2E9C-101B-9397-08002B2CF9AE}" pid="12"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13" name="Objective-Parent">
    <vt:lpwstr>Production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ContentTypeId">
    <vt:lpwstr>0x010100F02F16F1AFBDE54EBD2685E90FE1922F</vt:lpwstr>
  </property>
  <property fmtid="{D5CDD505-2E9C-101B-9397-08002B2CF9AE}" pid="25" name="MediaServiceImageTags">
    <vt:lpwstr/>
  </property>
  <property fmtid="{D5CDD505-2E9C-101B-9397-08002B2CF9AE}" pid="26" name="ClassificationContentMarkingHeaderShapeIds">
    <vt:lpwstr>3,4,5</vt:lpwstr>
  </property>
  <property fmtid="{D5CDD505-2E9C-101B-9397-08002B2CF9AE}" pid="27" name="ClassificationContentMarkingHeaderFontProps">
    <vt:lpwstr>#ff0000,10,Calibri</vt:lpwstr>
  </property>
  <property fmtid="{D5CDD505-2E9C-101B-9397-08002B2CF9AE}" pid="28" name="ClassificationContentMarkingHeaderText">
    <vt:lpwstr>OFFICIAL: Sensitive - NSW Government</vt:lpwstr>
  </property>
  <property fmtid="{D5CDD505-2E9C-101B-9397-08002B2CF9AE}" pid="29" name="ClassificationContentMarkingFooterShapeIds">
    <vt:lpwstr>6,7,8</vt:lpwstr>
  </property>
  <property fmtid="{D5CDD505-2E9C-101B-9397-08002B2CF9AE}" pid="30" name="ClassificationContentMarkingFooterFontProps">
    <vt:lpwstr>#ff0000,10,Calibri</vt:lpwstr>
  </property>
  <property fmtid="{D5CDD505-2E9C-101B-9397-08002B2CF9AE}" pid="31" name="ClassificationContentMarkingFooterText">
    <vt:lpwstr>OFFICIAL: Sensitive - NSW Government</vt:lpwstr>
  </property>
  <property fmtid="{D5CDD505-2E9C-101B-9397-08002B2CF9AE}" pid="32" name="MSIP_Label_ab31b62b-e375-4a62-a687-c19ac06ddd31_Enabled">
    <vt:lpwstr>true</vt:lpwstr>
  </property>
  <property fmtid="{D5CDD505-2E9C-101B-9397-08002B2CF9AE}" pid="33" name="MSIP_Label_ab31b62b-e375-4a62-a687-c19ac06ddd31_SetDate">
    <vt:lpwstr>2023-07-17T05:35:10Z</vt:lpwstr>
  </property>
  <property fmtid="{D5CDD505-2E9C-101B-9397-08002B2CF9AE}" pid="34" name="MSIP_Label_ab31b62b-e375-4a62-a687-c19ac06ddd31_Method">
    <vt:lpwstr>Privileged</vt:lpwstr>
  </property>
  <property fmtid="{D5CDD505-2E9C-101B-9397-08002B2CF9AE}" pid="35" name="MSIP_Label_ab31b62b-e375-4a62-a687-c19ac06ddd31_Name">
    <vt:lpwstr>OFFICIAL Sensitive - NSW Government</vt:lpwstr>
  </property>
  <property fmtid="{D5CDD505-2E9C-101B-9397-08002B2CF9AE}" pid="36" name="MSIP_Label_ab31b62b-e375-4a62-a687-c19ac06ddd31_SiteId">
    <vt:lpwstr>1ef97a68-e8ab-44ed-a16d-b579fe2d7cd8</vt:lpwstr>
  </property>
  <property fmtid="{D5CDD505-2E9C-101B-9397-08002B2CF9AE}" pid="37" name="MSIP_Label_ab31b62b-e375-4a62-a687-c19ac06ddd31_ActionId">
    <vt:lpwstr>e99cb3e8-e592-44b3-906e-e4c2bfceb55e</vt:lpwstr>
  </property>
  <property fmtid="{D5CDD505-2E9C-101B-9397-08002B2CF9AE}" pid="38" name="MSIP_Label_ab31b62b-e375-4a62-a687-c19ac06ddd31_ContentBits">
    <vt:lpwstr>3</vt:lpwstr>
  </property>
</Properties>
</file>