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8041" w14:textId="5E428737" w:rsidR="001B2457" w:rsidRPr="00BA7C3C" w:rsidRDefault="006E7123" w:rsidP="00EE3ABF">
      <w:pPr>
        <w:pStyle w:val="Heading1"/>
        <w:numPr>
          <w:ilvl w:val="0"/>
          <w:numId w:val="94"/>
        </w:numPr>
        <w:ind w:left="851" w:hanging="851"/>
        <w:rPr>
          <w:lang w:val="en-GB"/>
        </w:rPr>
      </w:pPr>
      <w:bookmarkStart w:id="0" w:name="_Hlk143095870"/>
      <w:r w:rsidRPr="00BA7C3C">
        <w:rPr>
          <w:lang w:val="en-GB"/>
        </w:rPr>
        <w:t>federal financial relations</w:t>
      </w:r>
    </w:p>
    <w:tbl>
      <w:tblPr>
        <w:tblW w:w="9531" w:type="dxa"/>
        <w:shd w:val="pct5" w:color="auto" w:fill="auto"/>
        <w:tblLayout w:type="fixed"/>
        <w:tblLook w:val="0000" w:firstRow="0" w:lastRow="0" w:firstColumn="0" w:lastColumn="0" w:noHBand="0" w:noVBand="0"/>
      </w:tblPr>
      <w:tblGrid>
        <w:gridCol w:w="9531"/>
      </w:tblGrid>
      <w:tr w:rsidR="00C44186" w:rsidRPr="00A903EA" w14:paraId="6A803871" w14:textId="77777777" w:rsidTr="00EF71B1">
        <w:trPr>
          <w:trHeight w:val="258"/>
        </w:trPr>
        <w:tc>
          <w:tcPr>
            <w:tcW w:w="9531" w:type="dxa"/>
            <w:shd w:val="pct5" w:color="auto" w:fill="auto"/>
          </w:tcPr>
          <w:p w14:paraId="6737B6E5" w14:textId="05BD4B56" w:rsidR="00997B8B" w:rsidRPr="00997B8B" w:rsidRDefault="00997B8B" w:rsidP="00997B8B">
            <w:pPr>
              <w:pStyle w:val="Bullet1"/>
            </w:pPr>
            <w:r>
              <w:t xml:space="preserve">All Australian </w:t>
            </w:r>
            <w:r w:rsidR="00FB16E1" w:rsidRPr="00BA7C3C">
              <w:rPr>
                <w:lang w:val="en-GB"/>
              </w:rPr>
              <w:t>states and territories (the states)</w:t>
            </w:r>
            <w:r>
              <w:t>, including NSW, rely on the Australian Government to fund essential public services, primarily through National Agreements, partnerships and GST payments.</w:t>
            </w:r>
          </w:p>
          <w:p w14:paraId="119A04A0" w14:textId="252F6C7F" w:rsidR="001D0F3A" w:rsidRPr="00BA7C3C" w:rsidRDefault="001D0F3A" w:rsidP="00A41D39">
            <w:pPr>
              <w:pStyle w:val="Bullet1"/>
              <w:rPr>
                <w:lang w:val="en-GB"/>
              </w:rPr>
            </w:pPr>
            <w:r w:rsidRPr="00BA7C3C">
              <w:rPr>
                <w:lang w:val="en-GB"/>
              </w:rPr>
              <w:t xml:space="preserve">New South Wales revenue from National Agreements has increased over the forward estimates relative to the forecast at the </w:t>
            </w:r>
            <w:r w:rsidR="00661B65" w:rsidRPr="00BA7C3C">
              <w:rPr>
                <w:lang w:val="en-GB"/>
              </w:rPr>
              <w:t xml:space="preserve">2024-25 </w:t>
            </w:r>
            <w:r w:rsidRPr="00BA7C3C">
              <w:rPr>
                <w:lang w:val="en-GB"/>
              </w:rPr>
              <w:t>H</w:t>
            </w:r>
            <w:r w:rsidR="00661B65" w:rsidRPr="00BA7C3C">
              <w:rPr>
                <w:lang w:val="en-GB"/>
              </w:rPr>
              <w:t>alf-</w:t>
            </w:r>
            <w:r w:rsidRPr="00BA7C3C">
              <w:rPr>
                <w:lang w:val="en-GB"/>
              </w:rPr>
              <w:t>Y</w:t>
            </w:r>
            <w:r w:rsidR="00661B65" w:rsidRPr="00BA7C3C">
              <w:rPr>
                <w:lang w:val="en-GB"/>
              </w:rPr>
              <w:t xml:space="preserve">early </w:t>
            </w:r>
            <w:r w:rsidRPr="00BA7C3C">
              <w:rPr>
                <w:lang w:val="en-GB"/>
              </w:rPr>
              <w:t>R</w:t>
            </w:r>
            <w:r w:rsidR="00661B65" w:rsidRPr="00BA7C3C">
              <w:rPr>
                <w:lang w:val="en-GB"/>
              </w:rPr>
              <w:t>eview</w:t>
            </w:r>
            <w:r w:rsidRPr="00BA7C3C">
              <w:rPr>
                <w:lang w:val="en-GB"/>
              </w:rPr>
              <w:t>, driven by the landmark Better and Fairer Schools Agreement and a one</w:t>
            </w:r>
            <w:r w:rsidR="00661B65" w:rsidRPr="00BA7C3C">
              <w:rPr>
                <w:lang w:val="en-GB"/>
              </w:rPr>
              <w:noBreakHyphen/>
            </w:r>
            <w:r w:rsidRPr="00BA7C3C">
              <w:rPr>
                <w:lang w:val="en-GB"/>
              </w:rPr>
              <w:t>year extension of the National Health Reform Agreement.</w:t>
            </w:r>
          </w:p>
          <w:p w14:paraId="5CB01C81" w14:textId="5016C5D9" w:rsidR="001D0F3A" w:rsidRPr="00BA7C3C" w:rsidRDefault="001D0F3A" w:rsidP="00A41D39">
            <w:pPr>
              <w:pStyle w:val="Bullet1"/>
              <w:rPr>
                <w:lang w:val="en-GB"/>
              </w:rPr>
            </w:pPr>
            <w:r w:rsidRPr="00BA7C3C">
              <w:rPr>
                <w:lang w:val="en-GB"/>
              </w:rPr>
              <w:t xml:space="preserve">Several key national partnerships are </w:t>
            </w:r>
            <w:r w:rsidR="00506A53" w:rsidRPr="00BA7C3C">
              <w:rPr>
                <w:lang w:val="en-GB"/>
              </w:rPr>
              <w:t xml:space="preserve">also </w:t>
            </w:r>
            <w:r w:rsidRPr="00BA7C3C">
              <w:rPr>
                <w:lang w:val="en-GB"/>
              </w:rPr>
              <w:t xml:space="preserve">scheduled to be agreed over 2025-26, including a </w:t>
            </w:r>
            <w:r w:rsidR="00111FF4" w:rsidRPr="00BA7C3C">
              <w:rPr>
                <w:lang w:val="en-GB"/>
              </w:rPr>
              <w:t xml:space="preserve">long-term </w:t>
            </w:r>
            <w:r w:rsidR="00E13E9F" w:rsidRPr="00BA7C3C">
              <w:rPr>
                <w:lang w:val="en-GB"/>
              </w:rPr>
              <w:t xml:space="preserve">National Health Reform Agreement </w:t>
            </w:r>
            <w:r w:rsidR="00111FF4" w:rsidRPr="00BA7C3C">
              <w:rPr>
                <w:lang w:val="en-GB"/>
              </w:rPr>
              <w:t>and a</w:t>
            </w:r>
            <w:r w:rsidRPr="00BA7C3C">
              <w:rPr>
                <w:lang w:val="en-GB"/>
              </w:rPr>
              <w:t xml:space="preserve"> new Preschool Reform Agreement.</w:t>
            </w:r>
          </w:p>
          <w:p w14:paraId="6EF9C62C" w14:textId="3630FEC5" w:rsidR="00BE4FBE" w:rsidRPr="00BE4FBE" w:rsidRDefault="00F83472" w:rsidP="00A05F5E">
            <w:pPr>
              <w:pStyle w:val="Bullet1"/>
              <w:tabs>
                <w:tab w:val="clear" w:pos="8647"/>
              </w:tabs>
            </w:pPr>
            <w:r>
              <w:rPr>
                <w:lang w:val="en-GB"/>
              </w:rPr>
              <w:t xml:space="preserve">The </w:t>
            </w:r>
            <w:r w:rsidR="00BE4FBE" w:rsidRPr="00BA7C3C">
              <w:rPr>
                <w:lang w:val="en-GB"/>
              </w:rPr>
              <w:t xml:space="preserve">Better and Fairer Schools Agreement, agreed in </w:t>
            </w:r>
            <w:r w:rsidR="00BE4FBE">
              <w:rPr>
                <w:lang w:val="en-GB"/>
              </w:rPr>
              <w:t>March</w:t>
            </w:r>
            <w:r w:rsidR="00BE4FBE" w:rsidRPr="00BA7C3C">
              <w:rPr>
                <w:lang w:val="en-GB"/>
              </w:rPr>
              <w:t xml:space="preserve"> 2025, will fully fund NSW Government schools by delivering 100 per cent of the Student Resource Standard</w:t>
            </w:r>
            <w:r w:rsidR="00647ABE">
              <w:rPr>
                <w:lang w:val="en-GB"/>
              </w:rPr>
              <w:t>.</w:t>
            </w:r>
            <w:r w:rsidR="000E556A">
              <w:rPr>
                <w:lang w:val="en-GB"/>
              </w:rPr>
              <w:t xml:space="preserve"> This </w:t>
            </w:r>
            <w:r w:rsidR="00091A24">
              <w:rPr>
                <w:lang w:val="en-GB"/>
              </w:rPr>
              <w:t>represents</w:t>
            </w:r>
            <w:r w:rsidR="00862DF6">
              <w:rPr>
                <w:lang w:val="en-GB"/>
              </w:rPr>
              <w:t xml:space="preserve"> a</w:t>
            </w:r>
            <w:r w:rsidR="00091A24">
              <w:rPr>
                <w:lang w:val="en-GB"/>
              </w:rPr>
              <w:t xml:space="preserve"> </w:t>
            </w:r>
            <w:r w:rsidR="007E79E1">
              <w:rPr>
                <w:lang w:val="en-GB"/>
              </w:rPr>
              <w:t xml:space="preserve">$10.4 billion </w:t>
            </w:r>
            <w:r w:rsidR="009E190C">
              <w:rPr>
                <w:lang w:val="en-GB"/>
              </w:rPr>
              <w:t xml:space="preserve">funding </w:t>
            </w:r>
            <w:r w:rsidR="007E79E1">
              <w:rPr>
                <w:lang w:val="en-GB"/>
              </w:rPr>
              <w:t>injection</w:t>
            </w:r>
            <w:r w:rsidR="00F02E03">
              <w:rPr>
                <w:lang w:val="en-GB"/>
              </w:rPr>
              <w:t xml:space="preserve">, comprising </w:t>
            </w:r>
            <w:r w:rsidR="00994E86">
              <w:rPr>
                <w:lang w:val="en-GB"/>
              </w:rPr>
              <w:t xml:space="preserve">$5.6 billion from the NSW Government and </w:t>
            </w:r>
            <w:r w:rsidR="00086BCC">
              <w:rPr>
                <w:lang w:val="en-GB"/>
              </w:rPr>
              <w:t>$4.8 billion from the Australian Government.</w:t>
            </w:r>
          </w:p>
          <w:p w14:paraId="7753F238" w14:textId="3996F31F" w:rsidR="00C44186" w:rsidRPr="00A05F5E" w:rsidRDefault="00A05F5E" w:rsidP="00A05F5E">
            <w:pPr>
              <w:pStyle w:val="Bullet1"/>
              <w:tabs>
                <w:tab w:val="clear" w:pos="8647"/>
              </w:tabs>
            </w:pPr>
            <w:r>
              <w:t xml:space="preserve">NSW GST relativity will decline from 0.87 in 2024-25 to 0.86 in 2025-26. </w:t>
            </w:r>
            <w:r w:rsidRPr="001046A9">
              <w:t xml:space="preserve">While New South Wales is forecast to receive a historically low share of the national GST pool, the release of the Commonwealth Grants Commission’s 2025 Methodology Review and near-term strength in national GST collections </w:t>
            </w:r>
            <w:r>
              <w:t>have increased forecast</w:t>
            </w:r>
            <w:r w:rsidRPr="001046A9">
              <w:t xml:space="preserve"> GST revenue </w:t>
            </w:r>
            <w:r>
              <w:t xml:space="preserve">by </w:t>
            </w:r>
            <w:r w:rsidRPr="00482B33">
              <w:t>$</w:t>
            </w:r>
            <w:r w:rsidR="002C441D" w:rsidRPr="00482B33">
              <w:t>1.5</w:t>
            </w:r>
            <w:r w:rsidR="002C441D">
              <w:t xml:space="preserve"> billion</w:t>
            </w:r>
            <w:r>
              <w:t xml:space="preserve"> in 2025-26 </w:t>
            </w:r>
            <w:r w:rsidRPr="001046A9">
              <w:t xml:space="preserve">compared to the 2024-25 Half-Yearly Review. </w:t>
            </w:r>
          </w:p>
        </w:tc>
      </w:tr>
    </w:tbl>
    <w:p w14:paraId="36549E6A" w14:textId="77777777" w:rsidR="00C44186" w:rsidRDefault="00C44186" w:rsidP="00911CCC"/>
    <w:p w14:paraId="25E3187E" w14:textId="6AD37A36" w:rsidR="00B407C2" w:rsidRPr="00BA7C3C" w:rsidRDefault="00B407C2" w:rsidP="00B407C2">
      <w:pPr>
        <w:pStyle w:val="61Heading2"/>
        <w:rPr>
          <w:lang w:val="en-GB"/>
        </w:rPr>
      </w:pPr>
      <w:r w:rsidRPr="00BA7C3C">
        <w:rPr>
          <w:lang w:val="en-GB"/>
        </w:rPr>
        <w:t>Introduction</w:t>
      </w:r>
    </w:p>
    <w:p w14:paraId="655B1A2B" w14:textId="77E03012" w:rsidR="00B234DA" w:rsidRPr="00BA7C3C" w:rsidRDefault="00746446" w:rsidP="00B6082F">
      <w:pPr>
        <w:pStyle w:val="BodyText"/>
        <w:rPr>
          <w:lang w:val="en-GB"/>
        </w:rPr>
      </w:pPr>
      <w:r w:rsidRPr="00BA7C3C">
        <w:rPr>
          <w:lang w:val="en-GB"/>
        </w:rPr>
        <w:t>Australia’s federal system,</w:t>
      </w:r>
      <w:r w:rsidR="00A2696B">
        <w:rPr>
          <w:lang w:val="en-GB"/>
        </w:rPr>
        <w:t xml:space="preserve"> as set out in the </w:t>
      </w:r>
      <w:r w:rsidR="00330366">
        <w:rPr>
          <w:lang w:val="en-GB"/>
        </w:rPr>
        <w:t>C</w:t>
      </w:r>
      <w:r w:rsidR="00A2696B">
        <w:rPr>
          <w:lang w:val="en-GB"/>
        </w:rPr>
        <w:t>onstitution</w:t>
      </w:r>
      <w:r w:rsidR="00CC7ADB">
        <w:rPr>
          <w:lang w:val="en-GB"/>
        </w:rPr>
        <w:t>,</w:t>
      </w:r>
      <w:r w:rsidRPr="00BA7C3C">
        <w:rPr>
          <w:lang w:val="en-GB"/>
        </w:rPr>
        <w:t xml:space="preserve"> </w:t>
      </w:r>
      <w:r w:rsidR="00A2696B" w:rsidRPr="00A2696B">
        <w:rPr>
          <w:lang w:val="en-US"/>
        </w:rPr>
        <w:t>confers specific powers on the Commonwealth but leaves the states with full powers with respect to any matters other than those taken from them by the Consitution</w:t>
      </w:r>
      <w:r w:rsidR="00A2696B">
        <w:rPr>
          <w:lang w:val="en-GB"/>
        </w:rPr>
        <w:t>.</w:t>
      </w:r>
      <w:r w:rsidR="00CC7ADB">
        <w:rPr>
          <w:lang w:val="en-GB"/>
        </w:rPr>
        <w:t xml:space="preserve"> These include the </w:t>
      </w:r>
      <w:r w:rsidR="00EE5185" w:rsidRPr="00BA7C3C">
        <w:rPr>
          <w:lang w:val="en-GB"/>
        </w:rPr>
        <w:t xml:space="preserve">provision of essential services such as </w:t>
      </w:r>
      <w:r w:rsidR="00943C15" w:rsidRPr="00BA7C3C">
        <w:rPr>
          <w:lang w:val="en-GB"/>
        </w:rPr>
        <w:t>schools, hospitals, transport, and emergency services</w:t>
      </w:r>
      <w:r w:rsidR="0099286B" w:rsidRPr="00BA7C3C">
        <w:rPr>
          <w:lang w:val="en-GB"/>
        </w:rPr>
        <w:t xml:space="preserve">. </w:t>
      </w:r>
    </w:p>
    <w:p w14:paraId="237F24A3" w14:textId="17358E82" w:rsidR="00B106FB" w:rsidRDefault="004D25F8" w:rsidP="00B106FB">
      <w:pPr>
        <w:pStyle w:val="BodyText"/>
        <w:rPr>
          <w:lang w:val="en-GB"/>
        </w:rPr>
      </w:pPr>
      <w:r w:rsidRPr="00BA7C3C">
        <w:rPr>
          <w:lang w:val="en-GB"/>
        </w:rPr>
        <w:t>Due to</w:t>
      </w:r>
      <w:r w:rsidR="00D607F2">
        <w:rPr>
          <w:lang w:val="en-GB"/>
        </w:rPr>
        <w:t xml:space="preserve"> the</w:t>
      </w:r>
      <w:r w:rsidRPr="00BA7C3C">
        <w:rPr>
          <w:lang w:val="en-GB"/>
        </w:rPr>
        <w:t xml:space="preserve"> V</w:t>
      </w:r>
      <w:r w:rsidR="008C01CE" w:rsidRPr="00BA7C3C">
        <w:rPr>
          <w:lang w:val="en-GB"/>
        </w:rPr>
        <w:t xml:space="preserve">ertical </w:t>
      </w:r>
      <w:r w:rsidRPr="00BA7C3C">
        <w:rPr>
          <w:lang w:val="en-GB"/>
        </w:rPr>
        <w:t>F</w:t>
      </w:r>
      <w:r w:rsidR="008C01CE" w:rsidRPr="00BA7C3C">
        <w:rPr>
          <w:lang w:val="en-GB"/>
        </w:rPr>
        <w:t xml:space="preserve">iscal </w:t>
      </w:r>
      <w:r w:rsidR="08E06CDF" w:rsidRPr="00BA7C3C">
        <w:rPr>
          <w:lang w:val="en-GB"/>
        </w:rPr>
        <w:t>I</w:t>
      </w:r>
      <w:r w:rsidR="6128D1AB" w:rsidRPr="00BA7C3C">
        <w:rPr>
          <w:lang w:val="en-GB"/>
        </w:rPr>
        <w:t>mbal</w:t>
      </w:r>
      <w:r w:rsidR="4C5296AF" w:rsidRPr="00BA7C3C">
        <w:rPr>
          <w:lang w:val="en-GB"/>
        </w:rPr>
        <w:t>a</w:t>
      </w:r>
      <w:r w:rsidR="6128D1AB" w:rsidRPr="00BA7C3C">
        <w:rPr>
          <w:lang w:val="en-GB"/>
        </w:rPr>
        <w:t>nce</w:t>
      </w:r>
      <w:r w:rsidR="00F721ED" w:rsidRPr="00BA7C3C">
        <w:rPr>
          <w:lang w:val="en-GB"/>
        </w:rPr>
        <w:t xml:space="preserve"> </w:t>
      </w:r>
      <w:r w:rsidRPr="00BA7C3C">
        <w:rPr>
          <w:lang w:val="en-GB"/>
        </w:rPr>
        <w:t xml:space="preserve">(refer to Box </w:t>
      </w:r>
      <w:r w:rsidR="00792F7E" w:rsidRPr="00BA7C3C">
        <w:rPr>
          <w:lang w:val="en-GB"/>
        </w:rPr>
        <w:t>6.1</w:t>
      </w:r>
      <w:r w:rsidRPr="00BA7C3C">
        <w:rPr>
          <w:lang w:val="en-GB"/>
        </w:rPr>
        <w:t xml:space="preserve"> </w:t>
      </w:r>
      <w:r w:rsidR="00792F7E" w:rsidRPr="00BA7C3C">
        <w:rPr>
          <w:lang w:val="en-GB"/>
        </w:rPr>
        <w:t>b</w:t>
      </w:r>
      <w:r w:rsidRPr="00BA7C3C">
        <w:rPr>
          <w:lang w:val="en-GB"/>
        </w:rPr>
        <w:t>e</w:t>
      </w:r>
      <w:r w:rsidR="00792F7E" w:rsidRPr="00BA7C3C">
        <w:rPr>
          <w:lang w:val="en-GB"/>
        </w:rPr>
        <w:t>low</w:t>
      </w:r>
      <w:r w:rsidRPr="00BA7C3C">
        <w:rPr>
          <w:lang w:val="en-GB"/>
        </w:rPr>
        <w:t>)</w:t>
      </w:r>
      <w:r w:rsidR="00627666" w:rsidRPr="00BA7C3C">
        <w:rPr>
          <w:lang w:val="en-GB"/>
        </w:rPr>
        <w:t xml:space="preserve">, </w:t>
      </w:r>
      <w:r w:rsidR="00B3660C" w:rsidRPr="00BA7C3C">
        <w:rPr>
          <w:lang w:val="en-GB"/>
        </w:rPr>
        <w:t>N</w:t>
      </w:r>
      <w:r w:rsidR="00EA6047" w:rsidRPr="00BA7C3C">
        <w:rPr>
          <w:lang w:val="en-GB"/>
        </w:rPr>
        <w:t xml:space="preserve">ew </w:t>
      </w:r>
      <w:r w:rsidR="00B3660C" w:rsidRPr="00BA7C3C">
        <w:rPr>
          <w:lang w:val="en-GB"/>
        </w:rPr>
        <w:t>S</w:t>
      </w:r>
      <w:r w:rsidR="00EA6047" w:rsidRPr="00BA7C3C">
        <w:rPr>
          <w:lang w:val="en-GB"/>
        </w:rPr>
        <w:t xml:space="preserve">outh </w:t>
      </w:r>
      <w:r w:rsidR="00B3660C" w:rsidRPr="00BA7C3C">
        <w:rPr>
          <w:lang w:val="en-GB"/>
        </w:rPr>
        <w:t>W</w:t>
      </w:r>
      <w:r w:rsidR="00EA6047" w:rsidRPr="00BA7C3C">
        <w:rPr>
          <w:lang w:val="en-GB"/>
        </w:rPr>
        <w:t>ales</w:t>
      </w:r>
      <w:r w:rsidR="00B3660C" w:rsidRPr="00BA7C3C">
        <w:rPr>
          <w:lang w:val="en-GB"/>
        </w:rPr>
        <w:t xml:space="preserve"> </w:t>
      </w:r>
      <w:r w:rsidR="006B6FE9" w:rsidRPr="00BA7C3C">
        <w:rPr>
          <w:lang w:val="en-GB"/>
        </w:rPr>
        <w:t>relies on</w:t>
      </w:r>
      <w:r w:rsidR="00B3660C" w:rsidRPr="00BA7C3C">
        <w:rPr>
          <w:lang w:val="en-GB"/>
        </w:rPr>
        <w:t xml:space="preserve"> </w:t>
      </w:r>
      <w:r w:rsidR="0069711E" w:rsidRPr="00BA7C3C">
        <w:rPr>
          <w:lang w:val="en-GB"/>
        </w:rPr>
        <w:t xml:space="preserve">the </w:t>
      </w:r>
      <w:r w:rsidR="00EA6047" w:rsidRPr="00BA7C3C">
        <w:rPr>
          <w:lang w:val="en-GB"/>
        </w:rPr>
        <w:t>Australian Government</w:t>
      </w:r>
      <w:r w:rsidR="0069711E" w:rsidRPr="00BA7C3C">
        <w:rPr>
          <w:lang w:val="en-GB"/>
        </w:rPr>
        <w:t xml:space="preserve"> </w:t>
      </w:r>
      <w:r w:rsidR="00310F27" w:rsidRPr="00BA7C3C">
        <w:rPr>
          <w:lang w:val="en-GB"/>
        </w:rPr>
        <w:t>to assist</w:t>
      </w:r>
      <w:r w:rsidR="00D93A56" w:rsidRPr="00BA7C3C">
        <w:rPr>
          <w:lang w:val="en-GB"/>
        </w:rPr>
        <w:t xml:space="preserve"> in funding</w:t>
      </w:r>
      <w:r w:rsidR="001F5F5C" w:rsidRPr="00BA7C3C">
        <w:rPr>
          <w:lang w:val="en-GB"/>
        </w:rPr>
        <w:t xml:space="preserve"> </w:t>
      </w:r>
      <w:r w:rsidR="005E01F5" w:rsidRPr="00BA7C3C">
        <w:rPr>
          <w:lang w:val="en-GB"/>
        </w:rPr>
        <w:t xml:space="preserve">essential public </w:t>
      </w:r>
      <w:r w:rsidR="001F5F5C" w:rsidRPr="00BA7C3C">
        <w:rPr>
          <w:noProof w:val="0"/>
          <w:lang w:val="en-GB"/>
        </w:rPr>
        <w:t>s</w:t>
      </w:r>
      <w:r w:rsidR="00626E73" w:rsidRPr="00BA7C3C">
        <w:rPr>
          <w:noProof w:val="0"/>
          <w:lang w:val="en-GB"/>
        </w:rPr>
        <w:t>ervices</w:t>
      </w:r>
      <w:r w:rsidR="0051396B" w:rsidRPr="00BA7C3C">
        <w:rPr>
          <w:noProof w:val="0"/>
          <w:lang w:val="en-GB"/>
        </w:rPr>
        <w:t>.</w:t>
      </w:r>
      <w:r w:rsidR="0051396B" w:rsidRPr="00BA7C3C">
        <w:rPr>
          <w:lang w:val="en-GB"/>
        </w:rPr>
        <w:t xml:space="preserve"> </w:t>
      </w:r>
      <w:r w:rsidR="0017130D" w:rsidRPr="00BA7C3C">
        <w:rPr>
          <w:lang w:val="en-GB"/>
        </w:rPr>
        <w:t xml:space="preserve">The </w:t>
      </w:r>
      <w:r w:rsidR="00E15784" w:rsidRPr="00BA7C3C">
        <w:rPr>
          <w:lang w:val="en-GB"/>
        </w:rPr>
        <w:t xml:space="preserve">Intergovernmental Agreement on Federal Financial Relations </w:t>
      </w:r>
      <w:r w:rsidR="0017130D" w:rsidRPr="00BA7C3C">
        <w:rPr>
          <w:lang w:val="en-GB"/>
        </w:rPr>
        <w:t xml:space="preserve">guides </w:t>
      </w:r>
      <w:r w:rsidR="00243E84" w:rsidRPr="00BA7C3C">
        <w:rPr>
          <w:lang w:val="en-GB"/>
        </w:rPr>
        <w:t>this relationship across governments</w:t>
      </w:r>
      <w:r w:rsidR="005E01F5" w:rsidRPr="00BA7C3C">
        <w:rPr>
          <w:lang w:val="en-GB"/>
        </w:rPr>
        <w:t>.</w:t>
      </w:r>
    </w:p>
    <w:p w14:paraId="694F8283" w14:textId="77777777" w:rsidR="003741EA" w:rsidRPr="00B106FB" w:rsidRDefault="003741EA" w:rsidP="003741EA">
      <w:pPr>
        <w:rPr>
          <w:lang w:val="en-GB"/>
        </w:rPr>
      </w:pPr>
    </w:p>
    <w:tbl>
      <w:tblPr>
        <w:tblW w:w="9639" w:type="dxa"/>
        <w:jc w:val="center"/>
        <w:shd w:val="pct5" w:color="auto" w:fill="auto"/>
        <w:tblLayout w:type="fixed"/>
        <w:tblLook w:val="0000" w:firstRow="0" w:lastRow="0" w:firstColumn="0" w:lastColumn="0" w:noHBand="0" w:noVBand="0"/>
      </w:tblPr>
      <w:tblGrid>
        <w:gridCol w:w="9639"/>
      </w:tblGrid>
      <w:tr w:rsidR="00CA45C9" w:rsidRPr="00A903EA" w14:paraId="2712D674" w14:textId="77777777" w:rsidTr="00F91F1C">
        <w:trPr>
          <w:trHeight w:val="1157"/>
          <w:jc w:val="center"/>
        </w:trPr>
        <w:tc>
          <w:tcPr>
            <w:tcW w:w="9639" w:type="dxa"/>
            <w:shd w:val="pct5" w:color="auto" w:fill="auto"/>
          </w:tcPr>
          <w:p w14:paraId="769A4375" w14:textId="641756C3" w:rsidR="00CA45C9" w:rsidRPr="00BA7C3C" w:rsidRDefault="00CA45C9" w:rsidP="00CA45C9">
            <w:pPr>
              <w:pStyle w:val="Box6XBoxHeading"/>
              <w:rPr>
                <w:lang w:val="en-GB"/>
              </w:rPr>
            </w:pPr>
            <w:r w:rsidRPr="00BA7C3C">
              <w:rPr>
                <w:lang w:val="en-GB"/>
              </w:rPr>
              <w:t xml:space="preserve">Vertical Fiscal Imbalance and the role of the Australian Government </w:t>
            </w:r>
          </w:p>
          <w:p w14:paraId="2EFA15AA" w14:textId="2C873027" w:rsidR="00CA45C9" w:rsidRPr="00BA7C3C" w:rsidRDefault="00CA45C9" w:rsidP="00B6082F">
            <w:pPr>
              <w:pStyle w:val="BodyText"/>
              <w:rPr>
                <w:lang w:val="en-GB"/>
              </w:rPr>
            </w:pPr>
            <w:r w:rsidRPr="00BA7C3C">
              <w:rPr>
                <w:lang w:val="en-GB"/>
              </w:rPr>
              <w:t xml:space="preserve">Vertical Fiscal Imbalance </w:t>
            </w:r>
            <w:r w:rsidR="00791AA3" w:rsidRPr="00BA7C3C">
              <w:rPr>
                <w:lang w:val="en-GB"/>
              </w:rPr>
              <w:t>arises because</w:t>
            </w:r>
            <w:r w:rsidRPr="00BA7C3C">
              <w:rPr>
                <w:lang w:val="en-GB"/>
              </w:rPr>
              <w:t xml:space="preserve"> the states have close to equal </w:t>
            </w:r>
            <w:r w:rsidR="00585A8C" w:rsidRPr="00BA7C3C">
              <w:rPr>
                <w:lang w:val="en-GB"/>
              </w:rPr>
              <w:t>share of</w:t>
            </w:r>
            <w:r w:rsidRPr="00BA7C3C">
              <w:rPr>
                <w:lang w:val="en-GB"/>
              </w:rPr>
              <w:t xml:space="preserve"> spending responsibilities under Federation, </w:t>
            </w:r>
            <w:r w:rsidR="00585A8C" w:rsidRPr="00BA7C3C">
              <w:rPr>
                <w:lang w:val="en-GB"/>
              </w:rPr>
              <w:t xml:space="preserve">while </w:t>
            </w:r>
            <w:r w:rsidRPr="00BA7C3C">
              <w:rPr>
                <w:lang w:val="en-GB"/>
              </w:rPr>
              <w:t xml:space="preserve">the Australian Government has most of the revenue raising power. </w:t>
            </w:r>
            <w:r w:rsidR="002174ED" w:rsidRPr="00BA7C3C">
              <w:rPr>
                <w:lang w:val="en-GB"/>
              </w:rPr>
              <w:t>L</w:t>
            </w:r>
            <w:r w:rsidRPr="00BA7C3C">
              <w:rPr>
                <w:lang w:val="en-GB"/>
              </w:rPr>
              <w:t xml:space="preserve">imits on the ways in which the states can raise revenue constrains their ability to meet the costs of education and training, health, public transport, police and emergency services, courts and correctional facilities, and other vital public services. </w:t>
            </w:r>
          </w:p>
          <w:p w14:paraId="45E1E273" w14:textId="27ACEE16" w:rsidR="00F9175C" w:rsidRPr="00BA7C3C" w:rsidRDefault="00AA7E2E" w:rsidP="00391FAC">
            <w:pPr>
              <w:pStyle w:val="BodyText"/>
              <w:rPr>
                <w:lang w:val="en-GB"/>
              </w:rPr>
            </w:pPr>
            <w:r w:rsidRPr="00BA7C3C">
              <w:rPr>
                <w:lang w:val="en-GB"/>
              </w:rPr>
              <w:t>While</w:t>
            </w:r>
            <w:r w:rsidR="00876FCE" w:rsidRPr="00BA7C3C">
              <w:rPr>
                <w:lang w:val="en-GB"/>
              </w:rPr>
              <w:t xml:space="preserve"> the states deliver almost </w:t>
            </w:r>
            <w:r w:rsidR="00704B3D" w:rsidRPr="00BA7C3C">
              <w:rPr>
                <w:lang w:val="en-GB"/>
              </w:rPr>
              <w:t xml:space="preserve">half of all </w:t>
            </w:r>
            <w:r w:rsidR="009C5ED9" w:rsidRPr="00BA7C3C">
              <w:rPr>
                <w:lang w:val="en-GB"/>
              </w:rPr>
              <w:t xml:space="preserve">government operating expenditure, the </w:t>
            </w:r>
            <w:r w:rsidR="00EC6E11" w:rsidRPr="00BA7C3C">
              <w:rPr>
                <w:lang w:val="en-GB"/>
              </w:rPr>
              <w:t>Australian Government</w:t>
            </w:r>
            <w:r w:rsidR="009C5ED9" w:rsidRPr="00BA7C3C">
              <w:rPr>
                <w:lang w:val="en-GB"/>
              </w:rPr>
              <w:t xml:space="preserve"> </w:t>
            </w:r>
            <w:r w:rsidR="0083483D" w:rsidRPr="00BA7C3C">
              <w:rPr>
                <w:lang w:val="en-GB"/>
              </w:rPr>
              <w:t xml:space="preserve">raises </w:t>
            </w:r>
            <w:r w:rsidR="00B77E66" w:rsidRPr="00BA7C3C">
              <w:rPr>
                <w:lang w:val="en-GB"/>
              </w:rPr>
              <w:t xml:space="preserve">more than </w:t>
            </w:r>
            <w:r w:rsidR="00EA60AF" w:rsidRPr="00BA7C3C">
              <w:rPr>
                <w:lang w:val="en-GB"/>
              </w:rPr>
              <w:t xml:space="preserve">80 per cent of </w:t>
            </w:r>
            <w:r w:rsidR="00233F5B" w:rsidRPr="00BA7C3C">
              <w:rPr>
                <w:lang w:val="en-GB"/>
              </w:rPr>
              <w:t xml:space="preserve">tax revenue and </w:t>
            </w:r>
            <w:r w:rsidR="00513FA0" w:rsidRPr="00BA7C3C">
              <w:rPr>
                <w:lang w:val="en-GB"/>
              </w:rPr>
              <w:t xml:space="preserve">provides </w:t>
            </w:r>
            <w:r w:rsidR="000805BA" w:rsidRPr="00BA7C3C">
              <w:rPr>
                <w:lang w:val="en-GB"/>
              </w:rPr>
              <w:t>around</w:t>
            </w:r>
            <w:r w:rsidR="00513FA0" w:rsidRPr="00BA7C3C">
              <w:rPr>
                <w:lang w:val="en-GB"/>
              </w:rPr>
              <w:t xml:space="preserve"> 45 per cent of </w:t>
            </w:r>
            <w:r w:rsidR="00C53909" w:rsidRPr="00BA7C3C">
              <w:rPr>
                <w:lang w:val="en-GB"/>
              </w:rPr>
              <w:t>state revenues</w:t>
            </w:r>
            <w:r w:rsidR="003A725A" w:rsidRPr="00BA7C3C">
              <w:rPr>
                <w:lang w:val="en-GB"/>
              </w:rPr>
              <w:t>.</w:t>
            </w:r>
            <w:r w:rsidR="00C53909" w:rsidRPr="00BA7C3C">
              <w:rPr>
                <w:lang w:val="en-GB"/>
              </w:rPr>
              <w:t xml:space="preserve"> The</w:t>
            </w:r>
            <w:r w:rsidR="00B07A4C" w:rsidRPr="00BA7C3C">
              <w:rPr>
                <w:lang w:val="en-GB"/>
              </w:rPr>
              <w:t xml:space="preserve"> </w:t>
            </w:r>
            <w:r w:rsidR="00DF6ECD" w:rsidRPr="00BA7C3C">
              <w:rPr>
                <w:lang w:val="en-GB"/>
              </w:rPr>
              <w:t xml:space="preserve">disproportion </w:t>
            </w:r>
            <w:r w:rsidR="0065579A" w:rsidRPr="00BA7C3C">
              <w:rPr>
                <w:lang w:val="en-GB"/>
              </w:rPr>
              <w:t xml:space="preserve">in revenue collection </w:t>
            </w:r>
            <w:r w:rsidR="00B05791" w:rsidRPr="00BA7C3C">
              <w:rPr>
                <w:lang w:val="en-GB"/>
              </w:rPr>
              <w:t xml:space="preserve">and spending </w:t>
            </w:r>
            <w:r w:rsidR="007667A6" w:rsidRPr="00BA7C3C">
              <w:rPr>
                <w:lang w:val="en-GB"/>
              </w:rPr>
              <w:t xml:space="preserve">responsibilities means that </w:t>
            </w:r>
            <w:r w:rsidR="00D44C4D" w:rsidRPr="00BA7C3C">
              <w:rPr>
                <w:lang w:val="en-GB"/>
              </w:rPr>
              <w:t xml:space="preserve">the financial capacity </w:t>
            </w:r>
            <w:r w:rsidR="00665E6F">
              <w:rPr>
                <w:lang w:val="en-GB"/>
              </w:rPr>
              <w:t>across</w:t>
            </w:r>
            <w:r w:rsidR="00D44C4D" w:rsidRPr="00BA7C3C">
              <w:rPr>
                <w:lang w:val="en-GB"/>
              </w:rPr>
              <w:t xml:space="preserve"> the Australian</w:t>
            </w:r>
            <w:r w:rsidR="00791EB1" w:rsidRPr="00BA7C3C">
              <w:rPr>
                <w:lang w:val="en-GB"/>
              </w:rPr>
              <w:t xml:space="preserve"> governments is</w:t>
            </w:r>
            <w:r w:rsidR="00861C97">
              <w:rPr>
                <w:lang w:val="en-GB"/>
              </w:rPr>
              <w:t xml:space="preserve"> </w:t>
            </w:r>
            <w:r w:rsidR="00791EB1" w:rsidRPr="00BA7C3C">
              <w:rPr>
                <w:lang w:val="en-GB"/>
              </w:rPr>
              <w:t>imbalanced.</w:t>
            </w:r>
            <w:r w:rsidR="003A725A" w:rsidRPr="00BA7C3C">
              <w:rPr>
                <w:lang w:val="en-GB"/>
              </w:rPr>
              <w:t xml:space="preserve"> </w:t>
            </w:r>
          </w:p>
          <w:p w14:paraId="428FF0BA" w14:textId="2898F224" w:rsidR="00CA45C9" w:rsidRPr="00BA7C3C" w:rsidRDefault="00F9175C" w:rsidP="00B6082F">
            <w:pPr>
              <w:pStyle w:val="BodyText"/>
              <w:rPr>
                <w:lang w:val="en-GB"/>
              </w:rPr>
            </w:pPr>
            <w:r w:rsidRPr="00BA7C3C">
              <w:rPr>
                <w:lang w:val="en-GB"/>
              </w:rPr>
              <w:t xml:space="preserve">The </w:t>
            </w:r>
            <w:r w:rsidR="00F721ED" w:rsidRPr="00BA7C3C">
              <w:rPr>
                <w:lang w:val="en-GB"/>
              </w:rPr>
              <w:t>Australian Government</w:t>
            </w:r>
            <w:r w:rsidRPr="00BA7C3C">
              <w:rPr>
                <w:lang w:val="en-GB"/>
              </w:rPr>
              <w:t xml:space="preserve"> provides two primary forms of financial assistance to states to fill this funding gap – tied grants and general revenue assistance (the latter mostly comprised of GST). For New South Wales, the Australian Government provided </w:t>
            </w:r>
            <w:r w:rsidR="005D0930" w:rsidRPr="00A309E9">
              <w:rPr>
                <w:lang w:val="en-GB"/>
              </w:rPr>
              <w:t>3</w:t>
            </w:r>
            <w:r w:rsidR="008B6CD8" w:rsidRPr="00A309E9">
              <w:rPr>
                <w:lang w:val="en-GB"/>
              </w:rPr>
              <w:t>9.5</w:t>
            </w:r>
            <w:r w:rsidR="00505B15" w:rsidRPr="00BA7C3C">
              <w:rPr>
                <w:lang w:val="en-GB"/>
              </w:rPr>
              <w:t> </w:t>
            </w:r>
            <w:r w:rsidRPr="00BA7C3C">
              <w:rPr>
                <w:lang w:val="en-GB"/>
              </w:rPr>
              <w:t>per</w:t>
            </w:r>
            <w:r w:rsidR="00505B15" w:rsidRPr="00BA7C3C">
              <w:rPr>
                <w:lang w:val="en-GB"/>
              </w:rPr>
              <w:t> </w:t>
            </w:r>
            <w:r w:rsidRPr="00BA7C3C">
              <w:rPr>
                <w:lang w:val="en-GB"/>
              </w:rPr>
              <w:t xml:space="preserve">cent of the NSW Government’s total </w:t>
            </w:r>
            <w:r w:rsidR="00F075B2" w:rsidRPr="00BA7C3C">
              <w:rPr>
                <w:lang w:val="en-GB"/>
              </w:rPr>
              <w:t xml:space="preserve">estimated </w:t>
            </w:r>
            <w:r w:rsidRPr="00BA7C3C">
              <w:rPr>
                <w:lang w:val="en-GB"/>
              </w:rPr>
              <w:t xml:space="preserve">revenue in 2024-25. </w:t>
            </w:r>
          </w:p>
        </w:tc>
      </w:tr>
    </w:tbl>
    <w:p w14:paraId="049F5517" w14:textId="60F38547" w:rsidR="008335A4" w:rsidRPr="00BA7C3C" w:rsidRDefault="001A5CB7" w:rsidP="00B6082F">
      <w:pPr>
        <w:pStyle w:val="BodyText"/>
        <w:rPr>
          <w:lang w:val="en-GB"/>
        </w:rPr>
      </w:pPr>
      <w:r w:rsidRPr="00BA7C3C">
        <w:rPr>
          <w:lang w:val="en-GB"/>
        </w:rPr>
        <w:lastRenderedPageBreak/>
        <w:t xml:space="preserve">It is estimated the Australian Government will provide the </w:t>
      </w:r>
      <w:r w:rsidR="00A919D9" w:rsidRPr="00BA7C3C">
        <w:rPr>
          <w:lang w:val="en-GB"/>
        </w:rPr>
        <w:t>NSW</w:t>
      </w:r>
      <w:r w:rsidRPr="00BA7C3C">
        <w:rPr>
          <w:lang w:val="en-GB"/>
        </w:rPr>
        <w:t xml:space="preserve"> Government with</w:t>
      </w:r>
      <w:r w:rsidR="00C343F2" w:rsidRPr="00BA7C3C">
        <w:rPr>
          <w:lang w:val="en-GB"/>
        </w:rPr>
        <w:t xml:space="preserve"> </w:t>
      </w:r>
      <w:r w:rsidRPr="00A309E9">
        <w:rPr>
          <w:lang w:val="en-GB"/>
        </w:rPr>
        <w:t>$</w:t>
      </w:r>
      <w:r w:rsidR="00B438D0" w:rsidRPr="00A309E9">
        <w:rPr>
          <w:lang w:val="en-GB"/>
        </w:rPr>
        <w:t>4</w:t>
      </w:r>
      <w:r w:rsidR="00DE6E08" w:rsidRPr="00A309E9">
        <w:rPr>
          <w:lang w:val="en-GB"/>
        </w:rPr>
        <w:t>9</w:t>
      </w:r>
      <w:r w:rsidR="00B438D0" w:rsidRPr="00A309E9">
        <w:rPr>
          <w:lang w:val="en-GB"/>
        </w:rPr>
        <w:t>.</w:t>
      </w:r>
      <w:r w:rsidR="00847FBC" w:rsidRPr="00A309E9">
        <w:rPr>
          <w:lang w:val="en-GB"/>
        </w:rPr>
        <w:t>8</w:t>
      </w:r>
      <w:r w:rsidR="00AE44D2" w:rsidRPr="00BA7C3C">
        <w:rPr>
          <w:lang w:val="en-GB"/>
        </w:rPr>
        <w:t> </w:t>
      </w:r>
      <w:r w:rsidRPr="00BA7C3C">
        <w:rPr>
          <w:lang w:val="en-GB"/>
        </w:rPr>
        <w:t xml:space="preserve">billion in </w:t>
      </w:r>
      <w:r w:rsidR="00A919D9" w:rsidRPr="00BA7C3C">
        <w:rPr>
          <w:lang w:val="en-GB"/>
        </w:rPr>
        <w:t>2025-26</w:t>
      </w:r>
      <w:r w:rsidRPr="00BA7C3C">
        <w:rPr>
          <w:lang w:val="en-GB"/>
        </w:rPr>
        <w:t xml:space="preserve"> </w:t>
      </w:r>
      <w:r w:rsidRPr="00A309E9">
        <w:rPr>
          <w:lang w:val="en-GB"/>
        </w:rPr>
        <w:t>($</w:t>
      </w:r>
      <w:r w:rsidR="004E2930" w:rsidRPr="00A309E9">
        <w:rPr>
          <w:lang w:val="en-GB"/>
        </w:rPr>
        <w:t>1.</w:t>
      </w:r>
      <w:r w:rsidR="00B10096" w:rsidRPr="00A309E9">
        <w:rPr>
          <w:lang w:val="en-GB"/>
        </w:rPr>
        <w:t>7</w:t>
      </w:r>
      <w:r w:rsidR="00942964" w:rsidRPr="00BA7C3C">
        <w:rPr>
          <w:lang w:val="en-GB"/>
        </w:rPr>
        <w:t xml:space="preserve"> billion </w:t>
      </w:r>
      <w:r w:rsidRPr="00BA7C3C">
        <w:rPr>
          <w:lang w:val="en-GB"/>
        </w:rPr>
        <w:t>more than</w:t>
      </w:r>
      <w:r w:rsidR="004E2930" w:rsidRPr="00BA7C3C">
        <w:rPr>
          <w:lang w:val="en-GB"/>
        </w:rPr>
        <w:t xml:space="preserve"> forecast </w:t>
      </w:r>
      <w:r w:rsidRPr="00A309E9">
        <w:rPr>
          <w:lang w:val="en-GB"/>
        </w:rPr>
        <w:t>in</w:t>
      </w:r>
      <w:r w:rsidR="004E2930" w:rsidRPr="00BA7C3C">
        <w:rPr>
          <w:lang w:val="en-GB"/>
        </w:rPr>
        <w:t xml:space="preserve"> the</w:t>
      </w:r>
      <w:r w:rsidRPr="00BA7C3C">
        <w:rPr>
          <w:lang w:val="en-GB"/>
        </w:rPr>
        <w:t xml:space="preserve"> 202</w:t>
      </w:r>
      <w:r w:rsidR="00A919D9" w:rsidRPr="00BA7C3C">
        <w:rPr>
          <w:lang w:val="en-GB"/>
        </w:rPr>
        <w:t>4</w:t>
      </w:r>
      <w:r w:rsidRPr="00BA7C3C">
        <w:rPr>
          <w:lang w:val="en-GB"/>
        </w:rPr>
        <w:t>–2</w:t>
      </w:r>
      <w:r w:rsidR="00A919D9" w:rsidRPr="00BA7C3C">
        <w:rPr>
          <w:lang w:val="en-GB"/>
        </w:rPr>
        <w:t>5</w:t>
      </w:r>
      <w:r w:rsidR="004E2930" w:rsidRPr="00BA7C3C">
        <w:rPr>
          <w:lang w:val="en-GB"/>
        </w:rPr>
        <w:t xml:space="preserve"> Half-Yearly Review</w:t>
      </w:r>
      <w:r w:rsidRPr="00BA7C3C">
        <w:rPr>
          <w:lang w:val="en-GB"/>
        </w:rPr>
        <w:t>)</w:t>
      </w:r>
      <w:r w:rsidR="00215D13" w:rsidRPr="00BA7C3C">
        <w:rPr>
          <w:lang w:val="en-GB"/>
        </w:rPr>
        <w:t>.</w:t>
      </w:r>
      <w:r w:rsidRPr="00BA7C3C">
        <w:rPr>
          <w:lang w:val="en-GB"/>
        </w:rPr>
        <w:t xml:space="preserve"> </w:t>
      </w:r>
    </w:p>
    <w:p w14:paraId="37D6C33E" w14:textId="3DDB8812" w:rsidR="00B6082F" w:rsidRPr="00BA7C3C" w:rsidRDefault="003975E8" w:rsidP="00B6082F">
      <w:pPr>
        <w:pStyle w:val="BodyText"/>
        <w:rPr>
          <w:lang w:val="en-GB" w:eastAsia="en-AU"/>
        </w:rPr>
      </w:pPr>
      <w:r w:rsidRPr="00BA7C3C">
        <w:rPr>
          <w:lang w:val="en-GB" w:eastAsia="en-AU"/>
        </w:rPr>
        <w:t xml:space="preserve">Australian Government payments to New South Wales are </w:t>
      </w:r>
      <w:r w:rsidR="00DE0C38" w:rsidRPr="00BA7C3C">
        <w:rPr>
          <w:lang w:val="en-GB" w:eastAsia="en-AU"/>
        </w:rPr>
        <w:t xml:space="preserve">expected to be </w:t>
      </w:r>
      <w:r w:rsidR="00A209F2" w:rsidRPr="00A309E9">
        <w:rPr>
          <w:lang w:val="en-GB" w:eastAsia="en-AU"/>
        </w:rPr>
        <w:t>40.</w:t>
      </w:r>
      <w:r w:rsidR="0079786B" w:rsidRPr="00BA7C3C">
        <w:rPr>
          <w:lang w:val="en-GB" w:eastAsia="en-AU"/>
        </w:rPr>
        <w:t>1</w:t>
      </w:r>
      <w:r w:rsidR="00F2484B" w:rsidRPr="00BA7C3C">
        <w:rPr>
          <w:lang w:val="en-GB" w:eastAsia="en-AU"/>
        </w:rPr>
        <w:t xml:space="preserve"> </w:t>
      </w:r>
      <w:r w:rsidRPr="00BA7C3C">
        <w:rPr>
          <w:lang w:val="en-GB" w:eastAsia="en-AU"/>
        </w:rPr>
        <w:t>per cent of total NSW revenue</w:t>
      </w:r>
      <w:r w:rsidR="00A05FDC" w:rsidRPr="00BA7C3C">
        <w:rPr>
          <w:lang w:val="en-GB" w:eastAsia="en-AU"/>
        </w:rPr>
        <w:t xml:space="preserve"> in </w:t>
      </w:r>
      <w:r w:rsidR="005F5989" w:rsidRPr="00BA7C3C">
        <w:rPr>
          <w:lang w:val="en-GB" w:eastAsia="en-AU"/>
        </w:rPr>
        <w:t>2025-26</w:t>
      </w:r>
      <w:r w:rsidR="00A05FDC" w:rsidRPr="00BA7C3C">
        <w:rPr>
          <w:lang w:val="en-GB" w:eastAsia="en-AU"/>
        </w:rPr>
        <w:t xml:space="preserve"> and</w:t>
      </w:r>
      <w:r w:rsidRPr="00BA7C3C">
        <w:rPr>
          <w:lang w:val="en-GB" w:eastAsia="en-AU"/>
        </w:rPr>
        <w:t xml:space="preserve"> </w:t>
      </w:r>
      <w:r w:rsidR="0035621D" w:rsidRPr="00BA7C3C">
        <w:rPr>
          <w:lang w:val="en-GB" w:eastAsia="en-AU"/>
        </w:rPr>
        <w:t>are received</w:t>
      </w:r>
      <w:r w:rsidRPr="00BA7C3C">
        <w:rPr>
          <w:lang w:val="en-GB" w:eastAsia="en-AU"/>
        </w:rPr>
        <w:t xml:space="preserve"> through</w:t>
      </w:r>
      <w:r w:rsidR="0035621D" w:rsidRPr="00BA7C3C">
        <w:rPr>
          <w:lang w:val="en-GB" w:eastAsia="en-AU"/>
        </w:rPr>
        <w:t>:</w:t>
      </w:r>
    </w:p>
    <w:p w14:paraId="19BCCF52" w14:textId="759A0DA3" w:rsidR="00C01611" w:rsidRPr="00BA7C3C" w:rsidRDefault="00030B2A" w:rsidP="001129B4">
      <w:pPr>
        <w:pStyle w:val="Bullet1"/>
        <w:rPr>
          <w:lang w:val="en-GB"/>
        </w:rPr>
      </w:pPr>
      <w:r w:rsidRPr="00BA7C3C">
        <w:rPr>
          <w:lang w:val="en-GB"/>
        </w:rPr>
        <w:t>t</w:t>
      </w:r>
      <w:r w:rsidR="008B7C10" w:rsidRPr="00BA7C3C">
        <w:rPr>
          <w:lang w:val="en-GB"/>
        </w:rPr>
        <w:t>ied funding for core public service</w:t>
      </w:r>
      <w:r w:rsidR="00940E80" w:rsidRPr="00BA7C3C">
        <w:rPr>
          <w:lang w:val="en-GB"/>
        </w:rPr>
        <w:t>s</w:t>
      </w:r>
      <w:r w:rsidR="008B7C10" w:rsidRPr="00BA7C3C">
        <w:rPr>
          <w:lang w:val="en-GB"/>
        </w:rPr>
        <w:t xml:space="preserve"> and specific program delivery. This tied f</w:t>
      </w:r>
      <w:r w:rsidR="005B5D5F">
        <w:rPr>
          <w:lang w:val="en-GB"/>
        </w:rPr>
        <w:t>u</w:t>
      </w:r>
      <w:r w:rsidR="008B7C10" w:rsidRPr="00BA7C3C">
        <w:rPr>
          <w:lang w:val="en-GB"/>
        </w:rPr>
        <w:t xml:space="preserve">nding is provided through National Agreements, summarised in Table 6.1 and </w:t>
      </w:r>
      <w:r w:rsidR="00A31DDF" w:rsidRPr="00BA7C3C">
        <w:rPr>
          <w:lang w:val="en-GB"/>
        </w:rPr>
        <w:t xml:space="preserve">discussed in detail </w:t>
      </w:r>
      <w:r w:rsidR="00520A2F" w:rsidRPr="00BA7C3C">
        <w:rPr>
          <w:lang w:val="en-GB"/>
        </w:rPr>
        <w:t>in</w:t>
      </w:r>
      <w:r w:rsidR="008B7C10" w:rsidRPr="00BA7C3C">
        <w:rPr>
          <w:lang w:val="en-GB"/>
        </w:rPr>
        <w:t xml:space="preserve"> section 6.2, and Federation Funding Agreement schedules</w:t>
      </w:r>
      <w:r w:rsidR="00277109">
        <w:rPr>
          <w:lang w:val="en-GB"/>
        </w:rPr>
        <w:t>, summarised in Table 6.2</w:t>
      </w:r>
      <w:r w:rsidR="008B7C10" w:rsidRPr="00BA7C3C">
        <w:rPr>
          <w:lang w:val="en-GB"/>
        </w:rPr>
        <w:t xml:space="preserve"> </w:t>
      </w:r>
      <w:r w:rsidR="00277109">
        <w:rPr>
          <w:lang w:val="en-GB"/>
        </w:rPr>
        <w:t>and</w:t>
      </w:r>
      <w:r w:rsidR="008B7C10" w:rsidRPr="00BA7C3C">
        <w:rPr>
          <w:lang w:val="en-GB"/>
        </w:rPr>
        <w:t xml:space="preserve"> discussed in detail in section</w:t>
      </w:r>
      <w:r w:rsidR="00A46DE4" w:rsidRPr="00BA7C3C">
        <w:rPr>
          <w:lang w:val="en-GB"/>
        </w:rPr>
        <w:t> </w:t>
      </w:r>
      <w:r w:rsidR="008B7C10" w:rsidRPr="00BA7C3C">
        <w:rPr>
          <w:lang w:val="en-GB"/>
        </w:rPr>
        <w:t>6.3</w:t>
      </w:r>
    </w:p>
    <w:p w14:paraId="0E9E2969" w14:textId="1F60CCA0" w:rsidR="00DA477B" w:rsidRPr="00BA7C3C" w:rsidRDefault="003975E8" w:rsidP="00DB539A">
      <w:pPr>
        <w:pStyle w:val="Bullet1"/>
        <w:rPr>
          <w:lang w:val="en-GB"/>
        </w:rPr>
      </w:pPr>
      <w:r w:rsidRPr="00BA7C3C">
        <w:rPr>
          <w:lang w:val="en-GB"/>
        </w:rPr>
        <w:t>GST payments</w:t>
      </w:r>
      <w:r w:rsidR="00244984" w:rsidRPr="00BA7C3C">
        <w:rPr>
          <w:lang w:val="en-GB"/>
        </w:rPr>
        <w:t>, which</w:t>
      </w:r>
      <w:r w:rsidR="00AD72EB" w:rsidRPr="00BA7C3C">
        <w:rPr>
          <w:lang w:val="en-GB"/>
        </w:rPr>
        <w:t xml:space="preserve"> </w:t>
      </w:r>
      <w:r w:rsidRPr="00BA7C3C">
        <w:rPr>
          <w:lang w:val="en-GB"/>
        </w:rPr>
        <w:t xml:space="preserve">account for virtually all untied Australian Government payments. GST payments are </w:t>
      </w:r>
      <w:r w:rsidR="00AC5AF6" w:rsidRPr="00BA7C3C">
        <w:rPr>
          <w:lang w:val="en-GB"/>
        </w:rPr>
        <w:t>determined</w:t>
      </w:r>
      <w:r w:rsidRPr="00BA7C3C">
        <w:rPr>
          <w:lang w:val="en-GB"/>
        </w:rPr>
        <w:t xml:space="preserve"> by the size of the total GST pool, the NSW GST relativity recommended by the Commonwealth Grants Commission (CGC) and the NSW population</w:t>
      </w:r>
      <w:r w:rsidR="0AFB26C6" w:rsidRPr="00BA7C3C">
        <w:rPr>
          <w:lang w:val="en-GB"/>
        </w:rPr>
        <w:t xml:space="preserve"> share</w:t>
      </w:r>
      <w:r w:rsidRPr="00BA7C3C">
        <w:rPr>
          <w:lang w:val="en-GB"/>
        </w:rPr>
        <w:t>. GST revenue payments to New South Wales are discussed in detail in section 6.4</w:t>
      </w:r>
      <w:r w:rsidR="005B541C" w:rsidRPr="00BA7C3C">
        <w:rPr>
          <w:lang w:val="en-GB"/>
        </w:rPr>
        <w:t>.</w:t>
      </w:r>
    </w:p>
    <w:p w14:paraId="6B552B11" w14:textId="77777777" w:rsidR="00EE65CB" w:rsidRDefault="00DC5142" w:rsidP="00B6082F">
      <w:pPr>
        <w:pStyle w:val="BodyText"/>
        <w:rPr>
          <w:lang w:val="en-GB"/>
        </w:rPr>
      </w:pPr>
      <w:r w:rsidRPr="00BA7C3C">
        <w:rPr>
          <w:lang w:val="en-GB"/>
        </w:rPr>
        <w:t xml:space="preserve">The 2025-26 </w:t>
      </w:r>
      <w:r w:rsidR="00215D13" w:rsidRPr="00BA7C3C">
        <w:rPr>
          <w:lang w:val="en-GB"/>
        </w:rPr>
        <w:t xml:space="preserve">Australian Government </w:t>
      </w:r>
      <w:r w:rsidRPr="00BA7C3C">
        <w:rPr>
          <w:lang w:val="en-GB"/>
        </w:rPr>
        <w:t xml:space="preserve">Budget </w:t>
      </w:r>
      <w:r w:rsidR="005338C1" w:rsidRPr="00BA7C3C">
        <w:rPr>
          <w:lang w:val="en-GB"/>
        </w:rPr>
        <w:t>adjusted</w:t>
      </w:r>
      <w:r w:rsidR="007B7D30" w:rsidRPr="00BA7C3C">
        <w:rPr>
          <w:lang w:val="en-GB"/>
        </w:rPr>
        <w:t xml:space="preserve"> </w:t>
      </w:r>
      <w:r w:rsidRPr="00BA7C3C">
        <w:rPr>
          <w:lang w:val="en-GB"/>
        </w:rPr>
        <w:t xml:space="preserve">the </w:t>
      </w:r>
      <w:r w:rsidR="007B7D30" w:rsidRPr="00BA7C3C">
        <w:rPr>
          <w:lang w:val="en-GB"/>
        </w:rPr>
        <w:t>amount</w:t>
      </w:r>
      <w:r w:rsidRPr="00BA7C3C">
        <w:rPr>
          <w:lang w:val="en-GB"/>
        </w:rPr>
        <w:t>, profile</w:t>
      </w:r>
      <w:r w:rsidR="00F001A3" w:rsidRPr="00BA7C3C">
        <w:rPr>
          <w:lang w:val="en-GB"/>
        </w:rPr>
        <w:t>,</w:t>
      </w:r>
      <w:r w:rsidRPr="00BA7C3C">
        <w:rPr>
          <w:lang w:val="en-GB"/>
        </w:rPr>
        <w:t xml:space="preserve"> and composition</w:t>
      </w:r>
      <w:r w:rsidR="00E66D58" w:rsidRPr="00BA7C3C">
        <w:rPr>
          <w:lang w:val="en-GB"/>
        </w:rPr>
        <w:t xml:space="preserve"> </w:t>
      </w:r>
      <w:r w:rsidRPr="00BA7C3C">
        <w:rPr>
          <w:lang w:val="en-GB"/>
        </w:rPr>
        <w:t xml:space="preserve">of </w:t>
      </w:r>
      <w:r w:rsidR="004A6F5C" w:rsidRPr="00BA7C3C">
        <w:rPr>
          <w:lang w:val="en-GB"/>
        </w:rPr>
        <w:t xml:space="preserve">Australian Government </w:t>
      </w:r>
      <w:r w:rsidRPr="00BA7C3C">
        <w:rPr>
          <w:lang w:val="en-GB"/>
        </w:rPr>
        <w:t>funding to New South Wales</w:t>
      </w:r>
      <w:r w:rsidR="005338C1" w:rsidRPr="00BA7C3C">
        <w:rPr>
          <w:lang w:val="en-GB"/>
        </w:rPr>
        <w:t xml:space="preserve"> over the forward estimates</w:t>
      </w:r>
      <w:r w:rsidRPr="00BA7C3C">
        <w:rPr>
          <w:lang w:val="en-GB"/>
        </w:rPr>
        <w:t>.</w:t>
      </w:r>
    </w:p>
    <w:p w14:paraId="57656672" w14:textId="77777777" w:rsidR="00EE65CB" w:rsidRPr="00BA7C3C" w:rsidRDefault="00EE65CB" w:rsidP="00EE65CB">
      <w:pPr>
        <w:pStyle w:val="BodyText"/>
        <w:rPr>
          <w:lang w:val="en-GB"/>
        </w:rPr>
      </w:pPr>
      <w:r w:rsidRPr="00BA7C3C">
        <w:rPr>
          <w:lang w:val="en-GB"/>
        </w:rPr>
        <w:t xml:space="preserve">The Australian Government is expected to deliver </w:t>
      </w:r>
      <w:r w:rsidRPr="007E3753">
        <w:rPr>
          <w:lang w:val="en-GB"/>
        </w:rPr>
        <w:t>$95.9 billion in tied funding to support areas such as health, education and concessions across the states in 2025-26. This is an increase of $3.5 billion, or 3.8 per cent, compared to the 2024-25 Australian Government Budget forecast.</w:t>
      </w:r>
      <w:r w:rsidRPr="00BA7C3C">
        <w:rPr>
          <w:lang w:val="en-GB"/>
        </w:rPr>
        <w:t xml:space="preserve"> </w:t>
      </w:r>
    </w:p>
    <w:p w14:paraId="4BF44B7B" w14:textId="41A5E01D" w:rsidR="00C626D7" w:rsidRPr="00BA7C3C" w:rsidRDefault="00AA3679" w:rsidP="006E7123">
      <w:pPr>
        <w:pStyle w:val="61Heading2"/>
        <w:rPr>
          <w:lang w:val="en-GB"/>
        </w:rPr>
      </w:pPr>
      <w:r w:rsidRPr="00BA7C3C">
        <w:rPr>
          <w:lang w:val="en-GB"/>
        </w:rPr>
        <w:t>National Agreements</w:t>
      </w:r>
    </w:p>
    <w:p w14:paraId="27E1E344" w14:textId="17A3920A" w:rsidR="001E3F5B" w:rsidRPr="00BA7C3C" w:rsidRDefault="00127CFB" w:rsidP="00B6082F">
      <w:pPr>
        <w:pStyle w:val="BodyText"/>
        <w:rPr>
          <w:lang w:val="en-GB"/>
        </w:rPr>
      </w:pPr>
      <w:bookmarkStart w:id="1" w:name="_Hlk193723207"/>
      <w:r w:rsidRPr="00BA7C3C">
        <w:rPr>
          <w:lang w:val="en-GB"/>
        </w:rPr>
        <w:t>The</w:t>
      </w:r>
      <w:r w:rsidR="008106E8" w:rsidRPr="00BA7C3C">
        <w:rPr>
          <w:lang w:val="en-GB"/>
        </w:rPr>
        <w:t xml:space="preserve"> </w:t>
      </w:r>
      <w:r w:rsidR="00BE4084" w:rsidRPr="00BA7C3C">
        <w:rPr>
          <w:lang w:val="en-GB"/>
        </w:rPr>
        <w:t>NSW</w:t>
      </w:r>
      <w:r w:rsidR="008106E8" w:rsidRPr="00BA7C3C">
        <w:rPr>
          <w:lang w:val="en-GB"/>
        </w:rPr>
        <w:t xml:space="preserve"> and Australian Government</w:t>
      </w:r>
      <w:r w:rsidR="004E4410" w:rsidRPr="00BA7C3C">
        <w:rPr>
          <w:lang w:val="en-GB"/>
        </w:rPr>
        <w:t>s partner through National Agreements</w:t>
      </w:r>
      <w:r w:rsidR="008106E8" w:rsidRPr="00BA7C3C">
        <w:rPr>
          <w:lang w:val="en-GB"/>
        </w:rPr>
        <w:t xml:space="preserve"> </w:t>
      </w:r>
      <w:r w:rsidR="004642ED" w:rsidRPr="00BA7C3C">
        <w:rPr>
          <w:lang w:val="en-GB"/>
        </w:rPr>
        <w:t xml:space="preserve">to </w:t>
      </w:r>
      <w:r w:rsidR="005D6B00" w:rsidRPr="00BA7C3C">
        <w:rPr>
          <w:lang w:val="en-GB"/>
        </w:rPr>
        <w:t>deliver key public services</w:t>
      </w:r>
      <w:r w:rsidR="004E4410" w:rsidRPr="00BA7C3C">
        <w:rPr>
          <w:lang w:val="en-GB"/>
        </w:rPr>
        <w:t xml:space="preserve"> </w:t>
      </w:r>
      <w:r w:rsidR="000C542D" w:rsidRPr="00BA7C3C">
        <w:rPr>
          <w:lang w:val="en-GB"/>
        </w:rPr>
        <w:t>and infrastructure</w:t>
      </w:r>
      <w:r w:rsidR="005D6B00" w:rsidRPr="00BA7C3C">
        <w:rPr>
          <w:lang w:val="en-GB"/>
        </w:rPr>
        <w:t xml:space="preserve">. </w:t>
      </w:r>
      <w:r w:rsidR="000B6108" w:rsidRPr="00BA7C3C">
        <w:rPr>
          <w:lang w:val="en-GB"/>
        </w:rPr>
        <w:t xml:space="preserve">These agreements </w:t>
      </w:r>
      <w:r w:rsidR="008C668D" w:rsidRPr="00BA7C3C">
        <w:rPr>
          <w:lang w:val="en-GB"/>
        </w:rPr>
        <w:t xml:space="preserve">are </w:t>
      </w:r>
      <w:r w:rsidR="00C00A10" w:rsidRPr="00BA7C3C">
        <w:rPr>
          <w:lang w:val="en-GB"/>
        </w:rPr>
        <w:t>typically long-term</w:t>
      </w:r>
      <w:r w:rsidR="00B21F7D">
        <w:rPr>
          <w:lang w:val="en-GB"/>
        </w:rPr>
        <w:t>,</w:t>
      </w:r>
      <w:r w:rsidR="00C00A10" w:rsidRPr="00BA7C3C">
        <w:rPr>
          <w:lang w:val="en-GB"/>
        </w:rPr>
        <w:t xml:space="preserve"> enduring</w:t>
      </w:r>
      <w:r w:rsidR="00B21F7D">
        <w:rPr>
          <w:lang w:val="en-GB"/>
        </w:rPr>
        <w:t xml:space="preserve"> and</w:t>
      </w:r>
      <w:r w:rsidR="001E120A" w:rsidRPr="00BA7C3C">
        <w:rPr>
          <w:lang w:val="en-GB"/>
        </w:rPr>
        <w:t xml:space="preserve"> usually negotiated and renewed before </w:t>
      </w:r>
      <w:r w:rsidR="00132502" w:rsidRPr="00BA7C3C">
        <w:rPr>
          <w:lang w:val="en-GB"/>
        </w:rPr>
        <w:t xml:space="preserve">expiration to </w:t>
      </w:r>
      <w:r w:rsidR="002B7410" w:rsidRPr="00BA7C3C">
        <w:rPr>
          <w:lang w:val="en-GB"/>
        </w:rPr>
        <w:t xml:space="preserve">support </w:t>
      </w:r>
      <w:r w:rsidR="004E004E" w:rsidRPr="00BA7C3C">
        <w:rPr>
          <w:lang w:val="en-GB"/>
        </w:rPr>
        <w:t>reliable</w:t>
      </w:r>
      <w:r w:rsidR="00132502" w:rsidRPr="00BA7C3C">
        <w:rPr>
          <w:lang w:val="en-GB"/>
        </w:rPr>
        <w:t xml:space="preserve"> </w:t>
      </w:r>
      <w:r w:rsidR="00732CAA" w:rsidRPr="00BA7C3C">
        <w:rPr>
          <w:lang w:val="en-GB"/>
        </w:rPr>
        <w:t>and</w:t>
      </w:r>
      <w:r w:rsidR="00132502" w:rsidRPr="00BA7C3C">
        <w:rPr>
          <w:lang w:val="en-GB"/>
        </w:rPr>
        <w:t xml:space="preserve"> </w:t>
      </w:r>
      <w:r w:rsidR="008E0534" w:rsidRPr="00BA7C3C">
        <w:rPr>
          <w:lang w:val="en-GB"/>
        </w:rPr>
        <w:t xml:space="preserve">uninterrupted </w:t>
      </w:r>
      <w:r w:rsidR="00732CAA" w:rsidRPr="00BA7C3C">
        <w:rPr>
          <w:lang w:val="en-GB"/>
        </w:rPr>
        <w:t>delivery</w:t>
      </w:r>
      <w:r w:rsidR="002B7410" w:rsidRPr="00BA7C3C">
        <w:rPr>
          <w:lang w:val="en-GB"/>
        </w:rPr>
        <w:t xml:space="preserve"> of </w:t>
      </w:r>
      <w:r w:rsidR="00732CAA" w:rsidRPr="00BA7C3C">
        <w:rPr>
          <w:lang w:val="en-GB"/>
        </w:rPr>
        <w:t>public service</w:t>
      </w:r>
      <w:r w:rsidR="002B7410" w:rsidRPr="00BA7C3C">
        <w:rPr>
          <w:lang w:val="en-GB"/>
        </w:rPr>
        <w:t>s</w:t>
      </w:r>
      <w:r w:rsidR="00732CAA" w:rsidRPr="00BA7C3C">
        <w:rPr>
          <w:lang w:val="en-GB"/>
        </w:rPr>
        <w:t xml:space="preserve">. National Agreements </w:t>
      </w:r>
      <w:r w:rsidR="00B96572" w:rsidRPr="00BA7C3C">
        <w:rPr>
          <w:lang w:val="en-GB"/>
        </w:rPr>
        <w:t xml:space="preserve">will </w:t>
      </w:r>
      <w:r w:rsidR="00732CAA" w:rsidRPr="00BA7C3C">
        <w:rPr>
          <w:lang w:val="en-GB"/>
        </w:rPr>
        <w:t>make up</w:t>
      </w:r>
      <w:r w:rsidR="00D07C38" w:rsidRPr="00BA7C3C">
        <w:rPr>
          <w:lang w:val="en-GB"/>
        </w:rPr>
        <w:t xml:space="preserve"> </w:t>
      </w:r>
      <w:r w:rsidR="00D07C38" w:rsidRPr="00A309E9">
        <w:rPr>
          <w:lang w:val="en-GB"/>
        </w:rPr>
        <w:t>$</w:t>
      </w:r>
      <w:r w:rsidR="00E50C1D" w:rsidRPr="00A309E9">
        <w:rPr>
          <w:lang w:val="en-GB"/>
        </w:rPr>
        <w:t>1</w:t>
      </w:r>
      <w:r w:rsidR="00F30C1B" w:rsidRPr="00A309E9">
        <w:rPr>
          <w:lang w:val="en-GB"/>
        </w:rPr>
        <w:t>4</w:t>
      </w:r>
      <w:r w:rsidR="00E50C1D" w:rsidRPr="00A309E9">
        <w:rPr>
          <w:lang w:val="en-GB"/>
        </w:rPr>
        <w:t>.</w:t>
      </w:r>
      <w:r w:rsidR="00E22E1C" w:rsidRPr="00A309E9">
        <w:rPr>
          <w:lang w:val="en-GB"/>
        </w:rPr>
        <w:t>3</w:t>
      </w:r>
      <w:r w:rsidR="00D07C38" w:rsidRPr="00A309E9">
        <w:rPr>
          <w:lang w:val="en-GB"/>
        </w:rPr>
        <w:t xml:space="preserve"> billion</w:t>
      </w:r>
      <w:r w:rsidR="00B96572" w:rsidRPr="00BA7C3C">
        <w:rPr>
          <w:lang w:val="en-GB"/>
        </w:rPr>
        <w:t>, or</w:t>
      </w:r>
      <w:r w:rsidR="00732CAA" w:rsidRPr="00BA7C3C">
        <w:rPr>
          <w:lang w:val="en-GB"/>
        </w:rPr>
        <w:t xml:space="preserve"> </w:t>
      </w:r>
      <w:r w:rsidR="0042275E" w:rsidRPr="00BA7C3C">
        <w:rPr>
          <w:lang w:val="en-GB"/>
        </w:rPr>
        <w:t xml:space="preserve">over </w:t>
      </w:r>
      <w:r w:rsidR="001F7E81" w:rsidRPr="00A309E9">
        <w:rPr>
          <w:lang w:val="en-GB"/>
        </w:rPr>
        <w:t>67.</w:t>
      </w:r>
      <w:r w:rsidR="00B6468C" w:rsidRPr="00A309E9">
        <w:rPr>
          <w:lang w:val="en-GB"/>
        </w:rPr>
        <w:t>1</w:t>
      </w:r>
      <w:r w:rsidR="0042275E" w:rsidRPr="00BA7C3C">
        <w:rPr>
          <w:lang w:val="en-GB"/>
        </w:rPr>
        <w:t xml:space="preserve"> per cent of all tied </w:t>
      </w:r>
      <w:r w:rsidR="00637893" w:rsidRPr="00BA7C3C">
        <w:rPr>
          <w:lang w:val="en-GB"/>
        </w:rPr>
        <w:t>Australian</w:t>
      </w:r>
      <w:r w:rsidR="00AA74D4" w:rsidRPr="00BA7C3C">
        <w:rPr>
          <w:lang w:val="en-GB"/>
        </w:rPr>
        <w:t> </w:t>
      </w:r>
      <w:r w:rsidR="00637893" w:rsidRPr="00BA7C3C">
        <w:rPr>
          <w:lang w:val="en-GB"/>
        </w:rPr>
        <w:t>Government</w:t>
      </w:r>
      <w:r w:rsidR="0042275E" w:rsidRPr="00BA7C3C">
        <w:rPr>
          <w:lang w:val="en-GB"/>
        </w:rPr>
        <w:t xml:space="preserve"> funding </w:t>
      </w:r>
      <w:r w:rsidR="00CF15FE">
        <w:rPr>
          <w:lang w:val="en-GB"/>
        </w:rPr>
        <w:t>to New South Wales</w:t>
      </w:r>
      <w:r w:rsidR="0042275E" w:rsidRPr="00A309E9">
        <w:rPr>
          <w:lang w:val="en-GB"/>
        </w:rPr>
        <w:t xml:space="preserve"> </w:t>
      </w:r>
      <w:r w:rsidR="00D356D9" w:rsidRPr="00BA7C3C">
        <w:rPr>
          <w:lang w:val="en-GB"/>
        </w:rPr>
        <w:t xml:space="preserve">and roughly </w:t>
      </w:r>
      <w:r w:rsidR="004A6126" w:rsidRPr="00A309E9">
        <w:rPr>
          <w:lang w:val="en-GB"/>
        </w:rPr>
        <w:t>28.8</w:t>
      </w:r>
      <w:r w:rsidR="00D356D9" w:rsidRPr="00BA7C3C">
        <w:rPr>
          <w:lang w:val="en-GB"/>
        </w:rPr>
        <w:t xml:space="preserve"> per cent of </w:t>
      </w:r>
      <w:r w:rsidR="00B30100" w:rsidRPr="00BA7C3C">
        <w:rPr>
          <w:lang w:val="en-GB"/>
        </w:rPr>
        <w:t xml:space="preserve">total </w:t>
      </w:r>
      <w:r w:rsidR="00637893" w:rsidRPr="00BA7C3C">
        <w:rPr>
          <w:lang w:val="en-GB"/>
        </w:rPr>
        <w:t>Australian Government</w:t>
      </w:r>
      <w:r w:rsidR="00B30100" w:rsidRPr="00BA7C3C">
        <w:rPr>
          <w:lang w:val="en-GB"/>
        </w:rPr>
        <w:t xml:space="preserve"> funding received </w:t>
      </w:r>
      <w:r w:rsidR="007B0307" w:rsidRPr="00BA7C3C">
        <w:rPr>
          <w:lang w:val="en-GB"/>
        </w:rPr>
        <w:t>in 2025-26</w:t>
      </w:r>
      <w:r w:rsidR="00B30100" w:rsidRPr="00BA7C3C">
        <w:rPr>
          <w:lang w:val="en-GB"/>
        </w:rPr>
        <w:t>.</w:t>
      </w:r>
      <w:r w:rsidR="008E0534" w:rsidRPr="00BA7C3C">
        <w:rPr>
          <w:lang w:val="en-GB"/>
        </w:rPr>
        <w:t xml:space="preserve"> </w:t>
      </w:r>
    </w:p>
    <w:p w14:paraId="29490923" w14:textId="64A1D458" w:rsidR="001D213A" w:rsidRPr="00BA7C3C" w:rsidRDefault="00955438" w:rsidP="00B6082F">
      <w:pPr>
        <w:pStyle w:val="BodyText"/>
        <w:rPr>
          <w:lang w:val="en-GB"/>
        </w:rPr>
      </w:pPr>
      <w:r w:rsidRPr="00BA7C3C">
        <w:rPr>
          <w:lang w:val="en-GB"/>
        </w:rPr>
        <w:t>R</w:t>
      </w:r>
      <w:r w:rsidR="004E4664" w:rsidRPr="00BA7C3C">
        <w:rPr>
          <w:lang w:val="en-GB"/>
        </w:rPr>
        <w:t xml:space="preserve">ecently negotiated </w:t>
      </w:r>
      <w:r w:rsidR="009F1C02" w:rsidRPr="00BA7C3C">
        <w:rPr>
          <w:lang w:val="en-GB"/>
        </w:rPr>
        <w:t>major national agreements include</w:t>
      </w:r>
      <w:r w:rsidR="0090244F" w:rsidRPr="00BA7C3C">
        <w:rPr>
          <w:lang w:val="en-GB"/>
        </w:rPr>
        <w:t xml:space="preserve"> the</w:t>
      </w:r>
      <w:r w:rsidR="004632DB" w:rsidRPr="00BA7C3C">
        <w:rPr>
          <w:lang w:val="en-GB"/>
        </w:rPr>
        <w:t xml:space="preserve"> following</w:t>
      </w:r>
      <w:r w:rsidR="000968E2" w:rsidRPr="00BA7C3C">
        <w:rPr>
          <w:lang w:val="en-GB"/>
        </w:rPr>
        <w:t>:</w:t>
      </w:r>
    </w:p>
    <w:bookmarkEnd w:id="1"/>
    <w:p w14:paraId="522337FC" w14:textId="78DC7281" w:rsidR="00C0605C" w:rsidRPr="00BA7C3C" w:rsidRDefault="007740B9" w:rsidP="009A2C28">
      <w:pPr>
        <w:pStyle w:val="Bullet1"/>
        <w:rPr>
          <w:lang w:val="en-GB"/>
        </w:rPr>
      </w:pPr>
      <w:r w:rsidRPr="00BA7C3C">
        <w:rPr>
          <w:lang w:val="en-GB"/>
        </w:rPr>
        <w:t>Better and Fairer Schools Agreement (BFSA)</w:t>
      </w:r>
      <w:r w:rsidR="00C0605C" w:rsidRPr="00BA7C3C">
        <w:rPr>
          <w:lang w:val="en-GB"/>
        </w:rPr>
        <w:t xml:space="preserve"> </w:t>
      </w:r>
      <w:r w:rsidR="00071A58" w:rsidRPr="00BA7C3C">
        <w:rPr>
          <w:lang w:val="en-GB"/>
        </w:rPr>
        <w:t>–</w:t>
      </w:r>
      <w:r w:rsidR="00C0605C" w:rsidRPr="00BA7C3C">
        <w:rPr>
          <w:lang w:val="en-GB"/>
        </w:rPr>
        <w:t xml:space="preserve"> the landmark 10-year </w:t>
      </w:r>
      <w:r w:rsidR="002F75AB" w:rsidRPr="00BA7C3C">
        <w:rPr>
          <w:lang w:val="en-GB"/>
        </w:rPr>
        <w:t xml:space="preserve">funding agreement </w:t>
      </w:r>
      <w:r w:rsidR="00BD7B94" w:rsidRPr="00BA7C3C">
        <w:rPr>
          <w:lang w:val="en-GB"/>
        </w:rPr>
        <w:t xml:space="preserve">was reached </w:t>
      </w:r>
      <w:r w:rsidR="00C0605C" w:rsidRPr="00BA7C3C">
        <w:rPr>
          <w:lang w:val="en-GB"/>
        </w:rPr>
        <w:t xml:space="preserve">in </w:t>
      </w:r>
      <w:r w:rsidR="00BB7183" w:rsidRPr="00BA7C3C">
        <w:rPr>
          <w:lang w:val="en-GB"/>
        </w:rPr>
        <w:t>March</w:t>
      </w:r>
      <w:r w:rsidR="00C0605C" w:rsidRPr="00BA7C3C">
        <w:rPr>
          <w:lang w:val="en-GB"/>
        </w:rPr>
        <w:t xml:space="preserve"> 2025</w:t>
      </w:r>
      <w:r w:rsidR="00305EEF" w:rsidRPr="00BA7C3C">
        <w:rPr>
          <w:lang w:val="en-GB"/>
        </w:rPr>
        <w:t xml:space="preserve"> </w:t>
      </w:r>
      <w:r w:rsidR="003E02AC" w:rsidRPr="00BA7C3C">
        <w:rPr>
          <w:lang w:val="en-GB"/>
        </w:rPr>
        <w:t xml:space="preserve">and </w:t>
      </w:r>
      <w:r w:rsidR="00305EEF" w:rsidRPr="00BA7C3C">
        <w:rPr>
          <w:lang w:val="en-GB"/>
        </w:rPr>
        <w:t xml:space="preserve">will </w:t>
      </w:r>
      <w:r w:rsidR="00BD7B94" w:rsidRPr="00BA7C3C">
        <w:rPr>
          <w:lang w:val="en-GB"/>
        </w:rPr>
        <w:t>inject</w:t>
      </w:r>
      <w:r w:rsidR="00305EEF" w:rsidRPr="00BA7C3C">
        <w:rPr>
          <w:lang w:val="en-GB"/>
        </w:rPr>
        <w:t xml:space="preserve"> </w:t>
      </w:r>
      <w:r w:rsidR="00282446" w:rsidRPr="00BA7C3C">
        <w:rPr>
          <w:lang w:val="en-GB"/>
        </w:rPr>
        <w:t>$</w:t>
      </w:r>
      <w:r w:rsidR="00BD7B94" w:rsidRPr="00BA7C3C">
        <w:rPr>
          <w:lang w:val="en-GB"/>
        </w:rPr>
        <w:t>10.4</w:t>
      </w:r>
      <w:r w:rsidR="00282446" w:rsidRPr="00BA7C3C">
        <w:rPr>
          <w:lang w:val="en-GB"/>
        </w:rPr>
        <w:t> billion in</w:t>
      </w:r>
      <w:r w:rsidR="00BD7B94" w:rsidRPr="00BA7C3C">
        <w:rPr>
          <w:lang w:val="en-GB"/>
        </w:rPr>
        <w:t xml:space="preserve">to NSW public schools </w:t>
      </w:r>
      <w:r w:rsidR="005F4502" w:rsidRPr="00BA7C3C">
        <w:rPr>
          <w:lang w:val="en-GB"/>
        </w:rPr>
        <w:t>by</w:t>
      </w:r>
      <w:r w:rsidR="00CE5116" w:rsidRPr="00BA7C3C">
        <w:rPr>
          <w:lang w:val="en-GB"/>
        </w:rPr>
        <w:t xml:space="preserve"> 2035</w:t>
      </w:r>
      <w:r w:rsidR="001228DF" w:rsidRPr="00BA7C3C">
        <w:rPr>
          <w:lang w:val="en-GB"/>
        </w:rPr>
        <w:t>:</w:t>
      </w:r>
    </w:p>
    <w:p w14:paraId="1DEE52B4" w14:textId="5EF3DEDE" w:rsidR="001228DF" w:rsidRPr="00BA7C3C" w:rsidRDefault="001228DF" w:rsidP="00CE698D">
      <w:pPr>
        <w:pStyle w:val="Bullet2"/>
        <w:rPr>
          <w:lang w:val="en-GB"/>
        </w:rPr>
      </w:pPr>
      <w:r w:rsidRPr="00BA7C3C">
        <w:rPr>
          <w:lang w:val="en-GB"/>
        </w:rPr>
        <w:t>$5.</w:t>
      </w:r>
      <w:r w:rsidR="00855D2C" w:rsidRPr="00BA7C3C">
        <w:rPr>
          <w:lang w:val="en-GB"/>
        </w:rPr>
        <w:t>6</w:t>
      </w:r>
      <w:r w:rsidRPr="00BA7C3C">
        <w:rPr>
          <w:lang w:val="en-GB"/>
        </w:rPr>
        <w:t xml:space="preserve"> billion from the NSW Government</w:t>
      </w:r>
    </w:p>
    <w:p w14:paraId="7C9FE808" w14:textId="4E85EDDB" w:rsidR="00ED4DA3" w:rsidRPr="00AA1B04" w:rsidRDefault="001228DF" w:rsidP="00AA1B04">
      <w:pPr>
        <w:pStyle w:val="Bullet2"/>
        <w:rPr>
          <w:lang w:val="en-GB"/>
        </w:rPr>
      </w:pPr>
      <w:r w:rsidRPr="00BA7C3C">
        <w:rPr>
          <w:lang w:val="en-GB"/>
        </w:rPr>
        <w:t>$4.8 billion from the Australian Government</w:t>
      </w:r>
    </w:p>
    <w:p w14:paraId="0FE2B442" w14:textId="3886C590" w:rsidR="00E63264" w:rsidRPr="00BA7C3C" w:rsidRDefault="008457A2" w:rsidP="009A2C28">
      <w:pPr>
        <w:pStyle w:val="Bullet1"/>
        <w:rPr>
          <w:lang w:val="en-GB"/>
        </w:rPr>
      </w:pPr>
      <w:r w:rsidRPr="00BA7C3C">
        <w:rPr>
          <w:lang w:val="en-GB"/>
        </w:rPr>
        <w:t>N</w:t>
      </w:r>
      <w:r w:rsidR="004777A0">
        <w:rPr>
          <w:lang w:val="en-GB"/>
        </w:rPr>
        <w:t xml:space="preserve">ational </w:t>
      </w:r>
      <w:r w:rsidRPr="00BA7C3C">
        <w:rPr>
          <w:lang w:val="en-GB"/>
        </w:rPr>
        <w:t>H</w:t>
      </w:r>
      <w:r w:rsidR="004777A0">
        <w:rPr>
          <w:lang w:val="en-GB"/>
        </w:rPr>
        <w:t xml:space="preserve">ealth </w:t>
      </w:r>
      <w:r w:rsidRPr="00BA7C3C">
        <w:rPr>
          <w:lang w:val="en-GB"/>
        </w:rPr>
        <w:t>R</w:t>
      </w:r>
      <w:r w:rsidR="004777A0">
        <w:rPr>
          <w:lang w:val="en-GB"/>
        </w:rPr>
        <w:t xml:space="preserve">eform </w:t>
      </w:r>
      <w:r w:rsidRPr="00BA7C3C">
        <w:rPr>
          <w:lang w:val="en-GB"/>
        </w:rPr>
        <w:t>A</w:t>
      </w:r>
      <w:r w:rsidR="004777A0">
        <w:rPr>
          <w:lang w:val="en-GB"/>
        </w:rPr>
        <w:t>greement</w:t>
      </w:r>
      <w:r w:rsidR="00884C34">
        <w:rPr>
          <w:lang w:val="en-GB"/>
        </w:rPr>
        <w:t xml:space="preserve"> (</w:t>
      </w:r>
      <w:r w:rsidRPr="00BA7C3C">
        <w:rPr>
          <w:lang w:val="en-GB"/>
        </w:rPr>
        <w:t>NHRA</w:t>
      </w:r>
      <w:r w:rsidR="00884C34">
        <w:rPr>
          <w:lang w:val="en-GB"/>
        </w:rPr>
        <w:t>)</w:t>
      </w:r>
      <w:r w:rsidR="00C0605C" w:rsidRPr="00BA7C3C">
        <w:rPr>
          <w:lang w:val="en-GB"/>
        </w:rPr>
        <w:t xml:space="preserve"> </w:t>
      </w:r>
      <w:r w:rsidR="00071A58" w:rsidRPr="00BA7C3C">
        <w:rPr>
          <w:lang w:val="en-GB"/>
        </w:rPr>
        <w:t>–</w:t>
      </w:r>
      <w:r w:rsidR="00C0605C" w:rsidRPr="00BA7C3C">
        <w:rPr>
          <w:lang w:val="en-GB"/>
        </w:rPr>
        <w:t xml:space="preserve"> </w:t>
      </w:r>
      <w:r w:rsidR="00955438" w:rsidRPr="00BA7C3C">
        <w:rPr>
          <w:lang w:val="en-GB"/>
        </w:rPr>
        <w:t xml:space="preserve">a </w:t>
      </w:r>
      <w:r w:rsidR="00C0605C" w:rsidRPr="00BA7C3C">
        <w:rPr>
          <w:lang w:val="en-GB"/>
        </w:rPr>
        <w:t xml:space="preserve">one-year extension of the NHRA was </w:t>
      </w:r>
      <w:r w:rsidR="00F014D4">
        <w:rPr>
          <w:lang w:val="en-GB"/>
        </w:rPr>
        <w:t>signed</w:t>
      </w:r>
      <w:r w:rsidR="00C0605C" w:rsidRPr="00BA7C3C">
        <w:rPr>
          <w:lang w:val="en-GB"/>
        </w:rPr>
        <w:t xml:space="preserve"> in </w:t>
      </w:r>
      <w:r w:rsidR="00F014D4">
        <w:rPr>
          <w:lang w:val="en-GB"/>
        </w:rPr>
        <w:t>February</w:t>
      </w:r>
      <w:r w:rsidR="00C0605C" w:rsidRPr="00BA7C3C">
        <w:rPr>
          <w:lang w:val="en-GB"/>
        </w:rPr>
        <w:t xml:space="preserve"> </w:t>
      </w:r>
      <w:r w:rsidR="00F01F12">
        <w:rPr>
          <w:lang w:val="en-GB"/>
        </w:rPr>
        <w:t>2025</w:t>
      </w:r>
      <w:r w:rsidR="00C0605C" w:rsidRPr="00BA7C3C">
        <w:rPr>
          <w:lang w:val="en-GB"/>
        </w:rPr>
        <w:t xml:space="preserve"> to facilitate the negotiation of a new long-term NHRA deal throughout the remainder of 2025</w:t>
      </w:r>
      <w:r w:rsidR="00A042B8" w:rsidRPr="00BA7C3C">
        <w:rPr>
          <w:lang w:val="en-GB"/>
        </w:rPr>
        <w:t>. This</w:t>
      </w:r>
      <w:r w:rsidR="003E02AC" w:rsidRPr="00BA7C3C">
        <w:rPr>
          <w:lang w:val="en-GB"/>
        </w:rPr>
        <w:t xml:space="preserve"> will deliver </w:t>
      </w:r>
      <w:r w:rsidR="00C9064F" w:rsidRPr="009808B5">
        <w:rPr>
          <w:lang w:val="en-GB"/>
        </w:rPr>
        <w:t>$9.5</w:t>
      </w:r>
      <w:r w:rsidR="00C9064F" w:rsidRPr="00BA7C3C">
        <w:rPr>
          <w:lang w:val="en-GB"/>
        </w:rPr>
        <w:t> billion in 2025-26</w:t>
      </w:r>
      <w:r w:rsidR="00C64FAA" w:rsidRPr="00BA7C3C">
        <w:rPr>
          <w:lang w:val="en-GB"/>
        </w:rPr>
        <w:t>, plus an additional $407.0</w:t>
      </w:r>
      <w:r w:rsidR="00860F56" w:rsidRPr="00BA7C3C">
        <w:rPr>
          <w:lang w:val="en-GB"/>
        </w:rPr>
        <w:t> </w:t>
      </w:r>
      <w:r w:rsidR="00C64FAA" w:rsidRPr="00BA7C3C">
        <w:rPr>
          <w:lang w:val="en-GB"/>
        </w:rPr>
        <w:t>million</w:t>
      </w:r>
      <w:r w:rsidR="00463E9C" w:rsidRPr="00BA7C3C">
        <w:rPr>
          <w:lang w:val="en-GB"/>
        </w:rPr>
        <w:t xml:space="preserve"> in additional one-time funding under </w:t>
      </w:r>
      <w:r w:rsidR="00A43DA3" w:rsidRPr="009808B5">
        <w:rPr>
          <w:lang w:val="en-GB"/>
        </w:rPr>
        <w:t>the</w:t>
      </w:r>
      <w:r w:rsidR="00720D75" w:rsidRPr="00BA7C3C">
        <w:rPr>
          <w:lang w:val="en-GB"/>
        </w:rPr>
        <w:t xml:space="preserve"> interim agreement</w:t>
      </w:r>
      <w:r w:rsidR="00C0605C" w:rsidRPr="00BA7C3C">
        <w:rPr>
          <w:lang w:val="en-GB"/>
        </w:rPr>
        <w:t xml:space="preserve"> </w:t>
      </w:r>
    </w:p>
    <w:p w14:paraId="380CC0FB" w14:textId="2555E441" w:rsidR="00F92A3F" w:rsidRPr="00BA7C3C" w:rsidRDefault="005E39C2" w:rsidP="005E39C2">
      <w:pPr>
        <w:pStyle w:val="Bullet1"/>
        <w:rPr>
          <w:lang w:val="en-GB"/>
        </w:rPr>
      </w:pPr>
      <w:r w:rsidRPr="00BA7C3C">
        <w:rPr>
          <w:lang w:val="en-GB"/>
        </w:rPr>
        <w:t xml:space="preserve">National Skills Agreement (NSA) – a five-year deal signed in October 2023, which commenced in 2024 and will deliver </w:t>
      </w:r>
      <w:r w:rsidRPr="009808B5">
        <w:rPr>
          <w:lang w:val="en-GB"/>
        </w:rPr>
        <w:t>$727.8</w:t>
      </w:r>
      <w:r w:rsidRPr="00BA7C3C">
        <w:rPr>
          <w:lang w:val="en-GB"/>
        </w:rPr>
        <w:t xml:space="preserve"> million in 2025-26</w:t>
      </w:r>
      <w:r w:rsidR="00EA1849" w:rsidRPr="00BA7C3C">
        <w:rPr>
          <w:lang w:val="en-GB"/>
        </w:rPr>
        <w:t xml:space="preserve"> </w:t>
      </w:r>
    </w:p>
    <w:p w14:paraId="337CEB17" w14:textId="2185452C" w:rsidR="008457A2" w:rsidRPr="00BA7C3C" w:rsidRDefault="00B84ABE" w:rsidP="009A2C28">
      <w:pPr>
        <w:pStyle w:val="Bullet1"/>
        <w:rPr>
          <w:lang w:val="en-GB"/>
        </w:rPr>
      </w:pPr>
      <w:r w:rsidRPr="00BA7C3C">
        <w:rPr>
          <w:lang w:val="en-GB"/>
        </w:rPr>
        <w:t xml:space="preserve">National </w:t>
      </w:r>
      <w:r w:rsidR="00BC4840" w:rsidRPr="00BA7C3C">
        <w:rPr>
          <w:lang w:val="en-GB"/>
        </w:rPr>
        <w:t xml:space="preserve">Agreement on Social </w:t>
      </w:r>
      <w:r w:rsidRPr="00BA7C3C">
        <w:rPr>
          <w:lang w:val="en-GB"/>
        </w:rPr>
        <w:t xml:space="preserve">Housing and Homelessness </w:t>
      </w:r>
      <w:r w:rsidR="00BC4840" w:rsidRPr="00BA7C3C">
        <w:rPr>
          <w:lang w:val="en-GB"/>
        </w:rPr>
        <w:t>(NASH</w:t>
      </w:r>
      <w:r w:rsidR="006050BC" w:rsidRPr="00BA7C3C">
        <w:rPr>
          <w:lang w:val="en-GB"/>
        </w:rPr>
        <w:t>H</w:t>
      </w:r>
      <w:r w:rsidRPr="00BA7C3C">
        <w:rPr>
          <w:lang w:val="en-GB"/>
        </w:rPr>
        <w:t>)</w:t>
      </w:r>
      <w:r w:rsidR="00856F11" w:rsidRPr="00BA7C3C">
        <w:rPr>
          <w:lang w:val="en-GB"/>
        </w:rPr>
        <w:t xml:space="preserve"> – a five-year agreement successfully </w:t>
      </w:r>
      <w:r w:rsidR="00362C78" w:rsidRPr="00BA7C3C">
        <w:rPr>
          <w:lang w:val="en-GB"/>
        </w:rPr>
        <w:t>finalised</w:t>
      </w:r>
      <w:r w:rsidR="000F0358" w:rsidRPr="00BA7C3C">
        <w:rPr>
          <w:lang w:val="en-GB"/>
        </w:rPr>
        <w:t xml:space="preserve"> </w:t>
      </w:r>
      <w:r w:rsidR="00856F11" w:rsidRPr="00BA7C3C">
        <w:rPr>
          <w:lang w:val="en-GB"/>
        </w:rPr>
        <w:t>in June 2024</w:t>
      </w:r>
      <w:r w:rsidR="00835127" w:rsidRPr="00BA7C3C">
        <w:rPr>
          <w:lang w:val="en-GB"/>
        </w:rPr>
        <w:t xml:space="preserve"> which will </w:t>
      </w:r>
      <w:r w:rsidR="00362C78" w:rsidRPr="00BA7C3C">
        <w:rPr>
          <w:lang w:val="en-GB"/>
        </w:rPr>
        <w:t xml:space="preserve">deliver </w:t>
      </w:r>
      <w:r w:rsidR="00D8398F" w:rsidRPr="009808B5">
        <w:rPr>
          <w:lang w:val="en-GB"/>
        </w:rPr>
        <w:t>$550.9</w:t>
      </w:r>
      <w:r w:rsidR="00D8398F" w:rsidRPr="00BA7C3C">
        <w:rPr>
          <w:lang w:val="en-GB"/>
        </w:rPr>
        <w:t> million in 2025-26</w:t>
      </w:r>
      <w:r w:rsidR="00856F11" w:rsidRPr="00BA7C3C">
        <w:rPr>
          <w:lang w:val="en-GB"/>
        </w:rPr>
        <w:t xml:space="preserve">. </w:t>
      </w:r>
    </w:p>
    <w:p w14:paraId="427A3057" w14:textId="653B1784" w:rsidR="00B9095C" w:rsidRPr="00BA7C3C" w:rsidRDefault="005076B4" w:rsidP="00E212B9">
      <w:pPr>
        <w:pStyle w:val="Bullet1"/>
        <w:numPr>
          <w:ilvl w:val="0"/>
          <w:numId w:val="0"/>
        </w:numPr>
        <w:rPr>
          <w:lang w:val="en-GB"/>
        </w:rPr>
      </w:pPr>
      <w:r w:rsidRPr="00BA7C3C">
        <w:rPr>
          <w:lang w:val="en-GB"/>
        </w:rPr>
        <w:t>Negotiation of several National Agreements including a long-term NHRA and the Pre</w:t>
      </w:r>
      <w:r w:rsidR="00B910A8" w:rsidRPr="00BA7C3C">
        <w:rPr>
          <w:lang w:val="en-GB"/>
        </w:rPr>
        <w:t>s</w:t>
      </w:r>
      <w:r w:rsidRPr="00BA7C3C">
        <w:rPr>
          <w:lang w:val="en-GB"/>
        </w:rPr>
        <w:t xml:space="preserve">chool Reform Agreement will either commence or continue throughout late 2025 and the first half of 2026. The terms of these new agreements will have significant implications for grant revenue and key public service delivery over </w:t>
      </w:r>
      <w:r w:rsidR="00216F93" w:rsidRPr="00BA7C3C">
        <w:rPr>
          <w:lang w:val="en-GB"/>
        </w:rPr>
        <w:t>NSW’</w:t>
      </w:r>
      <w:r w:rsidR="00634B2F">
        <w:rPr>
          <w:lang w:val="en-GB"/>
        </w:rPr>
        <w:t>s</w:t>
      </w:r>
      <w:r w:rsidRPr="00BA7C3C">
        <w:rPr>
          <w:lang w:val="en-GB"/>
        </w:rPr>
        <w:t xml:space="preserve"> forward estimates.</w:t>
      </w:r>
    </w:p>
    <w:p w14:paraId="3E2D1166" w14:textId="77777777" w:rsidR="00D97CD7" w:rsidRDefault="00D97CD7">
      <w:pPr>
        <w:spacing w:before="360" w:after="120"/>
        <w:ind w:left="851" w:hanging="851"/>
        <w:rPr>
          <w:iCs/>
          <w:noProof/>
          <w:sz w:val="22"/>
          <w:szCs w:val="20"/>
          <w:lang w:val="en-GB"/>
        </w:rPr>
      </w:pPr>
      <w:r>
        <w:rPr>
          <w:lang w:val="en-GB"/>
        </w:rPr>
        <w:br w:type="page"/>
      </w:r>
    </w:p>
    <w:p w14:paraId="6F099688" w14:textId="0B7FBAC7" w:rsidR="00A5299C" w:rsidRPr="00BA7C3C" w:rsidRDefault="00A70138" w:rsidP="00B6082F">
      <w:pPr>
        <w:pStyle w:val="BodyText"/>
        <w:rPr>
          <w:lang w:val="en-GB"/>
        </w:rPr>
      </w:pPr>
      <w:r w:rsidRPr="00BA7C3C">
        <w:rPr>
          <w:lang w:val="en-GB"/>
        </w:rPr>
        <w:lastRenderedPageBreak/>
        <w:t xml:space="preserve">Revenue across all National Agreements in the four years to 2028-29 has increased by </w:t>
      </w:r>
      <w:r w:rsidRPr="009808B5">
        <w:rPr>
          <w:lang w:val="en-GB"/>
        </w:rPr>
        <w:t>$</w:t>
      </w:r>
      <w:r w:rsidR="0062071F" w:rsidRPr="009808B5">
        <w:rPr>
          <w:lang w:val="en-GB"/>
        </w:rPr>
        <w:t>2.4</w:t>
      </w:r>
      <w:r w:rsidR="003B698F" w:rsidRPr="00BA7C3C">
        <w:rPr>
          <w:lang w:val="en-GB"/>
        </w:rPr>
        <w:t> </w:t>
      </w:r>
      <w:r w:rsidR="0062071F" w:rsidRPr="00BA7C3C">
        <w:rPr>
          <w:lang w:val="en-GB"/>
        </w:rPr>
        <w:t>b</w:t>
      </w:r>
      <w:r w:rsidRPr="00BA7C3C">
        <w:rPr>
          <w:lang w:val="en-GB"/>
        </w:rPr>
        <w:t>illion relative to the 2024-25 Half-Yearly Review. Th</w:t>
      </w:r>
      <w:r w:rsidR="00A01C30" w:rsidRPr="00BA7C3C">
        <w:rPr>
          <w:lang w:val="en-GB"/>
        </w:rPr>
        <w:t>is</w:t>
      </w:r>
      <w:r w:rsidRPr="00BA7C3C">
        <w:rPr>
          <w:lang w:val="en-GB"/>
        </w:rPr>
        <w:t xml:space="preserve"> </w:t>
      </w:r>
      <w:r w:rsidR="00A01C30" w:rsidRPr="00BA7C3C">
        <w:rPr>
          <w:lang w:val="en-GB"/>
        </w:rPr>
        <w:t>is largely driven by</w:t>
      </w:r>
      <w:r w:rsidRPr="00BA7C3C">
        <w:rPr>
          <w:lang w:val="en-GB"/>
        </w:rPr>
        <w:t xml:space="preserve"> </w:t>
      </w:r>
      <w:r w:rsidR="00E22057" w:rsidRPr="00BA7C3C">
        <w:rPr>
          <w:lang w:val="en-GB"/>
        </w:rPr>
        <w:t>additional</w:t>
      </w:r>
      <w:r w:rsidR="00E22057" w:rsidRPr="00BA7C3C" w:rsidDel="00E22057">
        <w:rPr>
          <w:lang w:val="en-GB"/>
        </w:rPr>
        <w:t xml:space="preserve"> </w:t>
      </w:r>
      <w:r w:rsidR="00814885" w:rsidRPr="00BA7C3C">
        <w:rPr>
          <w:lang w:val="en-GB"/>
        </w:rPr>
        <w:t xml:space="preserve">schools funding </w:t>
      </w:r>
      <w:r w:rsidR="00E46206" w:rsidRPr="00BA7C3C">
        <w:rPr>
          <w:lang w:val="en-GB"/>
        </w:rPr>
        <w:t xml:space="preserve">from the </w:t>
      </w:r>
      <w:r w:rsidR="00814885" w:rsidRPr="00BA7C3C">
        <w:rPr>
          <w:lang w:val="en-GB"/>
        </w:rPr>
        <w:t>new BFSA</w:t>
      </w:r>
      <w:r w:rsidR="000155FA" w:rsidRPr="00BA7C3C">
        <w:rPr>
          <w:lang w:val="en-GB"/>
        </w:rPr>
        <w:t xml:space="preserve"> </w:t>
      </w:r>
      <w:r w:rsidR="23B9283E" w:rsidRPr="00BA7C3C">
        <w:rPr>
          <w:lang w:val="en-GB"/>
        </w:rPr>
        <w:t xml:space="preserve">($4.8 billion additional </w:t>
      </w:r>
      <w:r w:rsidR="00F60E65" w:rsidRPr="00BA7C3C">
        <w:rPr>
          <w:lang w:val="en-GB"/>
        </w:rPr>
        <w:t>Australian Government</w:t>
      </w:r>
      <w:r w:rsidR="23B9283E" w:rsidRPr="00BA7C3C">
        <w:rPr>
          <w:lang w:val="en-GB"/>
        </w:rPr>
        <w:t xml:space="preserve"> funding over </w:t>
      </w:r>
      <w:r w:rsidR="00814885" w:rsidRPr="00BA7C3C">
        <w:rPr>
          <w:lang w:val="en-GB"/>
        </w:rPr>
        <w:t>10</w:t>
      </w:r>
      <w:r w:rsidR="23B9283E" w:rsidRPr="00BA7C3C">
        <w:rPr>
          <w:lang w:val="en-GB"/>
        </w:rPr>
        <w:t xml:space="preserve"> years)</w:t>
      </w:r>
      <w:r w:rsidR="000155FA" w:rsidRPr="00BA7C3C">
        <w:rPr>
          <w:lang w:val="en-GB"/>
        </w:rPr>
        <w:t xml:space="preserve"> which replaces the </w:t>
      </w:r>
      <w:r w:rsidR="00000714" w:rsidRPr="00BA7C3C">
        <w:rPr>
          <w:lang w:val="en-GB"/>
        </w:rPr>
        <w:t>one-year Interim School</w:t>
      </w:r>
      <w:r w:rsidR="004A1348" w:rsidRPr="00BA7C3C">
        <w:rPr>
          <w:lang w:val="en-GB"/>
        </w:rPr>
        <w:t xml:space="preserve"> Funding</w:t>
      </w:r>
      <w:r w:rsidR="00000714" w:rsidRPr="00BA7C3C">
        <w:rPr>
          <w:lang w:val="en-GB"/>
        </w:rPr>
        <w:t xml:space="preserve"> Agreement</w:t>
      </w:r>
      <w:r w:rsidR="005B6580" w:rsidRPr="00BA7C3C">
        <w:rPr>
          <w:lang w:val="en-GB"/>
        </w:rPr>
        <w:t>,</w:t>
      </w:r>
      <w:r w:rsidR="00BE7E0E" w:rsidRPr="00BA7C3C">
        <w:rPr>
          <w:lang w:val="en-GB"/>
        </w:rPr>
        <w:t xml:space="preserve"> and </w:t>
      </w:r>
      <w:r w:rsidR="00232AFA" w:rsidRPr="00BA7C3C">
        <w:rPr>
          <w:lang w:val="en-GB"/>
        </w:rPr>
        <w:t>an</w:t>
      </w:r>
      <w:r w:rsidR="00BE7E0E" w:rsidRPr="00BA7C3C">
        <w:rPr>
          <w:lang w:val="en-GB"/>
        </w:rPr>
        <w:t xml:space="preserve"> </w:t>
      </w:r>
      <w:r w:rsidR="00DF1909" w:rsidRPr="00BA7C3C">
        <w:rPr>
          <w:lang w:val="en-GB"/>
        </w:rPr>
        <w:t xml:space="preserve">uplift in skills funding announced at the 2024-25 Australian </w:t>
      </w:r>
      <w:r w:rsidR="00DD681D" w:rsidRPr="009808B5">
        <w:rPr>
          <w:lang w:val="en-GB"/>
        </w:rPr>
        <w:t xml:space="preserve">Government </w:t>
      </w:r>
      <w:r w:rsidR="0032633D" w:rsidRPr="009808B5">
        <w:rPr>
          <w:lang w:val="en-GB"/>
        </w:rPr>
        <w:t>Mid-Year Economic and</w:t>
      </w:r>
      <w:r w:rsidR="0032633D">
        <w:rPr>
          <w:lang w:val="en-GB"/>
        </w:rPr>
        <w:t xml:space="preserve"> Fiscal Outlook (</w:t>
      </w:r>
      <w:r w:rsidR="00DF1909" w:rsidRPr="00BA7C3C">
        <w:rPr>
          <w:lang w:val="en-GB"/>
        </w:rPr>
        <w:t>MYEFO</w:t>
      </w:r>
      <w:r w:rsidR="0032633D">
        <w:rPr>
          <w:lang w:val="en-GB"/>
        </w:rPr>
        <w:t>)</w:t>
      </w:r>
      <w:r w:rsidR="00DF1909" w:rsidRPr="00BA7C3C">
        <w:rPr>
          <w:lang w:val="en-GB"/>
        </w:rPr>
        <w:t xml:space="preserve"> and 2025-26 </w:t>
      </w:r>
      <w:r w:rsidR="00B779F9">
        <w:rPr>
          <w:lang w:val="en-GB"/>
        </w:rPr>
        <w:t xml:space="preserve">Australian Government </w:t>
      </w:r>
      <w:r w:rsidR="00DF1909" w:rsidRPr="00BA7C3C">
        <w:rPr>
          <w:lang w:val="en-GB"/>
        </w:rPr>
        <w:t>Budget</w:t>
      </w:r>
      <w:r w:rsidR="0039501B">
        <w:rPr>
          <w:lang w:val="en-GB"/>
        </w:rPr>
        <w:t>. Th</w:t>
      </w:r>
      <w:r w:rsidR="00CF2357">
        <w:rPr>
          <w:lang w:val="en-GB"/>
        </w:rPr>
        <w:t>is funding</w:t>
      </w:r>
      <w:r w:rsidR="00DF1909" w:rsidRPr="00BA7C3C">
        <w:rPr>
          <w:lang w:val="en-GB"/>
        </w:rPr>
        <w:t xml:space="preserve"> support</w:t>
      </w:r>
      <w:r w:rsidR="002024C4">
        <w:rPr>
          <w:lang w:val="en-GB"/>
        </w:rPr>
        <w:t>s the</w:t>
      </w:r>
      <w:r w:rsidR="00DF1909" w:rsidRPr="00BA7C3C">
        <w:rPr>
          <w:lang w:val="en-GB"/>
        </w:rPr>
        <w:t xml:space="preserve"> delivery of high-quality vocational education and training (VET) in N</w:t>
      </w:r>
      <w:r w:rsidR="00EE65CB">
        <w:rPr>
          <w:lang w:val="en-GB"/>
        </w:rPr>
        <w:t xml:space="preserve">ew </w:t>
      </w:r>
      <w:r w:rsidR="00DF1909" w:rsidRPr="00BA7C3C">
        <w:rPr>
          <w:lang w:val="en-GB"/>
        </w:rPr>
        <w:t>S</w:t>
      </w:r>
      <w:r w:rsidR="00EE65CB">
        <w:rPr>
          <w:lang w:val="en-GB"/>
        </w:rPr>
        <w:t xml:space="preserve">outh </w:t>
      </w:r>
      <w:r w:rsidR="00DF1909" w:rsidRPr="00BA7C3C">
        <w:rPr>
          <w:lang w:val="en-GB"/>
        </w:rPr>
        <w:t>W</w:t>
      </w:r>
      <w:r w:rsidR="00EE65CB">
        <w:rPr>
          <w:lang w:val="en-GB"/>
        </w:rPr>
        <w:t>ales</w:t>
      </w:r>
      <w:r w:rsidR="00DF1909" w:rsidRPr="00BA7C3C">
        <w:rPr>
          <w:lang w:val="en-GB"/>
        </w:rPr>
        <w:t xml:space="preserve"> ($312.8 million over four years)</w:t>
      </w:r>
      <w:r w:rsidR="00115C61" w:rsidRPr="00BA7C3C">
        <w:rPr>
          <w:lang w:val="en-GB"/>
        </w:rPr>
        <w:t>.</w:t>
      </w:r>
    </w:p>
    <w:p w14:paraId="50F52668" w14:textId="6A3C7F6A" w:rsidR="001D347C" w:rsidRPr="00BA7C3C" w:rsidRDefault="001D347C" w:rsidP="001D347C">
      <w:pPr>
        <w:pStyle w:val="Table6X"/>
        <w:rPr>
          <w:lang w:val="en-GB"/>
        </w:rPr>
      </w:pPr>
      <w:bookmarkStart w:id="2" w:name="_Hlk200539139"/>
      <w:r w:rsidRPr="00BA7C3C">
        <w:rPr>
          <w:lang w:val="en-GB"/>
        </w:rPr>
        <w:t>National Agreement payments to New South Wales</w:t>
      </w:r>
      <w:r w:rsidR="00CE1430" w:rsidRPr="00BA7C3C">
        <w:rPr>
          <w:vertAlign w:val="superscript"/>
          <w:lang w:val="en-GB"/>
        </w:rPr>
        <w:t>(a)</w:t>
      </w:r>
      <w:r w:rsidR="00113433">
        <w:rPr>
          <w:vertAlign w:val="superscript"/>
          <w:lang w:val="en-GB"/>
        </w:rPr>
        <w:t>(b</w:t>
      </w:r>
      <w:r w:rsidR="00CE1430" w:rsidRPr="00BA7C3C">
        <w:rPr>
          <w:vertAlign w:val="superscript"/>
          <w:lang w:val="en-GB"/>
        </w:rPr>
        <w:t>)</w:t>
      </w:r>
    </w:p>
    <w:bookmarkEnd w:id="2"/>
    <w:tbl>
      <w:tblPr>
        <w:tblW w:w="9621" w:type="dxa"/>
        <w:tblLayout w:type="fixed"/>
        <w:tblLook w:val="0000" w:firstRow="0" w:lastRow="0" w:firstColumn="0" w:lastColumn="0" w:noHBand="0" w:noVBand="0"/>
        <w:tblCaption w:val="Table 6.1: National Agreement payments to New South Wales"/>
      </w:tblPr>
      <w:tblGrid>
        <w:gridCol w:w="2410"/>
        <w:gridCol w:w="975"/>
        <w:gridCol w:w="975"/>
        <w:gridCol w:w="975"/>
        <w:gridCol w:w="975"/>
        <w:gridCol w:w="975"/>
        <w:gridCol w:w="1059"/>
        <w:gridCol w:w="1277"/>
      </w:tblGrid>
      <w:tr w:rsidR="00E14901" w:rsidRPr="005014A8" w14:paraId="2E172464" w14:textId="77777777" w:rsidTr="005438D0">
        <w:trPr>
          <w:cantSplit/>
          <w:trHeight w:val="340"/>
        </w:trPr>
        <w:tc>
          <w:tcPr>
            <w:tcW w:w="2410" w:type="dxa"/>
            <w:shd w:val="clear" w:color="auto" w:fill="EBEBEB"/>
            <w:vAlign w:val="bottom"/>
          </w:tcPr>
          <w:p w14:paraId="67CF3EBE" w14:textId="77777777" w:rsidR="00016F50" w:rsidRPr="00BA7C3C" w:rsidRDefault="00016F50" w:rsidP="00EE3ABF">
            <w:pPr>
              <w:jc w:val="center"/>
            </w:pPr>
          </w:p>
        </w:tc>
        <w:tc>
          <w:tcPr>
            <w:tcW w:w="975" w:type="dxa"/>
            <w:shd w:val="clear" w:color="auto" w:fill="EBEBEB"/>
            <w:vAlign w:val="bottom"/>
          </w:tcPr>
          <w:p w14:paraId="14A6EC7F" w14:textId="63385427" w:rsidR="00016F50" w:rsidRPr="005014A8" w:rsidRDefault="00016F50" w:rsidP="00EE3ABF">
            <w:pPr>
              <w:ind w:left="-57" w:right="-57"/>
              <w:jc w:val="center"/>
            </w:pPr>
            <w:r>
              <w:t>2023-24</w:t>
            </w:r>
          </w:p>
        </w:tc>
        <w:tc>
          <w:tcPr>
            <w:tcW w:w="975" w:type="dxa"/>
            <w:shd w:val="clear" w:color="auto" w:fill="EBEBEB"/>
            <w:vAlign w:val="bottom"/>
          </w:tcPr>
          <w:p w14:paraId="62CB8612" w14:textId="77777777" w:rsidR="00016F50" w:rsidRPr="005014A8" w:rsidRDefault="00016F50" w:rsidP="00EE3ABF">
            <w:pPr>
              <w:ind w:left="-57" w:right="-57"/>
              <w:jc w:val="center"/>
            </w:pPr>
            <w:r>
              <w:t>2024-25</w:t>
            </w:r>
          </w:p>
        </w:tc>
        <w:tc>
          <w:tcPr>
            <w:tcW w:w="975" w:type="dxa"/>
            <w:shd w:val="clear" w:color="auto" w:fill="EBEBEB"/>
            <w:vAlign w:val="bottom"/>
          </w:tcPr>
          <w:p w14:paraId="34E35AC0" w14:textId="77777777" w:rsidR="00016F50" w:rsidRPr="005014A8" w:rsidRDefault="00016F50" w:rsidP="00EE3ABF">
            <w:pPr>
              <w:ind w:left="-57" w:right="-57"/>
              <w:jc w:val="center"/>
            </w:pPr>
            <w:r>
              <w:t>2025-26</w:t>
            </w:r>
          </w:p>
        </w:tc>
        <w:tc>
          <w:tcPr>
            <w:tcW w:w="975" w:type="dxa"/>
            <w:shd w:val="clear" w:color="auto" w:fill="EBEBEB"/>
            <w:vAlign w:val="bottom"/>
          </w:tcPr>
          <w:p w14:paraId="111D350B" w14:textId="77777777" w:rsidR="00016F50" w:rsidRPr="005014A8" w:rsidRDefault="00016F50" w:rsidP="00EE3ABF">
            <w:pPr>
              <w:ind w:left="-57" w:right="-57"/>
              <w:jc w:val="center"/>
            </w:pPr>
            <w:r>
              <w:t>2026-27</w:t>
            </w:r>
          </w:p>
        </w:tc>
        <w:tc>
          <w:tcPr>
            <w:tcW w:w="975" w:type="dxa"/>
            <w:shd w:val="clear" w:color="auto" w:fill="EBEBEB"/>
            <w:vAlign w:val="bottom"/>
          </w:tcPr>
          <w:p w14:paraId="2888B0CD" w14:textId="77777777" w:rsidR="00016F50" w:rsidRPr="005014A8" w:rsidRDefault="00016F50" w:rsidP="00EE3ABF">
            <w:pPr>
              <w:ind w:left="-57" w:right="-57"/>
              <w:jc w:val="center"/>
            </w:pPr>
            <w:r>
              <w:t>2027-28</w:t>
            </w:r>
          </w:p>
        </w:tc>
        <w:tc>
          <w:tcPr>
            <w:tcW w:w="1059" w:type="dxa"/>
            <w:shd w:val="clear" w:color="auto" w:fill="EBEBEB"/>
            <w:vAlign w:val="bottom"/>
          </w:tcPr>
          <w:p w14:paraId="1EF37F18" w14:textId="77777777" w:rsidR="00016F50" w:rsidRPr="005014A8" w:rsidRDefault="00016F50" w:rsidP="00EE3ABF">
            <w:pPr>
              <w:ind w:left="-57" w:right="-57"/>
              <w:jc w:val="center"/>
            </w:pPr>
            <w:r>
              <w:t>2028-29</w:t>
            </w:r>
          </w:p>
        </w:tc>
        <w:tc>
          <w:tcPr>
            <w:tcW w:w="1277" w:type="dxa"/>
            <w:vMerge w:val="restart"/>
            <w:shd w:val="clear" w:color="auto" w:fill="495054" w:themeFill="accent6"/>
          </w:tcPr>
          <w:p w14:paraId="7E5F6E4B" w14:textId="4FD14FD9" w:rsidR="00016F50" w:rsidRDefault="00016F50" w:rsidP="00C141F3">
            <w:pPr>
              <w:spacing w:before="0" w:after="0"/>
              <w:jc w:val="center"/>
              <w:textAlignment w:val="baseline"/>
            </w:pPr>
            <w:r w:rsidRPr="00C141F3">
              <w:rPr>
                <w:rFonts w:cs="Segoe UI"/>
                <w:color w:val="FFFFFF"/>
                <w:sz w:val="17"/>
                <w:szCs w:val="17"/>
                <w:lang w:eastAsia="en-AU"/>
              </w:rPr>
              <w:t>% Average growth p.a. 2024</w:t>
            </w:r>
            <w:r w:rsidRPr="00C141F3">
              <w:rPr>
                <w:rFonts w:cs="Segoe UI"/>
                <w:color w:val="FFFFFF"/>
                <w:sz w:val="17"/>
                <w:szCs w:val="17"/>
                <w:lang w:eastAsia="en-AU"/>
              </w:rPr>
              <w:noBreakHyphen/>
              <w:t>25 to</w:t>
            </w:r>
            <w:r w:rsidR="00C13DFE" w:rsidRPr="00C141F3">
              <w:rPr>
                <w:rFonts w:cs="Segoe UI"/>
                <w:color w:val="FFFFFF"/>
                <w:sz w:val="17"/>
                <w:szCs w:val="17"/>
                <w:lang w:eastAsia="en-AU"/>
              </w:rPr>
              <w:br/>
            </w:r>
            <w:r w:rsidRPr="00C141F3">
              <w:rPr>
                <w:rFonts w:cs="Segoe UI"/>
                <w:color w:val="FFFFFF"/>
                <w:sz w:val="17"/>
                <w:szCs w:val="17"/>
                <w:lang w:eastAsia="en-AU"/>
              </w:rPr>
              <w:t xml:space="preserve"> 2028-29</w:t>
            </w:r>
          </w:p>
        </w:tc>
      </w:tr>
      <w:tr w:rsidR="00CA5BB4" w:rsidRPr="005014A8" w14:paraId="76129DC0" w14:textId="77777777" w:rsidTr="005438D0">
        <w:trPr>
          <w:cantSplit/>
          <w:trHeight w:val="227"/>
        </w:trPr>
        <w:tc>
          <w:tcPr>
            <w:tcW w:w="2410" w:type="dxa"/>
            <w:shd w:val="clear" w:color="auto" w:fill="EBEBEB"/>
            <w:vAlign w:val="bottom"/>
          </w:tcPr>
          <w:p w14:paraId="48DBCE98" w14:textId="77777777" w:rsidR="00016F50" w:rsidRPr="005014A8" w:rsidRDefault="00016F50" w:rsidP="00016F50"/>
        </w:tc>
        <w:tc>
          <w:tcPr>
            <w:tcW w:w="975" w:type="dxa"/>
            <w:shd w:val="clear" w:color="auto" w:fill="EBEBEB"/>
            <w:vAlign w:val="center"/>
          </w:tcPr>
          <w:p w14:paraId="339174E3" w14:textId="3ACE6488" w:rsidR="00016F50" w:rsidRPr="005014A8" w:rsidRDefault="00016F50" w:rsidP="00EE3ABF">
            <w:pPr>
              <w:ind w:left="-57" w:right="-57"/>
              <w:jc w:val="center"/>
            </w:pPr>
            <w:r>
              <w:t>Actual</w:t>
            </w:r>
          </w:p>
        </w:tc>
        <w:tc>
          <w:tcPr>
            <w:tcW w:w="975" w:type="dxa"/>
            <w:shd w:val="clear" w:color="auto" w:fill="EBEBEB"/>
            <w:vAlign w:val="center"/>
          </w:tcPr>
          <w:p w14:paraId="6E3DEFDE" w14:textId="77777777" w:rsidR="00016F50" w:rsidRPr="005014A8" w:rsidRDefault="00016F50" w:rsidP="00EE3ABF">
            <w:pPr>
              <w:ind w:left="-57" w:right="-57"/>
              <w:jc w:val="center"/>
            </w:pPr>
            <w:r>
              <w:t>Revised</w:t>
            </w:r>
          </w:p>
        </w:tc>
        <w:tc>
          <w:tcPr>
            <w:tcW w:w="975" w:type="dxa"/>
            <w:shd w:val="clear" w:color="auto" w:fill="EBEBEB"/>
            <w:vAlign w:val="center"/>
          </w:tcPr>
          <w:p w14:paraId="59281BD2" w14:textId="77777777" w:rsidR="00016F50" w:rsidRPr="005014A8" w:rsidRDefault="00016F50" w:rsidP="00EE3ABF">
            <w:pPr>
              <w:ind w:left="-57" w:right="-57"/>
              <w:jc w:val="center"/>
            </w:pPr>
            <w:r>
              <w:t>Budget</w:t>
            </w:r>
          </w:p>
        </w:tc>
        <w:tc>
          <w:tcPr>
            <w:tcW w:w="3009" w:type="dxa"/>
            <w:gridSpan w:val="3"/>
            <w:shd w:val="clear" w:color="auto" w:fill="EBEBEB"/>
            <w:vAlign w:val="center"/>
          </w:tcPr>
          <w:p w14:paraId="72C03103" w14:textId="77777777" w:rsidR="00016F50" w:rsidRPr="007E1586" w:rsidRDefault="00016F50" w:rsidP="00EE3ABF">
            <w:pPr>
              <w:ind w:left="-57" w:right="-57"/>
              <w:jc w:val="center"/>
            </w:pPr>
            <w:r w:rsidRPr="007E1586">
              <w:t>Forward estimates</w:t>
            </w:r>
          </w:p>
        </w:tc>
        <w:tc>
          <w:tcPr>
            <w:tcW w:w="1277" w:type="dxa"/>
            <w:vMerge/>
            <w:shd w:val="clear" w:color="auto" w:fill="495054" w:themeFill="accent6"/>
          </w:tcPr>
          <w:p w14:paraId="5225253E" w14:textId="77777777" w:rsidR="00016F50" w:rsidRPr="007E1586" w:rsidRDefault="00016F50" w:rsidP="00016F50"/>
        </w:tc>
      </w:tr>
      <w:tr w:rsidR="00E14901" w:rsidRPr="005014A8" w14:paraId="49E84A2E" w14:textId="77777777" w:rsidTr="005438D0">
        <w:trPr>
          <w:cantSplit/>
          <w:trHeight w:val="318"/>
        </w:trPr>
        <w:tc>
          <w:tcPr>
            <w:tcW w:w="2410" w:type="dxa"/>
            <w:shd w:val="clear" w:color="auto" w:fill="EBEBEB"/>
          </w:tcPr>
          <w:p w14:paraId="433AD3F9" w14:textId="77777777" w:rsidR="00016F50" w:rsidRPr="005014A8" w:rsidRDefault="00016F50" w:rsidP="00016F50"/>
        </w:tc>
        <w:tc>
          <w:tcPr>
            <w:tcW w:w="975" w:type="dxa"/>
            <w:shd w:val="clear" w:color="auto" w:fill="EBEBEB"/>
          </w:tcPr>
          <w:p w14:paraId="42E2CFCC" w14:textId="246D0F3E" w:rsidR="00016F50" w:rsidRPr="005014A8" w:rsidRDefault="00016F50" w:rsidP="00EE3ABF">
            <w:pPr>
              <w:ind w:left="-57" w:right="-57"/>
              <w:jc w:val="center"/>
            </w:pPr>
            <w:r w:rsidRPr="005014A8">
              <w:t>$m</w:t>
            </w:r>
          </w:p>
        </w:tc>
        <w:tc>
          <w:tcPr>
            <w:tcW w:w="975" w:type="dxa"/>
            <w:shd w:val="clear" w:color="auto" w:fill="EBEBEB"/>
          </w:tcPr>
          <w:p w14:paraId="124AA4DF" w14:textId="77777777" w:rsidR="00016F50" w:rsidRPr="005014A8" w:rsidRDefault="00016F50" w:rsidP="00EE3ABF">
            <w:pPr>
              <w:ind w:left="-57" w:right="-57"/>
              <w:jc w:val="center"/>
            </w:pPr>
            <w:r w:rsidRPr="005014A8">
              <w:t>$m</w:t>
            </w:r>
          </w:p>
        </w:tc>
        <w:tc>
          <w:tcPr>
            <w:tcW w:w="975" w:type="dxa"/>
            <w:shd w:val="clear" w:color="auto" w:fill="EBEBEB"/>
          </w:tcPr>
          <w:p w14:paraId="54A3B7BB" w14:textId="77777777" w:rsidR="00016F50" w:rsidRPr="005014A8" w:rsidRDefault="00016F50" w:rsidP="00EE3ABF">
            <w:pPr>
              <w:ind w:left="-57" w:right="-57"/>
              <w:jc w:val="center"/>
            </w:pPr>
            <w:r w:rsidRPr="005014A8">
              <w:t>$m</w:t>
            </w:r>
          </w:p>
        </w:tc>
        <w:tc>
          <w:tcPr>
            <w:tcW w:w="975" w:type="dxa"/>
            <w:shd w:val="clear" w:color="auto" w:fill="EBEBEB"/>
          </w:tcPr>
          <w:p w14:paraId="27CC6E08" w14:textId="77777777" w:rsidR="00016F50" w:rsidRPr="005014A8" w:rsidRDefault="00016F50" w:rsidP="00EE3ABF">
            <w:pPr>
              <w:ind w:left="-57" w:right="-57"/>
              <w:jc w:val="center"/>
            </w:pPr>
            <w:r w:rsidRPr="00F13F7B">
              <w:t>$m</w:t>
            </w:r>
          </w:p>
        </w:tc>
        <w:tc>
          <w:tcPr>
            <w:tcW w:w="975" w:type="dxa"/>
            <w:shd w:val="clear" w:color="auto" w:fill="EBEBEB"/>
          </w:tcPr>
          <w:p w14:paraId="68A5EE5D" w14:textId="77777777" w:rsidR="00016F50" w:rsidRPr="005014A8" w:rsidRDefault="00016F50" w:rsidP="00EE3ABF">
            <w:pPr>
              <w:ind w:left="-57" w:right="-57"/>
              <w:jc w:val="center"/>
            </w:pPr>
            <w:r w:rsidRPr="00F13F7B">
              <w:t>$m</w:t>
            </w:r>
          </w:p>
        </w:tc>
        <w:tc>
          <w:tcPr>
            <w:tcW w:w="1059" w:type="dxa"/>
            <w:shd w:val="clear" w:color="auto" w:fill="EBEBEB"/>
          </w:tcPr>
          <w:p w14:paraId="40B64E3C" w14:textId="77777777" w:rsidR="00016F50" w:rsidRPr="005014A8" w:rsidRDefault="00016F50" w:rsidP="00EE3ABF">
            <w:pPr>
              <w:ind w:left="-57" w:right="-57"/>
              <w:jc w:val="center"/>
            </w:pPr>
            <w:r w:rsidRPr="00F13F7B">
              <w:t>$m</w:t>
            </w:r>
          </w:p>
        </w:tc>
        <w:tc>
          <w:tcPr>
            <w:tcW w:w="1277" w:type="dxa"/>
            <w:vMerge/>
            <w:shd w:val="clear" w:color="auto" w:fill="495054" w:themeFill="accent6"/>
          </w:tcPr>
          <w:p w14:paraId="2CE43594" w14:textId="77777777" w:rsidR="00016F50" w:rsidRPr="00F13F7B" w:rsidRDefault="00016F50" w:rsidP="00016F50"/>
        </w:tc>
      </w:tr>
      <w:tr w:rsidR="00545CB4" w:rsidRPr="00FC199D" w14:paraId="2CC2F699" w14:textId="77777777" w:rsidTr="00477B2E">
        <w:trPr>
          <w:cantSplit/>
          <w:trHeight w:val="262"/>
        </w:trPr>
        <w:tc>
          <w:tcPr>
            <w:tcW w:w="2410" w:type="dxa"/>
            <w:vAlign w:val="bottom"/>
          </w:tcPr>
          <w:p w14:paraId="6F729143" w14:textId="60267251" w:rsidR="00545CB4" w:rsidRPr="00FB21BA" w:rsidRDefault="00545CB4" w:rsidP="00545CB4">
            <w:r>
              <w:t>Health</w:t>
            </w:r>
          </w:p>
        </w:tc>
        <w:tc>
          <w:tcPr>
            <w:tcW w:w="975" w:type="dxa"/>
            <w:tcBorders>
              <w:top w:val="nil"/>
              <w:left w:val="nil"/>
              <w:bottom w:val="nil"/>
              <w:right w:val="nil"/>
            </w:tcBorders>
            <w:vAlign w:val="center"/>
          </w:tcPr>
          <w:p w14:paraId="193BAD48" w14:textId="56C3B1C2" w:rsidR="00545CB4" w:rsidRPr="007E369E" w:rsidRDefault="009355DF" w:rsidP="00C33B8A">
            <w:pPr>
              <w:ind w:right="113"/>
              <w:jc w:val="right"/>
            </w:pPr>
            <w:r w:rsidRPr="007E369E">
              <w:rPr>
                <w:rFonts w:cs="Calibri"/>
              </w:rPr>
              <w:t xml:space="preserve">    8,</w:t>
            </w:r>
            <w:r w:rsidR="00D51B23">
              <w:rPr>
                <w:rFonts w:cs="Calibri"/>
              </w:rPr>
              <w:t>380</w:t>
            </w:r>
            <w:r w:rsidRPr="007E369E">
              <w:rPr>
                <w:rFonts w:cs="Calibri"/>
              </w:rPr>
              <w:t xml:space="preserve"> </w:t>
            </w:r>
          </w:p>
        </w:tc>
        <w:tc>
          <w:tcPr>
            <w:tcW w:w="975" w:type="dxa"/>
            <w:tcBorders>
              <w:top w:val="nil"/>
              <w:left w:val="nil"/>
              <w:bottom w:val="nil"/>
              <w:right w:val="nil"/>
            </w:tcBorders>
            <w:vAlign w:val="center"/>
          </w:tcPr>
          <w:p w14:paraId="2173530A" w14:textId="60A58B35" w:rsidR="00545CB4" w:rsidRPr="007E369E" w:rsidRDefault="009355DF" w:rsidP="00C33B8A">
            <w:pPr>
              <w:ind w:right="113"/>
              <w:jc w:val="right"/>
            </w:pPr>
            <w:r w:rsidRPr="007E369E">
              <w:rPr>
                <w:rFonts w:cs="Calibri"/>
              </w:rPr>
              <w:t xml:space="preserve">    8,897 </w:t>
            </w:r>
          </w:p>
        </w:tc>
        <w:tc>
          <w:tcPr>
            <w:tcW w:w="975" w:type="dxa"/>
            <w:tcBorders>
              <w:top w:val="nil"/>
              <w:left w:val="nil"/>
              <w:bottom w:val="nil"/>
              <w:right w:val="nil"/>
            </w:tcBorders>
            <w:shd w:val="clear" w:color="auto" w:fill="EBEBEB"/>
            <w:vAlign w:val="center"/>
          </w:tcPr>
          <w:p w14:paraId="60455CBB" w14:textId="5A3BDFA4" w:rsidR="00545CB4" w:rsidRPr="007E369E" w:rsidRDefault="009355DF" w:rsidP="00C33B8A">
            <w:pPr>
              <w:ind w:right="113"/>
              <w:jc w:val="right"/>
            </w:pPr>
            <w:r w:rsidRPr="007E369E">
              <w:rPr>
                <w:rFonts w:cs="Calibri"/>
              </w:rPr>
              <w:t xml:space="preserve">    9,477 </w:t>
            </w:r>
          </w:p>
        </w:tc>
        <w:tc>
          <w:tcPr>
            <w:tcW w:w="975" w:type="dxa"/>
            <w:tcBorders>
              <w:top w:val="nil"/>
              <w:left w:val="nil"/>
              <w:bottom w:val="nil"/>
              <w:right w:val="nil"/>
            </w:tcBorders>
            <w:shd w:val="clear" w:color="auto" w:fill="EBEBEB"/>
            <w:vAlign w:val="center"/>
          </w:tcPr>
          <w:p w14:paraId="60035151" w14:textId="783FD439" w:rsidR="00545CB4" w:rsidRPr="007E369E" w:rsidRDefault="009355DF" w:rsidP="00C33B8A">
            <w:pPr>
              <w:ind w:right="113"/>
              <w:jc w:val="right"/>
            </w:pPr>
            <w:r w:rsidRPr="007E369E">
              <w:rPr>
                <w:rFonts w:cs="Calibri"/>
              </w:rPr>
              <w:t xml:space="preserve">   10,489 </w:t>
            </w:r>
          </w:p>
        </w:tc>
        <w:tc>
          <w:tcPr>
            <w:tcW w:w="975" w:type="dxa"/>
            <w:tcBorders>
              <w:top w:val="nil"/>
              <w:left w:val="nil"/>
              <w:bottom w:val="nil"/>
              <w:right w:val="nil"/>
            </w:tcBorders>
            <w:shd w:val="clear" w:color="auto" w:fill="EBEBEB"/>
            <w:vAlign w:val="center"/>
          </w:tcPr>
          <w:p w14:paraId="7A537307" w14:textId="59629AED" w:rsidR="00545CB4" w:rsidRPr="007E369E" w:rsidRDefault="009355DF" w:rsidP="00C33B8A">
            <w:pPr>
              <w:ind w:right="113"/>
              <w:jc w:val="right"/>
            </w:pPr>
            <w:r w:rsidRPr="007E369E">
              <w:rPr>
                <w:rFonts w:cs="Calibri"/>
              </w:rPr>
              <w:t xml:space="preserve">     11,144 </w:t>
            </w:r>
          </w:p>
        </w:tc>
        <w:tc>
          <w:tcPr>
            <w:tcW w:w="1059" w:type="dxa"/>
            <w:tcBorders>
              <w:top w:val="nil"/>
              <w:left w:val="nil"/>
              <w:bottom w:val="nil"/>
              <w:right w:val="nil"/>
            </w:tcBorders>
            <w:shd w:val="clear" w:color="auto" w:fill="EBEBEB"/>
            <w:vAlign w:val="center"/>
          </w:tcPr>
          <w:p w14:paraId="6E70D53E" w14:textId="0B2BCAAA" w:rsidR="00545CB4" w:rsidRPr="007E369E" w:rsidRDefault="009355DF" w:rsidP="00C33B8A">
            <w:pPr>
              <w:ind w:right="113"/>
              <w:jc w:val="right"/>
            </w:pPr>
            <w:r w:rsidRPr="007E369E">
              <w:rPr>
                <w:rFonts w:cs="Calibri"/>
              </w:rPr>
              <w:t xml:space="preserve">    11,842 </w:t>
            </w:r>
          </w:p>
        </w:tc>
        <w:tc>
          <w:tcPr>
            <w:tcW w:w="1277" w:type="dxa"/>
            <w:tcBorders>
              <w:top w:val="nil"/>
              <w:left w:val="nil"/>
              <w:bottom w:val="nil"/>
              <w:right w:val="nil"/>
            </w:tcBorders>
            <w:vAlign w:val="center"/>
          </w:tcPr>
          <w:p w14:paraId="79B1958B" w14:textId="706DF641" w:rsidR="00545CB4" w:rsidRPr="007E369E" w:rsidRDefault="009355DF" w:rsidP="00775114">
            <w:pPr>
              <w:ind w:right="227"/>
              <w:jc w:val="right"/>
            </w:pPr>
            <w:r w:rsidRPr="007E369E">
              <w:rPr>
                <w:rFonts w:cs="Calibri"/>
              </w:rPr>
              <w:t>7.4</w:t>
            </w:r>
          </w:p>
        </w:tc>
      </w:tr>
      <w:tr w:rsidR="00545CB4" w:rsidRPr="00FC199D" w14:paraId="36523ED5" w14:textId="77777777" w:rsidTr="00477B2E">
        <w:trPr>
          <w:cantSplit/>
          <w:trHeight w:val="262"/>
        </w:trPr>
        <w:tc>
          <w:tcPr>
            <w:tcW w:w="2410" w:type="dxa"/>
          </w:tcPr>
          <w:p w14:paraId="4E7B2439" w14:textId="3DFC8589" w:rsidR="00545CB4" w:rsidRPr="00FB21BA" w:rsidRDefault="00545CB4" w:rsidP="00545CB4">
            <w:r>
              <w:t xml:space="preserve">Education </w:t>
            </w:r>
          </w:p>
        </w:tc>
        <w:tc>
          <w:tcPr>
            <w:tcW w:w="975" w:type="dxa"/>
            <w:tcBorders>
              <w:top w:val="nil"/>
              <w:left w:val="nil"/>
              <w:bottom w:val="nil"/>
              <w:right w:val="nil"/>
            </w:tcBorders>
            <w:vAlign w:val="center"/>
          </w:tcPr>
          <w:p w14:paraId="652973F9" w14:textId="7C88B062" w:rsidR="00545CB4" w:rsidRPr="007E369E" w:rsidRDefault="009355DF" w:rsidP="00C33B8A">
            <w:pPr>
              <w:ind w:right="113"/>
              <w:jc w:val="right"/>
            </w:pPr>
            <w:r w:rsidRPr="007E369E">
              <w:rPr>
                <w:rFonts w:cs="Calibri"/>
              </w:rPr>
              <w:t xml:space="preserve">    3,304 </w:t>
            </w:r>
          </w:p>
        </w:tc>
        <w:tc>
          <w:tcPr>
            <w:tcW w:w="975" w:type="dxa"/>
            <w:tcBorders>
              <w:top w:val="nil"/>
              <w:left w:val="nil"/>
              <w:bottom w:val="nil"/>
              <w:right w:val="nil"/>
            </w:tcBorders>
            <w:vAlign w:val="center"/>
          </w:tcPr>
          <w:p w14:paraId="02530C6D" w14:textId="0E88356A" w:rsidR="00545CB4" w:rsidRPr="007E369E" w:rsidRDefault="009355DF" w:rsidP="00C33B8A">
            <w:pPr>
              <w:ind w:right="113"/>
              <w:jc w:val="right"/>
            </w:pPr>
            <w:r w:rsidRPr="007E369E">
              <w:rPr>
                <w:rFonts w:cs="Calibri"/>
              </w:rPr>
              <w:t xml:space="preserve">    3,440 </w:t>
            </w:r>
          </w:p>
        </w:tc>
        <w:tc>
          <w:tcPr>
            <w:tcW w:w="975" w:type="dxa"/>
            <w:tcBorders>
              <w:top w:val="nil"/>
              <w:left w:val="nil"/>
              <w:bottom w:val="nil"/>
              <w:right w:val="nil"/>
            </w:tcBorders>
            <w:shd w:val="clear" w:color="auto" w:fill="EBEBEB"/>
            <w:vAlign w:val="center"/>
          </w:tcPr>
          <w:p w14:paraId="47105377" w14:textId="3801597C" w:rsidR="00545CB4" w:rsidRPr="007E369E" w:rsidRDefault="009355DF" w:rsidP="00C33B8A">
            <w:pPr>
              <w:ind w:right="113"/>
              <w:jc w:val="right"/>
            </w:pPr>
            <w:r w:rsidRPr="007E369E">
              <w:rPr>
                <w:rFonts w:cs="Calibri"/>
              </w:rPr>
              <w:t xml:space="preserve">    3,555 </w:t>
            </w:r>
          </w:p>
        </w:tc>
        <w:tc>
          <w:tcPr>
            <w:tcW w:w="975" w:type="dxa"/>
            <w:tcBorders>
              <w:top w:val="nil"/>
              <w:left w:val="nil"/>
              <w:bottom w:val="nil"/>
              <w:right w:val="nil"/>
            </w:tcBorders>
            <w:shd w:val="clear" w:color="auto" w:fill="EBEBEB"/>
            <w:vAlign w:val="center"/>
          </w:tcPr>
          <w:p w14:paraId="585ED9F8" w14:textId="7C75A6DF" w:rsidR="00545CB4" w:rsidRPr="007E369E" w:rsidRDefault="009355DF" w:rsidP="00C33B8A">
            <w:pPr>
              <w:ind w:right="113"/>
              <w:jc w:val="right"/>
            </w:pPr>
            <w:r w:rsidRPr="007E369E">
              <w:rPr>
                <w:rFonts w:cs="Calibri"/>
              </w:rPr>
              <w:t xml:space="preserve">     3,710 </w:t>
            </w:r>
          </w:p>
        </w:tc>
        <w:tc>
          <w:tcPr>
            <w:tcW w:w="975" w:type="dxa"/>
            <w:tcBorders>
              <w:top w:val="nil"/>
              <w:left w:val="nil"/>
              <w:bottom w:val="nil"/>
              <w:right w:val="nil"/>
            </w:tcBorders>
            <w:shd w:val="clear" w:color="auto" w:fill="EBEBEB"/>
            <w:vAlign w:val="center"/>
          </w:tcPr>
          <w:p w14:paraId="49DCD27D" w14:textId="491B0ED5" w:rsidR="00545CB4" w:rsidRPr="007E369E" w:rsidRDefault="009355DF" w:rsidP="00C33B8A">
            <w:pPr>
              <w:ind w:right="113"/>
              <w:jc w:val="right"/>
            </w:pPr>
            <w:r w:rsidRPr="007E369E">
              <w:rPr>
                <w:rFonts w:cs="Calibri"/>
              </w:rPr>
              <w:t xml:space="preserve">     3,891 </w:t>
            </w:r>
          </w:p>
        </w:tc>
        <w:tc>
          <w:tcPr>
            <w:tcW w:w="1059" w:type="dxa"/>
            <w:tcBorders>
              <w:top w:val="nil"/>
              <w:left w:val="nil"/>
              <w:bottom w:val="nil"/>
              <w:right w:val="nil"/>
            </w:tcBorders>
            <w:shd w:val="clear" w:color="auto" w:fill="EBEBEB"/>
            <w:vAlign w:val="center"/>
          </w:tcPr>
          <w:p w14:paraId="3783E59E" w14:textId="72AED38E" w:rsidR="00545CB4" w:rsidRPr="007E369E" w:rsidRDefault="009355DF" w:rsidP="00C33B8A">
            <w:pPr>
              <w:ind w:right="113"/>
              <w:jc w:val="right"/>
            </w:pPr>
            <w:r w:rsidRPr="007E369E">
              <w:rPr>
                <w:rFonts w:cs="Calibri"/>
              </w:rPr>
              <w:t xml:space="preserve">     4,127 </w:t>
            </w:r>
          </w:p>
        </w:tc>
        <w:tc>
          <w:tcPr>
            <w:tcW w:w="1277" w:type="dxa"/>
            <w:tcBorders>
              <w:top w:val="nil"/>
              <w:left w:val="nil"/>
              <w:bottom w:val="nil"/>
              <w:right w:val="nil"/>
            </w:tcBorders>
            <w:vAlign w:val="center"/>
          </w:tcPr>
          <w:p w14:paraId="5A0CC0EE" w14:textId="143F8F12" w:rsidR="00545CB4" w:rsidRPr="007E369E" w:rsidRDefault="009355DF" w:rsidP="00775114">
            <w:pPr>
              <w:ind w:right="227"/>
              <w:jc w:val="right"/>
            </w:pPr>
            <w:r w:rsidRPr="007E369E">
              <w:rPr>
                <w:rFonts w:cs="Calibri"/>
              </w:rPr>
              <w:t>4.7</w:t>
            </w:r>
          </w:p>
        </w:tc>
      </w:tr>
      <w:tr w:rsidR="00545CB4" w:rsidRPr="00FC199D" w14:paraId="21391792" w14:textId="77777777" w:rsidTr="00477B2E">
        <w:trPr>
          <w:cantSplit/>
          <w:trHeight w:val="248"/>
        </w:trPr>
        <w:tc>
          <w:tcPr>
            <w:tcW w:w="2410" w:type="dxa"/>
            <w:vAlign w:val="bottom"/>
          </w:tcPr>
          <w:p w14:paraId="0C413917" w14:textId="3D033EBB" w:rsidR="00545CB4" w:rsidRPr="00FB21BA" w:rsidRDefault="00545CB4" w:rsidP="00545CB4">
            <w:r>
              <w:t>Skills and workforce development</w:t>
            </w:r>
          </w:p>
        </w:tc>
        <w:tc>
          <w:tcPr>
            <w:tcW w:w="975" w:type="dxa"/>
            <w:tcBorders>
              <w:top w:val="nil"/>
              <w:left w:val="nil"/>
              <w:bottom w:val="nil"/>
              <w:right w:val="nil"/>
            </w:tcBorders>
            <w:vAlign w:val="center"/>
          </w:tcPr>
          <w:p w14:paraId="3D37D450" w14:textId="1CD7CC47" w:rsidR="00545CB4" w:rsidRPr="007E369E" w:rsidRDefault="009355DF" w:rsidP="00C33B8A">
            <w:pPr>
              <w:ind w:right="113"/>
              <w:jc w:val="right"/>
            </w:pPr>
            <w:r w:rsidRPr="007E369E">
              <w:rPr>
                <w:rFonts w:cs="Calibri"/>
              </w:rPr>
              <w:t xml:space="preserve">        595 </w:t>
            </w:r>
          </w:p>
        </w:tc>
        <w:tc>
          <w:tcPr>
            <w:tcW w:w="975" w:type="dxa"/>
            <w:tcBorders>
              <w:top w:val="nil"/>
              <w:left w:val="nil"/>
              <w:bottom w:val="nil"/>
              <w:right w:val="nil"/>
            </w:tcBorders>
            <w:vAlign w:val="center"/>
          </w:tcPr>
          <w:p w14:paraId="21D8DA4E" w14:textId="17CE49FA" w:rsidR="00545CB4" w:rsidRPr="007E369E" w:rsidRDefault="009355DF" w:rsidP="00C33B8A">
            <w:pPr>
              <w:ind w:right="113"/>
              <w:jc w:val="right"/>
            </w:pPr>
            <w:r w:rsidRPr="007E369E">
              <w:rPr>
                <w:rFonts w:cs="Calibri"/>
              </w:rPr>
              <w:t xml:space="preserve">         715 </w:t>
            </w:r>
          </w:p>
        </w:tc>
        <w:tc>
          <w:tcPr>
            <w:tcW w:w="975" w:type="dxa"/>
            <w:tcBorders>
              <w:top w:val="nil"/>
              <w:left w:val="nil"/>
              <w:bottom w:val="nil"/>
              <w:right w:val="nil"/>
            </w:tcBorders>
            <w:shd w:val="clear" w:color="auto" w:fill="EBEBEB"/>
            <w:vAlign w:val="center"/>
          </w:tcPr>
          <w:p w14:paraId="173BA2A1" w14:textId="65FBDF27" w:rsidR="00545CB4" w:rsidRPr="007E369E" w:rsidRDefault="009355DF" w:rsidP="00C33B8A">
            <w:pPr>
              <w:ind w:right="113"/>
              <w:jc w:val="right"/>
            </w:pPr>
            <w:r w:rsidRPr="007E369E">
              <w:rPr>
                <w:rFonts w:cs="Calibri"/>
              </w:rPr>
              <w:t xml:space="preserve">        728 </w:t>
            </w:r>
          </w:p>
        </w:tc>
        <w:tc>
          <w:tcPr>
            <w:tcW w:w="975" w:type="dxa"/>
            <w:tcBorders>
              <w:top w:val="nil"/>
              <w:left w:val="nil"/>
              <w:bottom w:val="nil"/>
              <w:right w:val="nil"/>
            </w:tcBorders>
            <w:shd w:val="clear" w:color="auto" w:fill="EBEBEB"/>
            <w:vAlign w:val="center"/>
          </w:tcPr>
          <w:p w14:paraId="65DAA81E" w14:textId="236BA891" w:rsidR="00545CB4" w:rsidRPr="007E369E" w:rsidRDefault="009355DF" w:rsidP="00C33B8A">
            <w:pPr>
              <w:ind w:right="113"/>
              <w:jc w:val="right"/>
            </w:pPr>
            <w:r w:rsidRPr="007E369E">
              <w:rPr>
                <w:rFonts w:cs="Calibri"/>
              </w:rPr>
              <w:t xml:space="preserve">        734 </w:t>
            </w:r>
          </w:p>
        </w:tc>
        <w:tc>
          <w:tcPr>
            <w:tcW w:w="975" w:type="dxa"/>
            <w:tcBorders>
              <w:top w:val="nil"/>
              <w:left w:val="nil"/>
              <w:bottom w:val="nil"/>
              <w:right w:val="nil"/>
            </w:tcBorders>
            <w:shd w:val="clear" w:color="auto" w:fill="EBEBEB"/>
            <w:vAlign w:val="center"/>
          </w:tcPr>
          <w:p w14:paraId="1070787E" w14:textId="38012A9D" w:rsidR="00545CB4" w:rsidRPr="007E369E" w:rsidRDefault="009355DF" w:rsidP="00C33B8A">
            <w:pPr>
              <w:ind w:right="113"/>
              <w:jc w:val="right"/>
            </w:pPr>
            <w:r w:rsidRPr="007E369E">
              <w:rPr>
                <w:rFonts w:cs="Calibri"/>
              </w:rPr>
              <w:t xml:space="preserve">        653 </w:t>
            </w:r>
          </w:p>
        </w:tc>
        <w:tc>
          <w:tcPr>
            <w:tcW w:w="1059" w:type="dxa"/>
            <w:tcBorders>
              <w:top w:val="nil"/>
              <w:left w:val="nil"/>
              <w:bottom w:val="nil"/>
              <w:right w:val="nil"/>
            </w:tcBorders>
            <w:shd w:val="clear" w:color="auto" w:fill="EBEBEB"/>
            <w:vAlign w:val="center"/>
          </w:tcPr>
          <w:p w14:paraId="45CB3B56" w14:textId="06E7D031" w:rsidR="00545CB4" w:rsidRPr="007E369E" w:rsidRDefault="009355DF" w:rsidP="00C33B8A">
            <w:pPr>
              <w:ind w:right="113"/>
              <w:jc w:val="right"/>
            </w:pPr>
            <w:r w:rsidRPr="007E369E">
              <w:rPr>
                <w:rFonts w:cs="Calibri"/>
              </w:rPr>
              <w:t xml:space="preserve">         601 </w:t>
            </w:r>
          </w:p>
        </w:tc>
        <w:tc>
          <w:tcPr>
            <w:tcW w:w="1277" w:type="dxa"/>
            <w:tcBorders>
              <w:top w:val="nil"/>
              <w:left w:val="nil"/>
              <w:bottom w:val="nil"/>
              <w:right w:val="nil"/>
            </w:tcBorders>
            <w:vAlign w:val="center"/>
          </w:tcPr>
          <w:p w14:paraId="20B0299C" w14:textId="2AED0BF8" w:rsidR="00545CB4" w:rsidRPr="007E369E" w:rsidRDefault="009355DF" w:rsidP="00775114">
            <w:pPr>
              <w:ind w:right="227"/>
              <w:jc w:val="right"/>
            </w:pPr>
            <w:r w:rsidRPr="007E369E">
              <w:rPr>
                <w:rFonts w:cs="Calibri"/>
              </w:rPr>
              <w:t>(4.2)</w:t>
            </w:r>
          </w:p>
        </w:tc>
      </w:tr>
      <w:tr w:rsidR="00545CB4" w:rsidRPr="00FC199D" w14:paraId="1A03DCE9" w14:textId="77777777" w:rsidTr="00477B2E">
        <w:trPr>
          <w:cantSplit/>
          <w:trHeight w:val="262"/>
        </w:trPr>
        <w:tc>
          <w:tcPr>
            <w:tcW w:w="2410" w:type="dxa"/>
            <w:vAlign w:val="bottom"/>
          </w:tcPr>
          <w:p w14:paraId="264A03F9" w14:textId="25989211" w:rsidR="00545CB4" w:rsidRDefault="00545CB4" w:rsidP="00545CB4">
            <w:r>
              <w:t>Affordable housing</w:t>
            </w:r>
          </w:p>
        </w:tc>
        <w:tc>
          <w:tcPr>
            <w:tcW w:w="975" w:type="dxa"/>
            <w:tcBorders>
              <w:top w:val="nil"/>
              <w:left w:val="nil"/>
              <w:bottom w:val="nil"/>
              <w:right w:val="nil"/>
            </w:tcBorders>
            <w:vAlign w:val="center"/>
          </w:tcPr>
          <w:p w14:paraId="00872953" w14:textId="6CD6090D" w:rsidR="00545CB4" w:rsidRPr="007E369E" w:rsidRDefault="009355DF" w:rsidP="00C33B8A">
            <w:pPr>
              <w:ind w:right="113"/>
              <w:jc w:val="right"/>
            </w:pPr>
            <w:r w:rsidRPr="007E369E">
              <w:rPr>
                <w:rFonts w:cs="Calibri"/>
              </w:rPr>
              <w:t xml:space="preserve">         516 </w:t>
            </w:r>
          </w:p>
        </w:tc>
        <w:tc>
          <w:tcPr>
            <w:tcW w:w="975" w:type="dxa"/>
            <w:tcBorders>
              <w:top w:val="nil"/>
              <w:left w:val="nil"/>
              <w:bottom w:val="nil"/>
              <w:right w:val="nil"/>
            </w:tcBorders>
            <w:vAlign w:val="center"/>
          </w:tcPr>
          <w:p w14:paraId="5C48FBAA" w14:textId="55DDA09F" w:rsidR="00545CB4" w:rsidRPr="007E369E" w:rsidRDefault="009355DF" w:rsidP="00C33B8A">
            <w:pPr>
              <w:ind w:right="113"/>
              <w:jc w:val="right"/>
            </w:pPr>
            <w:r w:rsidRPr="007E369E">
              <w:rPr>
                <w:rFonts w:cs="Calibri"/>
              </w:rPr>
              <w:t xml:space="preserve">        540 </w:t>
            </w:r>
          </w:p>
        </w:tc>
        <w:tc>
          <w:tcPr>
            <w:tcW w:w="975" w:type="dxa"/>
            <w:tcBorders>
              <w:top w:val="nil"/>
              <w:left w:val="nil"/>
              <w:bottom w:val="nil"/>
              <w:right w:val="nil"/>
            </w:tcBorders>
            <w:shd w:val="clear" w:color="auto" w:fill="EBEBEB"/>
            <w:vAlign w:val="center"/>
          </w:tcPr>
          <w:p w14:paraId="76EB9088" w14:textId="54DCAC62" w:rsidR="00545CB4" w:rsidRPr="007E369E" w:rsidRDefault="009355DF" w:rsidP="00C33B8A">
            <w:pPr>
              <w:ind w:right="113"/>
              <w:jc w:val="right"/>
            </w:pPr>
            <w:r w:rsidRPr="007E369E">
              <w:rPr>
                <w:rFonts w:cs="Calibri"/>
              </w:rPr>
              <w:t xml:space="preserve">         551 </w:t>
            </w:r>
          </w:p>
        </w:tc>
        <w:tc>
          <w:tcPr>
            <w:tcW w:w="975" w:type="dxa"/>
            <w:tcBorders>
              <w:top w:val="nil"/>
              <w:left w:val="nil"/>
              <w:bottom w:val="nil"/>
              <w:right w:val="nil"/>
            </w:tcBorders>
            <w:shd w:val="clear" w:color="auto" w:fill="EBEBEB"/>
            <w:vAlign w:val="center"/>
          </w:tcPr>
          <w:p w14:paraId="4614ACAA" w14:textId="69CABC32" w:rsidR="00545CB4" w:rsidRPr="007E369E" w:rsidRDefault="009355DF" w:rsidP="00C33B8A">
            <w:pPr>
              <w:ind w:right="113"/>
              <w:jc w:val="right"/>
            </w:pPr>
            <w:r w:rsidRPr="007E369E">
              <w:rPr>
                <w:rFonts w:cs="Calibri"/>
              </w:rPr>
              <w:t xml:space="preserve">        564 </w:t>
            </w:r>
          </w:p>
        </w:tc>
        <w:tc>
          <w:tcPr>
            <w:tcW w:w="975" w:type="dxa"/>
            <w:tcBorders>
              <w:top w:val="nil"/>
              <w:left w:val="nil"/>
              <w:bottom w:val="nil"/>
              <w:right w:val="nil"/>
            </w:tcBorders>
            <w:shd w:val="clear" w:color="auto" w:fill="EBEBEB"/>
            <w:vAlign w:val="center"/>
          </w:tcPr>
          <w:p w14:paraId="2230C7F5" w14:textId="7B713E61" w:rsidR="00545CB4" w:rsidRPr="007E369E" w:rsidRDefault="009355DF" w:rsidP="00C33B8A">
            <w:pPr>
              <w:ind w:right="113"/>
              <w:jc w:val="right"/>
            </w:pPr>
            <w:r w:rsidRPr="007E369E">
              <w:rPr>
                <w:rFonts w:cs="Calibri"/>
              </w:rPr>
              <w:t xml:space="preserve">        575 </w:t>
            </w:r>
          </w:p>
        </w:tc>
        <w:tc>
          <w:tcPr>
            <w:tcW w:w="1059" w:type="dxa"/>
            <w:tcBorders>
              <w:top w:val="nil"/>
              <w:left w:val="nil"/>
              <w:bottom w:val="nil"/>
              <w:right w:val="nil"/>
            </w:tcBorders>
            <w:shd w:val="clear" w:color="auto" w:fill="EBEBEB"/>
            <w:vAlign w:val="center"/>
          </w:tcPr>
          <w:p w14:paraId="4473BF72" w14:textId="5388CF58" w:rsidR="00545CB4" w:rsidRPr="007E369E" w:rsidRDefault="009355DF" w:rsidP="00C33B8A">
            <w:pPr>
              <w:ind w:right="113"/>
              <w:jc w:val="right"/>
            </w:pPr>
            <w:r w:rsidRPr="007E369E">
              <w:rPr>
                <w:rFonts w:cs="Calibri"/>
              </w:rPr>
              <w:t xml:space="preserve">        588 </w:t>
            </w:r>
          </w:p>
        </w:tc>
        <w:tc>
          <w:tcPr>
            <w:tcW w:w="1277" w:type="dxa"/>
            <w:tcBorders>
              <w:top w:val="nil"/>
              <w:left w:val="nil"/>
              <w:bottom w:val="nil"/>
              <w:right w:val="nil"/>
            </w:tcBorders>
            <w:vAlign w:val="center"/>
          </w:tcPr>
          <w:p w14:paraId="27845028" w14:textId="5C9B9BAF" w:rsidR="00545CB4" w:rsidRPr="007E369E" w:rsidRDefault="009355DF" w:rsidP="00775114">
            <w:pPr>
              <w:ind w:right="227"/>
              <w:jc w:val="right"/>
            </w:pPr>
            <w:r w:rsidRPr="007E369E">
              <w:rPr>
                <w:rFonts w:cs="Calibri"/>
              </w:rPr>
              <w:t>2.2</w:t>
            </w:r>
          </w:p>
        </w:tc>
      </w:tr>
      <w:tr w:rsidR="00545CB4" w:rsidRPr="00FC199D" w14:paraId="6A71852C" w14:textId="77777777" w:rsidTr="00477B2E">
        <w:trPr>
          <w:cantSplit/>
          <w:trHeight w:val="262"/>
        </w:trPr>
        <w:tc>
          <w:tcPr>
            <w:tcW w:w="2410" w:type="dxa"/>
            <w:tcBorders>
              <w:bottom w:val="single" w:sz="4" w:space="0" w:color="auto"/>
            </w:tcBorders>
            <w:vAlign w:val="bottom"/>
          </w:tcPr>
          <w:p w14:paraId="2C9C5505" w14:textId="77777777" w:rsidR="00545CB4" w:rsidRDefault="00545CB4" w:rsidP="00545CB4">
            <w:r>
              <w:t>Other</w:t>
            </w:r>
          </w:p>
        </w:tc>
        <w:tc>
          <w:tcPr>
            <w:tcW w:w="975" w:type="dxa"/>
            <w:tcBorders>
              <w:bottom w:val="single" w:sz="4" w:space="0" w:color="auto"/>
            </w:tcBorders>
          </w:tcPr>
          <w:p w14:paraId="0476598B" w14:textId="5DDF055E" w:rsidR="00545CB4" w:rsidRPr="007E369E" w:rsidRDefault="00434ECE" w:rsidP="00C33B8A">
            <w:pPr>
              <w:ind w:right="113"/>
              <w:jc w:val="right"/>
            </w:pPr>
            <w:r w:rsidRPr="007E369E">
              <w:t>1</w:t>
            </w:r>
            <w:r w:rsidR="00D51B23">
              <w:t>64</w:t>
            </w:r>
          </w:p>
        </w:tc>
        <w:tc>
          <w:tcPr>
            <w:tcW w:w="975" w:type="dxa"/>
            <w:tcBorders>
              <w:bottom w:val="single" w:sz="4" w:space="0" w:color="auto"/>
            </w:tcBorders>
          </w:tcPr>
          <w:p w14:paraId="4B55C9DD" w14:textId="62F2F6DC" w:rsidR="00545CB4" w:rsidRPr="007E369E" w:rsidRDefault="000A799D" w:rsidP="00C33B8A">
            <w:pPr>
              <w:ind w:right="113"/>
              <w:jc w:val="right"/>
            </w:pPr>
            <w:r w:rsidRPr="007E369E">
              <w:rPr>
                <w:rFonts w:cs="Calibri"/>
              </w:rPr>
              <w:t>...</w:t>
            </w:r>
          </w:p>
        </w:tc>
        <w:tc>
          <w:tcPr>
            <w:tcW w:w="975" w:type="dxa"/>
            <w:tcBorders>
              <w:bottom w:val="single" w:sz="4" w:space="0" w:color="auto"/>
            </w:tcBorders>
            <w:shd w:val="clear" w:color="auto" w:fill="EBEBEB"/>
          </w:tcPr>
          <w:p w14:paraId="352E0F1C" w14:textId="016A30FD" w:rsidR="00545CB4" w:rsidRPr="007E369E" w:rsidRDefault="000A799D" w:rsidP="00C33B8A">
            <w:pPr>
              <w:ind w:right="113"/>
              <w:jc w:val="right"/>
            </w:pPr>
            <w:r w:rsidRPr="007E369E">
              <w:rPr>
                <w:rFonts w:cs="Calibri"/>
              </w:rPr>
              <w:t>...</w:t>
            </w:r>
          </w:p>
        </w:tc>
        <w:tc>
          <w:tcPr>
            <w:tcW w:w="975" w:type="dxa"/>
            <w:tcBorders>
              <w:bottom w:val="single" w:sz="4" w:space="0" w:color="auto"/>
            </w:tcBorders>
            <w:shd w:val="clear" w:color="auto" w:fill="EBEBEB"/>
          </w:tcPr>
          <w:p w14:paraId="43066742" w14:textId="59F4B45B" w:rsidR="00545CB4" w:rsidRPr="007E369E" w:rsidRDefault="000A799D" w:rsidP="00C33B8A">
            <w:pPr>
              <w:ind w:right="113"/>
              <w:jc w:val="right"/>
            </w:pPr>
            <w:r w:rsidRPr="007E369E">
              <w:rPr>
                <w:rFonts w:cs="Calibri"/>
              </w:rPr>
              <w:t>...</w:t>
            </w:r>
          </w:p>
        </w:tc>
        <w:tc>
          <w:tcPr>
            <w:tcW w:w="975" w:type="dxa"/>
            <w:tcBorders>
              <w:bottom w:val="single" w:sz="4" w:space="0" w:color="auto"/>
            </w:tcBorders>
            <w:shd w:val="clear" w:color="auto" w:fill="EBEBEB"/>
          </w:tcPr>
          <w:p w14:paraId="67B430C2" w14:textId="482E86F7" w:rsidR="00545CB4" w:rsidRPr="007E369E" w:rsidRDefault="000A799D" w:rsidP="00C33B8A">
            <w:pPr>
              <w:ind w:right="113"/>
              <w:jc w:val="right"/>
            </w:pPr>
            <w:r w:rsidRPr="007E369E">
              <w:rPr>
                <w:rFonts w:cs="Calibri"/>
              </w:rPr>
              <w:t>...</w:t>
            </w:r>
          </w:p>
        </w:tc>
        <w:tc>
          <w:tcPr>
            <w:tcW w:w="1059" w:type="dxa"/>
            <w:tcBorders>
              <w:bottom w:val="single" w:sz="4" w:space="0" w:color="auto"/>
            </w:tcBorders>
            <w:shd w:val="clear" w:color="auto" w:fill="EBEBEB"/>
          </w:tcPr>
          <w:p w14:paraId="06BF5DE5" w14:textId="4EE15908" w:rsidR="00545CB4" w:rsidRPr="007E369E" w:rsidRDefault="000A799D" w:rsidP="00C33B8A">
            <w:pPr>
              <w:ind w:right="113"/>
              <w:jc w:val="right"/>
            </w:pPr>
            <w:r w:rsidRPr="007E369E">
              <w:rPr>
                <w:rFonts w:cs="Calibri"/>
              </w:rPr>
              <w:t>...</w:t>
            </w:r>
          </w:p>
        </w:tc>
        <w:tc>
          <w:tcPr>
            <w:tcW w:w="1277" w:type="dxa"/>
            <w:tcBorders>
              <w:bottom w:val="single" w:sz="4" w:space="0" w:color="auto"/>
            </w:tcBorders>
          </w:tcPr>
          <w:p w14:paraId="7681BE61" w14:textId="79B8F860" w:rsidR="00545CB4" w:rsidRPr="007E369E" w:rsidRDefault="00434ECE" w:rsidP="00775114">
            <w:pPr>
              <w:ind w:right="227"/>
              <w:jc w:val="right"/>
            </w:pPr>
            <w:r>
              <w:t>…</w:t>
            </w:r>
          </w:p>
        </w:tc>
      </w:tr>
      <w:tr w:rsidR="00545CB4" w:rsidRPr="000D7900" w14:paraId="44D71839" w14:textId="77777777" w:rsidTr="00477B2E">
        <w:trPr>
          <w:cantSplit/>
          <w:trHeight w:val="386"/>
        </w:trPr>
        <w:tc>
          <w:tcPr>
            <w:tcW w:w="2410" w:type="dxa"/>
            <w:tcBorders>
              <w:top w:val="single" w:sz="4" w:space="0" w:color="auto"/>
              <w:bottom w:val="single" w:sz="4" w:space="0" w:color="auto"/>
            </w:tcBorders>
            <w:vAlign w:val="center"/>
          </w:tcPr>
          <w:p w14:paraId="200EE598" w14:textId="7BCEB472" w:rsidR="00545CB4" w:rsidRPr="00FB21BA" w:rsidRDefault="00545CB4" w:rsidP="00EE3ABF">
            <w:pPr>
              <w:ind w:right="-253"/>
            </w:pPr>
            <w:r w:rsidRPr="00FB21BA">
              <w:t>Total</w:t>
            </w:r>
            <w:r>
              <w:t xml:space="preserve"> National Agreement payments</w:t>
            </w:r>
          </w:p>
        </w:tc>
        <w:tc>
          <w:tcPr>
            <w:tcW w:w="975" w:type="dxa"/>
            <w:tcBorders>
              <w:top w:val="single" w:sz="4" w:space="0" w:color="auto"/>
              <w:left w:val="nil"/>
              <w:bottom w:val="single" w:sz="4" w:space="0" w:color="auto"/>
              <w:right w:val="nil"/>
            </w:tcBorders>
            <w:vAlign w:val="center"/>
          </w:tcPr>
          <w:p w14:paraId="768AAE50" w14:textId="4008788C" w:rsidR="00545CB4" w:rsidRPr="007E369E" w:rsidRDefault="00D303F6" w:rsidP="00C33B8A">
            <w:pPr>
              <w:ind w:right="113"/>
              <w:jc w:val="right"/>
            </w:pPr>
            <w:r w:rsidRPr="007E369E">
              <w:rPr>
                <w:rFonts w:cs="Calibri"/>
                <w:b/>
              </w:rPr>
              <w:t>12,958</w:t>
            </w:r>
          </w:p>
        </w:tc>
        <w:tc>
          <w:tcPr>
            <w:tcW w:w="975" w:type="dxa"/>
            <w:tcBorders>
              <w:top w:val="single" w:sz="4" w:space="0" w:color="auto"/>
              <w:left w:val="nil"/>
              <w:bottom w:val="single" w:sz="4" w:space="0" w:color="auto"/>
              <w:right w:val="nil"/>
            </w:tcBorders>
            <w:vAlign w:val="center"/>
          </w:tcPr>
          <w:p w14:paraId="414E38CF" w14:textId="0AA96665" w:rsidR="00545CB4" w:rsidRPr="007E369E" w:rsidRDefault="00D303F6" w:rsidP="00C33B8A">
            <w:pPr>
              <w:ind w:right="113"/>
              <w:jc w:val="right"/>
            </w:pPr>
            <w:r w:rsidRPr="007E369E">
              <w:rPr>
                <w:rFonts w:cs="Calibri"/>
                <w:b/>
              </w:rPr>
              <w:t>13,591</w:t>
            </w:r>
          </w:p>
        </w:tc>
        <w:tc>
          <w:tcPr>
            <w:tcW w:w="975" w:type="dxa"/>
            <w:tcBorders>
              <w:top w:val="single" w:sz="4" w:space="0" w:color="auto"/>
              <w:left w:val="nil"/>
              <w:bottom w:val="single" w:sz="4" w:space="0" w:color="auto"/>
              <w:right w:val="nil"/>
            </w:tcBorders>
            <w:shd w:val="clear" w:color="auto" w:fill="EBEBEB"/>
            <w:vAlign w:val="center"/>
          </w:tcPr>
          <w:p w14:paraId="70E63FE1" w14:textId="1D9F6A2D" w:rsidR="00545CB4" w:rsidRPr="007E369E" w:rsidRDefault="00D303F6" w:rsidP="00C33B8A">
            <w:pPr>
              <w:ind w:right="113"/>
              <w:jc w:val="right"/>
            </w:pPr>
            <w:r w:rsidRPr="007E369E">
              <w:rPr>
                <w:rFonts w:cs="Calibri"/>
                <w:b/>
              </w:rPr>
              <w:t>14,311</w:t>
            </w:r>
          </w:p>
        </w:tc>
        <w:tc>
          <w:tcPr>
            <w:tcW w:w="975" w:type="dxa"/>
            <w:tcBorders>
              <w:top w:val="single" w:sz="4" w:space="0" w:color="auto"/>
              <w:left w:val="nil"/>
              <w:bottom w:val="single" w:sz="4" w:space="0" w:color="auto"/>
              <w:right w:val="nil"/>
            </w:tcBorders>
            <w:shd w:val="clear" w:color="auto" w:fill="EBEBEB"/>
            <w:vAlign w:val="center"/>
          </w:tcPr>
          <w:p w14:paraId="4C2D7D0B" w14:textId="614B8AD6" w:rsidR="00545CB4" w:rsidRPr="007E369E" w:rsidRDefault="00D303F6" w:rsidP="00C33B8A">
            <w:pPr>
              <w:ind w:right="113"/>
              <w:jc w:val="right"/>
            </w:pPr>
            <w:r w:rsidRPr="007E369E">
              <w:rPr>
                <w:rFonts w:cs="Calibri"/>
                <w:b/>
              </w:rPr>
              <w:t>15,497</w:t>
            </w:r>
          </w:p>
        </w:tc>
        <w:tc>
          <w:tcPr>
            <w:tcW w:w="975" w:type="dxa"/>
            <w:tcBorders>
              <w:top w:val="single" w:sz="4" w:space="0" w:color="auto"/>
              <w:left w:val="nil"/>
              <w:bottom w:val="single" w:sz="4" w:space="0" w:color="auto"/>
              <w:right w:val="nil"/>
            </w:tcBorders>
            <w:shd w:val="clear" w:color="auto" w:fill="EBEBEB"/>
            <w:vAlign w:val="center"/>
          </w:tcPr>
          <w:p w14:paraId="0822F4D4" w14:textId="44BB9C79" w:rsidR="00545CB4" w:rsidRPr="007E369E" w:rsidRDefault="00D303F6" w:rsidP="00C33B8A">
            <w:pPr>
              <w:ind w:right="113"/>
              <w:jc w:val="right"/>
            </w:pPr>
            <w:r w:rsidRPr="007E369E">
              <w:rPr>
                <w:rFonts w:cs="Calibri"/>
                <w:b/>
              </w:rPr>
              <w:t>16,264</w:t>
            </w:r>
          </w:p>
        </w:tc>
        <w:tc>
          <w:tcPr>
            <w:tcW w:w="1059" w:type="dxa"/>
            <w:tcBorders>
              <w:top w:val="single" w:sz="4" w:space="0" w:color="auto"/>
              <w:left w:val="nil"/>
              <w:bottom w:val="single" w:sz="4" w:space="0" w:color="auto"/>
              <w:right w:val="nil"/>
            </w:tcBorders>
            <w:shd w:val="clear" w:color="auto" w:fill="EBEBEB"/>
            <w:vAlign w:val="center"/>
          </w:tcPr>
          <w:p w14:paraId="401716B9" w14:textId="6C788B28" w:rsidR="00545CB4" w:rsidRPr="007E369E" w:rsidRDefault="00D303F6" w:rsidP="00C33B8A">
            <w:pPr>
              <w:ind w:right="113"/>
              <w:jc w:val="right"/>
            </w:pPr>
            <w:r w:rsidRPr="007E369E">
              <w:rPr>
                <w:rFonts w:cs="Calibri"/>
                <w:b/>
              </w:rPr>
              <w:t>17,158</w:t>
            </w:r>
          </w:p>
        </w:tc>
        <w:tc>
          <w:tcPr>
            <w:tcW w:w="1277" w:type="dxa"/>
            <w:tcBorders>
              <w:top w:val="single" w:sz="4" w:space="0" w:color="auto"/>
              <w:left w:val="nil"/>
              <w:bottom w:val="single" w:sz="4" w:space="0" w:color="auto"/>
              <w:right w:val="nil"/>
            </w:tcBorders>
            <w:vAlign w:val="center"/>
          </w:tcPr>
          <w:p w14:paraId="50CF8967" w14:textId="20F06815" w:rsidR="00545CB4" w:rsidRPr="007E369E" w:rsidRDefault="00D303F6" w:rsidP="00775114">
            <w:pPr>
              <w:ind w:right="227"/>
              <w:jc w:val="right"/>
            </w:pPr>
            <w:r w:rsidRPr="007E369E">
              <w:rPr>
                <w:rFonts w:cs="Calibri"/>
                <w:b/>
              </w:rPr>
              <w:t>6.0</w:t>
            </w:r>
          </w:p>
        </w:tc>
      </w:tr>
    </w:tbl>
    <w:p w14:paraId="5164C1A7" w14:textId="77777777" w:rsidR="004C2AB0" w:rsidRPr="00DF4009" w:rsidRDefault="004C2AB0" w:rsidP="00DF4009">
      <w:pPr>
        <w:spacing w:before="0" w:after="0"/>
        <w:rPr>
          <w:sz w:val="6"/>
          <w:szCs w:val="6"/>
          <w:highlight w:val="yellow"/>
        </w:rPr>
      </w:pPr>
    </w:p>
    <w:p w14:paraId="29CC5A18" w14:textId="0302B7D0" w:rsidR="00B84ABE" w:rsidRDefault="007410A6" w:rsidP="00DF4009">
      <w:pPr>
        <w:pStyle w:val="ListParagraph"/>
        <w:numPr>
          <w:ilvl w:val="0"/>
          <w:numId w:val="144"/>
        </w:numPr>
        <w:spacing w:before="0" w:after="0"/>
        <w:ind w:left="357" w:hanging="357"/>
        <w:contextualSpacing w:val="0"/>
      </w:pPr>
      <w:r w:rsidRPr="00862DF6">
        <w:t>Total National Agreements</w:t>
      </w:r>
      <w:r w:rsidR="006E5FE7" w:rsidRPr="00862DF6">
        <w:t xml:space="preserve"> </w:t>
      </w:r>
      <w:r w:rsidRPr="00862DF6">
        <w:t xml:space="preserve">payments include </w:t>
      </w:r>
      <w:r w:rsidR="00023D7B" w:rsidRPr="00862DF6">
        <w:t>the BFSA, NHRA, NS</w:t>
      </w:r>
      <w:r w:rsidR="00236351">
        <w:t>A</w:t>
      </w:r>
      <w:r w:rsidR="007028F2" w:rsidRPr="00862DF6">
        <w:t xml:space="preserve"> and the NASHH</w:t>
      </w:r>
      <w:r w:rsidR="00AA1B04">
        <w:t>.</w:t>
      </w:r>
    </w:p>
    <w:p w14:paraId="0A3772FF" w14:textId="389B2B7C" w:rsidR="00AC1FEE" w:rsidRPr="00DF65C3" w:rsidRDefault="00C70EE9" w:rsidP="00DF4009">
      <w:pPr>
        <w:pStyle w:val="ListParagraph"/>
        <w:numPr>
          <w:ilvl w:val="0"/>
          <w:numId w:val="144"/>
        </w:numPr>
        <w:spacing w:before="0" w:after="0"/>
        <w:ind w:left="357" w:hanging="357"/>
        <w:contextualSpacing w:val="0"/>
      </w:pPr>
      <w:r w:rsidRPr="00DF65C3">
        <w:t xml:space="preserve">Forecast </w:t>
      </w:r>
      <w:r w:rsidR="00E62ED0" w:rsidRPr="00DF65C3">
        <w:t xml:space="preserve">National Agreement payments for </w:t>
      </w:r>
      <w:r w:rsidR="0025599B" w:rsidRPr="00DF65C3">
        <w:t xml:space="preserve">years following the expiry of an agreement </w:t>
      </w:r>
      <w:r w:rsidR="00154BAC" w:rsidRPr="00DF65C3">
        <w:t xml:space="preserve">are </w:t>
      </w:r>
      <w:r w:rsidR="00A12DF6" w:rsidRPr="00DF65C3">
        <w:t>pr</w:t>
      </w:r>
      <w:r w:rsidR="006F4629" w:rsidRPr="00DF65C3">
        <w:t>ovisional</w:t>
      </w:r>
      <w:r w:rsidR="00D97AA0" w:rsidRPr="00DF65C3">
        <w:t xml:space="preserve"> based on historic trends and</w:t>
      </w:r>
      <w:r w:rsidR="00EC255E" w:rsidRPr="00DF65C3">
        <w:t xml:space="preserve"> subject </w:t>
      </w:r>
      <w:r w:rsidR="00D97AA0" w:rsidRPr="00DF65C3">
        <w:t>to future negotiations with the Australian Government.</w:t>
      </w:r>
    </w:p>
    <w:p w14:paraId="73B60C0C" w14:textId="77777777" w:rsidR="005560CF" w:rsidRDefault="005560CF" w:rsidP="00E21E40"/>
    <w:tbl>
      <w:tblPr>
        <w:tblW w:w="9639" w:type="dxa"/>
        <w:shd w:val="clear" w:color="auto" w:fill="F2F2F2" w:themeFill="background1" w:themeFillShade="F2"/>
        <w:tblLayout w:type="fixed"/>
        <w:tblLook w:val="0000" w:firstRow="0" w:lastRow="0" w:firstColumn="0" w:lastColumn="0" w:noHBand="0" w:noVBand="0"/>
      </w:tblPr>
      <w:tblGrid>
        <w:gridCol w:w="9639"/>
      </w:tblGrid>
      <w:tr w:rsidR="00E63264" w:rsidRPr="00A903EA" w14:paraId="6BFE40BB" w14:textId="77777777" w:rsidTr="00DF4009">
        <w:trPr>
          <w:trHeight w:val="7655"/>
        </w:trPr>
        <w:tc>
          <w:tcPr>
            <w:tcW w:w="9639" w:type="dxa"/>
            <w:shd w:val="clear" w:color="auto" w:fill="F2F2F2" w:themeFill="accent5" w:themeFillTint="33"/>
          </w:tcPr>
          <w:p w14:paraId="47A0F249" w14:textId="31FBB140" w:rsidR="008D524C" w:rsidRPr="00BA7C3C" w:rsidRDefault="00937EB1" w:rsidP="00060265">
            <w:pPr>
              <w:pStyle w:val="Box6XBoxHeading"/>
              <w:rPr>
                <w:lang w:val="en-GB"/>
              </w:rPr>
            </w:pPr>
            <w:bookmarkStart w:id="3" w:name="_Hlk197596078"/>
            <w:r w:rsidRPr="00BA7C3C">
              <w:rPr>
                <w:lang w:val="en-GB"/>
              </w:rPr>
              <w:t>Better and Fairer Schools Agreement</w:t>
            </w:r>
          </w:p>
          <w:p w14:paraId="10C42ECD" w14:textId="5B6A314A" w:rsidR="0012785A" w:rsidRPr="0023617E" w:rsidRDefault="009B5A17" w:rsidP="00B6082F">
            <w:pPr>
              <w:pStyle w:val="BodyText"/>
              <w:rPr>
                <w:lang w:val="en-GB"/>
              </w:rPr>
            </w:pPr>
            <w:r w:rsidRPr="00BA7C3C">
              <w:rPr>
                <w:lang w:val="en-GB"/>
              </w:rPr>
              <w:t xml:space="preserve">The </w:t>
            </w:r>
            <w:r w:rsidR="00C23CFB" w:rsidRPr="00BA7C3C">
              <w:rPr>
                <w:lang w:val="en-GB"/>
              </w:rPr>
              <w:t>10-year BFSA</w:t>
            </w:r>
            <w:r w:rsidR="00AF3A6C" w:rsidRPr="00BA7C3C">
              <w:rPr>
                <w:lang w:val="en-GB"/>
              </w:rPr>
              <w:t xml:space="preserve">, agreed in </w:t>
            </w:r>
            <w:r w:rsidR="0048090D">
              <w:rPr>
                <w:lang w:val="en-GB"/>
              </w:rPr>
              <w:t>March</w:t>
            </w:r>
            <w:r w:rsidR="0048090D" w:rsidRPr="00BA7C3C">
              <w:rPr>
                <w:lang w:val="en-GB"/>
              </w:rPr>
              <w:t xml:space="preserve"> </w:t>
            </w:r>
            <w:r w:rsidR="00AF3A6C" w:rsidRPr="00BA7C3C">
              <w:rPr>
                <w:lang w:val="en-GB"/>
              </w:rPr>
              <w:t xml:space="preserve">2025, </w:t>
            </w:r>
            <w:r w:rsidR="005F6786" w:rsidRPr="00BA7C3C">
              <w:rPr>
                <w:lang w:val="en-GB"/>
              </w:rPr>
              <w:t xml:space="preserve">will </w:t>
            </w:r>
            <w:r w:rsidR="00697C7D" w:rsidRPr="00BA7C3C">
              <w:rPr>
                <w:lang w:val="en-GB"/>
              </w:rPr>
              <w:t xml:space="preserve">fully fund NSW Government schools by </w:t>
            </w:r>
            <w:r w:rsidR="00D64E9D" w:rsidRPr="00BA7C3C">
              <w:rPr>
                <w:lang w:val="en-GB"/>
              </w:rPr>
              <w:t>deliver</w:t>
            </w:r>
            <w:r w:rsidR="00697C7D" w:rsidRPr="00BA7C3C">
              <w:rPr>
                <w:lang w:val="en-GB"/>
              </w:rPr>
              <w:t>ing</w:t>
            </w:r>
            <w:r w:rsidR="00D64E9D" w:rsidRPr="00BA7C3C">
              <w:rPr>
                <w:lang w:val="en-GB"/>
              </w:rPr>
              <w:t xml:space="preserve"> </w:t>
            </w:r>
            <w:r w:rsidR="00717F10" w:rsidRPr="00BA7C3C">
              <w:rPr>
                <w:lang w:val="en-GB"/>
              </w:rPr>
              <w:t>100 per cent of the Student Resource Standard (SRS) by 20</w:t>
            </w:r>
            <w:r w:rsidR="00697C7D" w:rsidRPr="00BA7C3C">
              <w:rPr>
                <w:lang w:val="en-GB"/>
              </w:rPr>
              <w:t xml:space="preserve">35. </w:t>
            </w:r>
            <w:r w:rsidR="003A5D61" w:rsidRPr="00BA7C3C">
              <w:rPr>
                <w:lang w:val="en-GB"/>
              </w:rPr>
              <w:t>Th</w:t>
            </w:r>
            <w:r w:rsidR="0082234A" w:rsidRPr="00BA7C3C">
              <w:rPr>
                <w:lang w:val="en-GB"/>
              </w:rPr>
              <w:t>e</w:t>
            </w:r>
            <w:r w:rsidR="005F6786" w:rsidRPr="00BA7C3C">
              <w:rPr>
                <w:lang w:val="en-GB"/>
              </w:rPr>
              <w:t xml:space="preserve"> Australian Government’s</w:t>
            </w:r>
            <w:r w:rsidR="0082234A" w:rsidRPr="00BA7C3C">
              <w:rPr>
                <w:lang w:val="en-GB"/>
              </w:rPr>
              <w:t xml:space="preserve"> increased funding share </w:t>
            </w:r>
            <w:r w:rsidR="005C1FAA" w:rsidRPr="00BA7C3C">
              <w:rPr>
                <w:lang w:val="en-GB"/>
              </w:rPr>
              <w:t>to 25</w:t>
            </w:r>
            <w:r w:rsidR="00077B6E" w:rsidRPr="00BA7C3C">
              <w:rPr>
                <w:lang w:val="en-GB"/>
              </w:rPr>
              <w:t>.0</w:t>
            </w:r>
            <w:r w:rsidR="005C1FAA" w:rsidRPr="00BA7C3C">
              <w:rPr>
                <w:lang w:val="en-GB"/>
              </w:rPr>
              <w:t xml:space="preserve"> per cent of the Government school SRS will </w:t>
            </w:r>
            <w:r w:rsidR="00A474BC" w:rsidRPr="00BA7C3C">
              <w:rPr>
                <w:lang w:val="en-GB"/>
              </w:rPr>
              <w:t xml:space="preserve">mark the first time that the funding </w:t>
            </w:r>
            <w:r w:rsidR="00083540" w:rsidRPr="00BA7C3C">
              <w:rPr>
                <w:lang w:val="en-GB"/>
              </w:rPr>
              <w:t>standard de</w:t>
            </w:r>
            <w:r w:rsidR="003571D1" w:rsidRPr="00BA7C3C">
              <w:rPr>
                <w:lang w:val="en-GB"/>
              </w:rPr>
              <w:t xml:space="preserve">veloped as part of the Gonski </w:t>
            </w:r>
            <w:r w:rsidR="001A0660" w:rsidRPr="0023617E">
              <w:rPr>
                <w:lang w:val="en-GB"/>
              </w:rPr>
              <w:t>R</w:t>
            </w:r>
            <w:r w:rsidR="003571D1" w:rsidRPr="0023617E">
              <w:rPr>
                <w:lang w:val="en-GB"/>
              </w:rPr>
              <w:t xml:space="preserve">eview is met. </w:t>
            </w:r>
            <w:r w:rsidR="005C1FAA" w:rsidRPr="0023617E">
              <w:rPr>
                <w:lang w:val="en-GB"/>
              </w:rPr>
              <w:t xml:space="preserve"> </w:t>
            </w:r>
          </w:p>
          <w:p w14:paraId="268903C9" w14:textId="65C0FCD9" w:rsidR="00553AFE" w:rsidRPr="0023617E" w:rsidRDefault="00553AFE" w:rsidP="002A020E">
            <w:pPr>
              <w:pStyle w:val="BodyText"/>
              <w:rPr>
                <w:lang w:val="en-GB"/>
              </w:rPr>
            </w:pPr>
            <w:r w:rsidRPr="0023617E">
              <w:rPr>
                <w:lang w:val="en-GB"/>
              </w:rPr>
              <w:t>N</w:t>
            </w:r>
            <w:r w:rsidR="00F8684B" w:rsidRPr="0023617E">
              <w:rPr>
                <w:lang w:val="en-GB"/>
              </w:rPr>
              <w:t xml:space="preserve">ew </w:t>
            </w:r>
            <w:r w:rsidRPr="0023617E">
              <w:rPr>
                <w:lang w:val="en-GB"/>
              </w:rPr>
              <w:t>S</w:t>
            </w:r>
            <w:r w:rsidR="00F8684B" w:rsidRPr="0023617E">
              <w:rPr>
                <w:lang w:val="en-GB"/>
              </w:rPr>
              <w:t xml:space="preserve">outh </w:t>
            </w:r>
            <w:r w:rsidRPr="0023617E">
              <w:rPr>
                <w:lang w:val="en-GB"/>
              </w:rPr>
              <w:t>W</w:t>
            </w:r>
            <w:r w:rsidR="00F8684B" w:rsidRPr="0023617E">
              <w:rPr>
                <w:lang w:val="en-GB"/>
              </w:rPr>
              <w:t>ales</w:t>
            </w:r>
            <w:r w:rsidRPr="0023617E">
              <w:rPr>
                <w:lang w:val="en-GB"/>
              </w:rPr>
              <w:t xml:space="preserve"> will invest an additional $</w:t>
            </w:r>
            <w:r w:rsidRPr="00171F00">
              <w:rPr>
                <w:lang w:val="en-GB"/>
              </w:rPr>
              <w:t>5.6</w:t>
            </w:r>
            <w:r w:rsidR="00F8684B" w:rsidRPr="00171F00">
              <w:rPr>
                <w:lang w:val="en-GB"/>
              </w:rPr>
              <w:t xml:space="preserve"> </w:t>
            </w:r>
            <w:r w:rsidRPr="00171F00">
              <w:rPr>
                <w:lang w:val="en-GB"/>
              </w:rPr>
              <w:t>b</w:t>
            </w:r>
            <w:r w:rsidR="00F8684B" w:rsidRPr="00171F00">
              <w:rPr>
                <w:lang w:val="en-GB"/>
              </w:rPr>
              <w:t>illion</w:t>
            </w:r>
            <w:r w:rsidRPr="00171F00">
              <w:rPr>
                <w:lang w:val="en-GB"/>
              </w:rPr>
              <w:t xml:space="preserve"> alongside $4.8</w:t>
            </w:r>
            <w:r w:rsidR="00F8684B" w:rsidRPr="00171F00">
              <w:rPr>
                <w:lang w:val="en-GB"/>
              </w:rPr>
              <w:t xml:space="preserve"> billion </w:t>
            </w:r>
            <w:r w:rsidRPr="00171F00">
              <w:rPr>
                <w:lang w:val="en-GB"/>
              </w:rPr>
              <w:t>from the Australian Government in NSW public schools over 10 years to 2034-35</w:t>
            </w:r>
            <w:r w:rsidRPr="0023617E">
              <w:rPr>
                <w:lang w:val="en-GB"/>
              </w:rPr>
              <w:t xml:space="preserve">. In total, this funding injection is the largest uplift in public school funding in NSW history. </w:t>
            </w:r>
          </w:p>
          <w:p w14:paraId="434F573B" w14:textId="3BA01B66" w:rsidR="009F0C06" w:rsidRPr="00BA7C3C" w:rsidRDefault="00DE3A3F" w:rsidP="00B66A48">
            <w:pPr>
              <w:pStyle w:val="BodyText"/>
              <w:rPr>
                <w:lang w:val="en-GB"/>
              </w:rPr>
            </w:pPr>
            <w:r w:rsidRPr="00171F00">
              <w:rPr>
                <w:lang w:val="en-GB"/>
              </w:rPr>
              <w:t xml:space="preserve">The previous </w:t>
            </w:r>
            <w:r w:rsidR="00977AC0">
              <w:rPr>
                <w:lang w:val="en-GB"/>
              </w:rPr>
              <w:t xml:space="preserve">version of the </w:t>
            </w:r>
            <w:r w:rsidR="00E565AB">
              <w:rPr>
                <w:lang w:val="en-GB"/>
              </w:rPr>
              <w:t>school agreement</w:t>
            </w:r>
            <w:r w:rsidRPr="00171F00">
              <w:rPr>
                <w:lang w:val="en-GB"/>
              </w:rPr>
              <w:t xml:space="preserve"> signed in 2018</w:t>
            </w:r>
            <w:r w:rsidRPr="0023617E">
              <w:rPr>
                <w:lang w:val="en-GB"/>
              </w:rPr>
              <w:t xml:space="preserve">, </w:t>
            </w:r>
            <w:r w:rsidR="009D5224" w:rsidRPr="0023617E">
              <w:rPr>
                <w:lang w:val="en-GB"/>
              </w:rPr>
              <w:t>and the subsequent extension in 2024</w:t>
            </w:r>
            <w:r w:rsidRPr="00171F00">
              <w:rPr>
                <w:lang w:val="en-GB"/>
              </w:rPr>
              <w:t xml:space="preserve">, included non-cash expenses like depreciation towards the NSW share of the SRS. </w:t>
            </w:r>
            <w:r w:rsidR="00E66F4B" w:rsidRPr="0023617E">
              <w:rPr>
                <w:lang w:val="en-GB"/>
              </w:rPr>
              <w:t>This led to a reduction in funding for public schools in N</w:t>
            </w:r>
            <w:r w:rsidR="009D7B5A">
              <w:rPr>
                <w:lang w:val="en-GB"/>
              </w:rPr>
              <w:t xml:space="preserve">ew </w:t>
            </w:r>
            <w:r w:rsidR="00E66F4B" w:rsidRPr="0023617E">
              <w:rPr>
                <w:lang w:val="en-GB"/>
              </w:rPr>
              <w:t>S</w:t>
            </w:r>
            <w:r w:rsidR="009D7B5A">
              <w:rPr>
                <w:lang w:val="en-GB"/>
              </w:rPr>
              <w:t xml:space="preserve">outh </w:t>
            </w:r>
            <w:r w:rsidR="00E66F4B" w:rsidRPr="0023617E">
              <w:rPr>
                <w:lang w:val="en-GB"/>
              </w:rPr>
              <w:t>W</w:t>
            </w:r>
            <w:r w:rsidR="009D7B5A">
              <w:rPr>
                <w:lang w:val="en-GB"/>
              </w:rPr>
              <w:t>ales</w:t>
            </w:r>
            <w:r w:rsidRPr="00171F00">
              <w:rPr>
                <w:lang w:val="en-GB"/>
              </w:rPr>
              <w:t xml:space="preserve">. </w:t>
            </w:r>
            <w:r w:rsidR="00385679" w:rsidRPr="0023617E">
              <w:rPr>
                <w:lang w:val="en-GB"/>
              </w:rPr>
              <w:t>Under the current agreement,</w:t>
            </w:r>
            <w:r w:rsidR="00021931" w:rsidRPr="0023617E">
              <w:rPr>
                <w:lang w:val="en-GB"/>
              </w:rPr>
              <w:t xml:space="preserve"> New South Wales will progressively remove these provisions</w:t>
            </w:r>
            <w:r w:rsidR="00021931" w:rsidRPr="00BA7C3C">
              <w:rPr>
                <w:lang w:val="en-GB"/>
              </w:rPr>
              <w:t xml:space="preserve"> to</w:t>
            </w:r>
            <w:r w:rsidR="009F0C06" w:rsidRPr="00BA7C3C">
              <w:rPr>
                <w:lang w:val="en-GB"/>
              </w:rPr>
              <w:t xml:space="preserve"> boost</w:t>
            </w:r>
            <w:r w:rsidR="00021931" w:rsidRPr="00BA7C3C">
              <w:rPr>
                <w:lang w:val="en-GB"/>
              </w:rPr>
              <w:t xml:space="preserve"> funding for standard expenses that impact learning outcomes. This will ensure the full SRS contribution is directed towards funding improved outcomes for students. </w:t>
            </w:r>
          </w:p>
          <w:p w14:paraId="0015677C" w14:textId="77777777" w:rsidR="009F0C06" w:rsidRPr="00BA7C3C" w:rsidRDefault="009F0C06" w:rsidP="008F59F9">
            <w:pPr>
              <w:pStyle w:val="BodyText"/>
              <w:rPr>
                <w:lang w:val="en-GB"/>
              </w:rPr>
            </w:pPr>
            <w:r w:rsidRPr="00BA7C3C">
              <w:rPr>
                <w:lang w:val="en-GB"/>
              </w:rPr>
              <w:t>The BFSA commits the NSW and Australian Governments to 10 National Reform Directions targeting three priority areas:</w:t>
            </w:r>
          </w:p>
          <w:p w14:paraId="502FB2C6" w14:textId="77777777" w:rsidR="009F0C06" w:rsidRPr="00BA7C3C" w:rsidRDefault="009F0C06" w:rsidP="008F59F9">
            <w:pPr>
              <w:pStyle w:val="Bullet1"/>
              <w:rPr>
                <w:lang w:val="en-GB"/>
              </w:rPr>
            </w:pPr>
            <w:r w:rsidRPr="00BA7C3C">
              <w:rPr>
                <w:lang w:val="en-GB"/>
              </w:rPr>
              <w:t>equity and excellence</w:t>
            </w:r>
          </w:p>
          <w:p w14:paraId="50EA2EA5" w14:textId="77777777" w:rsidR="009F0C06" w:rsidRPr="00BA7C3C" w:rsidRDefault="009F0C06" w:rsidP="008F59F9">
            <w:pPr>
              <w:pStyle w:val="Bullet1"/>
              <w:rPr>
                <w:lang w:val="en-GB"/>
              </w:rPr>
            </w:pPr>
            <w:r w:rsidRPr="00BA7C3C">
              <w:rPr>
                <w:lang w:val="en-GB"/>
              </w:rPr>
              <w:t>wellbeing for learning and engagement</w:t>
            </w:r>
          </w:p>
          <w:p w14:paraId="430C59D1" w14:textId="77777777" w:rsidR="009F0C06" w:rsidRPr="00BA7C3C" w:rsidRDefault="009F0C06" w:rsidP="008F59F9">
            <w:pPr>
              <w:pStyle w:val="Bullet1"/>
              <w:rPr>
                <w:lang w:val="en-GB"/>
              </w:rPr>
            </w:pPr>
            <w:r w:rsidRPr="00BA7C3C">
              <w:rPr>
                <w:lang w:val="en-GB"/>
              </w:rPr>
              <w:t>a strong and sustainable workforce.</w:t>
            </w:r>
          </w:p>
          <w:p w14:paraId="4BDE73A7" w14:textId="65FDF57C" w:rsidR="009F0C06" w:rsidRPr="00BA7C3C" w:rsidRDefault="009F0C06" w:rsidP="008F59F9">
            <w:pPr>
              <w:pStyle w:val="BodyText"/>
              <w:rPr>
                <w:lang w:val="en-GB"/>
              </w:rPr>
            </w:pPr>
            <w:r w:rsidRPr="00BA7C3C">
              <w:rPr>
                <w:lang w:val="en-GB"/>
              </w:rPr>
              <w:t>These National Reform Directions range from Year 1 phonics checks and initiatives to encourage the early uptake of Science</w:t>
            </w:r>
            <w:r w:rsidR="004D59FC" w:rsidRPr="00BA7C3C">
              <w:rPr>
                <w:lang w:val="en-GB"/>
              </w:rPr>
              <w:t>,</w:t>
            </w:r>
            <w:r w:rsidRPr="00BA7C3C">
              <w:rPr>
                <w:lang w:val="en-GB"/>
              </w:rPr>
              <w:t xml:space="preserve"> Technology</w:t>
            </w:r>
            <w:r w:rsidR="004D59FC" w:rsidRPr="00BA7C3C">
              <w:rPr>
                <w:lang w:val="en-GB"/>
              </w:rPr>
              <w:t>,</w:t>
            </w:r>
            <w:r w:rsidRPr="00BA7C3C">
              <w:rPr>
                <w:lang w:val="en-GB"/>
              </w:rPr>
              <w:t xml:space="preserve"> Engineering</w:t>
            </w:r>
            <w:r w:rsidR="004D59FC" w:rsidRPr="00BA7C3C">
              <w:rPr>
                <w:lang w:val="en-GB"/>
              </w:rPr>
              <w:t>,</w:t>
            </w:r>
            <w:r w:rsidRPr="00BA7C3C">
              <w:rPr>
                <w:lang w:val="en-GB"/>
              </w:rPr>
              <w:t xml:space="preserve"> and M</w:t>
            </w:r>
            <w:r w:rsidR="007444C2" w:rsidRPr="00BA7C3C">
              <w:rPr>
                <w:lang w:val="en-GB"/>
              </w:rPr>
              <w:t>a</w:t>
            </w:r>
            <w:r w:rsidRPr="00BA7C3C">
              <w:rPr>
                <w:lang w:val="en-GB"/>
              </w:rPr>
              <w:t>thematics subjects, to programs which recognise and reward high performing teachers</w:t>
            </w:r>
            <w:r w:rsidR="00E3546F" w:rsidRPr="00BA7C3C">
              <w:rPr>
                <w:lang w:val="en-GB"/>
              </w:rPr>
              <w:t>,</w:t>
            </w:r>
            <w:r w:rsidRPr="00BA7C3C">
              <w:rPr>
                <w:lang w:val="en-GB"/>
              </w:rPr>
              <w:t xml:space="preserve"> and </w:t>
            </w:r>
            <w:r w:rsidR="006C7B52" w:rsidRPr="00BA7C3C">
              <w:rPr>
                <w:lang w:val="en-GB"/>
              </w:rPr>
              <w:t xml:space="preserve">to </w:t>
            </w:r>
            <w:r w:rsidRPr="00BA7C3C">
              <w:rPr>
                <w:lang w:val="en-GB"/>
              </w:rPr>
              <w:t>support student wellbeing by creating safe and respectful environments.</w:t>
            </w:r>
          </w:p>
          <w:p w14:paraId="59F375E2" w14:textId="032B1D6B" w:rsidR="00FB3016" w:rsidRPr="00BA7C3C" w:rsidRDefault="009F0C06" w:rsidP="008F59F9">
            <w:pPr>
              <w:pStyle w:val="BodyText"/>
              <w:rPr>
                <w:lang w:val="en-GB"/>
              </w:rPr>
            </w:pPr>
            <w:r w:rsidRPr="00BA7C3C">
              <w:rPr>
                <w:lang w:val="en-GB"/>
              </w:rPr>
              <w:t>By achieving 100 per cent of SRS funding, the NSW Government will deliver on its 2023 election commitment to fully fund NSW Government schools.</w:t>
            </w:r>
            <w:bookmarkEnd w:id="3"/>
          </w:p>
        </w:tc>
      </w:tr>
      <w:bookmarkEnd w:id="0"/>
    </w:tbl>
    <w:p w14:paraId="1FFAD589" w14:textId="78E0EE42" w:rsidR="00F25ABD" w:rsidDel="00F96D92" w:rsidRDefault="00F25ABD" w:rsidP="00AA3679"/>
    <w:p w14:paraId="682163FE" w14:textId="77777777" w:rsidR="00086BDE" w:rsidRDefault="00086BDE">
      <w:pPr>
        <w:spacing w:before="360" w:after="120"/>
        <w:ind w:left="851" w:hanging="851"/>
      </w:pPr>
      <w:r>
        <w:br w:type="page"/>
      </w:r>
    </w:p>
    <w:tbl>
      <w:tblPr>
        <w:tblW w:w="9747" w:type="dxa"/>
        <w:shd w:val="clear" w:color="auto" w:fill="F2F2F2" w:themeFill="background1" w:themeFillShade="F2"/>
        <w:tblLayout w:type="fixed"/>
        <w:tblLook w:val="0000" w:firstRow="0" w:lastRow="0" w:firstColumn="0" w:lastColumn="0" w:noHBand="0" w:noVBand="0"/>
      </w:tblPr>
      <w:tblGrid>
        <w:gridCol w:w="9747"/>
      </w:tblGrid>
      <w:tr w:rsidR="004A2A26" w:rsidRPr="00060265" w14:paraId="359E5214" w14:textId="77777777" w:rsidTr="2B7C5FF0">
        <w:trPr>
          <w:trHeight w:val="333"/>
        </w:trPr>
        <w:tc>
          <w:tcPr>
            <w:tcW w:w="9747" w:type="dxa"/>
            <w:shd w:val="clear" w:color="auto" w:fill="F2F2F2" w:themeFill="accent5" w:themeFillTint="33"/>
          </w:tcPr>
          <w:p w14:paraId="301F2369" w14:textId="77777777" w:rsidR="004A2A26" w:rsidRPr="00BA7C3C" w:rsidRDefault="004A2A26">
            <w:pPr>
              <w:pStyle w:val="Box6XBoxHeading"/>
              <w:rPr>
                <w:lang w:val="en-GB"/>
              </w:rPr>
            </w:pPr>
            <w:r w:rsidRPr="00BA7C3C">
              <w:rPr>
                <w:lang w:val="en-GB"/>
              </w:rPr>
              <w:lastRenderedPageBreak/>
              <w:t>National Health Reform Agreement</w:t>
            </w:r>
          </w:p>
        </w:tc>
      </w:tr>
      <w:tr w:rsidR="004A2A26" w:rsidRPr="00FB3016" w14:paraId="0855DC0E" w14:textId="77777777" w:rsidTr="2B7C5FF0">
        <w:trPr>
          <w:trHeight w:val="1157"/>
        </w:trPr>
        <w:tc>
          <w:tcPr>
            <w:tcW w:w="9747" w:type="dxa"/>
            <w:shd w:val="clear" w:color="auto" w:fill="F2F2F2" w:themeFill="accent5" w:themeFillTint="33"/>
          </w:tcPr>
          <w:p w14:paraId="15BFA86D" w14:textId="55E3DAD1" w:rsidR="004A2A26" w:rsidRPr="00BA7C3C" w:rsidRDefault="003324BC">
            <w:pPr>
              <w:pStyle w:val="BodyText"/>
              <w:rPr>
                <w:rFonts w:cs="Segoe UI"/>
                <w:color w:val="242424"/>
                <w:szCs w:val="22"/>
                <w:lang w:val="en-GB"/>
              </w:rPr>
            </w:pPr>
            <w:r>
              <w:rPr>
                <w:lang w:val="en-GB"/>
              </w:rPr>
              <w:t xml:space="preserve">In </w:t>
            </w:r>
            <w:r w:rsidR="00F014D4">
              <w:rPr>
                <w:lang w:val="en-GB"/>
              </w:rPr>
              <w:t>February</w:t>
            </w:r>
            <w:r w:rsidR="000A7435">
              <w:rPr>
                <w:lang w:val="en-GB"/>
              </w:rPr>
              <w:t xml:space="preserve"> 2025</w:t>
            </w:r>
            <w:r w:rsidR="004A2A26" w:rsidRPr="00BA7C3C">
              <w:rPr>
                <w:lang w:val="en-GB"/>
              </w:rPr>
              <w:t xml:space="preserve">, the Australian Government and all states and territories </w:t>
            </w:r>
            <w:r>
              <w:rPr>
                <w:lang w:val="en-GB"/>
              </w:rPr>
              <w:t>agreed to</w:t>
            </w:r>
            <w:r w:rsidR="004A2A26" w:rsidRPr="00BA7C3C">
              <w:rPr>
                <w:lang w:val="en-GB"/>
              </w:rPr>
              <w:t xml:space="preserve"> a one</w:t>
            </w:r>
            <w:r w:rsidR="00F96D92" w:rsidRPr="00BA7C3C">
              <w:rPr>
                <w:lang w:val="en-GB"/>
              </w:rPr>
              <w:noBreakHyphen/>
            </w:r>
            <w:r w:rsidR="004A2A26" w:rsidRPr="00BA7C3C">
              <w:rPr>
                <w:lang w:val="en-GB"/>
              </w:rPr>
              <w:t>year interim NHRA, effective from 1 July 2025 to 30 </w:t>
            </w:r>
            <w:r w:rsidR="004A2A26" w:rsidRPr="00BA7C3C">
              <w:rPr>
                <w:rFonts w:cs="Segoe UI"/>
                <w:color w:val="242424"/>
                <w:szCs w:val="22"/>
                <w:lang w:val="en-GB"/>
              </w:rPr>
              <w:t>June 2026. This interim agreement provides continuity in hospital funding while longer</w:t>
            </w:r>
            <w:r w:rsidR="004A2A26" w:rsidRPr="00BA7C3C">
              <w:rPr>
                <w:rFonts w:cs="Segoe UI"/>
                <w:color w:val="242424"/>
                <w:szCs w:val="22"/>
                <w:lang w:val="en-GB"/>
              </w:rPr>
              <w:noBreakHyphen/>
              <w:t>term NHRA arrangements are negotiated.</w:t>
            </w:r>
          </w:p>
          <w:p w14:paraId="74AD2B4C" w14:textId="3EF02A96" w:rsidR="004A2A26" w:rsidRPr="00BA7C3C" w:rsidRDefault="004A2A26">
            <w:pPr>
              <w:pStyle w:val="BodyText"/>
              <w:rPr>
                <w:strike/>
                <w:lang w:val="en-GB"/>
              </w:rPr>
            </w:pPr>
            <w:r w:rsidRPr="00BA7C3C">
              <w:rPr>
                <w:color w:val="242424"/>
                <w:lang w:val="en-GB"/>
              </w:rPr>
              <w:t xml:space="preserve">Under the </w:t>
            </w:r>
            <w:r w:rsidRPr="00BA7C3C">
              <w:rPr>
                <w:lang w:val="en-GB"/>
              </w:rPr>
              <w:t xml:space="preserve">interim agreement, hospital funding is capped at a 6.5 per cent annual growth rate and provides approximately </w:t>
            </w:r>
            <w:r w:rsidRPr="003A1DB4">
              <w:rPr>
                <w:lang w:val="en-GB"/>
              </w:rPr>
              <w:t>$32.2 billion</w:t>
            </w:r>
            <w:r w:rsidRPr="00BA7C3C">
              <w:rPr>
                <w:lang w:val="en-GB"/>
              </w:rPr>
              <w:t xml:space="preserve"> in national funding for public hospital services in 2025</w:t>
            </w:r>
            <w:r w:rsidR="00C351D4">
              <w:rPr>
                <w:lang w:val="en-GB"/>
              </w:rPr>
              <w:t>-</w:t>
            </w:r>
            <w:r w:rsidRPr="00BA7C3C">
              <w:rPr>
                <w:lang w:val="en-GB"/>
              </w:rPr>
              <w:t>26 (</w:t>
            </w:r>
            <w:r w:rsidRPr="00A65853">
              <w:rPr>
                <w:lang w:val="en-GB"/>
              </w:rPr>
              <w:t>up from $</w:t>
            </w:r>
            <w:r w:rsidR="00113834" w:rsidRPr="00A65853">
              <w:rPr>
                <w:lang w:val="en-GB"/>
              </w:rPr>
              <w:t>3</w:t>
            </w:r>
            <w:r w:rsidR="001B6F42" w:rsidRPr="00A65853">
              <w:rPr>
                <w:lang w:val="en-GB"/>
              </w:rPr>
              <w:t>0.2</w:t>
            </w:r>
            <w:r w:rsidR="00113834" w:rsidRPr="00A65853">
              <w:rPr>
                <w:lang w:val="en-GB"/>
              </w:rPr>
              <w:t xml:space="preserve"> </w:t>
            </w:r>
            <w:r w:rsidR="00EC2C1F" w:rsidRPr="00A65853">
              <w:rPr>
                <w:lang w:val="en-GB"/>
              </w:rPr>
              <w:t>billion</w:t>
            </w:r>
            <w:r w:rsidRPr="00A65853">
              <w:rPr>
                <w:lang w:val="en-GB"/>
              </w:rPr>
              <w:t xml:space="preserve"> in 2024-25).</w:t>
            </w:r>
            <w:r w:rsidRPr="00BA7C3C">
              <w:rPr>
                <w:lang w:val="en-GB"/>
              </w:rPr>
              <w:t xml:space="preserve"> In addition, the Australian Government has committed $1.7</w:t>
            </w:r>
            <w:r w:rsidR="00F96D92" w:rsidRPr="00BA7C3C">
              <w:rPr>
                <w:lang w:val="en-GB"/>
              </w:rPr>
              <w:t> </w:t>
            </w:r>
            <w:r w:rsidRPr="00BA7C3C">
              <w:rPr>
                <w:lang w:val="en-GB"/>
              </w:rPr>
              <w:t xml:space="preserve">billion in one-time, fixed funding nationally for hospitals and related health services. </w:t>
            </w:r>
          </w:p>
          <w:p w14:paraId="0596597D" w14:textId="419313BD" w:rsidR="00C937F5" w:rsidRPr="00BA7C3C" w:rsidRDefault="004A2A26" w:rsidP="001D3976">
            <w:pPr>
              <w:pStyle w:val="BodyText"/>
              <w:rPr>
                <w:sz w:val="14"/>
                <w:szCs w:val="14"/>
                <w:highlight w:val="yellow"/>
              </w:rPr>
            </w:pPr>
            <w:r w:rsidRPr="00BA7C3C">
              <w:rPr>
                <w:lang w:val="en-GB"/>
              </w:rPr>
              <w:t>New South Wales will receive an estimated $407.0 million</w:t>
            </w:r>
            <w:r w:rsidR="00847108" w:rsidRPr="00BA7C3C">
              <w:rPr>
                <w:lang w:val="en-GB"/>
              </w:rPr>
              <w:t xml:space="preserve"> share</w:t>
            </w:r>
            <w:r w:rsidRPr="00BA7C3C">
              <w:rPr>
                <w:lang w:val="en-GB"/>
              </w:rPr>
              <w:t xml:space="preserve"> in</w:t>
            </w:r>
            <w:r w:rsidR="00847108" w:rsidRPr="00BA7C3C">
              <w:rPr>
                <w:lang w:val="en-GB"/>
              </w:rPr>
              <w:t xml:space="preserve"> the</w:t>
            </w:r>
            <w:r w:rsidRPr="00BA7C3C">
              <w:rPr>
                <w:lang w:val="en-GB"/>
              </w:rPr>
              <w:t xml:space="preserve"> additional</w:t>
            </w:r>
            <w:r w:rsidR="008E34A6" w:rsidRPr="00BA7C3C">
              <w:rPr>
                <w:lang w:val="en-GB"/>
              </w:rPr>
              <w:t xml:space="preserve"> one-time</w:t>
            </w:r>
            <w:r w:rsidRPr="00BA7C3C">
              <w:rPr>
                <w:lang w:val="en-GB"/>
              </w:rPr>
              <w:t xml:space="preserve"> funding in 2025</w:t>
            </w:r>
            <w:r w:rsidR="00C351D4">
              <w:rPr>
                <w:lang w:val="en-GB"/>
              </w:rPr>
              <w:t>-</w:t>
            </w:r>
            <w:r w:rsidRPr="00BA7C3C">
              <w:rPr>
                <w:lang w:val="en-GB"/>
              </w:rPr>
              <w:t>26 under this interim agreement.</w:t>
            </w:r>
          </w:p>
          <w:p w14:paraId="4BE40FF0" w14:textId="6240E431" w:rsidR="004A2A26" w:rsidRPr="00BA7C3C" w:rsidRDefault="004A2A26">
            <w:pPr>
              <w:pStyle w:val="BodyText"/>
              <w:rPr>
                <w:lang w:val="en-GB"/>
              </w:rPr>
            </w:pPr>
            <w:r w:rsidRPr="00BA7C3C">
              <w:rPr>
                <w:lang w:val="en-GB"/>
              </w:rPr>
              <w:t xml:space="preserve">Negotiations are underway between the Australian Government and states and territories on a new five-year NHRA, linked to negotiations on disability reforms. As part of the National Cabinet commitments made in 2023, the Australian Government agreed to progressively increase its hospital funding contribution to 42.5 per cent by 2030 and 45.0 per cent by 2035 alongside commitments to progress disability reforms. </w:t>
            </w:r>
            <w:r w:rsidR="003D0505">
              <w:t>The current Australian Government Contribution Rate is 37.6</w:t>
            </w:r>
            <w:r w:rsidR="00614788">
              <w:t xml:space="preserve"> per cent</w:t>
            </w:r>
            <w:r w:rsidR="003D0505">
              <w:t xml:space="preserve">, the lowest since </w:t>
            </w:r>
            <w:r w:rsidR="0074298E" w:rsidRPr="001E44CE">
              <w:t xml:space="preserve">2015-16. </w:t>
            </w:r>
          </w:p>
          <w:p w14:paraId="0744575D" w14:textId="657A7023" w:rsidR="004A2A26" w:rsidRPr="00BA7C3C" w:rsidRDefault="004A2A26">
            <w:pPr>
              <w:pStyle w:val="BodyText"/>
              <w:rPr>
                <w:lang w:val="en-GB"/>
              </w:rPr>
            </w:pPr>
            <w:r w:rsidRPr="00BA7C3C">
              <w:rPr>
                <w:lang w:val="en-GB"/>
              </w:rPr>
              <w:t>Achieving the 42.5</w:t>
            </w:r>
            <w:r w:rsidR="00F96D92" w:rsidRPr="00BA7C3C">
              <w:rPr>
                <w:lang w:val="en-GB"/>
              </w:rPr>
              <w:t xml:space="preserve"> per cent</w:t>
            </w:r>
            <w:r w:rsidRPr="00BA7C3C">
              <w:rPr>
                <w:lang w:val="en-GB"/>
              </w:rPr>
              <w:t xml:space="preserve"> target expenditure by 2030 will require significant new investment from the </w:t>
            </w:r>
            <w:r w:rsidR="00F96D92" w:rsidRPr="00BA7C3C">
              <w:rPr>
                <w:lang w:val="en-GB"/>
              </w:rPr>
              <w:t>Australian Government</w:t>
            </w:r>
            <w:r w:rsidRPr="00BA7C3C">
              <w:rPr>
                <w:lang w:val="en-GB"/>
              </w:rPr>
              <w:t xml:space="preserve">. </w:t>
            </w:r>
          </w:p>
          <w:p w14:paraId="77D6D928" w14:textId="1D58427C" w:rsidR="004A2A26" w:rsidRPr="00BA7C3C" w:rsidRDefault="004A2A26">
            <w:pPr>
              <w:pStyle w:val="BodyText"/>
              <w:rPr>
                <w:lang w:val="en-GB"/>
              </w:rPr>
            </w:pPr>
            <w:r w:rsidRPr="00BA7C3C">
              <w:rPr>
                <w:lang w:val="en-GB"/>
              </w:rPr>
              <w:t xml:space="preserve">These funding commitments are critical to ensuring the sustainability and responsiveness of the </w:t>
            </w:r>
            <w:r w:rsidR="000A35F8" w:rsidRPr="00BA7C3C">
              <w:rPr>
                <w:lang w:val="en-GB"/>
              </w:rPr>
              <w:t xml:space="preserve">New South Wales </w:t>
            </w:r>
            <w:r w:rsidRPr="00BA7C3C">
              <w:rPr>
                <w:lang w:val="en-GB"/>
              </w:rPr>
              <w:t xml:space="preserve">public hospital system. </w:t>
            </w:r>
          </w:p>
        </w:tc>
      </w:tr>
    </w:tbl>
    <w:p w14:paraId="66382CB2" w14:textId="77777777" w:rsidR="006C7619" w:rsidRDefault="006C7619" w:rsidP="006C7619">
      <w:pPr>
        <w:rPr>
          <w:lang w:val="en-GB"/>
        </w:rPr>
      </w:pPr>
    </w:p>
    <w:p w14:paraId="3076709B" w14:textId="270782F8" w:rsidR="00FB1AEA" w:rsidRPr="00BA7C3C" w:rsidRDefault="00FB1AEA" w:rsidP="00FB1AEA">
      <w:pPr>
        <w:pStyle w:val="Heading3"/>
        <w:rPr>
          <w:lang w:val="en-GB"/>
        </w:rPr>
      </w:pPr>
      <w:r w:rsidRPr="00BA7C3C">
        <w:rPr>
          <w:lang w:val="en-GB"/>
        </w:rPr>
        <w:t xml:space="preserve">National </w:t>
      </w:r>
      <w:r w:rsidR="009257A1" w:rsidRPr="00BA7C3C">
        <w:rPr>
          <w:lang w:val="en-GB"/>
        </w:rPr>
        <w:t xml:space="preserve">Agreement on Social </w:t>
      </w:r>
      <w:r w:rsidRPr="00BA7C3C">
        <w:rPr>
          <w:lang w:val="en-GB"/>
        </w:rPr>
        <w:t xml:space="preserve">Housing and Homelessness </w:t>
      </w:r>
    </w:p>
    <w:p w14:paraId="4C1548EB" w14:textId="15B4A99D" w:rsidR="00DA3074" w:rsidRPr="00BA7C3C" w:rsidRDefault="00F25ABD" w:rsidP="00B6082F">
      <w:pPr>
        <w:pStyle w:val="BodyText"/>
        <w:rPr>
          <w:lang w:val="en-GB"/>
        </w:rPr>
      </w:pPr>
      <w:r w:rsidRPr="00BA7C3C">
        <w:rPr>
          <w:lang w:val="en-GB"/>
        </w:rPr>
        <w:t>The NSW</w:t>
      </w:r>
      <w:r w:rsidR="0068420A" w:rsidRPr="00BA7C3C">
        <w:rPr>
          <w:lang w:val="en-GB"/>
        </w:rPr>
        <w:t xml:space="preserve"> </w:t>
      </w:r>
      <w:r w:rsidR="0037344D" w:rsidRPr="00BA7C3C">
        <w:rPr>
          <w:lang w:val="en-GB"/>
        </w:rPr>
        <w:t>and Australian Government</w:t>
      </w:r>
      <w:r w:rsidRPr="00BA7C3C">
        <w:rPr>
          <w:lang w:val="en-GB"/>
        </w:rPr>
        <w:t>s</w:t>
      </w:r>
      <w:r w:rsidR="0037344D" w:rsidRPr="00BA7C3C">
        <w:rPr>
          <w:lang w:val="en-GB"/>
        </w:rPr>
        <w:t xml:space="preserve"> agreed to the N</w:t>
      </w:r>
      <w:r w:rsidR="00FE779F" w:rsidRPr="00BA7C3C">
        <w:rPr>
          <w:lang w:val="en-GB"/>
        </w:rPr>
        <w:t>ASH</w:t>
      </w:r>
      <w:r w:rsidR="00DA4C4D" w:rsidRPr="00BA7C3C">
        <w:rPr>
          <w:lang w:val="en-GB"/>
        </w:rPr>
        <w:t>H</w:t>
      </w:r>
      <w:r w:rsidR="00A61A03" w:rsidRPr="00BA7C3C">
        <w:rPr>
          <w:lang w:val="en-GB"/>
        </w:rPr>
        <w:t xml:space="preserve">, </w:t>
      </w:r>
      <w:r w:rsidR="00DA4C4D" w:rsidRPr="00BA7C3C">
        <w:rPr>
          <w:lang w:val="en-GB"/>
        </w:rPr>
        <w:t>which superseded</w:t>
      </w:r>
      <w:r w:rsidR="00A61A03" w:rsidRPr="00BA7C3C">
        <w:rPr>
          <w:lang w:val="en-GB"/>
        </w:rPr>
        <w:t xml:space="preserve"> the </w:t>
      </w:r>
      <w:r w:rsidR="003835AC" w:rsidRPr="00BA7C3C">
        <w:rPr>
          <w:lang w:val="en-GB"/>
        </w:rPr>
        <w:t xml:space="preserve">outgoing National Housing and Homelessness Agreement </w:t>
      </w:r>
      <w:r w:rsidR="002D7FB6" w:rsidRPr="00BA7C3C">
        <w:rPr>
          <w:lang w:val="en-GB"/>
        </w:rPr>
        <w:t>from July 2024</w:t>
      </w:r>
      <w:r w:rsidR="00E93D52" w:rsidRPr="00BA7C3C">
        <w:rPr>
          <w:lang w:val="en-GB"/>
        </w:rPr>
        <w:t xml:space="preserve">, and </w:t>
      </w:r>
      <w:r w:rsidR="00D069D7" w:rsidRPr="00BA7C3C">
        <w:rPr>
          <w:lang w:val="en-GB"/>
        </w:rPr>
        <w:t>expires</w:t>
      </w:r>
      <w:r w:rsidR="004863E3" w:rsidRPr="00BA7C3C">
        <w:rPr>
          <w:lang w:val="en-GB"/>
        </w:rPr>
        <w:t xml:space="preserve"> in June 2029</w:t>
      </w:r>
      <w:r w:rsidR="003835AC" w:rsidRPr="00BA7C3C">
        <w:rPr>
          <w:lang w:val="en-GB"/>
        </w:rPr>
        <w:t>.</w:t>
      </w:r>
      <w:r w:rsidR="00471339" w:rsidRPr="00BA7C3C">
        <w:rPr>
          <w:lang w:val="en-GB"/>
        </w:rPr>
        <w:t xml:space="preserve"> </w:t>
      </w:r>
      <w:r w:rsidR="00DA3074" w:rsidRPr="00BA7C3C">
        <w:rPr>
          <w:lang w:val="en-GB"/>
        </w:rPr>
        <w:t>The NASH</w:t>
      </w:r>
      <w:r w:rsidR="00115396" w:rsidRPr="00BA7C3C">
        <w:rPr>
          <w:lang w:val="en-GB"/>
        </w:rPr>
        <w:t>H</w:t>
      </w:r>
      <w:r w:rsidR="00DA3074" w:rsidRPr="00BA7C3C">
        <w:rPr>
          <w:lang w:val="en-GB"/>
        </w:rPr>
        <w:t xml:space="preserve"> </w:t>
      </w:r>
      <w:r w:rsidR="00A85179" w:rsidRPr="00BA7C3C">
        <w:rPr>
          <w:lang w:val="en-GB"/>
        </w:rPr>
        <w:t xml:space="preserve">delivers funding to assist </w:t>
      </w:r>
      <w:r w:rsidR="00C02A0E" w:rsidRPr="00BA7C3C">
        <w:rPr>
          <w:lang w:val="en-GB"/>
        </w:rPr>
        <w:t xml:space="preserve">people who are </w:t>
      </w:r>
      <w:r w:rsidR="00CD1117" w:rsidRPr="00BA7C3C">
        <w:rPr>
          <w:lang w:val="en-GB"/>
        </w:rPr>
        <w:t xml:space="preserve">experiencing, or </w:t>
      </w:r>
      <w:r w:rsidR="00FD57FA" w:rsidRPr="00BA7C3C">
        <w:rPr>
          <w:lang w:val="en-GB"/>
        </w:rPr>
        <w:t>at risk of experiencing</w:t>
      </w:r>
      <w:r w:rsidR="00FA767D" w:rsidRPr="00BA7C3C">
        <w:rPr>
          <w:lang w:val="en-GB"/>
        </w:rPr>
        <w:t xml:space="preserve">, homelessness </w:t>
      </w:r>
      <w:r w:rsidR="00122F81" w:rsidRPr="00BA7C3C">
        <w:rPr>
          <w:lang w:val="en-GB"/>
        </w:rPr>
        <w:t>and supports the provision of social housing across New South Wales.</w:t>
      </w:r>
    </w:p>
    <w:p w14:paraId="0C8D7ADF" w14:textId="4EA60AE5" w:rsidR="003835AC" w:rsidRPr="007F3D26" w:rsidRDefault="00493609" w:rsidP="00B6082F">
      <w:pPr>
        <w:pStyle w:val="BodyText"/>
        <w:rPr>
          <w:lang w:val="en-GB"/>
        </w:rPr>
      </w:pPr>
      <w:r w:rsidRPr="00BA7C3C">
        <w:rPr>
          <w:lang w:val="en-GB"/>
        </w:rPr>
        <w:t>Initiatives</w:t>
      </w:r>
      <w:r w:rsidR="00D72B4C" w:rsidRPr="00BA7C3C">
        <w:rPr>
          <w:lang w:val="en-GB"/>
        </w:rPr>
        <w:t xml:space="preserve"> delivered through the NASH</w:t>
      </w:r>
      <w:r w:rsidR="00553D33" w:rsidRPr="00BA7C3C">
        <w:rPr>
          <w:lang w:val="en-GB"/>
        </w:rPr>
        <w:t>H</w:t>
      </w:r>
      <w:r w:rsidR="00246ED1" w:rsidRPr="00BA7C3C">
        <w:rPr>
          <w:lang w:val="en-GB"/>
        </w:rPr>
        <w:t xml:space="preserve"> </w:t>
      </w:r>
      <w:r w:rsidRPr="00BA7C3C">
        <w:rPr>
          <w:lang w:val="en-GB"/>
        </w:rPr>
        <w:t>include</w:t>
      </w:r>
      <w:r w:rsidR="00065BEF" w:rsidRPr="00BA7C3C">
        <w:rPr>
          <w:lang w:val="en-GB"/>
        </w:rPr>
        <w:t>s</w:t>
      </w:r>
      <w:r w:rsidR="000D4014" w:rsidRPr="00BA7C3C">
        <w:rPr>
          <w:lang w:val="en-GB"/>
        </w:rPr>
        <w:t xml:space="preserve"> </w:t>
      </w:r>
      <w:r w:rsidR="00513AE0" w:rsidRPr="00BA7C3C">
        <w:rPr>
          <w:lang w:val="en-GB"/>
        </w:rPr>
        <w:t xml:space="preserve">crisis and transition </w:t>
      </w:r>
      <w:r w:rsidRPr="00BA7C3C">
        <w:rPr>
          <w:lang w:val="en-GB"/>
        </w:rPr>
        <w:t>accommodation</w:t>
      </w:r>
      <w:r w:rsidR="00B60CD5" w:rsidRPr="00BA7C3C">
        <w:rPr>
          <w:lang w:val="en-GB"/>
        </w:rPr>
        <w:t xml:space="preserve">, </w:t>
      </w:r>
      <w:r w:rsidR="00DA7A92" w:rsidRPr="00BA7C3C">
        <w:rPr>
          <w:lang w:val="en-GB"/>
        </w:rPr>
        <w:t xml:space="preserve">the construction </w:t>
      </w:r>
      <w:r w:rsidR="00DB7DCA" w:rsidRPr="00BA7C3C">
        <w:rPr>
          <w:lang w:val="en-GB"/>
        </w:rPr>
        <w:t xml:space="preserve">of new social housing, repairs </w:t>
      </w:r>
      <w:r w:rsidR="00A560B2" w:rsidRPr="00BA7C3C">
        <w:rPr>
          <w:lang w:val="en-GB"/>
        </w:rPr>
        <w:t>to existing social housing</w:t>
      </w:r>
      <w:r w:rsidR="00D52041" w:rsidRPr="00BA7C3C">
        <w:rPr>
          <w:lang w:val="en-GB"/>
        </w:rPr>
        <w:t>,</w:t>
      </w:r>
      <w:r w:rsidR="00EC081C" w:rsidRPr="00BA7C3C">
        <w:rPr>
          <w:lang w:val="en-GB"/>
        </w:rPr>
        <w:t xml:space="preserve"> and </w:t>
      </w:r>
      <w:r w:rsidR="00241B9D" w:rsidRPr="00BA7C3C">
        <w:rPr>
          <w:lang w:val="en-GB"/>
        </w:rPr>
        <w:t xml:space="preserve">programs </w:t>
      </w:r>
      <w:r w:rsidR="009C1C87" w:rsidRPr="00BA7C3C">
        <w:rPr>
          <w:lang w:val="en-GB"/>
        </w:rPr>
        <w:t>for boos</w:t>
      </w:r>
      <w:r w:rsidR="00450AE7" w:rsidRPr="00BA7C3C">
        <w:rPr>
          <w:lang w:val="en-GB"/>
        </w:rPr>
        <w:t>t</w:t>
      </w:r>
      <w:r w:rsidR="009C1C87" w:rsidRPr="00BA7C3C">
        <w:rPr>
          <w:lang w:val="en-GB"/>
        </w:rPr>
        <w:t xml:space="preserve">ing </w:t>
      </w:r>
      <w:r w:rsidR="00450AE7" w:rsidRPr="00BA7C3C">
        <w:rPr>
          <w:lang w:val="en-GB"/>
        </w:rPr>
        <w:t>the supply of community housing</w:t>
      </w:r>
      <w:r w:rsidR="00246ED1" w:rsidRPr="00BA7C3C">
        <w:rPr>
          <w:lang w:val="en-GB"/>
        </w:rPr>
        <w:t xml:space="preserve">. </w:t>
      </w:r>
      <w:r w:rsidR="00EC5A07" w:rsidRPr="00BA7C3C">
        <w:rPr>
          <w:lang w:val="en-GB"/>
        </w:rPr>
        <w:t>The NASH</w:t>
      </w:r>
      <w:r w:rsidR="00D41735" w:rsidRPr="00BA7C3C">
        <w:rPr>
          <w:lang w:val="en-GB"/>
        </w:rPr>
        <w:t>H</w:t>
      </w:r>
      <w:r w:rsidR="00EC5A07" w:rsidRPr="00BA7C3C">
        <w:rPr>
          <w:lang w:val="en-GB"/>
        </w:rPr>
        <w:t xml:space="preserve"> is </w:t>
      </w:r>
      <w:r w:rsidR="003759AA" w:rsidRPr="00BA7C3C">
        <w:rPr>
          <w:lang w:val="en-GB"/>
        </w:rPr>
        <w:t xml:space="preserve">supported by annual reporting against the National Outcomes Framework </w:t>
      </w:r>
      <w:r w:rsidR="002862DF" w:rsidRPr="00BA7C3C">
        <w:rPr>
          <w:lang w:val="en-GB"/>
        </w:rPr>
        <w:t xml:space="preserve">to track </w:t>
      </w:r>
      <w:r w:rsidR="00F54B06" w:rsidRPr="00BA7C3C">
        <w:rPr>
          <w:lang w:val="en-GB"/>
        </w:rPr>
        <w:t xml:space="preserve">progress </w:t>
      </w:r>
      <w:r w:rsidR="00A63666" w:rsidRPr="00BA7C3C">
        <w:rPr>
          <w:lang w:val="en-GB"/>
        </w:rPr>
        <w:t>in reducing the risk of homelessness</w:t>
      </w:r>
      <w:r w:rsidR="0095214C" w:rsidRPr="00BA7C3C">
        <w:rPr>
          <w:lang w:val="en-GB"/>
        </w:rPr>
        <w:t xml:space="preserve"> and </w:t>
      </w:r>
      <w:r w:rsidR="001A24D5" w:rsidRPr="00BA7C3C">
        <w:rPr>
          <w:lang w:val="en-GB"/>
        </w:rPr>
        <w:t xml:space="preserve">equitable social housing provision. </w:t>
      </w:r>
      <w:r w:rsidR="00A63666" w:rsidRPr="00BA7C3C">
        <w:rPr>
          <w:lang w:val="en-GB"/>
        </w:rPr>
        <w:t xml:space="preserve"> </w:t>
      </w:r>
    </w:p>
    <w:p w14:paraId="7B52E88A" w14:textId="2B06A948" w:rsidR="002725A2" w:rsidRPr="00BA7C3C" w:rsidRDefault="002725A2" w:rsidP="00B6082F">
      <w:pPr>
        <w:pStyle w:val="BodyText"/>
        <w:rPr>
          <w:rFonts w:cs="Times New Roman"/>
          <w:kern w:val="28"/>
          <w:lang w:val="en-GB"/>
        </w:rPr>
      </w:pPr>
      <w:r w:rsidRPr="268DB79F">
        <w:rPr>
          <w:lang w:val="en-US"/>
        </w:rPr>
        <w:t xml:space="preserve">New South Wales is </w:t>
      </w:r>
      <w:r>
        <w:rPr>
          <w:lang w:val="en-US"/>
        </w:rPr>
        <w:t xml:space="preserve">boosting funding by $114.3 million in 2024-25 and $482.8 million </w:t>
      </w:r>
      <w:r w:rsidRPr="24C8CF60">
        <w:rPr>
          <w:rFonts w:cs="Times New Roman"/>
          <w:kern w:val="28"/>
          <w:lang w:val="en-US"/>
        </w:rPr>
        <w:t>over the four years to 2028-29</w:t>
      </w:r>
      <w:r>
        <w:rPr>
          <w:rFonts w:cs="Times New Roman"/>
          <w:kern w:val="28"/>
          <w:lang w:val="en-US"/>
        </w:rPr>
        <w:t xml:space="preserve"> to</w:t>
      </w:r>
      <w:r w:rsidRPr="268DB79F">
        <w:rPr>
          <w:lang w:val="en-US"/>
        </w:rPr>
        <w:t xml:space="preserve"> dedicated homelessness </w:t>
      </w:r>
      <w:r>
        <w:rPr>
          <w:lang w:val="en-US"/>
        </w:rPr>
        <w:t>services. NSW support for homelessness is expected to be matched with</w:t>
      </w:r>
      <w:r w:rsidRPr="268DB79F">
        <w:rPr>
          <w:lang w:val="en-US"/>
        </w:rPr>
        <w:t xml:space="preserve"> </w:t>
      </w:r>
      <w:r w:rsidRPr="00355EC8">
        <w:rPr>
          <w:lang w:val="en-US"/>
        </w:rPr>
        <w:t>$539.6 million</w:t>
      </w:r>
      <w:r w:rsidRPr="268DB79F">
        <w:rPr>
          <w:lang w:val="en-US"/>
        </w:rPr>
        <w:t xml:space="preserve"> in funding </w:t>
      </w:r>
      <w:r>
        <w:rPr>
          <w:lang w:val="en-US"/>
        </w:rPr>
        <w:t xml:space="preserve">provided by the Australian Government </w:t>
      </w:r>
      <w:r w:rsidRPr="268DB79F">
        <w:rPr>
          <w:lang w:val="en-US"/>
        </w:rPr>
        <w:t xml:space="preserve">through the NASHH in 2024-25, and </w:t>
      </w:r>
      <w:r w:rsidRPr="00355EC8">
        <w:rPr>
          <w:lang w:val="en-US"/>
        </w:rPr>
        <w:t>$2.3 billion</w:t>
      </w:r>
      <w:r w:rsidRPr="268DB79F">
        <w:rPr>
          <w:lang w:val="en-US"/>
        </w:rPr>
        <w:t xml:space="preserve"> over the four years to 2028-29.</w:t>
      </w:r>
    </w:p>
    <w:p w14:paraId="6A9E8047" w14:textId="543AAE82" w:rsidR="00FB1AEA" w:rsidRPr="00BA7C3C" w:rsidRDefault="00FB1AEA" w:rsidP="00FB1AEA">
      <w:pPr>
        <w:pStyle w:val="Heading3"/>
        <w:rPr>
          <w:lang w:val="en-GB"/>
        </w:rPr>
      </w:pPr>
      <w:r w:rsidRPr="00BA7C3C">
        <w:rPr>
          <w:lang w:val="en-GB"/>
        </w:rPr>
        <w:t xml:space="preserve">National Skills Agreement </w:t>
      </w:r>
    </w:p>
    <w:p w14:paraId="4813DDDD" w14:textId="701D0363" w:rsidR="00986D65" w:rsidRPr="00BA7C3C" w:rsidRDefault="00AF1C30" w:rsidP="00B6082F">
      <w:pPr>
        <w:pStyle w:val="BodyText"/>
        <w:rPr>
          <w:lang w:val="en-GB"/>
        </w:rPr>
      </w:pPr>
      <w:r w:rsidRPr="00BA7C3C">
        <w:rPr>
          <w:lang w:val="en-GB"/>
        </w:rPr>
        <w:t xml:space="preserve">The five-year NSA </w:t>
      </w:r>
      <w:r w:rsidR="00A22FC7" w:rsidRPr="00BA7C3C">
        <w:rPr>
          <w:lang w:val="en-GB"/>
        </w:rPr>
        <w:t xml:space="preserve">is </w:t>
      </w:r>
      <w:r w:rsidR="005264F9" w:rsidRPr="00BA7C3C">
        <w:rPr>
          <w:lang w:val="en-GB"/>
        </w:rPr>
        <w:t>a</w:t>
      </w:r>
      <w:r w:rsidR="00A22FC7" w:rsidRPr="00BA7C3C">
        <w:rPr>
          <w:lang w:val="en-GB"/>
        </w:rPr>
        <w:t xml:space="preserve"> landmark funding </w:t>
      </w:r>
      <w:r w:rsidR="005264F9" w:rsidRPr="00BA7C3C">
        <w:rPr>
          <w:lang w:val="en-GB"/>
        </w:rPr>
        <w:t xml:space="preserve">agreement </w:t>
      </w:r>
      <w:r w:rsidR="00FF4E45" w:rsidRPr="00BA7C3C">
        <w:rPr>
          <w:lang w:val="en-GB"/>
        </w:rPr>
        <w:t>between the NSW and Australian Governments</w:t>
      </w:r>
      <w:r w:rsidR="005264F9" w:rsidRPr="00BA7C3C">
        <w:rPr>
          <w:lang w:val="en-GB"/>
        </w:rPr>
        <w:t xml:space="preserve"> </w:t>
      </w:r>
      <w:r w:rsidR="005C7F1D" w:rsidRPr="00BA7C3C">
        <w:rPr>
          <w:lang w:val="en-GB"/>
        </w:rPr>
        <w:t xml:space="preserve">which </w:t>
      </w:r>
      <w:r w:rsidR="00B16D4D" w:rsidRPr="00BA7C3C">
        <w:rPr>
          <w:lang w:val="en-GB"/>
        </w:rPr>
        <w:t xml:space="preserve">is </w:t>
      </w:r>
      <w:r w:rsidR="000F1E5B" w:rsidRPr="00BA7C3C">
        <w:rPr>
          <w:lang w:val="en-GB"/>
        </w:rPr>
        <w:t>delivering</w:t>
      </w:r>
      <w:r w:rsidR="00240545" w:rsidRPr="00BA7C3C">
        <w:rPr>
          <w:lang w:val="en-GB"/>
        </w:rPr>
        <w:t xml:space="preserve"> improvements</w:t>
      </w:r>
      <w:r w:rsidR="00C26F16" w:rsidRPr="00BA7C3C">
        <w:rPr>
          <w:lang w:val="en-GB"/>
        </w:rPr>
        <w:t xml:space="preserve"> </w:t>
      </w:r>
      <w:r w:rsidR="00240545" w:rsidRPr="00BA7C3C">
        <w:rPr>
          <w:lang w:val="en-GB"/>
        </w:rPr>
        <w:t>to the</w:t>
      </w:r>
      <w:r w:rsidR="005C7F1D" w:rsidRPr="00BA7C3C">
        <w:rPr>
          <w:lang w:val="en-GB"/>
        </w:rPr>
        <w:t xml:space="preserve"> </w:t>
      </w:r>
      <w:r w:rsidR="00823354" w:rsidRPr="00BA7C3C">
        <w:rPr>
          <w:lang w:val="en-GB"/>
        </w:rPr>
        <w:t xml:space="preserve">equity, accessibility and quality of </w:t>
      </w:r>
      <w:r w:rsidR="00C26F16" w:rsidRPr="00BA7C3C" w:rsidDel="00642ED4">
        <w:rPr>
          <w:lang w:val="en-GB"/>
        </w:rPr>
        <w:t>NSW’</w:t>
      </w:r>
      <w:r w:rsidR="002624BD">
        <w:rPr>
          <w:lang w:val="en-GB"/>
        </w:rPr>
        <w:t>s</w:t>
      </w:r>
      <w:r w:rsidR="00C26F16" w:rsidRPr="00BA7C3C" w:rsidDel="00642ED4">
        <w:rPr>
          <w:lang w:val="en-GB"/>
        </w:rPr>
        <w:t xml:space="preserve"> </w:t>
      </w:r>
      <w:r w:rsidR="00517868" w:rsidRPr="00BA7C3C">
        <w:rPr>
          <w:lang w:val="en-GB"/>
        </w:rPr>
        <w:t>vocational education and training</w:t>
      </w:r>
      <w:r w:rsidR="00443567" w:rsidRPr="00BA7C3C">
        <w:rPr>
          <w:lang w:val="en-GB"/>
        </w:rPr>
        <w:t xml:space="preserve"> </w:t>
      </w:r>
      <w:r w:rsidR="002B7C8D" w:rsidRPr="00BA7C3C">
        <w:rPr>
          <w:lang w:val="en-GB"/>
        </w:rPr>
        <w:t>sector</w:t>
      </w:r>
      <w:r w:rsidR="001820AA" w:rsidRPr="00BA7C3C">
        <w:rPr>
          <w:lang w:val="en-GB"/>
        </w:rPr>
        <w:t>.</w:t>
      </w:r>
      <w:r w:rsidR="002B7C8D" w:rsidRPr="00BA7C3C">
        <w:rPr>
          <w:lang w:val="en-GB"/>
        </w:rPr>
        <w:t xml:space="preserve"> </w:t>
      </w:r>
      <w:r w:rsidR="00C458A9" w:rsidRPr="00BA7C3C">
        <w:rPr>
          <w:lang w:val="en-GB"/>
        </w:rPr>
        <w:t xml:space="preserve">The </w:t>
      </w:r>
      <w:r w:rsidR="00866D5E" w:rsidRPr="00BA7C3C">
        <w:rPr>
          <w:lang w:val="en-GB"/>
        </w:rPr>
        <w:t xml:space="preserve">funding delivered through the NSA is building </w:t>
      </w:r>
      <w:r w:rsidR="00C35600" w:rsidRPr="00BA7C3C">
        <w:rPr>
          <w:lang w:val="en-GB"/>
        </w:rPr>
        <w:t>TAFE NSW’</w:t>
      </w:r>
      <w:r w:rsidR="002624BD">
        <w:rPr>
          <w:lang w:val="en-GB"/>
        </w:rPr>
        <w:t>s</w:t>
      </w:r>
      <w:r w:rsidR="00C35600" w:rsidRPr="00BA7C3C">
        <w:rPr>
          <w:lang w:val="en-GB"/>
        </w:rPr>
        <w:t xml:space="preserve"> capability to </w:t>
      </w:r>
      <w:r w:rsidR="00607ABA" w:rsidRPr="00BA7C3C">
        <w:rPr>
          <w:lang w:val="en-GB"/>
        </w:rPr>
        <w:t xml:space="preserve">respond to </w:t>
      </w:r>
      <w:r w:rsidR="00F3402D" w:rsidRPr="00BA7C3C">
        <w:rPr>
          <w:lang w:val="en-GB"/>
        </w:rPr>
        <w:t xml:space="preserve">the </w:t>
      </w:r>
      <w:r w:rsidR="00426AC8" w:rsidRPr="00BA7C3C">
        <w:rPr>
          <w:lang w:val="en-GB"/>
        </w:rPr>
        <w:t>demand for skills in the labour market</w:t>
      </w:r>
      <w:r w:rsidR="000A5431" w:rsidRPr="00BA7C3C">
        <w:rPr>
          <w:lang w:val="en-GB"/>
        </w:rPr>
        <w:t xml:space="preserve"> by delivering high-quality tertiary training</w:t>
      </w:r>
      <w:r w:rsidR="00712E50" w:rsidRPr="00BA7C3C">
        <w:rPr>
          <w:lang w:val="en-GB"/>
        </w:rPr>
        <w:t xml:space="preserve"> </w:t>
      </w:r>
      <w:r w:rsidR="00986D65" w:rsidRPr="00BA7C3C">
        <w:rPr>
          <w:lang w:val="en-GB"/>
        </w:rPr>
        <w:t>to boost NSW’</w:t>
      </w:r>
      <w:r w:rsidR="002624BD">
        <w:rPr>
          <w:lang w:val="en-GB"/>
        </w:rPr>
        <w:t>s</w:t>
      </w:r>
      <w:r w:rsidR="00986D65" w:rsidRPr="00BA7C3C">
        <w:rPr>
          <w:lang w:val="en-GB"/>
        </w:rPr>
        <w:t xml:space="preserve"> productivity over the medium </w:t>
      </w:r>
      <w:r w:rsidR="006E38BD" w:rsidRPr="00BA7C3C">
        <w:rPr>
          <w:lang w:val="en-GB"/>
        </w:rPr>
        <w:t>and</w:t>
      </w:r>
      <w:r w:rsidR="00986D65" w:rsidRPr="00BA7C3C">
        <w:rPr>
          <w:lang w:val="en-GB"/>
        </w:rPr>
        <w:t xml:space="preserve"> long-term</w:t>
      </w:r>
      <w:r w:rsidR="000A5431" w:rsidRPr="00BA7C3C">
        <w:rPr>
          <w:lang w:val="en-GB"/>
        </w:rPr>
        <w:t>.</w:t>
      </w:r>
    </w:p>
    <w:p w14:paraId="72B51607" w14:textId="2489CD37" w:rsidR="00986D65" w:rsidRPr="00BA7C3C" w:rsidRDefault="00987E05" w:rsidP="00B6082F">
      <w:pPr>
        <w:pStyle w:val="BodyText"/>
        <w:rPr>
          <w:lang w:val="en-GB"/>
        </w:rPr>
      </w:pPr>
      <w:r w:rsidRPr="00BA7C3C">
        <w:rPr>
          <w:lang w:val="en-GB"/>
        </w:rPr>
        <w:t xml:space="preserve">Initiatives under the NSA include the </w:t>
      </w:r>
      <w:r w:rsidR="0004091E" w:rsidRPr="00BA7C3C">
        <w:rPr>
          <w:lang w:val="en-GB"/>
        </w:rPr>
        <w:t xml:space="preserve">Improved Completions for Priority Groups </w:t>
      </w:r>
      <w:r w:rsidR="001D1698" w:rsidRPr="00BA7C3C">
        <w:rPr>
          <w:lang w:val="en-GB"/>
        </w:rPr>
        <w:t xml:space="preserve">and the </w:t>
      </w:r>
      <w:r w:rsidR="004939E6" w:rsidRPr="00BA7C3C">
        <w:rPr>
          <w:lang w:val="en-GB"/>
        </w:rPr>
        <w:t>NSW</w:t>
      </w:r>
      <w:r w:rsidR="003124C3">
        <w:rPr>
          <w:lang w:val="en-GB"/>
        </w:rPr>
        <w:t> </w:t>
      </w:r>
      <w:r w:rsidR="004939E6" w:rsidRPr="00BA7C3C">
        <w:rPr>
          <w:lang w:val="en-GB"/>
        </w:rPr>
        <w:t xml:space="preserve">TAFE Centres of Excellence which </w:t>
      </w:r>
      <w:r w:rsidR="000439DD" w:rsidRPr="00BA7C3C">
        <w:rPr>
          <w:lang w:val="en-GB"/>
        </w:rPr>
        <w:t xml:space="preserve">are </w:t>
      </w:r>
      <w:r w:rsidR="00B62CB5" w:rsidRPr="00BA7C3C">
        <w:rPr>
          <w:lang w:val="en-GB"/>
        </w:rPr>
        <w:t xml:space="preserve">industry-leading </w:t>
      </w:r>
      <w:r w:rsidR="007B2BB0" w:rsidRPr="00BA7C3C">
        <w:rPr>
          <w:lang w:val="en-GB"/>
        </w:rPr>
        <w:t>education</w:t>
      </w:r>
      <w:r w:rsidR="00B62CB5" w:rsidRPr="00BA7C3C">
        <w:rPr>
          <w:lang w:val="en-GB"/>
        </w:rPr>
        <w:t xml:space="preserve"> fa</w:t>
      </w:r>
      <w:r w:rsidR="00E810F5" w:rsidRPr="00BA7C3C">
        <w:rPr>
          <w:lang w:val="en-GB"/>
        </w:rPr>
        <w:t xml:space="preserve">cilities </w:t>
      </w:r>
      <w:r w:rsidR="00BB2D21" w:rsidRPr="00BA7C3C">
        <w:rPr>
          <w:lang w:val="en-GB"/>
        </w:rPr>
        <w:t xml:space="preserve">such as the </w:t>
      </w:r>
      <w:r w:rsidR="002F2888" w:rsidRPr="00BA7C3C">
        <w:rPr>
          <w:lang w:val="en-GB"/>
        </w:rPr>
        <w:t xml:space="preserve">Western Sydney Advanced Manufacturing </w:t>
      </w:r>
      <w:r w:rsidR="009823E2" w:rsidRPr="00BA7C3C">
        <w:rPr>
          <w:lang w:val="en-GB"/>
        </w:rPr>
        <w:t xml:space="preserve">Centre of Excellence </w:t>
      </w:r>
      <w:r w:rsidR="008154A3" w:rsidRPr="00BA7C3C">
        <w:rPr>
          <w:lang w:val="en-GB"/>
        </w:rPr>
        <w:t xml:space="preserve">in Wetherill Park and the </w:t>
      </w:r>
      <w:r w:rsidR="00A62B91" w:rsidRPr="00BA7C3C">
        <w:rPr>
          <w:lang w:val="en-GB"/>
        </w:rPr>
        <w:t xml:space="preserve">Hunter Net Zero Manufacturing Centre of Excellence in </w:t>
      </w:r>
      <w:r w:rsidR="00221168" w:rsidRPr="00BA7C3C">
        <w:rPr>
          <w:lang w:val="en-GB"/>
        </w:rPr>
        <w:t>Tigh</w:t>
      </w:r>
      <w:r w:rsidR="000F7486" w:rsidRPr="00BA7C3C">
        <w:rPr>
          <w:lang w:val="en-GB"/>
        </w:rPr>
        <w:t>e</w:t>
      </w:r>
      <w:r w:rsidR="00221168" w:rsidRPr="00BA7C3C">
        <w:rPr>
          <w:lang w:val="en-GB"/>
        </w:rPr>
        <w:t>s Hill</w:t>
      </w:r>
      <w:r w:rsidR="000F7486" w:rsidRPr="00BA7C3C">
        <w:rPr>
          <w:lang w:val="en-GB"/>
        </w:rPr>
        <w:t>.</w:t>
      </w:r>
    </w:p>
    <w:p w14:paraId="6CBD8AF2" w14:textId="5390BB55" w:rsidR="00BE4E28" w:rsidRPr="00BA7C3C" w:rsidRDefault="000F7486" w:rsidP="00CC4529">
      <w:pPr>
        <w:pStyle w:val="BodyText"/>
        <w:rPr>
          <w:lang w:val="en-GB"/>
        </w:rPr>
      </w:pPr>
      <w:r w:rsidRPr="00BA7C3C">
        <w:rPr>
          <w:lang w:val="en-GB"/>
        </w:rPr>
        <w:lastRenderedPageBreak/>
        <w:t xml:space="preserve">New South Wales is expected to receive </w:t>
      </w:r>
      <w:r w:rsidRPr="00DF55B0">
        <w:rPr>
          <w:lang w:val="en-GB"/>
        </w:rPr>
        <w:t>$</w:t>
      </w:r>
      <w:r w:rsidR="004E33C5" w:rsidRPr="00DF55B0">
        <w:rPr>
          <w:lang w:val="en-GB"/>
        </w:rPr>
        <w:t>2.</w:t>
      </w:r>
      <w:r w:rsidR="0087400D" w:rsidRPr="00DF55B0">
        <w:rPr>
          <w:lang w:val="en-GB"/>
        </w:rPr>
        <w:t>7</w:t>
      </w:r>
      <w:r w:rsidRPr="00DF55B0">
        <w:rPr>
          <w:lang w:val="en-GB"/>
        </w:rPr>
        <w:t xml:space="preserve"> billion over the four years to 2028-29</w:t>
      </w:r>
      <w:r w:rsidRPr="00BA7C3C">
        <w:rPr>
          <w:lang w:val="en-GB"/>
        </w:rPr>
        <w:t>.</w:t>
      </w:r>
      <w:r w:rsidR="0046222D" w:rsidRPr="00BA7C3C">
        <w:rPr>
          <w:lang w:val="en-GB"/>
        </w:rPr>
        <w:t xml:space="preserve"> </w:t>
      </w:r>
      <w:r w:rsidR="00477EA0" w:rsidRPr="00BA7C3C">
        <w:rPr>
          <w:lang w:val="en-GB"/>
        </w:rPr>
        <w:t>This</w:t>
      </w:r>
      <w:r w:rsidR="009911D6" w:rsidRPr="00BA7C3C">
        <w:rPr>
          <w:lang w:val="en-GB"/>
        </w:rPr>
        <w:t xml:space="preserve"> includes </w:t>
      </w:r>
      <w:r w:rsidR="00BF0B2A" w:rsidRPr="00BA7C3C">
        <w:rPr>
          <w:lang w:val="en-GB"/>
        </w:rPr>
        <w:t>an additional $187.</w:t>
      </w:r>
      <w:r w:rsidR="5023FA1C" w:rsidRPr="00BA7C3C">
        <w:rPr>
          <w:lang w:val="en-GB"/>
        </w:rPr>
        <w:t>1</w:t>
      </w:r>
      <w:r w:rsidR="001D44F4" w:rsidRPr="00BA7C3C">
        <w:rPr>
          <w:lang w:val="en-GB"/>
        </w:rPr>
        <w:t> </w:t>
      </w:r>
      <w:r w:rsidR="00BF0B2A" w:rsidRPr="00BA7C3C">
        <w:rPr>
          <w:lang w:val="en-GB"/>
        </w:rPr>
        <w:t>mill</w:t>
      </w:r>
      <w:r w:rsidR="00234CDF" w:rsidRPr="00BA7C3C">
        <w:rPr>
          <w:lang w:val="en-GB"/>
        </w:rPr>
        <w:t xml:space="preserve">ion </w:t>
      </w:r>
      <w:r w:rsidR="00AD4BBB" w:rsidRPr="00BA7C3C">
        <w:rPr>
          <w:lang w:val="en-GB"/>
        </w:rPr>
        <w:t xml:space="preserve">in Australian Government </w:t>
      </w:r>
      <w:r w:rsidR="4ADD6760" w:rsidRPr="00BA7C3C">
        <w:rPr>
          <w:lang w:val="en-GB"/>
        </w:rPr>
        <w:t>flex</w:t>
      </w:r>
      <w:r w:rsidR="60145D29" w:rsidRPr="00BA7C3C">
        <w:rPr>
          <w:lang w:val="en-GB"/>
        </w:rPr>
        <w:t>i</w:t>
      </w:r>
      <w:r w:rsidR="4ADD6760" w:rsidRPr="00BA7C3C">
        <w:rPr>
          <w:lang w:val="en-GB"/>
        </w:rPr>
        <w:t xml:space="preserve">ble </w:t>
      </w:r>
      <w:r w:rsidR="00AD4BBB" w:rsidRPr="00BA7C3C">
        <w:rPr>
          <w:lang w:val="en-GB"/>
        </w:rPr>
        <w:t xml:space="preserve">funding </w:t>
      </w:r>
      <w:r w:rsidR="0E4B402A" w:rsidRPr="00BA7C3C">
        <w:rPr>
          <w:lang w:val="en-GB"/>
        </w:rPr>
        <w:t xml:space="preserve">under the agreement </w:t>
      </w:r>
      <w:r w:rsidR="00DF3D7E" w:rsidRPr="00BA7C3C">
        <w:rPr>
          <w:lang w:val="en-GB"/>
        </w:rPr>
        <w:t xml:space="preserve">based on </w:t>
      </w:r>
      <w:r w:rsidR="00AB73AD" w:rsidRPr="00BA7C3C">
        <w:rPr>
          <w:lang w:val="en-GB"/>
        </w:rPr>
        <w:t>increased New South Wales</w:t>
      </w:r>
      <w:r w:rsidR="00AB73AD" w:rsidRPr="006C3D98">
        <w:rPr>
          <w:rFonts w:ascii="Segoe UI" w:hAnsi="Segoe UI" w:cs="Segoe UI"/>
          <w:sz w:val="18"/>
          <w:szCs w:val="18"/>
          <w:lang w:val="en-US"/>
        </w:rPr>
        <w:t xml:space="preserve"> </w:t>
      </w:r>
      <w:r w:rsidR="006C3D98" w:rsidRPr="006C3D98">
        <w:rPr>
          <w:lang w:val="en-US"/>
        </w:rPr>
        <w:t>eligible expenditure of $</w:t>
      </w:r>
      <w:r w:rsidR="006C3D98" w:rsidRPr="7DACC6AA">
        <w:rPr>
          <w:lang w:val="en-US"/>
        </w:rPr>
        <w:t>3</w:t>
      </w:r>
      <w:r w:rsidR="3F5E47FA" w:rsidRPr="7DACC6AA">
        <w:rPr>
          <w:lang w:val="en-US"/>
        </w:rPr>
        <w:t>7</w:t>
      </w:r>
      <w:r w:rsidR="006C3D98" w:rsidRPr="7DACC6AA">
        <w:rPr>
          <w:lang w:val="en-US"/>
        </w:rPr>
        <w:t>7</w:t>
      </w:r>
      <w:r w:rsidR="006C3D98" w:rsidRPr="006C3D98">
        <w:rPr>
          <w:lang w:val="en-US"/>
        </w:rPr>
        <w:t>.4 million</w:t>
      </w:r>
      <w:r w:rsidR="70F800D2" w:rsidRPr="006C3D98">
        <w:rPr>
          <w:lang w:val="en-US"/>
        </w:rPr>
        <w:t xml:space="preserve"> </w:t>
      </w:r>
      <w:r w:rsidR="61DF0BF2" w:rsidRPr="006C3D98">
        <w:rPr>
          <w:lang w:val="en-US"/>
        </w:rPr>
        <w:t>for skills measures</w:t>
      </w:r>
      <w:r w:rsidR="00AB73AD" w:rsidRPr="006C3D98">
        <w:rPr>
          <w:lang w:val="en-US"/>
        </w:rPr>
        <w:t xml:space="preserve"> in </w:t>
      </w:r>
      <w:r w:rsidR="006C3D98" w:rsidRPr="006C3D98">
        <w:rPr>
          <w:lang w:val="en-US"/>
        </w:rPr>
        <w:t xml:space="preserve">the </w:t>
      </w:r>
      <w:r w:rsidR="00CF290F">
        <w:rPr>
          <w:lang w:val="en-US"/>
        </w:rPr>
        <w:t>2025-26</w:t>
      </w:r>
      <w:r w:rsidR="00AB73AD">
        <w:rPr>
          <w:lang w:val="en-US"/>
        </w:rPr>
        <w:t xml:space="preserve"> </w:t>
      </w:r>
      <w:r w:rsidR="00AB73AD" w:rsidRPr="006C3D98">
        <w:rPr>
          <w:lang w:val="en-US"/>
        </w:rPr>
        <w:t>Budget</w:t>
      </w:r>
      <w:r w:rsidRPr="00BA7C3C" w:rsidDel="002C6836">
        <w:rPr>
          <w:lang w:val="en-GB"/>
        </w:rPr>
        <w:t>.</w:t>
      </w:r>
      <w:r w:rsidR="00166788">
        <w:rPr>
          <w:lang w:val="en-GB"/>
        </w:rPr>
        <w:t xml:space="preserve"> </w:t>
      </w:r>
    </w:p>
    <w:p w14:paraId="04B80796" w14:textId="229C7B29" w:rsidR="00BE3363" w:rsidRPr="00BA7C3C" w:rsidRDefault="00BE3363" w:rsidP="009A2C28">
      <w:pPr>
        <w:pStyle w:val="Heading3"/>
        <w:rPr>
          <w:rFonts w:eastAsiaTheme="minorEastAsia"/>
          <w:b w:val="0"/>
          <w:lang w:val="en-GB"/>
        </w:rPr>
      </w:pPr>
      <w:r w:rsidRPr="00BA7C3C">
        <w:rPr>
          <w:rFonts w:eastAsiaTheme="minorEastAsia"/>
          <w:lang w:val="en-GB"/>
        </w:rPr>
        <w:t>National Disability Insurance Scheme</w:t>
      </w:r>
    </w:p>
    <w:p w14:paraId="611636DF" w14:textId="75C1FF78" w:rsidR="00BD590C" w:rsidRPr="00BA7C3C" w:rsidRDefault="00BE3363" w:rsidP="00FB1AEA">
      <w:pPr>
        <w:pStyle w:val="Heading3"/>
        <w:rPr>
          <w:rFonts w:ascii="Public Sans" w:hAnsi="Public Sans" w:cs="Arial"/>
          <w:b w:val="0"/>
          <w:kern w:val="0"/>
          <w:sz w:val="22"/>
          <w:szCs w:val="22"/>
          <w:lang w:val="en-GB"/>
        </w:rPr>
      </w:pPr>
      <w:r w:rsidRPr="00BA7C3C">
        <w:rPr>
          <w:rFonts w:ascii="Public Sans" w:hAnsi="Public Sans" w:cs="Arial"/>
          <w:b w:val="0"/>
          <w:kern w:val="0"/>
          <w:sz w:val="22"/>
          <w:szCs w:val="22"/>
          <w:lang w:val="en-GB"/>
        </w:rPr>
        <w:t xml:space="preserve">The bilateral agreement between </w:t>
      </w:r>
      <w:r w:rsidR="00BD4D95" w:rsidRPr="00BA7C3C">
        <w:rPr>
          <w:rFonts w:ascii="Public Sans" w:hAnsi="Public Sans" w:cs="Arial"/>
          <w:b w:val="0"/>
          <w:kern w:val="0"/>
          <w:sz w:val="22"/>
          <w:szCs w:val="22"/>
          <w:lang w:val="en-GB"/>
        </w:rPr>
        <w:t xml:space="preserve">the </w:t>
      </w:r>
      <w:r w:rsidR="003914A5" w:rsidRPr="00BA7C3C">
        <w:rPr>
          <w:rFonts w:ascii="Public Sans" w:hAnsi="Public Sans" w:cs="Arial"/>
          <w:b w:val="0"/>
          <w:kern w:val="0"/>
          <w:sz w:val="22"/>
          <w:szCs w:val="22"/>
          <w:lang w:val="en-GB"/>
        </w:rPr>
        <w:t>N</w:t>
      </w:r>
      <w:r w:rsidRPr="00BA7C3C">
        <w:rPr>
          <w:rFonts w:ascii="Public Sans" w:hAnsi="Public Sans" w:cs="Arial"/>
          <w:b w:val="0"/>
          <w:kern w:val="0"/>
          <w:sz w:val="22"/>
          <w:szCs w:val="22"/>
          <w:lang w:val="en-GB"/>
        </w:rPr>
        <w:t xml:space="preserve">SW and the </w:t>
      </w:r>
      <w:r w:rsidR="009A29EB" w:rsidRPr="00BA7C3C">
        <w:rPr>
          <w:rFonts w:ascii="Public Sans" w:hAnsi="Public Sans" w:cs="Arial"/>
          <w:b w:val="0"/>
          <w:kern w:val="0"/>
          <w:sz w:val="22"/>
          <w:szCs w:val="22"/>
          <w:lang w:val="en-GB"/>
        </w:rPr>
        <w:t>Aus</w:t>
      </w:r>
      <w:r w:rsidR="000F0324" w:rsidRPr="00BA7C3C">
        <w:rPr>
          <w:rFonts w:ascii="Public Sans" w:hAnsi="Public Sans" w:cs="Arial"/>
          <w:b w:val="0"/>
          <w:kern w:val="0"/>
          <w:sz w:val="22"/>
          <w:szCs w:val="22"/>
          <w:lang w:val="en-GB"/>
        </w:rPr>
        <w:t>t</w:t>
      </w:r>
      <w:r w:rsidR="009A29EB" w:rsidRPr="00BA7C3C">
        <w:rPr>
          <w:rFonts w:ascii="Public Sans" w:hAnsi="Public Sans" w:cs="Arial"/>
          <w:b w:val="0"/>
          <w:kern w:val="0"/>
          <w:sz w:val="22"/>
          <w:szCs w:val="22"/>
          <w:lang w:val="en-GB"/>
        </w:rPr>
        <w:t xml:space="preserve">ralian Government </w:t>
      </w:r>
      <w:r w:rsidRPr="00BA7C3C">
        <w:rPr>
          <w:rFonts w:ascii="Public Sans" w:hAnsi="Public Sans" w:cs="Arial"/>
          <w:b w:val="0"/>
          <w:kern w:val="0"/>
          <w:sz w:val="22"/>
          <w:szCs w:val="22"/>
          <w:lang w:val="en-GB"/>
        </w:rPr>
        <w:t xml:space="preserve">on the National Disability Insurance Scheme (NDIS) remains in place until 30 June 2028. This agreement secures </w:t>
      </w:r>
      <w:r w:rsidR="00F705A7">
        <w:rPr>
          <w:rFonts w:ascii="Public Sans" w:hAnsi="Public Sans" w:cs="Arial"/>
          <w:b w:val="0"/>
          <w:kern w:val="0"/>
          <w:sz w:val="22"/>
          <w:szCs w:val="22"/>
          <w:lang w:val="en-GB"/>
        </w:rPr>
        <w:t>NSW’</w:t>
      </w:r>
      <w:r w:rsidR="00BE1345">
        <w:rPr>
          <w:rFonts w:ascii="Public Sans" w:hAnsi="Public Sans" w:cs="Arial"/>
          <w:b w:val="0"/>
          <w:kern w:val="0"/>
          <w:sz w:val="22"/>
          <w:szCs w:val="22"/>
          <w:lang w:val="en-GB"/>
        </w:rPr>
        <w:t>s</w:t>
      </w:r>
      <w:r w:rsidRPr="00BA7C3C" w:rsidDel="003321E7">
        <w:rPr>
          <w:rFonts w:ascii="Public Sans" w:hAnsi="Public Sans" w:cs="Arial"/>
          <w:b w:val="0"/>
          <w:kern w:val="0"/>
          <w:sz w:val="22"/>
          <w:szCs w:val="22"/>
          <w:lang w:val="en-GB"/>
        </w:rPr>
        <w:t xml:space="preserve"> </w:t>
      </w:r>
      <w:r w:rsidRPr="00BA7C3C">
        <w:rPr>
          <w:rFonts w:ascii="Public Sans" w:hAnsi="Public Sans" w:cs="Arial"/>
          <w:b w:val="0"/>
          <w:kern w:val="0"/>
          <w:sz w:val="22"/>
          <w:szCs w:val="22"/>
          <w:lang w:val="en-GB"/>
        </w:rPr>
        <w:t>contribution at approximately $38</w:t>
      </w:r>
      <w:r w:rsidR="000E52EB" w:rsidRPr="00BA7C3C">
        <w:rPr>
          <w:rFonts w:ascii="Public Sans" w:hAnsi="Public Sans" w:cs="Arial"/>
          <w:b w:val="0"/>
          <w:kern w:val="0"/>
          <w:sz w:val="22"/>
          <w:szCs w:val="22"/>
          <w:lang w:val="en-GB"/>
        </w:rPr>
        <w:t>.0</w:t>
      </w:r>
      <w:r w:rsidRPr="00BA7C3C">
        <w:rPr>
          <w:rFonts w:ascii="Public Sans" w:hAnsi="Public Sans" w:cs="Arial"/>
          <w:b w:val="0"/>
          <w:kern w:val="0"/>
          <w:sz w:val="22"/>
          <w:szCs w:val="22"/>
          <w:lang w:val="en-GB"/>
        </w:rPr>
        <w:t xml:space="preserve"> billion over 10</w:t>
      </w:r>
      <w:r w:rsidR="008C6E00" w:rsidRPr="00BA7C3C">
        <w:rPr>
          <w:rFonts w:ascii="Public Sans" w:hAnsi="Public Sans" w:cs="Arial"/>
          <w:b w:val="0"/>
          <w:kern w:val="0"/>
          <w:sz w:val="22"/>
          <w:szCs w:val="22"/>
          <w:lang w:val="en-GB"/>
        </w:rPr>
        <w:t> </w:t>
      </w:r>
      <w:r w:rsidRPr="00BA7C3C">
        <w:rPr>
          <w:rFonts w:ascii="Public Sans" w:hAnsi="Public Sans" w:cs="Arial"/>
          <w:b w:val="0"/>
          <w:kern w:val="0"/>
          <w:sz w:val="22"/>
          <w:szCs w:val="22"/>
          <w:lang w:val="en-GB"/>
        </w:rPr>
        <w:t>years (2018</w:t>
      </w:r>
      <w:r w:rsidR="003321E7" w:rsidRPr="00BA7C3C">
        <w:rPr>
          <w:rFonts w:ascii="Public Sans" w:hAnsi="Public Sans" w:cs="Arial"/>
          <w:b w:val="0"/>
          <w:kern w:val="0"/>
          <w:sz w:val="22"/>
          <w:szCs w:val="22"/>
          <w:lang w:val="en-GB"/>
        </w:rPr>
        <w:t>-</w:t>
      </w:r>
      <w:r w:rsidRPr="00BA7C3C">
        <w:rPr>
          <w:rFonts w:ascii="Public Sans" w:hAnsi="Public Sans" w:cs="Arial"/>
          <w:b w:val="0"/>
          <w:kern w:val="0"/>
          <w:sz w:val="22"/>
          <w:szCs w:val="22"/>
          <w:lang w:val="en-GB"/>
        </w:rPr>
        <w:t>19 to 2027</w:t>
      </w:r>
      <w:r w:rsidR="0062782A" w:rsidRPr="00BA7C3C">
        <w:rPr>
          <w:rFonts w:ascii="Public Sans" w:hAnsi="Public Sans" w:cs="Arial"/>
          <w:b w:val="0"/>
          <w:kern w:val="0"/>
          <w:sz w:val="22"/>
          <w:szCs w:val="22"/>
          <w:lang w:val="en-GB"/>
        </w:rPr>
        <w:t>-</w:t>
      </w:r>
      <w:r w:rsidRPr="00BA7C3C">
        <w:rPr>
          <w:rFonts w:ascii="Public Sans" w:hAnsi="Public Sans" w:cs="Arial"/>
          <w:b w:val="0"/>
          <w:kern w:val="0"/>
          <w:sz w:val="22"/>
          <w:szCs w:val="22"/>
          <w:lang w:val="en-GB"/>
        </w:rPr>
        <w:t>28), with a fixed annual indexation rate of 4</w:t>
      </w:r>
      <w:r w:rsidR="00B23EB5" w:rsidRPr="00BA7C3C">
        <w:rPr>
          <w:rFonts w:ascii="Public Sans" w:hAnsi="Public Sans" w:cs="Arial"/>
          <w:b w:val="0"/>
          <w:kern w:val="0"/>
          <w:sz w:val="22"/>
          <w:szCs w:val="22"/>
          <w:lang w:val="en-GB"/>
        </w:rPr>
        <w:t>.0</w:t>
      </w:r>
      <w:r w:rsidRPr="00BA7C3C">
        <w:rPr>
          <w:rFonts w:ascii="Public Sans" w:hAnsi="Public Sans" w:cs="Arial"/>
          <w:b w:val="0"/>
          <w:kern w:val="0"/>
          <w:sz w:val="22"/>
          <w:szCs w:val="22"/>
          <w:lang w:val="en-GB"/>
        </w:rPr>
        <w:t xml:space="preserve"> per cent.</w:t>
      </w:r>
    </w:p>
    <w:p w14:paraId="5478D2DB" w14:textId="5408124C" w:rsidR="00341447" w:rsidRPr="00BA7C3C" w:rsidRDefault="00C84FA6" w:rsidP="008F59F9">
      <w:pPr>
        <w:pStyle w:val="BodyText"/>
        <w:rPr>
          <w:lang w:val="en-GB"/>
        </w:rPr>
      </w:pPr>
      <w:r w:rsidRPr="00BA7C3C">
        <w:rPr>
          <w:lang w:val="en-GB"/>
        </w:rPr>
        <w:t>The Nat</w:t>
      </w:r>
      <w:r w:rsidR="00F17F05" w:rsidRPr="00BA7C3C">
        <w:rPr>
          <w:lang w:val="en-GB"/>
        </w:rPr>
        <w:t>i</w:t>
      </w:r>
      <w:r w:rsidRPr="00BA7C3C">
        <w:rPr>
          <w:lang w:val="en-GB"/>
        </w:rPr>
        <w:t>onal Partnership on Disability</w:t>
      </w:r>
      <w:r w:rsidR="00296524" w:rsidRPr="00BA7C3C">
        <w:rPr>
          <w:lang w:val="en-GB"/>
        </w:rPr>
        <w:t xml:space="preserve">Care Australia Fund Payments expired at the end of 2024. </w:t>
      </w:r>
      <w:r w:rsidR="0041163F" w:rsidRPr="00BA7C3C">
        <w:rPr>
          <w:lang w:val="en-GB"/>
        </w:rPr>
        <w:t xml:space="preserve">It facilitated the payment of funds </w:t>
      </w:r>
      <w:r w:rsidR="00BE0710" w:rsidRPr="00BA7C3C">
        <w:rPr>
          <w:lang w:val="en-GB"/>
        </w:rPr>
        <w:t xml:space="preserve">from the </w:t>
      </w:r>
      <w:r w:rsidR="000A5CBB" w:rsidRPr="00BA7C3C">
        <w:rPr>
          <w:lang w:val="en-GB"/>
        </w:rPr>
        <w:t xml:space="preserve">Australian Government </w:t>
      </w:r>
      <w:r w:rsidR="00783E7C" w:rsidRPr="00BA7C3C">
        <w:rPr>
          <w:lang w:val="en-GB"/>
        </w:rPr>
        <w:t xml:space="preserve">to </w:t>
      </w:r>
      <w:r w:rsidR="00FD7084" w:rsidRPr="00BA7C3C">
        <w:rPr>
          <w:lang w:val="en-GB"/>
        </w:rPr>
        <w:t>s</w:t>
      </w:r>
      <w:r w:rsidR="00783E7C" w:rsidRPr="00BA7C3C">
        <w:rPr>
          <w:lang w:val="en-GB"/>
        </w:rPr>
        <w:t xml:space="preserve">tates for expenditure incurred in relation to </w:t>
      </w:r>
      <w:r w:rsidR="00A8069A" w:rsidRPr="00BA7C3C">
        <w:rPr>
          <w:lang w:val="en-GB"/>
        </w:rPr>
        <w:t xml:space="preserve">implementation of </w:t>
      </w:r>
      <w:r w:rsidR="00783E7C" w:rsidRPr="00BA7C3C">
        <w:rPr>
          <w:lang w:val="en-GB"/>
        </w:rPr>
        <w:t xml:space="preserve">the NDIS. </w:t>
      </w:r>
      <w:r w:rsidR="00FD3358" w:rsidRPr="00BA7C3C">
        <w:rPr>
          <w:lang w:val="en-GB"/>
        </w:rPr>
        <w:t>Over the life of the agreement, N</w:t>
      </w:r>
      <w:r w:rsidR="008E4C7A" w:rsidRPr="00BA7C3C">
        <w:rPr>
          <w:lang w:val="en-GB"/>
        </w:rPr>
        <w:t xml:space="preserve">ew </w:t>
      </w:r>
      <w:r w:rsidR="00FD3358" w:rsidRPr="00BA7C3C">
        <w:rPr>
          <w:lang w:val="en-GB"/>
        </w:rPr>
        <w:t>S</w:t>
      </w:r>
      <w:r w:rsidR="008E4C7A" w:rsidRPr="00BA7C3C">
        <w:rPr>
          <w:lang w:val="en-GB"/>
        </w:rPr>
        <w:t xml:space="preserve">outh </w:t>
      </w:r>
      <w:r w:rsidR="00FD3358" w:rsidRPr="00BA7C3C">
        <w:rPr>
          <w:lang w:val="en-GB"/>
        </w:rPr>
        <w:t>W</w:t>
      </w:r>
      <w:r w:rsidR="008E4C7A" w:rsidRPr="00BA7C3C">
        <w:rPr>
          <w:lang w:val="en-GB"/>
        </w:rPr>
        <w:t>ales</w:t>
      </w:r>
      <w:r w:rsidR="00FD3358" w:rsidRPr="00BA7C3C">
        <w:rPr>
          <w:lang w:val="en-GB"/>
        </w:rPr>
        <w:t xml:space="preserve"> received $3.1 billion</w:t>
      </w:r>
      <w:r w:rsidR="004C12C2" w:rsidRPr="00BA7C3C">
        <w:rPr>
          <w:lang w:val="en-GB"/>
        </w:rPr>
        <w:t xml:space="preserve">. </w:t>
      </w:r>
    </w:p>
    <w:p w14:paraId="137CD53D" w14:textId="45E266F4" w:rsidR="00087E06" w:rsidRPr="00542100" w:rsidRDefault="004C12C2" w:rsidP="00542100">
      <w:pPr>
        <w:pStyle w:val="BodyText"/>
        <w:rPr>
          <w:lang w:val="en-GB"/>
        </w:rPr>
      </w:pPr>
      <w:r w:rsidRPr="00BA7C3C">
        <w:rPr>
          <w:lang w:val="en-GB"/>
        </w:rPr>
        <w:t xml:space="preserve">Negotiations on </w:t>
      </w:r>
      <w:r w:rsidR="009B73AA" w:rsidRPr="00BA7C3C">
        <w:rPr>
          <w:lang w:val="en-GB"/>
        </w:rPr>
        <w:t xml:space="preserve">a </w:t>
      </w:r>
      <w:r w:rsidRPr="00BA7C3C">
        <w:rPr>
          <w:lang w:val="en-GB"/>
        </w:rPr>
        <w:t>longer-term agreement</w:t>
      </w:r>
      <w:r w:rsidR="009B73AA" w:rsidRPr="00BA7C3C">
        <w:rPr>
          <w:lang w:val="en-GB"/>
        </w:rPr>
        <w:t xml:space="preserve"> </w:t>
      </w:r>
      <w:r w:rsidR="003847E8" w:rsidRPr="00BA7C3C">
        <w:rPr>
          <w:lang w:val="en-GB"/>
        </w:rPr>
        <w:t xml:space="preserve">on disability reform </w:t>
      </w:r>
      <w:r w:rsidR="009B73AA" w:rsidRPr="00BA7C3C">
        <w:rPr>
          <w:lang w:val="en-GB"/>
        </w:rPr>
        <w:t>will continue throughout 2025</w:t>
      </w:r>
      <w:r w:rsidR="0046762A" w:rsidRPr="00BA7C3C">
        <w:rPr>
          <w:lang w:val="en-GB"/>
        </w:rPr>
        <w:t>.</w:t>
      </w:r>
      <w:r w:rsidR="00063ECD" w:rsidRPr="00BA7C3C">
        <w:rPr>
          <w:lang w:val="en-GB"/>
        </w:rPr>
        <w:t xml:space="preserve"> </w:t>
      </w:r>
      <w:r w:rsidR="0046762A" w:rsidRPr="00BA7C3C">
        <w:rPr>
          <w:lang w:val="en-GB"/>
        </w:rPr>
        <w:t>T</w:t>
      </w:r>
      <w:r w:rsidR="00063ECD" w:rsidRPr="00BA7C3C">
        <w:rPr>
          <w:lang w:val="en-GB"/>
        </w:rPr>
        <w:t xml:space="preserve">he Disability Reform Ministerial Council </w:t>
      </w:r>
      <w:r w:rsidR="00D53F45" w:rsidRPr="00BA7C3C">
        <w:rPr>
          <w:lang w:val="en-GB"/>
        </w:rPr>
        <w:t xml:space="preserve">recently </w:t>
      </w:r>
      <w:r w:rsidR="00F74051" w:rsidRPr="00BA7C3C">
        <w:rPr>
          <w:lang w:val="en-GB"/>
        </w:rPr>
        <w:t>reaffirm</w:t>
      </w:r>
      <w:r w:rsidR="0046762A" w:rsidRPr="00BA7C3C">
        <w:rPr>
          <w:lang w:val="en-GB"/>
        </w:rPr>
        <w:t>ed</w:t>
      </w:r>
      <w:r w:rsidR="00D53F45" w:rsidRPr="00BA7C3C">
        <w:rPr>
          <w:lang w:val="en-GB"/>
        </w:rPr>
        <w:t xml:space="preserve"> </w:t>
      </w:r>
      <w:r w:rsidR="009C0A04" w:rsidRPr="00BA7C3C">
        <w:rPr>
          <w:lang w:val="en-GB"/>
        </w:rPr>
        <w:t>th</w:t>
      </w:r>
      <w:r w:rsidR="00C44E71" w:rsidRPr="00BA7C3C">
        <w:rPr>
          <w:lang w:val="en-GB"/>
        </w:rPr>
        <w:t xml:space="preserve">e </w:t>
      </w:r>
      <w:r w:rsidR="00F80E9B">
        <w:rPr>
          <w:lang w:val="en-GB"/>
        </w:rPr>
        <w:t>2023</w:t>
      </w:r>
      <w:r w:rsidR="00C44E71" w:rsidRPr="00BA7C3C">
        <w:rPr>
          <w:lang w:val="en-GB"/>
        </w:rPr>
        <w:t xml:space="preserve"> National Cabinet </w:t>
      </w:r>
      <w:r w:rsidR="003E652E" w:rsidRPr="00BA7C3C">
        <w:rPr>
          <w:lang w:val="en-GB"/>
        </w:rPr>
        <w:t>commitment th</w:t>
      </w:r>
      <w:r w:rsidR="0078155C" w:rsidRPr="00BA7C3C">
        <w:rPr>
          <w:lang w:val="en-GB"/>
        </w:rPr>
        <w:t xml:space="preserve">at the </w:t>
      </w:r>
      <w:r w:rsidR="00A04E73" w:rsidRPr="00BA7C3C">
        <w:rPr>
          <w:lang w:val="en-GB"/>
        </w:rPr>
        <w:t xml:space="preserve">combined disability and health </w:t>
      </w:r>
      <w:r w:rsidR="0078155C" w:rsidRPr="00BA7C3C">
        <w:rPr>
          <w:lang w:val="en-GB"/>
        </w:rPr>
        <w:t xml:space="preserve">reforms will see </w:t>
      </w:r>
      <w:r w:rsidR="009C0A04" w:rsidRPr="00BA7C3C">
        <w:rPr>
          <w:lang w:val="en-GB"/>
        </w:rPr>
        <w:t>all states and territorie</w:t>
      </w:r>
      <w:r w:rsidR="0078155C" w:rsidRPr="00BA7C3C">
        <w:rPr>
          <w:lang w:val="en-GB"/>
        </w:rPr>
        <w:t>s better off.</w:t>
      </w:r>
      <w:r w:rsidR="00AD6427" w:rsidRPr="00BA7C3C">
        <w:rPr>
          <w:lang w:val="en-GB"/>
        </w:rPr>
        <w:t xml:space="preserve"> </w:t>
      </w:r>
    </w:p>
    <w:p w14:paraId="51B7A7AB" w14:textId="44F63DF1" w:rsidR="00FB1AEA" w:rsidRPr="00BA7C3C" w:rsidRDefault="00632C1E" w:rsidP="00FB1AEA">
      <w:pPr>
        <w:pStyle w:val="Heading3"/>
        <w:rPr>
          <w:lang w:val="en-GB"/>
        </w:rPr>
      </w:pPr>
      <w:r w:rsidRPr="00BA7C3C">
        <w:rPr>
          <w:lang w:val="en-GB"/>
        </w:rPr>
        <w:t>Upcoming National Agreement Negotiations</w:t>
      </w:r>
    </w:p>
    <w:p w14:paraId="173989B1" w14:textId="442C0647" w:rsidR="00436402" w:rsidRPr="00BA7C3C" w:rsidRDefault="000A5DD4" w:rsidP="00B6082F">
      <w:pPr>
        <w:pStyle w:val="BodyText"/>
        <w:rPr>
          <w:lang w:val="en-GB"/>
        </w:rPr>
      </w:pPr>
      <w:r w:rsidRPr="00BA7C3C">
        <w:rPr>
          <w:lang w:val="en-GB"/>
        </w:rPr>
        <w:t xml:space="preserve">Several </w:t>
      </w:r>
      <w:r w:rsidR="009D6426" w:rsidRPr="00BA7C3C">
        <w:rPr>
          <w:lang w:val="en-GB"/>
        </w:rPr>
        <w:t xml:space="preserve">other National Agreements </w:t>
      </w:r>
      <w:r w:rsidR="00A5743B" w:rsidRPr="00BA7C3C">
        <w:rPr>
          <w:lang w:val="en-GB"/>
        </w:rPr>
        <w:t xml:space="preserve">are set to be </w:t>
      </w:r>
      <w:r w:rsidR="00906563" w:rsidRPr="00BA7C3C">
        <w:rPr>
          <w:lang w:val="en-GB"/>
        </w:rPr>
        <w:t>negotiated</w:t>
      </w:r>
      <w:r w:rsidR="00A5743B" w:rsidRPr="00BA7C3C">
        <w:rPr>
          <w:lang w:val="en-GB"/>
        </w:rPr>
        <w:t xml:space="preserve"> between the NSW and Australian</w:t>
      </w:r>
      <w:r w:rsidR="00C27259" w:rsidRPr="00BA7C3C">
        <w:rPr>
          <w:lang w:val="en-GB"/>
        </w:rPr>
        <w:t> </w:t>
      </w:r>
      <w:r w:rsidR="00A5743B" w:rsidRPr="00BA7C3C">
        <w:rPr>
          <w:lang w:val="en-GB"/>
        </w:rPr>
        <w:t>Government ahead of their expiry over the next 18 months.</w:t>
      </w:r>
      <w:r w:rsidR="00556C3D" w:rsidRPr="00BA7C3C">
        <w:rPr>
          <w:lang w:val="en-GB"/>
        </w:rPr>
        <w:t xml:space="preserve"> </w:t>
      </w:r>
    </w:p>
    <w:p w14:paraId="5A85E2FE" w14:textId="4B71955C" w:rsidR="00436402" w:rsidRPr="00BA7C3C" w:rsidRDefault="00556C3D" w:rsidP="00C701EA">
      <w:pPr>
        <w:pStyle w:val="Bullet1"/>
        <w:rPr>
          <w:lang w:val="en-GB"/>
        </w:rPr>
      </w:pPr>
      <w:r w:rsidRPr="00BA7C3C">
        <w:rPr>
          <w:lang w:val="en-GB"/>
        </w:rPr>
        <w:t>The Pre</w:t>
      </w:r>
      <w:r w:rsidR="5ECDE340" w:rsidRPr="00BA7C3C">
        <w:rPr>
          <w:lang w:val="en-GB"/>
        </w:rPr>
        <w:t>s</w:t>
      </w:r>
      <w:r w:rsidRPr="00BA7C3C">
        <w:rPr>
          <w:lang w:val="en-GB"/>
        </w:rPr>
        <w:t>chool Reform Agreement</w:t>
      </w:r>
      <w:r w:rsidR="00BB637C" w:rsidRPr="00BA7C3C">
        <w:rPr>
          <w:lang w:val="en-GB"/>
        </w:rPr>
        <w:t xml:space="preserve"> </w:t>
      </w:r>
      <w:r w:rsidR="009828C2" w:rsidRPr="00BA7C3C">
        <w:rPr>
          <w:lang w:val="en-GB"/>
        </w:rPr>
        <w:t>(PRA)</w:t>
      </w:r>
      <w:r w:rsidR="00BB637C" w:rsidRPr="00BA7C3C">
        <w:rPr>
          <w:lang w:val="en-GB"/>
        </w:rPr>
        <w:t xml:space="preserve"> </w:t>
      </w:r>
      <w:r w:rsidR="00B42A9B" w:rsidRPr="00BA7C3C">
        <w:rPr>
          <w:lang w:val="en-GB"/>
        </w:rPr>
        <w:t>supports the</w:t>
      </w:r>
      <w:r w:rsidR="00086D9B" w:rsidRPr="00BA7C3C">
        <w:rPr>
          <w:lang w:val="en-GB"/>
        </w:rPr>
        <w:t xml:space="preserve"> </w:t>
      </w:r>
      <w:r w:rsidR="00576009" w:rsidRPr="00BA7C3C">
        <w:rPr>
          <w:lang w:val="en-GB"/>
        </w:rPr>
        <w:t>delivery of 15 hours of preschool a week</w:t>
      </w:r>
      <w:r w:rsidR="00AB5894" w:rsidRPr="00BA7C3C">
        <w:rPr>
          <w:lang w:val="en-GB"/>
        </w:rPr>
        <w:t>, or 600 hours per year,</w:t>
      </w:r>
      <w:r w:rsidR="00576009" w:rsidRPr="00BA7C3C">
        <w:rPr>
          <w:lang w:val="en-GB"/>
        </w:rPr>
        <w:t xml:space="preserve"> </w:t>
      </w:r>
      <w:r w:rsidR="00164D4F" w:rsidRPr="00BA7C3C">
        <w:rPr>
          <w:lang w:val="en-GB"/>
        </w:rPr>
        <w:t>for all children in the year b</w:t>
      </w:r>
      <w:r w:rsidR="006E4415" w:rsidRPr="00BA7C3C">
        <w:rPr>
          <w:lang w:val="en-GB"/>
        </w:rPr>
        <w:t>e</w:t>
      </w:r>
      <w:r w:rsidR="00164D4F" w:rsidRPr="00BA7C3C">
        <w:rPr>
          <w:lang w:val="en-GB"/>
        </w:rPr>
        <w:t>fore they commence primary school. Initiatives under the P</w:t>
      </w:r>
      <w:r w:rsidR="009828C2" w:rsidRPr="00BA7C3C">
        <w:rPr>
          <w:lang w:val="en-GB"/>
        </w:rPr>
        <w:t xml:space="preserve">RA </w:t>
      </w:r>
      <w:r w:rsidR="00841139" w:rsidRPr="00BA7C3C">
        <w:rPr>
          <w:lang w:val="en-GB"/>
        </w:rPr>
        <w:t xml:space="preserve">are also in place to </w:t>
      </w:r>
      <w:r w:rsidR="003A51B8" w:rsidRPr="00BA7C3C">
        <w:rPr>
          <w:lang w:val="en-GB"/>
        </w:rPr>
        <w:t xml:space="preserve">boost attendance and better prepare children </w:t>
      </w:r>
      <w:r w:rsidR="001C2561" w:rsidRPr="00BA7C3C">
        <w:rPr>
          <w:lang w:val="en-GB"/>
        </w:rPr>
        <w:t>to transition into school.</w:t>
      </w:r>
      <w:r w:rsidR="00B17787" w:rsidRPr="00BA7C3C">
        <w:rPr>
          <w:lang w:val="en-GB"/>
        </w:rPr>
        <w:t xml:space="preserve"> </w:t>
      </w:r>
      <w:r w:rsidR="00694BB5" w:rsidRPr="00BA7C3C">
        <w:rPr>
          <w:lang w:val="en-GB"/>
        </w:rPr>
        <w:t xml:space="preserve">The PRA is </w:t>
      </w:r>
      <w:r w:rsidR="00A0756B" w:rsidRPr="00BA7C3C">
        <w:rPr>
          <w:lang w:val="en-GB"/>
        </w:rPr>
        <w:t>due to expire</w:t>
      </w:r>
      <w:r w:rsidR="004943CF" w:rsidRPr="00BA7C3C">
        <w:rPr>
          <w:lang w:val="en-GB"/>
        </w:rPr>
        <w:t xml:space="preserve"> </w:t>
      </w:r>
      <w:r w:rsidR="005C37DC" w:rsidRPr="00BA7C3C">
        <w:rPr>
          <w:lang w:val="en-GB"/>
        </w:rPr>
        <w:t>in December 2025</w:t>
      </w:r>
      <w:r w:rsidR="004943CF" w:rsidRPr="00BA7C3C">
        <w:rPr>
          <w:lang w:val="en-GB"/>
        </w:rPr>
        <w:t>.</w:t>
      </w:r>
    </w:p>
    <w:p w14:paraId="621FD705" w14:textId="0DD276BE" w:rsidR="0086718F" w:rsidRPr="00BA7C3C" w:rsidRDefault="0085521E" w:rsidP="00F27D7C">
      <w:pPr>
        <w:pStyle w:val="Bullet1"/>
        <w:rPr>
          <w:lang w:val="en-GB"/>
        </w:rPr>
      </w:pPr>
      <w:r w:rsidRPr="00BA7C3C">
        <w:rPr>
          <w:lang w:val="en-GB"/>
        </w:rPr>
        <w:t>T</w:t>
      </w:r>
      <w:r w:rsidR="6694D5BD" w:rsidRPr="00BA7C3C">
        <w:rPr>
          <w:lang w:val="en-GB"/>
        </w:rPr>
        <w:t>he</w:t>
      </w:r>
      <w:r w:rsidR="00BE16A1" w:rsidRPr="00BA7C3C">
        <w:rPr>
          <w:lang w:val="en-GB"/>
        </w:rPr>
        <w:t xml:space="preserve"> National Mental Health and Suicide Prevention Agreement</w:t>
      </w:r>
      <w:r w:rsidR="000209D1" w:rsidRPr="00BA7C3C">
        <w:rPr>
          <w:lang w:val="en-GB"/>
        </w:rPr>
        <w:t>, due to expire on 30</w:t>
      </w:r>
      <w:r w:rsidR="00E8308E" w:rsidRPr="00BA7C3C">
        <w:rPr>
          <w:lang w:val="en-GB"/>
        </w:rPr>
        <w:t> </w:t>
      </w:r>
      <w:r w:rsidR="000209D1" w:rsidRPr="00BA7C3C">
        <w:rPr>
          <w:lang w:val="en-GB"/>
        </w:rPr>
        <w:t>June</w:t>
      </w:r>
      <w:r w:rsidR="00E8308E" w:rsidRPr="00BA7C3C">
        <w:rPr>
          <w:lang w:val="en-GB"/>
        </w:rPr>
        <w:t> </w:t>
      </w:r>
      <w:r w:rsidR="000209D1" w:rsidRPr="00BA7C3C">
        <w:rPr>
          <w:lang w:val="en-GB"/>
        </w:rPr>
        <w:t>2026</w:t>
      </w:r>
      <w:r w:rsidR="008529AA" w:rsidRPr="00BA7C3C">
        <w:rPr>
          <w:lang w:val="en-GB"/>
        </w:rPr>
        <w:t>,</w:t>
      </w:r>
      <w:r w:rsidR="005317B9" w:rsidRPr="00BA7C3C">
        <w:rPr>
          <w:lang w:val="en-GB"/>
        </w:rPr>
        <w:t xml:space="preserve"> </w:t>
      </w:r>
      <w:r w:rsidR="00C933CE" w:rsidRPr="00BA7C3C">
        <w:rPr>
          <w:lang w:val="en-GB"/>
        </w:rPr>
        <w:t xml:space="preserve">funds vital support services to </w:t>
      </w:r>
      <w:r w:rsidR="00F642B7" w:rsidRPr="00BA7C3C">
        <w:rPr>
          <w:lang w:val="en-GB"/>
        </w:rPr>
        <w:t xml:space="preserve">improve </w:t>
      </w:r>
      <w:r w:rsidR="00EB472B" w:rsidRPr="00BA7C3C">
        <w:rPr>
          <w:lang w:val="en-GB"/>
        </w:rPr>
        <w:t>general</w:t>
      </w:r>
      <w:r w:rsidR="00F642B7" w:rsidRPr="00BA7C3C">
        <w:rPr>
          <w:lang w:val="en-GB"/>
        </w:rPr>
        <w:t xml:space="preserve"> </w:t>
      </w:r>
      <w:r w:rsidR="00EB472B" w:rsidRPr="00BA7C3C">
        <w:rPr>
          <w:lang w:val="en-GB"/>
        </w:rPr>
        <w:t>mental health, reduce the risk of suicide</w:t>
      </w:r>
      <w:r w:rsidR="00CC6BFB" w:rsidRPr="00BA7C3C">
        <w:rPr>
          <w:lang w:val="en-GB"/>
        </w:rPr>
        <w:t>,</w:t>
      </w:r>
      <w:r w:rsidR="00EB472B" w:rsidRPr="00BA7C3C">
        <w:rPr>
          <w:lang w:val="en-GB"/>
        </w:rPr>
        <w:t xml:space="preserve"> </w:t>
      </w:r>
      <w:r w:rsidR="0035079E" w:rsidRPr="00BA7C3C">
        <w:rPr>
          <w:lang w:val="en-GB"/>
        </w:rPr>
        <w:t>and</w:t>
      </w:r>
      <w:r w:rsidR="00CC6BFB" w:rsidRPr="00BA7C3C">
        <w:rPr>
          <w:lang w:val="en-GB"/>
        </w:rPr>
        <w:t xml:space="preserve"> improve the quality and capacity of</w:t>
      </w:r>
      <w:r w:rsidR="31657A58" w:rsidRPr="00BA7C3C">
        <w:rPr>
          <w:lang w:val="en-GB"/>
        </w:rPr>
        <w:t xml:space="preserve"> </w:t>
      </w:r>
      <w:r w:rsidR="00627F48" w:rsidRPr="00BA7C3C">
        <w:rPr>
          <w:lang w:val="en-GB"/>
        </w:rPr>
        <w:t>the</w:t>
      </w:r>
      <w:r w:rsidR="00D64129" w:rsidRPr="00BA7C3C">
        <w:rPr>
          <w:lang w:val="en-GB"/>
        </w:rPr>
        <w:t xml:space="preserve"> m</w:t>
      </w:r>
      <w:r w:rsidR="00D66D04" w:rsidRPr="00BA7C3C">
        <w:rPr>
          <w:lang w:val="en-GB"/>
        </w:rPr>
        <w:t>ental health and suicide pr</w:t>
      </w:r>
      <w:r w:rsidR="00184DE9" w:rsidRPr="00BA7C3C">
        <w:rPr>
          <w:lang w:val="en-GB"/>
        </w:rPr>
        <w:t xml:space="preserve">evention </w:t>
      </w:r>
      <w:r w:rsidR="00627F48" w:rsidRPr="00BA7C3C">
        <w:rPr>
          <w:lang w:val="en-GB"/>
        </w:rPr>
        <w:t>system</w:t>
      </w:r>
      <w:r w:rsidR="006C3724" w:rsidRPr="00BA7C3C">
        <w:rPr>
          <w:lang w:val="en-GB"/>
        </w:rPr>
        <w:t>.</w:t>
      </w:r>
    </w:p>
    <w:p w14:paraId="70743BF3" w14:textId="42340E92" w:rsidR="0044356D" w:rsidRPr="00BA7C3C" w:rsidRDefault="005E69A8" w:rsidP="00014752">
      <w:pPr>
        <w:pStyle w:val="61Heading2"/>
        <w:rPr>
          <w:lang w:val="en-GB"/>
        </w:rPr>
      </w:pPr>
      <w:r w:rsidRPr="00BA7C3C">
        <w:rPr>
          <w:lang w:val="en-GB"/>
        </w:rPr>
        <w:t>Federation Funding Agreements</w:t>
      </w:r>
    </w:p>
    <w:p w14:paraId="5C145575" w14:textId="4B0A31B8" w:rsidR="00356F7D" w:rsidRPr="00BA7C3C" w:rsidRDefault="00014752" w:rsidP="00B6082F">
      <w:pPr>
        <w:pStyle w:val="BodyText"/>
        <w:rPr>
          <w:lang w:val="en-GB"/>
        </w:rPr>
      </w:pPr>
      <w:r w:rsidRPr="00BA7C3C">
        <w:rPr>
          <w:lang w:val="en-GB"/>
        </w:rPr>
        <w:t>The Australian Government</w:t>
      </w:r>
      <w:r w:rsidR="00C41867" w:rsidRPr="00BA7C3C">
        <w:rPr>
          <w:lang w:val="en-GB"/>
        </w:rPr>
        <w:t xml:space="preserve"> provides payments to support </w:t>
      </w:r>
      <w:r w:rsidR="00FD0A80" w:rsidRPr="00BA7C3C">
        <w:rPr>
          <w:lang w:val="en-GB"/>
        </w:rPr>
        <w:t>s</w:t>
      </w:r>
      <w:r w:rsidR="0030650E" w:rsidRPr="00BA7C3C">
        <w:rPr>
          <w:lang w:val="en-GB"/>
        </w:rPr>
        <w:t xml:space="preserve">pecified </w:t>
      </w:r>
      <w:r w:rsidR="006A7838" w:rsidRPr="00BA7C3C">
        <w:rPr>
          <w:lang w:val="en-GB"/>
        </w:rPr>
        <w:t xml:space="preserve">projects, ongoing </w:t>
      </w:r>
      <w:r w:rsidR="009C5DD6" w:rsidRPr="00BA7C3C">
        <w:rPr>
          <w:lang w:val="en-GB"/>
        </w:rPr>
        <w:t>service delivery</w:t>
      </w:r>
      <w:r w:rsidR="00DD1DEA" w:rsidRPr="00BA7C3C">
        <w:rPr>
          <w:lang w:val="en-GB"/>
        </w:rPr>
        <w:t>,</w:t>
      </w:r>
      <w:r w:rsidR="00FD0A80" w:rsidRPr="00BA7C3C">
        <w:rPr>
          <w:lang w:val="en-GB"/>
        </w:rPr>
        <w:t xml:space="preserve"> or service delivery improvements</w:t>
      </w:r>
      <w:r w:rsidR="00DD2F97" w:rsidRPr="00BA7C3C">
        <w:rPr>
          <w:lang w:val="en-GB"/>
        </w:rPr>
        <w:t xml:space="preserve"> which fall outside of the core public services delivered through National Agreements</w:t>
      </w:r>
      <w:r w:rsidR="00FD0A80" w:rsidRPr="00BA7C3C">
        <w:rPr>
          <w:lang w:val="en-GB"/>
        </w:rPr>
        <w:t>.</w:t>
      </w:r>
    </w:p>
    <w:p w14:paraId="7125A77F" w14:textId="012049E5" w:rsidR="00EE0214" w:rsidRPr="00BA7C3C" w:rsidRDefault="00F705A7" w:rsidP="00B6082F">
      <w:pPr>
        <w:pStyle w:val="BodyText"/>
        <w:rPr>
          <w:lang w:val="en-GB"/>
        </w:rPr>
      </w:pPr>
      <w:r>
        <w:rPr>
          <w:lang w:val="en-GB"/>
        </w:rPr>
        <w:t>NSW</w:t>
      </w:r>
      <w:r w:rsidR="00305C0E" w:rsidRPr="00BA7C3C">
        <w:rPr>
          <w:lang w:val="en-GB"/>
        </w:rPr>
        <w:t xml:space="preserve"> t</w:t>
      </w:r>
      <w:r w:rsidR="00A25C57" w:rsidRPr="00BA7C3C">
        <w:rPr>
          <w:lang w:val="en-GB"/>
        </w:rPr>
        <w:t>otal</w:t>
      </w:r>
      <w:r w:rsidR="006840A0" w:rsidRPr="00BA7C3C">
        <w:rPr>
          <w:lang w:val="en-GB"/>
        </w:rPr>
        <w:t xml:space="preserve"> </w:t>
      </w:r>
      <w:r w:rsidR="00A25C57" w:rsidRPr="00BA7C3C">
        <w:rPr>
          <w:lang w:val="en-GB"/>
        </w:rPr>
        <w:t>Federation Funding Agreement</w:t>
      </w:r>
      <w:r w:rsidR="00FA4DE7">
        <w:rPr>
          <w:lang w:val="en-GB"/>
        </w:rPr>
        <w:t xml:space="preserve"> (FFA)</w:t>
      </w:r>
      <w:r w:rsidR="00A25C57" w:rsidRPr="00BA7C3C">
        <w:rPr>
          <w:lang w:val="en-GB"/>
        </w:rPr>
        <w:t xml:space="preserve"> funding</w:t>
      </w:r>
      <w:r w:rsidR="006956A1" w:rsidRPr="00BA7C3C">
        <w:rPr>
          <w:lang w:val="en-GB"/>
        </w:rPr>
        <w:t xml:space="preserve"> in </w:t>
      </w:r>
      <w:r w:rsidR="00512E54" w:rsidRPr="00BA7C3C">
        <w:rPr>
          <w:lang w:val="en-GB"/>
        </w:rPr>
        <w:t>2024-25</w:t>
      </w:r>
      <w:r w:rsidR="00A25C57" w:rsidRPr="00BA7C3C">
        <w:rPr>
          <w:lang w:val="en-GB"/>
        </w:rPr>
        <w:t xml:space="preserve"> </w:t>
      </w:r>
      <w:r w:rsidR="00A60612" w:rsidRPr="00BA7C3C">
        <w:rPr>
          <w:lang w:val="en-GB"/>
        </w:rPr>
        <w:t xml:space="preserve">is expected </w:t>
      </w:r>
      <w:r w:rsidR="00B26351" w:rsidRPr="00BA7C3C">
        <w:rPr>
          <w:lang w:val="en-GB"/>
        </w:rPr>
        <w:t xml:space="preserve">to </w:t>
      </w:r>
      <w:r w:rsidR="005C0AD5" w:rsidRPr="00BA7C3C">
        <w:rPr>
          <w:lang w:val="en-GB"/>
        </w:rPr>
        <w:t xml:space="preserve">be </w:t>
      </w:r>
      <w:r w:rsidR="005C0AD5" w:rsidRPr="0026078E">
        <w:rPr>
          <w:lang w:val="en-GB"/>
        </w:rPr>
        <w:t>$</w:t>
      </w:r>
      <w:r w:rsidR="00644E4A" w:rsidRPr="0026078E">
        <w:rPr>
          <w:lang w:val="en-GB"/>
        </w:rPr>
        <w:t>1.1 </w:t>
      </w:r>
      <w:r w:rsidR="00C672FB" w:rsidRPr="0026078E">
        <w:rPr>
          <w:lang w:val="en-GB"/>
        </w:rPr>
        <w:t>billion</w:t>
      </w:r>
      <w:r w:rsidR="00C672FB" w:rsidRPr="00BA7C3C">
        <w:rPr>
          <w:lang w:val="en-GB"/>
        </w:rPr>
        <w:t xml:space="preserve"> lower than </w:t>
      </w:r>
      <w:r w:rsidR="00D63634" w:rsidRPr="00BA7C3C">
        <w:rPr>
          <w:lang w:val="en-GB"/>
        </w:rPr>
        <w:t xml:space="preserve">forecast </w:t>
      </w:r>
      <w:r w:rsidR="0076531E" w:rsidRPr="00BA7C3C">
        <w:rPr>
          <w:lang w:val="en-GB"/>
        </w:rPr>
        <w:t>at the 2024-25 H</w:t>
      </w:r>
      <w:r w:rsidR="00D95D2B" w:rsidRPr="00BA7C3C">
        <w:rPr>
          <w:lang w:val="en-GB"/>
        </w:rPr>
        <w:t>alf-</w:t>
      </w:r>
      <w:r w:rsidR="0076531E" w:rsidRPr="00BA7C3C">
        <w:rPr>
          <w:lang w:val="en-GB"/>
        </w:rPr>
        <w:t>Y</w:t>
      </w:r>
      <w:r w:rsidR="00D95D2B" w:rsidRPr="00BA7C3C">
        <w:rPr>
          <w:lang w:val="en-GB"/>
        </w:rPr>
        <w:t xml:space="preserve">early </w:t>
      </w:r>
      <w:r w:rsidR="0076531E" w:rsidRPr="00BA7C3C">
        <w:rPr>
          <w:lang w:val="en-GB"/>
        </w:rPr>
        <w:t>R</w:t>
      </w:r>
      <w:r w:rsidR="00D95D2B" w:rsidRPr="00BA7C3C">
        <w:rPr>
          <w:lang w:val="en-GB"/>
        </w:rPr>
        <w:t>eview</w:t>
      </w:r>
      <w:r w:rsidR="006956A1" w:rsidRPr="00BA7C3C">
        <w:rPr>
          <w:lang w:val="en-GB"/>
        </w:rPr>
        <w:t xml:space="preserve">, and </w:t>
      </w:r>
      <w:r w:rsidR="006956A1" w:rsidRPr="0026078E">
        <w:rPr>
          <w:lang w:val="en-GB"/>
        </w:rPr>
        <w:t>$</w:t>
      </w:r>
      <w:r w:rsidR="00B03722" w:rsidRPr="0026078E">
        <w:rPr>
          <w:lang w:val="en-GB"/>
        </w:rPr>
        <w:t>1.5</w:t>
      </w:r>
      <w:r w:rsidR="00F94DF8" w:rsidRPr="0026078E">
        <w:rPr>
          <w:lang w:val="en-GB"/>
        </w:rPr>
        <w:t xml:space="preserve"> </w:t>
      </w:r>
      <w:r w:rsidR="006956A1" w:rsidRPr="0026078E">
        <w:rPr>
          <w:lang w:val="en-GB"/>
        </w:rPr>
        <w:t>billion</w:t>
      </w:r>
      <w:r w:rsidR="006956A1" w:rsidRPr="00BA7C3C">
        <w:rPr>
          <w:lang w:val="en-GB"/>
        </w:rPr>
        <w:t xml:space="preserve"> higher over the four years to 2028-29.</w:t>
      </w:r>
      <w:r w:rsidR="00AD248D" w:rsidRPr="00BA7C3C">
        <w:rPr>
          <w:lang w:val="en-GB"/>
        </w:rPr>
        <w:t xml:space="preserve"> </w:t>
      </w:r>
    </w:p>
    <w:p w14:paraId="22EC8AE1" w14:textId="4F3A26DF" w:rsidR="000B661C" w:rsidRPr="00BA7C3C" w:rsidRDefault="000B661C" w:rsidP="00B6082F">
      <w:pPr>
        <w:pStyle w:val="BodyText"/>
        <w:rPr>
          <w:lang w:val="en-GB"/>
        </w:rPr>
      </w:pPr>
      <w:r w:rsidRPr="00BA7C3C">
        <w:rPr>
          <w:lang w:val="en-GB"/>
        </w:rPr>
        <w:t>This increase</w:t>
      </w:r>
      <w:r w:rsidR="00CC4740" w:rsidRPr="00BA7C3C">
        <w:rPr>
          <w:lang w:val="en-GB"/>
        </w:rPr>
        <w:t xml:space="preserve"> over the </w:t>
      </w:r>
      <w:r w:rsidR="00552272" w:rsidRPr="00BA7C3C">
        <w:rPr>
          <w:lang w:val="en-GB"/>
        </w:rPr>
        <w:t>forward estimates</w:t>
      </w:r>
      <w:r w:rsidRPr="00BA7C3C">
        <w:rPr>
          <w:lang w:val="en-GB"/>
        </w:rPr>
        <w:t xml:space="preserve"> has</w:t>
      </w:r>
      <w:r w:rsidR="00A73A1A" w:rsidRPr="00BA7C3C">
        <w:rPr>
          <w:lang w:val="en-GB"/>
        </w:rPr>
        <w:t xml:space="preserve"> largely</w:t>
      </w:r>
      <w:r w:rsidRPr="00BA7C3C">
        <w:rPr>
          <w:lang w:val="en-GB"/>
        </w:rPr>
        <w:t xml:space="preserve"> been driven by</w:t>
      </w:r>
      <w:r w:rsidR="00416067" w:rsidRPr="00BA7C3C">
        <w:rPr>
          <w:lang w:val="en-GB"/>
        </w:rPr>
        <w:t>:</w:t>
      </w:r>
    </w:p>
    <w:p w14:paraId="26E6F000" w14:textId="39990C38" w:rsidR="00416067" w:rsidRPr="00BA7C3C" w:rsidRDefault="00156E5E" w:rsidP="00A52E99">
      <w:pPr>
        <w:pStyle w:val="Bullet1"/>
        <w:rPr>
          <w:lang w:val="en-GB"/>
        </w:rPr>
      </w:pPr>
      <w:r w:rsidRPr="00BA7C3C">
        <w:rPr>
          <w:lang w:val="en-GB"/>
        </w:rPr>
        <w:t>r</w:t>
      </w:r>
      <w:r w:rsidR="00232B6A" w:rsidRPr="00BA7C3C">
        <w:rPr>
          <w:lang w:val="en-GB"/>
        </w:rPr>
        <w:t xml:space="preserve">eprofiling of </w:t>
      </w:r>
      <w:r w:rsidR="00BE33CD" w:rsidRPr="00BA7C3C">
        <w:rPr>
          <w:lang w:val="en-GB"/>
        </w:rPr>
        <w:t xml:space="preserve">expected payments under the </w:t>
      </w:r>
      <w:r w:rsidR="00232B6A" w:rsidRPr="00BA7C3C">
        <w:rPr>
          <w:lang w:val="en-GB"/>
        </w:rPr>
        <w:t xml:space="preserve">Disaster Recovery Funding </w:t>
      </w:r>
      <w:r w:rsidR="00BE33CD" w:rsidRPr="00BA7C3C">
        <w:rPr>
          <w:lang w:val="en-GB"/>
        </w:rPr>
        <w:t>Arrangements</w:t>
      </w:r>
      <w:r w:rsidR="003C3A52" w:rsidRPr="00BA7C3C">
        <w:rPr>
          <w:rFonts w:eastAsia="Times New Roman"/>
          <w:sz w:val="16"/>
          <w:szCs w:val="16"/>
          <w:lang w:val="en-GB" w:eastAsia="en-US"/>
        </w:rPr>
        <w:t xml:space="preserve"> </w:t>
      </w:r>
      <w:r w:rsidR="00AA20E5" w:rsidRPr="00BA7C3C">
        <w:rPr>
          <w:lang w:val="en-GB"/>
        </w:rPr>
        <w:t xml:space="preserve">due to timing adjustments in the </w:t>
      </w:r>
      <w:r w:rsidR="00BE33CD" w:rsidRPr="00BA7C3C">
        <w:rPr>
          <w:lang w:val="en-GB"/>
        </w:rPr>
        <w:t>associated</w:t>
      </w:r>
      <w:r w:rsidR="00AA20E5" w:rsidRPr="00BA7C3C">
        <w:rPr>
          <w:lang w:val="en-GB"/>
        </w:rPr>
        <w:t xml:space="preserve"> expenditure profiles</w:t>
      </w:r>
      <w:r w:rsidR="006A39F6" w:rsidRPr="00BA7C3C">
        <w:rPr>
          <w:lang w:val="en-GB"/>
        </w:rPr>
        <w:t xml:space="preserve"> and </w:t>
      </w:r>
      <w:r w:rsidR="009A0C27" w:rsidRPr="00BA7C3C">
        <w:rPr>
          <w:lang w:val="en-GB"/>
        </w:rPr>
        <w:t xml:space="preserve">additional expected payments for natural disaster events </w:t>
      </w:r>
      <w:r w:rsidR="00F17206" w:rsidRPr="00BA7C3C">
        <w:rPr>
          <w:lang w:val="en-GB"/>
        </w:rPr>
        <w:t>experienced</w:t>
      </w:r>
      <w:r w:rsidR="009A0C27" w:rsidRPr="00BA7C3C">
        <w:rPr>
          <w:lang w:val="en-GB"/>
        </w:rPr>
        <w:t xml:space="preserve"> in</w:t>
      </w:r>
      <w:r w:rsidR="008435C7" w:rsidRPr="00BA7C3C">
        <w:rPr>
          <w:lang w:val="en-GB"/>
        </w:rPr>
        <w:t xml:space="preserve"> New South Wales </w:t>
      </w:r>
      <w:r w:rsidR="00FA2845" w:rsidRPr="00BA7C3C">
        <w:rPr>
          <w:lang w:val="en-GB"/>
        </w:rPr>
        <w:t>in 2025</w:t>
      </w:r>
    </w:p>
    <w:p w14:paraId="31548AC0" w14:textId="41B5A963" w:rsidR="00631821" w:rsidRPr="009A4322" w:rsidRDefault="009516E2" w:rsidP="00A52E99">
      <w:pPr>
        <w:pStyle w:val="Bullet1"/>
        <w:rPr>
          <w:lang w:val="en-GB"/>
        </w:rPr>
      </w:pPr>
      <w:bookmarkStart w:id="4" w:name="_Hlk200982423"/>
      <w:r w:rsidRPr="00BA7C3C">
        <w:rPr>
          <w:lang w:val="en-GB"/>
        </w:rPr>
        <w:t xml:space="preserve">an </w:t>
      </w:r>
      <w:r w:rsidR="00631821" w:rsidRPr="00BA7C3C" w:rsidDel="009516E2">
        <w:rPr>
          <w:lang w:val="en-GB"/>
        </w:rPr>
        <w:t>u</w:t>
      </w:r>
      <w:r w:rsidR="00631821" w:rsidRPr="00BA7C3C">
        <w:rPr>
          <w:lang w:val="en-GB"/>
        </w:rPr>
        <w:t xml:space="preserve">pward revision </w:t>
      </w:r>
      <w:r w:rsidRPr="00BA7C3C">
        <w:rPr>
          <w:lang w:val="en-GB"/>
        </w:rPr>
        <w:t xml:space="preserve">to the </w:t>
      </w:r>
      <w:r w:rsidR="00B31029">
        <w:rPr>
          <w:lang w:val="en-GB"/>
        </w:rPr>
        <w:t>F</w:t>
      </w:r>
      <w:r w:rsidR="00891479">
        <w:rPr>
          <w:lang w:val="en-GB"/>
        </w:rPr>
        <w:t>FA</w:t>
      </w:r>
      <w:r w:rsidR="00B31029">
        <w:rPr>
          <w:lang w:val="en-GB"/>
        </w:rPr>
        <w:t xml:space="preserve"> Schedule</w:t>
      </w:r>
      <w:r w:rsidRPr="00BA7C3C">
        <w:rPr>
          <w:lang w:val="en-GB"/>
        </w:rPr>
        <w:t xml:space="preserve"> on Land Transport Infrastructure</w:t>
      </w:r>
      <w:r w:rsidR="007D7BAB">
        <w:rPr>
          <w:lang w:val="en-GB"/>
        </w:rPr>
        <w:t xml:space="preserve"> Projects 2024</w:t>
      </w:r>
      <w:r w:rsidR="00274B03">
        <w:rPr>
          <w:lang w:val="en-GB"/>
        </w:rPr>
        <w:noBreakHyphen/>
      </w:r>
      <w:r w:rsidR="007D7BAB">
        <w:rPr>
          <w:lang w:val="en-GB"/>
        </w:rPr>
        <w:t>2029</w:t>
      </w:r>
      <w:r w:rsidRPr="00BA7C3C">
        <w:rPr>
          <w:lang w:val="en-GB"/>
        </w:rPr>
        <w:t>,</w:t>
      </w:r>
      <w:r w:rsidR="00631821" w:rsidRPr="00BA7C3C">
        <w:rPr>
          <w:lang w:val="en-GB"/>
        </w:rPr>
        <w:t xml:space="preserve"> largely driven by new funding </w:t>
      </w:r>
      <w:r w:rsidR="008913EC">
        <w:rPr>
          <w:lang w:val="en-GB"/>
        </w:rPr>
        <w:t xml:space="preserve">commitments </w:t>
      </w:r>
      <w:r w:rsidR="00631821" w:rsidRPr="00BA7C3C">
        <w:rPr>
          <w:lang w:val="en-GB"/>
        </w:rPr>
        <w:t xml:space="preserve">including the </w:t>
      </w:r>
      <w:r w:rsidR="00464621" w:rsidRPr="00BA7C3C">
        <w:rPr>
          <w:lang w:val="en-GB"/>
        </w:rPr>
        <w:t>Fifteenth Avenue upgrade</w:t>
      </w:r>
      <w:r w:rsidR="00F745B0">
        <w:rPr>
          <w:lang w:val="en-GB"/>
        </w:rPr>
        <w:t xml:space="preserve"> in Western Sydney</w:t>
      </w:r>
      <w:r w:rsidR="00631821" w:rsidRPr="00BA7C3C">
        <w:rPr>
          <w:lang w:val="en-GB"/>
        </w:rPr>
        <w:t>. This is partially offset by reprofiling</w:t>
      </w:r>
      <w:r w:rsidR="00C350FD" w:rsidRPr="00BA7C3C">
        <w:rPr>
          <w:lang w:val="en-GB"/>
        </w:rPr>
        <w:t xml:space="preserve"> of</w:t>
      </w:r>
      <w:r w:rsidR="00631821" w:rsidRPr="00BA7C3C">
        <w:rPr>
          <w:lang w:val="en-GB"/>
        </w:rPr>
        <w:t xml:space="preserve"> revenue for joint Australian Government projects </w:t>
      </w:r>
      <w:r w:rsidR="00026D42" w:rsidRPr="00BA7C3C">
        <w:rPr>
          <w:lang w:val="en-GB"/>
        </w:rPr>
        <w:t>to align with updated project schedules</w:t>
      </w:r>
      <w:r w:rsidR="00631821" w:rsidRPr="00BA7C3C">
        <w:rPr>
          <w:lang w:val="en-GB"/>
        </w:rPr>
        <w:t xml:space="preserve"> into the forward </w:t>
      </w:r>
      <w:r w:rsidR="00631821" w:rsidRPr="009A4322">
        <w:rPr>
          <w:lang w:val="en-GB"/>
        </w:rPr>
        <w:t>and planning years</w:t>
      </w:r>
    </w:p>
    <w:p w14:paraId="64997430" w14:textId="05020E03" w:rsidR="00EB620C" w:rsidRPr="009A4322" w:rsidRDefault="00EB620C" w:rsidP="00CE698D">
      <w:pPr>
        <w:pStyle w:val="Bullet1"/>
        <w:rPr>
          <w:lang w:val="en-GB"/>
        </w:rPr>
      </w:pPr>
      <w:r w:rsidRPr="009A4322">
        <w:rPr>
          <w:lang w:val="en-GB"/>
        </w:rPr>
        <w:t>$407.0</w:t>
      </w:r>
      <w:r w:rsidR="000E5079" w:rsidRPr="009A4322">
        <w:rPr>
          <w:lang w:val="en-GB"/>
        </w:rPr>
        <w:t xml:space="preserve"> million </w:t>
      </w:r>
      <w:r w:rsidR="00555F1A" w:rsidRPr="009A4322">
        <w:rPr>
          <w:lang w:val="en-GB"/>
        </w:rPr>
        <w:t xml:space="preserve">for the </w:t>
      </w:r>
      <w:r w:rsidRPr="009A4322">
        <w:rPr>
          <w:lang w:val="en-GB"/>
        </w:rPr>
        <w:t>additional one-time funding in 2025–26 under th</w:t>
      </w:r>
      <w:r w:rsidR="00240465" w:rsidRPr="009A4322">
        <w:rPr>
          <w:lang w:val="en-GB"/>
        </w:rPr>
        <w:t>e</w:t>
      </w:r>
      <w:r w:rsidRPr="009A4322">
        <w:rPr>
          <w:lang w:val="en-GB"/>
        </w:rPr>
        <w:t xml:space="preserve"> interim</w:t>
      </w:r>
      <w:r w:rsidR="00240465" w:rsidRPr="009A4322">
        <w:rPr>
          <w:lang w:val="en-GB"/>
        </w:rPr>
        <w:t xml:space="preserve"> one-year</w:t>
      </w:r>
      <w:r w:rsidRPr="009A4322">
        <w:rPr>
          <w:lang w:val="en-GB"/>
        </w:rPr>
        <w:t xml:space="preserve"> </w:t>
      </w:r>
      <w:r w:rsidR="00240465" w:rsidRPr="009A4322">
        <w:rPr>
          <w:lang w:val="en-GB"/>
        </w:rPr>
        <w:t>NHRA</w:t>
      </w:r>
      <w:r w:rsidRPr="009A4322">
        <w:rPr>
          <w:lang w:val="en-GB"/>
        </w:rPr>
        <w:t>.</w:t>
      </w:r>
    </w:p>
    <w:bookmarkEnd w:id="4"/>
    <w:p w14:paraId="746DE611" w14:textId="4CE776E3" w:rsidR="005E69A8" w:rsidRPr="00BA7C3C" w:rsidRDefault="00BC7DEB" w:rsidP="005E69A8">
      <w:pPr>
        <w:pStyle w:val="Table6X"/>
        <w:rPr>
          <w:lang w:val="en-GB"/>
        </w:rPr>
      </w:pPr>
      <w:r>
        <w:rPr>
          <w:lang w:val="en-GB"/>
        </w:rPr>
        <w:lastRenderedPageBreak/>
        <w:t xml:space="preserve">Federation </w:t>
      </w:r>
      <w:r w:rsidR="005E69A8" w:rsidRPr="00BA7C3C">
        <w:rPr>
          <w:lang w:val="en-GB"/>
        </w:rPr>
        <w:t xml:space="preserve">Funding </w:t>
      </w:r>
      <w:r w:rsidR="000D7DA5">
        <w:rPr>
          <w:lang w:val="en-GB"/>
        </w:rPr>
        <w:t>A</w:t>
      </w:r>
      <w:r w:rsidR="006802E9" w:rsidRPr="00BA7C3C">
        <w:rPr>
          <w:lang w:val="en-GB"/>
        </w:rPr>
        <w:t>greement</w:t>
      </w:r>
      <w:r w:rsidR="005E69A8" w:rsidRPr="00BA7C3C">
        <w:rPr>
          <w:lang w:val="en-GB"/>
        </w:rPr>
        <w:t xml:space="preserve"> payments to New South Wales</w:t>
      </w:r>
    </w:p>
    <w:tbl>
      <w:tblPr>
        <w:tblW w:w="9748" w:type="dxa"/>
        <w:tblLayout w:type="fixed"/>
        <w:tblLook w:val="0000" w:firstRow="0" w:lastRow="0" w:firstColumn="0" w:lastColumn="0" w:noHBand="0" w:noVBand="0"/>
        <w:tblCaption w:val="Table 6.2: Federation Funding Agreement payments to New South Wales"/>
      </w:tblPr>
      <w:tblGrid>
        <w:gridCol w:w="2694"/>
        <w:gridCol w:w="992"/>
        <w:gridCol w:w="993"/>
        <w:gridCol w:w="992"/>
        <w:gridCol w:w="958"/>
        <w:gridCol w:w="993"/>
        <w:gridCol w:w="992"/>
        <w:gridCol w:w="1134"/>
      </w:tblGrid>
      <w:tr w:rsidR="005E69A8" w:rsidRPr="005014A8" w14:paraId="10F39BC0" w14:textId="77777777" w:rsidTr="002A176B">
        <w:trPr>
          <w:cantSplit/>
          <w:trHeight w:val="283"/>
        </w:trPr>
        <w:tc>
          <w:tcPr>
            <w:tcW w:w="2694" w:type="dxa"/>
            <w:shd w:val="clear" w:color="auto" w:fill="EBEBEB"/>
            <w:vAlign w:val="bottom"/>
          </w:tcPr>
          <w:p w14:paraId="3720162F" w14:textId="77777777" w:rsidR="005E69A8" w:rsidRPr="00BA7C3C" w:rsidRDefault="005E69A8" w:rsidP="000D7388"/>
        </w:tc>
        <w:tc>
          <w:tcPr>
            <w:tcW w:w="992" w:type="dxa"/>
            <w:shd w:val="clear" w:color="auto" w:fill="EBEBEB"/>
            <w:vAlign w:val="bottom"/>
          </w:tcPr>
          <w:p w14:paraId="64FFD43A" w14:textId="3316243B" w:rsidR="005E69A8" w:rsidRPr="005014A8" w:rsidRDefault="005E69A8" w:rsidP="00F23F3D">
            <w:pPr>
              <w:jc w:val="center"/>
            </w:pPr>
            <w:r>
              <w:t>2023-24</w:t>
            </w:r>
          </w:p>
        </w:tc>
        <w:tc>
          <w:tcPr>
            <w:tcW w:w="993" w:type="dxa"/>
            <w:shd w:val="clear" w:color="auto" w:fill="EBEBEB"/>
            <w:vAlign w:val="bottom"/>
          </w:tcPr>
          <w:p w14:paraId="457D9607" w14:textId="7378B7C8" w:rsidR="005E69A8" w:rsidRPr="005014A8" w:rsidRDefault="005E69A8" w:rsidP="00F23F3D">
            <w:pPr>
              <w:jc w:val="center"/>
            </w:pPr>
            <w:r>
              <w:t>2024-25</w:t>
            </w:r>
          </w:p>
        </w:tc>
        <w:tc>
          <w:tcPr>
            <w:tcW w:w="992" w:type="dxa"/>
            <w:shd w:val="clear" w:color="auto" w:fill="EBEBEB"/>
            <w:vAlign w:val="bottom"/>
          </w:tcPr>
          <w:p w14:paraId="7DF16607" w14:textId="792F7761" w:rsidR="005E69A8" w:rsidRPr="005014A8" w:rsidRDefault="005E69A8" w:rsidP="00F23F3D">
            <w:pPr>
              <w:jc w:val="center"/>
            </w:pPr>
            <w:r>
              <w:t>2025-26</w:t>
            </w:r>
          </w:p>
        </w:tc>
        <w:tc>
          <w:tcPr>
            <w:tcW w:w="958" w:type="dxa"/>
            <w:shd w:val="clear" w:color="auto" w:fill="EBEBEB"/>
            <w:vAlign w:val="bottom"/>
          </w:tcPr>
          <w:p w14:paraId="30E4126E" w14:textId="2D03AAAB" w:rsidR="005E69A8" w:rsidRPr="005014A8" w:rsidRDefault="005E69A8" w:rsidP="00F23F3D">
            <w:pPr>
              <w:jc w:val="center"/>
            </w:pPr>
            <w:r>
              <w:t>2026-27</w:t>
            </w:r>
          </w:p>
        </w:tc>
        <w:tc>
          <w:tcPr>
            <w:tcW w:w="993" w:type="dxa"/>
            <w:shd w:val="clear" w:color="auto" w:fill="EBEBEB"/>
            <w:vAlign w:val="bottom"/>
          </w:tcPr>
          <w:p w14:paraId="38A3D16A" w14:textId="77777777" w:rsidR="005E69A8" w:rsidRPr="005014A8" w:rsidRDefault="005E69A8" w:rsidP="00F23F3D">
            <w:pPr>
              <w:jc w:val="center"/>
            </w:pPr>
            <w:r>
              <w:t>2027-28</w:t>
            </w:r>
          </w:p>
        </w:tc>
        <w:tc>
          <w:tcPr>
            <w:tcW w:w="992" w:type="dxa"/>
            <w:shd w:val="clear" w:color="auto" w:fill="EBEBEB"/>
            <w:vAlign w:val="bottom"/>
          </w:tcPr>
          <w:p w14:paraId="7FA5A5F9" w14:textId="77777777" w:rsidR="005E69A8" w:rsidRPr="005014A8" w:rsidRDefault="005E69A8" w:rsidP="00F23F3D">
            <w:pPr>
              <w:jc w:val="center"/>
            </w:pPr>
            <w:r>
              <w:t>2028-29</w:t>
            </w:r>
          </w:p>
        </w:tc>
        <w:tc>
          <w:tcPr>
            <w:tcW w:w="1134" w:type="dxa"/>
            <w:vMerge w:val="restart"/>
            <w:shd w:val="clear" w:color="auto" w:fill="495054" w:themeFill="accent6"/>
          </w:tcPr>
          <w:p w14:paraId="10DD32D4" w14:textId="77493B9A" w:rsidR="005E69A8" w:rsidRDefault="005E69A8" w:rsidP="00C141F3">
            <w:pPr>
              <w:spacing w:before="0" w:after="0"/>
              <w:jc w:val="center"/>
              <w:textAlignment w:val="baseline"/>
            </w:pPr>
            <w:r w:rsidRPr="00C141F3">
              <w:rPr>
                <w:rFonts w:cs="Segoe UI"/>
                <w:color w:val="FFFFFF"/>
                <w:sz w:val="17"/>
                <w:szCs w:val="17"/>
                <w:lang w:eastAsia="en-AU"/>
              </w:rPr>
              <w:t>% Average growth p.a. 2024</w:t>
            </w:r>
            <w:r w:rsidRPr="00C141F3">
              <w:rPr>
                <w:rFonts w:cs="Segoe UI"/>
                <w:color w:val="FFFFFF"/>
                <w:sz w:val="17"/>
                <w:szCs w:val="17"/>
                <w:lang w:eastAsia="en-AU"/>
              </w:rPr>
              <w:noBreakHyphen/>
              <w:t>25 to 2028-29</w:t>
            </w:r>
          </w:p>
        </w:tc>
      </w:tr>
      <w:tr w:rsidR="007246EB" w:rsidRPr="005014A8" w14:paraId="007BC03D" w14:textId="77777777" w:rsidTr="002A176B">
        <w:trPr>
          <w:cantSplit/>
          <w:trHeight w:val="227"/>
        </w:trPr>
        <w:tc>
          <w:tcPr>
            <w:tcW w:w="2694" w:type="dxa"/>
            <w:shd w:val="clear" w:color="auto" w:fill="EBEBEB"/>
            <w:vAlign w:val="bottom"/>
          </w:tcPr>
          <w:p w14:paraId="6CAAD915" w14:textId="77777777" w:rsidR="005E69A8" w:rsidRPr="005014A8" w:rsidRDefault="005E69A8" w:rsidP="000D7388"/>
        </w:tc>
        <w:tc>
          <w:tcPr>
            <w:tcW w:w="992" w:type="dxa"/>
            <w:shd w:val="clear" w:color="auto" w:fill="EBEBEB"/>
            <w:vAlign w:val="center"/>
          </w:tcPr>
          <w:p w14:paraId="7156EDA4" w14:textId="77777777" w:rsidR="005E69A8" w:rsidRPr="005014A8" w:rsidRDefault="005E69A8" w:rsidP="00F23F3D">
            <w:pPr>
              <w:jc w:val="center"/>
            </w:pPr>
            <w:r>
              <w:t>Actual</w:t>
            </w:r>
          </w:p>
        </w:tc>
        <w:tc>
          <w:tcPr>
            <w:tcW w:w="993" w:type="dxa"/>
            <w:shd w:val="clear" w:color="auto" w:fill="EBEBEB"/>
            <w:vAlign w:val="center"/>
          </w:tcPr>
          <w:p w14:paraId="2EE7A5E3" w14:textId="77777777" w:rsidR="005E69A8" w:rsidRPr="005014A8" w:rsidRDefault="005E69A8" w:rsidP="00F23F3D">
            <w:pPr>
              <w:jc w:val="center"/>
            </w:pPr>
            <w:r>
              <w:t>Revised</w:t>
            </w:r>
          </w:p>
        </w:tc>
        <w:tc>
          <w:tcPr>
            <w:tcW w:w="992" w:type="dxa"/>
            <w:shd w:val="clear" w:color="auto" w:fill="EBEBEB"/>
            <w:vAlign w:val="center"/>
          </w:tcPr>
          <w:p w14:paraId="07D3D24E" w14:textId="77777777" w:rsidR="005E69A8" w:rsidRPr="005014A8" w:rsidRDefault="005E69A8" w:rsidP="00F23F3D">
            <w:pPr>
              <w:jc w:val="center"/>
            </w:pPr>
            <w:r>
              <w:t>Budget</w:t>
            </w:r>
          </w:p>
        </w:tc>
        <w:tc>
          <w:tcPr>
            <w:tcW w:w="2943" w:type="dxa"/>
            <w:gridSpan w:val="3"/>
            <w:shd w:val="clear" w:color="auto" w:fill="EBEBEB"/>
            <w:vAlign w:val="center"/>
          </w:tcPr>
          <w:p w14:paraId="6437AFD5" w14:textId="77777777" w:rsidR="005E69A8" w:rsidRPr="007E1586" w:rsidRDefault="005E69A8" w:rsidP="004809B7">
            <w:pPr>
              <w:jc w:val="center"/>
            </w:pPr>
            <w:r w:rsidRPr="007E1586">
              <w:t>Forward estimates</w:t>
            </w:r>
          </w:p>
        </w:tc>
        <w:tc>
          <w:tcPr>
            <w:tcW w:w="1134" w:type="dxa"/>
            <w:vMerge/>
            <w:shd w:val="clear" w:color="auto" w:fill="495054" w:themeFill="accent6"/>
          </w:tcPr>
          <w:p w14:paraId="476172BE" w14:textId="77777777" w:rsidR="005E69A8" w:rsidRPr="007E1586" w:rsidRDefault="005E69A8" w:rsidP="000D7388"/>
        </w:tc>
      </w:tr>
      <w:tr w:rsidR="007246EB" w:rsidRPr="005014A8" w14:paraId="3A988E16" w14:textId="77777777" w:rsidTr="002A176B">
        <w:trPr>
          <w:cantSplit/>
          <w:trHeight w:val="283"/>
        </w:trPr>
        <w:tc>
          <w:tcPr>
            <w:tcW w:w="2694" w:type="dxa"/>
            <w:shd w:val="clear" w:color="auto" w:fill="EBEBEB"/>
          </w:tcPr>
          <w:p w14:paraId="268A9624" w14:textId="77777777" w:rsidR="005E69A8" w:rsidRPr="005014A8" w:rsidRDefault="005E69A8" w:rsidP="000D7388"/>
        </w:tc>
        <w:tc>
          <w:tcPr>
            <w:tcW w:w="992" w:type="dxa"/>
            <w:shd w:val="clear" w:color="auto" w:fill="EBEBEB"/>
          </w:tcPr>
          <w:p w14:paraId="2DAE9C7A" w14:textId="77777777" w:rsidR="005E69A8" w:rsidRPr="005014A8" w:rsidRDefault="005E69A8" w:rsidP="00F23F3D">
            <w:pPr>
              <w:ind w:left="-104"/>
              <w:jc w:val="center"/>
            </w:pPr>
            <w:r w:rsidRPr="005014A8">
              <w:t>$m</w:t>
            </w:r>
          </w:p>
        </w:tc>
        <w:tc>
          <w:tcPr>
            <w:tcW w:w="993" w:type="dxa"/>
            <w:shd w:val="clear" w:color="auto" w:fill="EBEBEB"/>
          </w:tcPr>
          <w:p w14:paraId="1EB5B88B" w14:textId="77777777" w:rsidR="005E69A8" w:rsidRPr="005014A8" w:rsidRDefault="005E69A8" w:rsidP="00F23F3D">
            <w:pPr>
              <w:ind w:left="-104"/>
              <w:jc w:val="center"/>
            </w:pPr>
            <w:r w:rsidRPr="005014A8">
              <w:t>$m</w:t>
            </w:r>
          </w:p>
        </w:tc>
        <w:tc>
          <w:tcPr>
            <w:tcW w:w="992" w:type="dxa"/>
            <w:shd w:val="clear" w:color="auto" w:fill="EBEBEB"/>
          </w:tcPr>
          <w:p w14:paraId="3C7581E1" w14:textId="77777777" w:rsidR="005E69A8" w:rsidRPr="005014A8" w:rsidRDefault="005E69A8" w:rsidP="00F23F3D">
            <w:pPr>
              <w:ind w:left="-104"/>
              <w:jc w:val="center"/>
            </w:pPr>
            <w:r w:rsidRPr="005014A8">
              <w:t>$m</w:t>
            </w:r>
          </w:p>
        </w:tc>
        <w:tc>
          <w:tcPr>
            <w:tcW w:w="958" w:type="dxa"/>
            <w:shd w:val="clear" w:color="auto" w:fill="EBEBEB"/>
          </w:tcPr>
          <w:p w14:paraId="03045A9D" w14:textId="77777777" w:rsidR="005E69A8" w:rsidRPr="005014A8" w:rsidRDefault="005E69A8" w:rsidP="00F23F3D">
            <w:pPr>
              <w:ind w:left="-104"/>
              <w:jc w:val="center"/>
            </w:pPr>
            <w:r w:rsidRPr="00F13F7B">
              <w:t>$m</w:t>
            </w:r>
          </w:p>
        </w:tc>
        <w:tc>
          <w:tcPr>
            <w:tcW w:w="993" w:type="dxa"/>
            <w:shd w:val="clear" w:color="auto" w:fill="EBEBEB"/>
          </w:tcPr>
          <w:p w14:paraId="5914E7F0" w14:textId="77777777" w:rsidR="005E69A8" w:rsidRPr="005014A8" w:rsidRDefault="005E69A8" w:rsidP="00F23F3D">
            <w:pPr>
              <w:ind w:left="-104"/>
              <w:jc w:val="center"/>
            </w:pPr>
            <w:r w:rsidRPr="00F13F7B">
              <w:t>$m</w:t>
            </w:r>
          </w:p>
        </w:tc>
        <w:tc>
          <w:tcPr>
            <w:tcW w:w="992" w:type="dxa"/>
            <w:shd w:val="clear" w:color="auto" w:fill="EBEBEB"/>
          </w:tcPr>
          <w:p w14:paraId="1212D728" w14:textId="77777777" w:rsidR="005E69A8" w:rsidRPr="005014A8" w:rsidRDefault="005E69A8" w:rsidP="00F23F3D">
            <w:pPr>
              <w:ind w:left="-104"/>
              <w:jc w:val="center"/>
            </w:pPr>
            <w:r w:rsidRPr="00F13F7B">
              <w:t>$m</w:t>
            </w:r>
          </w:p>
        </w:tc>
        <w:tc>
          <w:tcPr>
            <w:tcW w:w="1134" w:type="dxa"/>
            <w:vMerge/>
            <w:shd w:val="clear" w:color="auto" w:fill="495054" w:themeFill="accent6"/>
          </w:tcPr>
          <w:p w14:paraId="77D4D266" w14:textId="77777777" w:rsidR="005E69A8" w:rsidRPr="00F13F7B" w:rsidRDefault="005E69A8" w:rsidP="000D7388"/>
        </w:tc>
      </w:tr>
      <w:tr w:rsidR="005E69A8" w:rsidRPr="00FC199D" w14:paraId="28455D9A" w14:textId="77777777" w:rsidTr="00477B2E">
        <w:trPr>
          <w:cantSplit/>
          <w:trHeight w:val="136"/>
        </w:trPr>
        <w:tc>
          <w:tcPr>
            <w:tcW w:w="2694" w:type="dxa"/>
            <w:vAlign w:val="bottom"/>
          </w:tcPr>
          <w:p w14:paraId="098FC5BA" w14:textId="77777777" w:rsidR="005E69A8" w:rsidRPr="00FB21BA" w:rsidRDefault="005E69A8" w:rsidP="000D7388">
            <w:r>
              <w:t>Transport</w:t>
            </w:r>
          </w:p>
        </w:tc>
        <w:tc>
          <w:tcPr>
            <w:tcW w:w="992" w:type="dxa"/>
            <w:tcBorders>
              <w:top w:val="nil"/>
              <w:left w:val="nil"/>
              <w:bottom w:val="nil"/>
              <w:right w:val="nil"/>
            </w:tcBorders>
            <w:shd w:val="clear" w:color="000000" w:fill="FFFFFF"/>
            <w:vAlign w:val="center"/>
          </w:tcPr>
          <w:p w14:paraId="6BA11AFA" w14:textId="37118665" w:rsidR="005E69A8" w:rsidRPr="0026078E" w:rsidRDefault="00C51EF0" w:rsidP="00C33B8A">
            <w:pPr>
              <w:ind w:left="-386" w:right="170"/>
              <w:jc w:val="right"/>
            </w:pPr>
            <w:r w:rsidRPr="0026078E">
              <w:rPr>
                <w:rFonts w:cs="Calibri"/>
              </w:rPr>
              <w:t>3,413</w:t>
            </w:r>
          </w:p>
        </w:tc>
        <w:tc>
          <w:tcPr>
            <w:tcW w:w="993" w:type="dxa"/>
            <w:tcBorders>
              <w:top w:val="nil"/>
              <w:left w:val="nil"/>
              <w:bottom w:val="nil"/>
              <w:right w:val="nil"/>
            </w:tcBorders>
            <w:shd w:val="clear" w:color="000000" w:fill="FFFFFF"/>
            <w:vAlign w:val="center"/>
          </w:tcPr>
          <w:p w14:paraId="1E94E1AF" w14:textId="0789D79D" w:rsidR="005E69A8" w:rsidRPr="0026078E" w:rsidRDefault="00C51EF0" w:rsidP="00C33B8A">
            <w:pPr>
              <w:ind w:left="-386" w:right="170"/>
              <w:jc w:val="right"/>
            </w:pPr>
            <w:r w:rsidRPr="0026078E">
              <w:rPr>
                <w:rFonts w:cs="Calibri"/>
              </w:rPr>
              <w:t>3,637</w:t>
            </w:r>
          </w:p>
        </w:tc>
        <w:tc>
          <w:tcPr>
            <w:tcW w:w="992" w:type="dxa"/>
            <w:tcBorders>
              <w:top w:val="nil"/>
              <w:left w:val="nil"/>
              <w:bottom w:val="nil"/>
              <w:right w:val="nil"/>
            </w:tcBorders>
            <w:shd w:val="clear" w:color="auto" w:fill="EBEBEB"/>
            <w:vAlign w:val="center"/>
          </w:tcPr>
          <w:p w14:paraId="50A2A99A" w14:textId="4E215091" w:rsidR="005E69A8" w:rsidRPr="0026078E" w:rsidRDefault="00C51EF0" w:rsidP="00C33B8A">
            <w:pPr>
              <w:ind w:left="-386" w:right="170"/>
              <w:jc w:val="right"/>
            </w:pPr>
            <w:r w:rsidRPr="0026078E">
              <w:rPr>
                <w:rFonts w:cs="Calibri"/>
              </w:rPr>
              <w:t>3,122</w:t>
            </w:r>
          </w:p>
        </w:tc>
        <w:tc>
          <w:tcPr>
            <w:tcW w:w="958" w:type="dxa"/>
            <w:tcBorders>
              <w:top w:val="nil"/>
              <w:left w:val="nil"/>
              <w:bottom w:val="nil"/>
              <w:right w:val="nil"/>
            </w:tcBorders>
            <w:shd w:val="clear" w:color="auto" w:fill="EBEBEB"/>
            <w:vAlign w:val="center"/>
          </w:tcPr>
          <w:p w14:paraId="0B51472D" w14:textId="1C30563F" w:rsidR="005E69A8" w:rsidRPr="0026078E" w:rsidRDefault="00C51EF0" w:rsidP="00C33B8A">
            <w:pPr>
              <w:ind w:left="-386" w:right="170"/>
              <w:jc w:val="right"/>
            </w:pPr>
            <w:r w:rsidRPr="0026078E">
              <w:rPr>
                <w:rFonts w:cs="Calibri"/>
              </w:rPr>
              <w:t>2,974</w:t>
            </w:r>
          </w:p>
        </w:tc>
        <w:tc>
          <w:tcPr>
            <w:tcW w:w="993" w:type="dxa"/>
            <w:tcBorders>
              <w:top w:val="nil"/>
              <w:left w:val="nil"/>
              <w:bottom w:val="nil"/>
              <w:right w:val="nil"/>
            </w:tcBorders>
            <w:shd w:val="clear" w:color="auto" w:fill="EBEBEB"/>
            <w:vAlign w:val="center"/>
          </w:tcPr>
          <w:p w14:paraId="48242EBD" w14:textId="05696EBB" w:rsidR="005E69A8" w:rsidRPr="0026078E" w:rsidRDefault="00C51EF0" w:rsidP="00C33B8A">
            <w:pPr>
              <w:ind w:left="-386" w:right="170"/>
              <w:jc w:val="right"/>
            </w:pPr>
            <w:r w:rsidRPr="0026078E">
              <w:rPr>
                <w:rFonts w:cs="Calibri"/>
              </w:rPr>
              <w:t>2,494</w:t>
            </w:r>
          </w:p>
        </w:tc>
        <w:tc>
          <w:tcPr>
            <w:tcW w:w="992" w:type="dxa"/>
            <w:tcBorders>
              <w:top w:val="nil"/>
              <w:left w:val="nil"/>
              <w:bottom w:val="nil"/>
              <w:right w:val="nil"/>
            </w:tcBorders>
            <w:shd w:val="clear" w:color="auto" w:fill="EBEBEB"/>
            <w:vAlign w:val="center"/>
          </w:tcPr>
          <w:p w14:paraId="2F21D4A4" w14:textId="38C9A61E" w:rsidR="005E69A8" w:rsidRPr="0026078E" w:rsidRDefault="00C51EF0" w:rsidP="00C33B8A">
            <w:pPr>
              <w:ind w:left="-386" w:right="170"/>
              <w:jc w:val="right"/>
            </w:pPr>
            <w:r w:rsidRPr="0026078E">
              <w:rPr>
                <w:rFonts w:cs="Calibri"/>
              </w:rPr>
              <w:t>2,257</w:t>
            </w:r>
          </w:p>
        </w:tc>
        <w:tc>
          <w:tcPr>
            <w:tcW w:w="1134" w:type="dxa"/>
            <w:tcBorders>
              <w:top w:val="nil"/>
              <w:left w:val="nil"/>
              <w:bottom w:val="nil"/>
              <w:right w:val="nil"/>
            </w:tcBorders>
            <w:shd w:val="clear" w:color="000000" w:fill="FFFFFF"/>
            <w:vAlign w:val="center"/>
          </w:tcPr>
          <w:p w14:paraId="3FE75219" w14:textId="3C6A74F7" w:rsidR="005E69A8" w:rsidRPr="0026078E" w:rsidRDefault="00C51EF0" w:rsidP="00C33B8A">
            <w:pPr>
              <w:ind w:left="-386" w:right="170"/>
              <w:jc w:val="right"/>
            </w:pPr>
            <w:r w:rsidRPr="0026078E">
              <w:rPr>
                <w:rFonts w:cs="Calibri"/>
              </w:rPr>
              <w:t>(11.2)</w:t>
            </w:r>
          </w:p>
        </w:tc>
      </w:tr>
      <w:tr w:rsidR="005E69A8" w:rsidRPr="00FC199D" w14:paraId="25056F85" w14:textId="77777777" w:rsidTr="00477B2E">
        <w:trPr>
          <w:cantSplit/>
          <w:trHeight w:val="270"/>
        </w:trPr>
        <w:tc>
          <w:tcPr>
            <w:tcW w:w="2694" w:type="dxa"/>
          </w:tcPr>
          <w:p w14:paraId="0824B298" w14:textId="77777777" w:rsidR="005E69A8" w:rsidRPr="00FB21BA" w:rsidRDefault="005E69A8" w:rsidP="000D7388">
            <w:r>
              <w:t>Education and skills</w:t>
            </w:r>
          </w:p>
        </w:tc>
        <w:tc>
          <w:tcPr>
            <w:tcW w:w="992" w:type="dxa"/>
            <w:tcBorders>
              <w:top w:val="nil"/>
              <w:left w:val="nil"/>
              <w:bottom w:val="nil"/>
              <w:right w:val="nil"/>
            </w:tcBorders>
            <w:shd w:val="clear" w:color="000000" w:fill="FFFFFF"/>
            <w:vAlign w:val="center"/>
          </w:tcPr>
          <w:p w14:paraId="02E415F0" w14:textId="08778BF8" w:rsidR="005E69A8" w:rsidRPr="0026078E" w:rsidRDefault="00C51EF0" w:rsidP="00C33B8A">
            <w:pPr>
              <w:ind w:left="-386" w:right="170"/>
              <w:jc w:val="right"/>
            </w:pPr>
            <w:r w:rsidRPr="0026078E">
              <w:rPr>
                <w:rFonts w:cs="Calibri"/>
              </w:rPr>
              <w:t>138</w:t>
            </w:r>
          </w:p>
        </w:tc>
        <w:tc>
          <w:tcPr>
            <w:tcW w:w="993" w:type="dxa"/>
            <w:tcBorders>
              <w:top w:val="nil"/>
              <w:left w:val="nil"/>
              <w:bottom w:val="nil"/>
              <w:right w:val="nil"/>
            </w:tcBorders>
            <w:shd w:val="clear" w:color="000000" w:fill="FFFFFF"/>
            <w:vAlign w:val="center"/>
          </w:tcPr>
          <w:p w14:paraId="032A4BD1" w14:textId="6D416CAD" w:rsidR="005E69A8" w:rsidRPr="0026078E" w:rsidRDefault="00C51EF0" w:rsidP="00C33B8A">
            <w:pPr>
              <w:ind w:left="-386" w:right="170"/>
              <w:jc w:val="right"/>
            </w:pPr>
            <w:r w:rsidRPr="0026078E">
              <w:rPr>
                <w:rFonts w:cs="Calibri"/>
              </w:rPr>
              <w:t>287</w:t>
            </w:r>
          </w:p>
        </w:tc>
        <w:tc>
          <w:tcPr>
            <w:tcW w:w="992" w:type="dxa"/>
            <w:tcBorders>
              <w:top w:val="nil"/>
              <w:left w:val="nil"/>
              <w:bottom w:val="nil"/>
              <w:right w:val="nil"/>
            </w:tcBorders>
            <w:shd w:val="clear" w:color="auto" w:fill="EBEBEB"/>
            <w:vAlign w:val="center"/>
          </w:tcPr>
          <w:p w14:paraId="08AB4A2D" w14:textId="54B6D9B4" w:rsidR="005E69A8" w:rsidRPr="0026078E" w:rsidRDefault="00C51EF0" w:rsidP="00C33B8A">
            <w:pPr>
              <w:ind w:left="-386" w:right="170"/>
              <w:jc w:val="right"/>
            </w:pPr>
            <w:r w:rsidRPr="0026078E">
              <w:rPr>
                <w:rFonts w:cs="Calibri"/>
              </w:rPr>
              <w:t>162</w:t>
            </w:r>
          </w:p>
        </w:tc>
        <w:tc>
          <w:tcPr>
            <w:tcW w:w="958" w:type="dxa"/>
            <w:tcBorders>
              <w:top w:val="nil"/>
              <w:left w:val="nil"/>
              <w:bottom w:val="nil"/>
              <w:right w:val="nil"/>
            </w:tcBorders>
            <w:shd w:val="clear" w:color="auto" w:fill="EBEBEB"/>
            <w:vAlign w:val="center"/>
          </w:tcPr>
          <w:p w14:paraId="2E496222" w14:textId="05CAA742" w:rsidR="005E69A8" w:rsidRPr="0026078E" w:rsidRDefault="00C51EF0" w:rsidP="00C33B8A">
            <w:pPr>
              <w:ind w:left="-386" w:right="170"/>
              <w:jc w:val="right"/>
            </w:pPr>
            <w:r w:rsidRPr="0026078E">
              <w:rPr>
                <w:rFonts w:cs="Calibri"/>
              </w:rPr>
              <w:t>50</w:t>
            </w:r>
          </w:p>
        </w:tc>
        <w:tc>
          <w:tcPr>
            <w:tcW w:w="993" w:type="dxa"/>
            <w:tcBorders>
              <w:top w:val="nil"/>
              <w:left w:val="nil"/>
              <w:bottom w:val="nil"/>
              <w:right w:val="nil"/>
            </w:tcBorders>
            <w:shd w:val="clear" w:color="auto" w:fill="EBEBEB"/>
            <w:vAlign w:val="center"/>
          </w:tcPr>
          <w:p w14:paraId="504670A3" w14:textId="4A7F52C9" w:rsidR="005E69A8" w:rsidRPr="0026078E" w:rsidRDefault="00C51EF0" w:rsidP="00C33B8A">
            <w:pPr>
              <w:ind w:left="-386" w:right="170"/>
              <w:jc w:val="right"/>
            </w:pPr>
            <w:r w:rsidRPr="0026078E">
              <w:rPr>
                <w:rFonts w:cs="Calibri"/>
              </w:rPr>
              <w:t>...</w:t>
            </w:r>
          </w:p>
        </w:tc>
        <w:tc>
          <w:tcPr>
            <w:tcW w:w="992" w:type="dxa"/>
            <w:tcBorders>
              <w:top w:val="nil"/>
              <w:left w:val="nil"/>
              <w:bottom w:val="nil"/>
              <w:right w:val="nil"/>
            </w:tcBorders>
            <w:shd w:val="clear" w:color="auto" w:fill="EBEBEB"/>
            <w:vAlign w:val="center"/>
          </w:tcPr>
          <w:p w14:paraId="395BED04" w14:textId="1197D19F" w:rsidR="005E69A8" w:rsidRPr="0026078E" w:rsidRDefault="00C51EF0" w:rsidP="00C33B8A">
            <w:pPr>
              <w:ind w:left="-386" w:right="170"/>
              <w:jc w:val="right"/>
            </w:pPr>
            <w:r w:rsidRPr="0026078E">
              <w:rPr>
                <w:rFonts w:cs="Calibri"/>
              </w:rPr>
              <w:t>...</w:t>
            </w:r>
          </w:p>
        </w:tc>
        <w:tc>
          <w:tcPr>
            <w:tcW w:w="1134" w:type="dxa"/>
            <w:tcBorders>
              <w:top w:val="nil"/>
              <w:left w:val="nil"/>
              <w:bottom w:val="nil"/>
              <w:right w:val="nil"/>
            </w:tcBorders>
            <w:shd w:val="clear" w:color="000000" w:fill="FFFFFF"/>
            <w:vAlign w:val="center"/>
          </w:tcPr>
          <w:p w14:paraId="16A07717" w14:textId="08518A1F" w:rsidR="005E69A8" w:rsidRPr="0026078E" w:rsidRDefault="00C51EF0" w:rsidP="00C33B8A">
            <w:pPr>
              <w:ind w:left="-386" w:right="170"/>
              <w:jc w:val="right"/>
            </w:pPr>
            <w:r w:rsidRPr="0026078E">
              <w:rPr>
                <w:rFonts w:cs="Calibri"/>
              </w:rPr>
              <w:t>(100.0)</w:t>
            </w:r>
          </w:p>
        </w:tc>
      </w:tr>
      <w:tr w:rsidR="005E69A8" w:rsidRPr="00FC199D" w14:paraId="1D6CA1DD" w14:textId="77777777" w:rsidTr="00477B2E">
        <w:trPr>
          <w:cantSplit/>
          <w:trHeight w:val="60"/>
        </w:trPr>
        <w:tc>
          <w:tcPr>
            <w:tcW w:w="2694" w:type="dxa"/>
            <w:vAlign w:val="bottom"/>
          </w:tcPr>
          <w:p w14:paraId="5C9403B4" w14:textId="77777777" w:rsidR="005E69A8" w:rsidRPr="00FB21BA" w:rsidRDefault="005E69A8" w:rsidP="000D7388">
            <w:r>
              <w:t>Disability</w:t>
            </w:r>
          </w:p>
        </w:tc>
        <w:tc>
          <w:tcPr>
            <w:tcW w:w="992" w:type="dxa"/>
            <w:tcBorders>
              <w:top w:val="nil"/>
              <w:left w:val="nil"/>
              <w:bottom w:val="nil"/>
              <w:right w:val="nil"/>
            </w:tcBorders>
            <w:shd w:val="clear" w:color="000000" w:fill="FFFFFF"/>
            <w:vAlign w:val="center"/>
          </w:tcPr>
          <w:p w14:paraId="355EE7AF" w14:textId="2E02CE9E" w:rsidR="005E69A8" w:rsidRPr="0026078E" w:rsidRDefault="00C51EF0" w:rsidP="00C33B8A">
            <w:pPr>
              <w:ind w:left="-386" w:right="170"/>
              <w:jc w:val="right"/>
            </w:pPr>
            <w:r w:rsidRPr="0026078E">
              <w:rPr>
                <w:rFonts w:cs="Calibri"/>
              </w:rPr>
              <w:t>362</w:t>
            </w:r>
          </w:p>
        </w:tc>
        <w:tc>
          <w:tcPr>
            <w:tcW w:w="993" w:type="dxa"/>
            <w:tcBorders>
              <w:top w:val="nil"/>
              <w:left w:val="nil"/>
              <w:bottom w:val="nil"/>
              <w:right w:val="nil"/>
            </w:tcBorders>
            <w:shd w:val="clear" w:color="000000" w:fill="FFFFFF"/>
            <w:vAlign w:val="center"/>
          </w:tcPr>
          <w:p w14:paraId="14EAEF81" w14:textId="091868D0" w:rsidR="005E69A8" w:rsidRPr="0026078E" w:rsidRDefault="00C51EF0" w:rsidP="00C33B8A">
            <w:pPr>
              <w:ind w:left="-386" w:right="170"/>
              <w:jc w:val="right"/>
            </w:pPr>
            <w:r w:rsidRPr="0026078E">
              <w:rPr>
                <w:rFonts w:cs="Calibri"/>
              </w:rPr>
              <w:t>...</w:t>
            </w:r>
          </w:p>
        </w:tc>
        <w:tc>
          <w:tcPr>
            <w:tcW w:w="992" w:type="dxa"/>
            <w:tcBorders>
              <w:top w:val="nil"/>
              <w:left w:val="nil"/>
              <w:bottom w:val="nil"/>
              <w:right w:val="nil"/>
            </w:tcBorders>
            <w:shd w:val="clear" w:color="auto" w:fill="EBEBEB"/>
            <w:vAlign w:val="center"/>
          </w:tcPr>
          <w:p w14:paraId="13F2F3EB" w14:textId="0879AC10" w:rsidR="005E69A8" w:rsidRPr="0026078E" w:rsidRDefault="00C51EF0" w:rsidP="00C33B8A">
            <w:pPr>
              <w:ind w:left="-386" w:right="170"/>
              <w:jc w:val="right"/>
            </w:pPr>
            <w:r w:rsidRPr="0026078E">
              <w:rPr>
                <w:rFonts w:cs="Calibri"/>
              </w:rPr>
              <w:t>...</w:t>
            </w:r>
          </w:p>
        </w:tc>
        <w:tc>
          <w:tcPr>
            <w:tcW w:w="958" w:type="dxa"/>
            <w:tcBorders>
              <w:top w:val="nil"/>
              <w:left w:val="nil"/>
              <w:bottom w:val="nil"/>
              <w:right w:val="nil"/>
            </w:tcBorders>
            <w:shd w:val="clear" w:color="auto" w:fill="EBEBEB"/>
            <w:vAlign w:val="center"/>
          </w:tcPr>
          <w:p w14:paraId="6A843FDB" w14:textId="3ECA93A4" w:rsidR="005E69A8" w:rsidRPr="0026078E" w:rsidRDefault="00C51EF0" w:rsidP="00C33B8A">
            <w:pPr>
              <w:ind w:left="-386" w:right="170"/>
              <w:jc w:val="right"/>
            </w:pPr>
            <w:r w:rsidRPr="0026078E">
              <w:rPr>
                <w:rFonts w:cs="Calibri"/>
              </w:rPr>
              <w:t>...</w:t>
            </w:r>
          </w:p>
        </w:tc>
        <w:tc>
          <w:tcPr>
            <w:tcW w:w="993" w:type="dxa"/>
            <w:tcBorders>
              <w:top w:val="nil"/>
              <w:left w:val="nil"/>
              <w:bottom w:val="nil"/>
              <w:right w:val="nil"/>
            </w:tcBorders>
            <w:shd w:val="clear" w:color="auto" w:fill="EBEBEB"/>
            <w:vAlign w:val="center"/>
          </w:tcPr>
          <w:p w14:paraId="6E92AB51" w14:textId="7C8ECC65" w:rsidR="005E69A8" w:rsidRPr="0026078E" w:rsidRDefault="00C51EF0" w:rsidP="00C33B8A">
            <w:pPr>
              <w:ind w:left="-386" w:right="170"/>
              <w:jc w:val="right"/>
            </w:pPr>
            <w:r w:rsidRPr="0026078E">
              <w:rPr>
                <w:rFonts w:cs="Calibri"/>
              </w:rPr>
              <w:t>...</w:t>
            </w:r>
          </w:p>
        </w:tc>
        <w:tc>
          <w:tcPr>
            <w:tcW w:w="992" w:type="dxa"/>
            <w:tcBorders>
              <w:top w:val="nil"/>
              <w:left w:val="nil"/>
              <w:bottom w:val="nil"/>
              <w:right w:val="nil"/>
            </w:tcBorders>
            <w:shd w:val="clear" w:color="auto" w:fill="EBEBEB"/>
            <w:vAlign w:val="center"/>
          </w:tcPr>
          <w:p w14:paraId="0BC33ECF" w14:textId="0D444C62" w:rsidR="005E69A8" w:rsidRPr="0026078E" w:rsidRDefault="00C51EF0" w:rsidP="00C33B8A">
            <w:pPr>
              <w:ind w:left="-386" w:right="170"/>
              <w:jc w:val="right"/>
            </w:pPr>
            <w:r w:rsidRPr="0026078E">
              <w:rPr>
                <w:rFonts w:cs="Calibri"/>
              </w:rPr>
              <w:t>...</w:t>
            </w:r>
          </w:p>
        </w:tc>
        <w:tc>
          <w:tcPr>
            <w:tcW w:w="1134" w:type="dxa"/>
            <w:tcBorders>
              <w:top w:val="nil"/>
              <w:left w:val="nil"/>
              <w:bottom w:val="nil"/>
              <w:right w:val="nil"/>
            </w:tcBorders>
            <w:shd w:val="clear" w:color="000000" w:fill="FFFFFF"/>
            <w:vAlign w:val="center"/>
          </w:tcPr>
          <w:p w14:paraId="5C4D52C1" w14:textId="7111E715" w:rsidR="005E69A8" w:rsidRPr="0026078E" w:rsidRDefault="00F618CF" w:rsidP="00C33B8A">
            <w:pPr>
              <w:ind w:left="-386" w:right="170"/>
              <w:jc w:val="right"/>
            </w:pPr>
            <w:r>
              <w:rPr>
                <w:rFonts w:cs="Calibri"/>
              </w:rPr>
              <w:t>…</w:t>
            </w:r>
          </w:p>
        </w:tc>
      </w:tr>
      <w:tr w:rsidR="005E69A8" w:rsidRPr="00FC199D" w14:paraId="76496470" w14:textId="77777777" w:rsidTr="00477B2E">
        <w:trPr>
          <w:cantSplit/>
          <w:trHeight w:val="270"/>
        </w:trPr>
        <w:tc>
          <w:tcPr>
            <w:tcW w:w="2694" w:type="dxa"/>
            <w:vAlign w:val="bottom"/>
          </w:tcPr>
          <w:p w14:paraId="6B8A5667" w14:textId="77777777" w:rsidR="005E69A8" w:rsidRDefault="005E69A8" w:rsidP="000D7388">
            <w:r>
              <w:t>Health</w:t>
            </w:r>
          </w:p>
        </w:tc>
        <w:tc>
          <w:tcPr>
            <w:tcW w:w="992" w:type="dxa"/>
            <w:tcBorders>
              <w:top w:val="nil"/>
              <w:left w:val="nil"/>
              <w:bottom w:val="nil"/>
              <w:right w:val="nil"/>
            </w:tcBorders>
            <w:shd w:val="clear" w:color="000000" w:fill="FFFFFF"/>
            <w:vAlign w:val="center"/>
          </w:tcPr>
          <w:p w14:paraId="35219352" w14:textId="2BFC90B8" w:rsidR="005E69A8" w:rsidRPr="0026078E" w:rsidRDefault="00C51EF0" w:rsidP="00C33B8A">
            <w:pPr>
              <w:ind w:left="-386" w:right="170"/>
              <w:jc w:val="right"/>
            </w:pPr>
            <w:r w:rsidRPr="0026078E">
              <w:rPr>
                <w:rFonts w:cs="Calibri"/>
              </w:rPr>
              <w:t>118</w:t>
            </w:r>
          </w:p>
        </w:tc>
        <w:tc>
          <w:tcPr>
            <w:tcW w:w="993" w:type="dxa"/>
            <w:tcBorders>
              <w:top w:val="nil"/>
              <w:left w:val="nil"/>
              <w:bottom w:val="nil"/>
              <w:right w:val="nil"/>
            </w:tcBorders>
            <w:shd w:val="clear" w:color="000000" w:fill="FFFFFF"/>
            <w:vAlign w:val="center"/>
          </w:tcPr>
          <w:p w14:paraId="641D8BD3" w14:textId="1348AA54" w:rsidR="005E69A8" w:rsidRPr="0026078E" w:rsidRDefault="00C51EF0" w:rsidP="00C33B8A">
            <w:pPr>
              <w:ind w:left="-386" w:right="170"/>
              <w:jc w:val="right"/>
            </w:pPr>
            <w:r w:rsidRPr="0026078E">
              <w:rPr>
                <w:rFonts w:cs="Calibri"/>
              </w:rPr>
              <w:t>198</w:t>
            </w:r>
          </w:p>
        </w:tc>
        <w:tc>
          <w:tcPr>
            <w:tcW w:w="992" w:type="dxa"/>
            <w:tcBorders>
              <w:top w:val="nil"/>
              <w:left w:val="nil"/>
              <w:bottom w:val="nil"/>
              <w:right w:val="nil"/>
            </w:tcBorders>
            <w:shd w:val="clear" w:color="auto" w:fill="EBEBEB"/>
            <w:vAlign w:val="center"/>
          </w:tcPr>
          <w:p w14:paraId="5C8A1217" w14:textId="65BB16EE" w:rsidR="005E69A8" w:rsidRPr="0026078E" w:rsidRDefault="00C51EF0" w:rsidP="00C33B8A">
            <w:pPr>
              <w:ind w:left="-386" w:right="170"/>
              <w:jc w:val="right"/>
            </w:pPr>
            <w:r w:rsidRPr="0026078E">
              <w:rPr>
                <w:rFonts w:cs="Calibri"/>
              </w:rPr>
              <w:t>634</w:t>
            </w:r>
          </w:p>
        </w:tc>
        <w:tc>
          <w:tcPr>
            <w:tcW w:w="958" w:type="dxa"/>
            <w:tcBorders>
              <w:top w:val="nil"/>
              <w:left w:val="nil"/>
              <w:bottom w:val="nil"/>
              <w:right w:val="nil"/>
            </w:tcBorders>
            <w:shd w:val="clear" w:color="auto" w:fill="EBEBEB"/>
            <w:vAlign w:val="center"/>
          </w:tcPr>
          <w:p w14:paraId="37E4E089" w14:textId="556B8E10" w:rsidR="005E69A8" w:rsidRPr="0026078E" w:rsidRDefault="00C51EF0" w:rsidP="00C33B8A">
            <w:pPr>
              <w:ind w:left="-386" w:right="170"/>
              <w:jc w:val="right"/>
            </w:pPr>
            <w:r w:rsidRPr="0026078E">
              <w:rPr>
                <w:rFonts w:cs="Calibri"/>
              </w:rPr>
              <w:t>87</w:t>
            </w:r>
          </w:p>
        </w:tc>
        <w:tc>
          <w:tcPr>
            <w:tcW w:w="993" w:type="dxa"/>
            <w:tcBorders>
              <w:top w:val="nil"/>
              <w:left w:val="nil"/>
              <w:bottom w:val="nil"/>
              <w:right w:val="nil"/>
            </w:tcBorders>
            <w:shd w:val="clear" w:color="auto" w:fill="EBEBEB"/>
            <w:vAlign w:val="center"/>
          </w:tcPr>
          <w:p w14:paraId="6286BBFD" w14:textId="1A35E158" w:rsidR="005E69A8" w:rsidRPr="0026078E" w:rsidRDefault="00C51EF0" w:rsidP="00C33B8A">
            <w:pPr>
              <w:ind w:left="-386" w:right="170"/>
              <w:jc w:val="right"/>
            </w:pPr>
            <w:r w:rsidRPr="0026078E">
              <w:rPr>
                <w:rFonts w:cs="Calibri"/>
              </w:rPr>
              <w:t>106</w:t>
            </w:r>
          </w:p>
        </w:tc>
        <w:tc>
          <w:tcPr>
            <w:tcW w:w="992" w:type="dxa"/>
            <w:tcBorders>
              <w:top w:val="nil"/>
              <w:left w:val="nil"/>
              <w:bottom w:val="nil"/>
              <w:right w:val="nil"/>
            </w:tcBorders>
            <w:shd w:val="clear" w:color="auto" w:fill="EBEBEB"/>
            <w:vAlign w:val="center"/>
          </w:tcPr>
          <w:p w14:paraId="65E6B90B" w14:textId="010763FF" w:rsidR="005E69A8" w:rsidRPr="0026078E" w:rsidRDefault="00C51EF0" w:rsidP="00C33B8A">
            <w:pPr>
              <w:ind w:left="-386" w:right="170"/>
              <w:jc w:val="right"/>
            </w:pPr>
            <w:r w:rsidRPr="0026078E">
              <w:rPr>
                <w:rFonts w:cs="Calibri"/>
              </w:rPr>
              <w:t>1</w:t>
            </w:r>
          </w:p>
        </w:tc>
        <w:tc>
          <w:tcPr>
            <w:tcW w:w="1134" w:type="dxa"/>
            <w:tcBorders>
              <w:top w:val="nil"/>
              <w:left w:val="nil"/>
              <w:bottom w:val="nil"/>
              <w:right w:val="nil"/>
            </w:tcBorders>
            <w:shd w:val="clear" w:color="000000" w:fill="FFFFFF"/>
            <w:vAlign w:val="center"/>
          </w:tcPr>
          <w:p w14:paraId="5F55B68F" w14:textId="20DA3894" w:rsidR="005E69A8" w:rsidRPr="0026078E" w:rsidRDefault="00C51EF0" w:rsidP="00C33B8A">
            <w:pPr>
              <w:ind w:left="-386" w:right="170"/>
              <w:jc w:val="right"/>
            </w:pPr>
            <w:r w:rsidRPr="0026078E">
              <w:rPr>
                <w:rFonts w:cs="Calibri"/>
              </w:rPr>
              <w:t>(76.1)</w:t>
            </w:r>
          </w:p>
        </w:tc>
      </w:tr>
      <w:tr w:rsidR="0060525C" w:rsidRPr="00FC199D" w14:paraId="09AA7FF2" w14:textId="77777777" w:rsidTr="00477B2E">
        <w:trPr>
          <w:cantSplit/>
          <w:trHeight w:val="270"/>
        </w:trPr>
        <w:tc>
          <w:tcPr>
            <w:tcW w:w="2694" w:type="dxa"/>
            <w:vAlign w:val="bottom"/>
          </w:tcPr>
          <w:p w14:paraId="2CA1A9E8" w14:textId="25D7B16D" w:rsidR="0060525C" w:rsidRDefault="0060525C" w:rsidP="0060525C">
            <w:r>
              <w:t>Housing</w:t>
            </w:r>
          </w:p>
        </w:tc>
        <w:tc>
          <w:tcPr>
            <w:tcW w:w="992" w:type="dxa"/>
            <w:tcBorders>
              <w:top w:val="nil"/>
              <w:left w:val="nil"/>
              <w:bottom w:val="nil"/>
              <w:right w:val="nil"/>
            </w:tcBorders>
            <w:shd w:val="clear" w:color="000000" w:fill="FFFFFF"/>
            <w:vAlign w:val="center"/>
          </w:tcPr>
          <w:p w14:paraId="50FFF389" w14:textId="333BBF03" w:rsidR="0060525C" w:rsidRPr="0026078E" w:rsidRDefault="0060525C" w:rsidP="00C33B8A">
            <w:pPr>
              <w:ind w:left="-386" w:right="170"/>
              <w:jc w:val="right"/>
              <w:rPr>
                <w:rFonts w:cs="Calibri"/>
              </w:rPr>
            </w:pPr>
            <w:r w:rsidRPr="0026078E">
              <w:rPr>
                <w:rFonts w:cs="Calibri"/>
              </w:rPr>
              <w:t>13</w:t>
            </w:r>
          </w:p>
        </w:tc>
        <w:tc>
          <w:tcPr>
            <w:tcW w:w="993" w:type="dxa"/>
            <w:tcBorders>
              <w:top w:val="nil"/>
              <w:left w:val="nil"/>
              <w:bottom w:val="nil"/>
              <w:right w:val="nil"/>
            </w:tcBorders>
            <w:shd w:val="clear" w:color="000000" w:fill="FFFFFF"/>
            <w:vAlign w:val="center"/>
          </w:tcPr>
          <w:p w14:paraId="062EA8D6" w14:textId="161BA358" w:rsidR="0060525C" w:rsidRPr="0026078E" w:rsidRDefault="0060525C" w:rsidP="00C33B8A">
            <w:pPr>
              <w:ind w:left="-386" w:right="170"/>
              <w:jc w:val="right"/>
              <w:rPr>
                <w:rFonts w:cs="Calibri"/>
              </w:rPr>
            </w:pPr>
            <w:r w:rsidRPr="0026078E">
              <w:rPr>
                <w:rFonts w:cs="Calibri"/>
              </w:rPr>
              <w:t>5</w:t>
            </w:r>
          </w:p>
        </w:tc>
        <w:tc>
          <w:tcPr>
            <w:tcW w:w="992" w:type="dxa"/>
            <w:tcBorders>
              <w:top w:val="nil"/>
              <w:left w:val="nil"/>
              <w:bottom w:val="nil"/>
              <w:right w:val="nil"/>
            </w:tcBorders>
            <w:shd w:val="clear" w:color="auto" w:fill="EBEBEB"/>
            <w:vAlign w:val="center"/>
          </w:tcPr>
          <w:p w14:paraId="470FD9F5" w14:textId="3D5624DC" w:rsidR="0060525C" w:rsidRPr="0026078E" w:rsidRDefault="0060525C" w:rsidP="00C33B8A">
            <w:pPr>
              <w:ind w:left="-386" w:right="170"/>
              <w:jc w:val="right"/>
              <w:rPr>
                <w:rFonts w:cs="Calibri"/>
              </w:rPr>
            </w:pPr>
            <w:r w:rsidRPr="0026078E">
              <w:rPr>
                <w:rFonts w:cs="Calibri"/>
              </w:rPr>
              <w:t>6</w:t>
            </w:r>
          </w:p>
        </w:tc>
        <w:tc>
          <w:tcPr>
            <w:tcW w:w="958" w:type="dxa"/>
            <w:tcBorders>
              <w:top w:val="nil"/>
              <w:left w:val="nil"/>
              <w:bottom w:val="nil"/>
              <w:right w:val="nil"/>
            </w:tcBorders>
            <w:shd w:val="clear" w:color="auto" w:fill="EBEBEB"/>
            <w:vAlign w:val="center"/>
          </w:tcPr>
          <w:p w14:paraId="46295908" w14:textId="2CD0E71C" w:rsidR="0060525C" w:rsidRPr="0026078E" w:rsidRDefault="0060525C" w:rsidP="00C33B8A">
            <w:pPr>
              <w:ind w:left="-386" w:right="170"/>
              <w:jc w:val="right"/>
              <w:rPr>
                <w:rFonts w:cs="Calibri"/>
              </w:rPr>
            </w:pPr>
            <w:r w:rsidRPr="0026078E">
              <w:rPr>
                <w:rFonts w:cs="Calibri"/>
              </w:rPr>
              <w:t>...</w:t>
            </w:r>
          </w:p>
        </w:tc>
        <w:tc>
          <w:tcPr>
            <w:tcW w:w="993" w:type="dxa"/>
            <w:tcBorders>
              <w:top w:val="nil"/>
              <w:left w:val="nil"/>
              <w:bottom w:val="nil"/>
              <w:right w:val="nil"/>
            </w:tcBorders>
            <w:shd w:val="clear" w:color="auto" w:fill="EBEBEB"/>
            <w:vAlign w:val="center"/>
          </w:tcPr>
          <w:p w14:paraId="3B495742" w14:textId="653EF92F" w:rsidR="0060525C" w:rsidRPr="0026078E" w:rsidRDefault="0060525C" w:rsidP="00C33B8A">
            <w:pPr>
              <w:ind w:left="-386" w:right="170"/>
              <w:jc w:val="right"/>
              <w:rPr>
                <w:rFonts w:cs="Calibri"/>
              </w:rPr>
            </w:pPr>
            <w:r w:rsidRPr="0026078E">
              <w:rPr>
                <w:rFonts w:cs="Calibri"/>
              </w:rPr>
              <w:t>...</w:t>
            </w:r>
          </w:p>
        </w:tc>
        <w:tc>
          <w:tcPr>
            <w:tcW w:w="992" w:type="dxa"/>
            <w:tcBorders>
              <w:top w:val="nil"/>
              <w:left w:val="nil"/>
              <w:bottom w:val="nil"/>
              <w:right w:val="nil"/>
            </w:tcBorders>
            <w:shd w:val="clear" w:color="auto" w:fill="EBEBEB"/>
            <w:vAlign w:val="center"/>
          </w:tcPr>
          <w:p w14:paraId="07A5402B" w14:textId="3BEA5C03" w:rsidR="0060525C" w:rsidRPr="0026078E" w:rsidRDefault="0060525C" w:rsidP="00C33B8A">
            <w:pPr>
              <w:ind w:left="-386" w:right="170"/>
              <w:jc w:val="right"/>
              <w:rPr>
                <w:rFonts w:cs="Calibri"/>
              </w:rPr>
            </w:pPr>
            <w:r w:rsidRPr="0026078E">
              <w:rPr>
                <w:rFonts w:cs="Calibri"/>
              </w:rPr>
              <w:t>...</w:t>
            </w:r>
          </w:p>
        </w:tc>
        <w:tc>
          <w:tcPr>
            <w:tcW w:w="1134" w:type="dxa"/>
            <w:tcBorders>
              <w:top w:val="nil"/>
              <w:left w:val="nil"/>
              <w:bottom w:val="nil"/>
              <w:right w:val="nil"/>
            </w:tcBorders>
            <w:shd w:val="clear" w:color="000000" w:fill="FFFFFF"/>
            <w:vAlign w:val="center"/>
          </w:tcPr>
          <w:p w14:paraId="699B6625" w14:textId="286A3C83" w:rsidR="0060525C" w:rsidRPr="0026078E" w:rsidRDefault="0060525C" w:rsidP="00C33B8A">
            <w:pPr>
              <w:ind w:left="-386" w:right="170"/>
              <w:jc w:val="right"/>
              <w:rPr>
                <w:rFonts w:cs="Calibri"/>
              </w:rPr>
            </w:pPr>
            <w:r w:rsidRPr="0026078E">
              <w:rPr>
                <w:rFonts w:cs="Calibri"/>
              </w:rPr>
              <w:t> </w:t>
            </w:r>
            <w:r w:rsidR="00F618CF">
              <w:rPr>
                <w:rFonts w:cs="Calibri"/>
              </w:rPr>
              <w:t>…</w:t>
            </w:r>
          </w:p>
        </w:tc>
      </w:tr>
      <w:tr w:rsidR="005E69A8" w:rsidRPr="00FC199D" w14:paraId="2B3357E8" w14:textId="77777777" w:rsidTr="00477B2E">
        <w:trPr>
          <w:cantSplit/>
          <w:trHeight w:val="270"/>
        </w:trPr>
        <w:tc>
          <w:tcPr>
            <w:tcW w:w="2694" w:type="dxa"/>
            <w:vAlign w:val="bottom"/>
          </w:tcPr>
          <w:p w14:paraId="789F0A61" w14:textId="77777777" w:rsidR="005E69A8" w:rsidRDefault="005E69A8" w:rsidP="000D7388">
            <w:r>
              <w:t>Environment</w:t>
            </w:r>
          </w:p>
        </w:tc>
        <w:tc>
          <w:tcPr>
            <w:tcW w:w="992" w:type="dxa"/>
            <w:tcBorders>
              <w:top w:val="nil"/>
              <w:left w:val="nil"/>
              <w:bottom w:val="nil"/>
              <w:right w:val="nil"/>
            </w:tcBorders>
            <w:shd w:val="clear" w:color="000000" w:fill="FFFFFF"/>
            <w:vAlign w:val="center"/>
          </w:tcPr>
          <w:p w14:paraId="085E2872" w14:textId="249ACE80" w:rsidR="005E69A8" w:rsidRPr="0026078E" w:rsidRDefault="00383FDA" w:rsidP="00C33B8A">
            <w:pPr>
              <w:ind w:left="-386" w:right="170"/>
              <w:jc w:val="right"/>
            </w:pPr>
            <w:r w:rsidRPr="0026078E">
              <w:rPr>
                <w:rFonts w:cs="Calibri"/>
              </w:rPr>
              <w:t>105</w:t>
            </w:r>
          </w:p>
        </w:tc>
        <w:tc>
          <w:tcPr>
            <w:tcW w:w="993" w:type="dxa"/>
            <w:tcBorders>
              <w:top w:val="nil"/>
              <w:left w:val="nil"/>
              <w:bottom w:val="nil"/>
              <w:right w:val="nil"/>
            </w:tcBorders>
            <w:shd w:val="clear" w:color="000000" w:fill="FFFFFF"/>
            <w:vAlign w:val="center"/>
          </w:tcPr>
          <w:p w14:paraId="1F4264F9" w14:textId="61F0C95B" w:rsidR="005E69A8" w:rsidRPr="0026078E" w:rsidRDefault="00383FDA" w:rsidP="00C33B8A">
            <w:pPr>
              <w:ind w:left="-386" w:right="170"/>
              <w:jc w:val="right"/>
            </w:pPr>
            <w:r w:rsidRPr="0026078E">
              <w:rPr>
                <w:rFonts w:cs="Calibri"/>
              </w:rPr>
              <w:t>319</w:t>
            </w:r>
          </w:p>
        </w:tc>
        <w:tc>
          <w:tcPr>
            <w:tcW w:w="992" w:type="dxa"/>
            <w:tcBorders>
              <w:top w:val="nil"/>
              <w:left w:val="nil"/>
              <w:bottom w:val="nil"/>
              <w:right w:val="nil"/>
            </w:tcBorders>
            <w:shd w:val="clear" w:color="auto" w:fill="EBEBEB"/>
            <w:vAlign w:val="center"/>
          </w:tcPr>
          <w:p w14:paraId="512869D7" w14:textId="6D69A57C" w:rsidR="005E69A8" w:rsidRPr="0026078E" w:rsidRDefault="00383FDA" w:rsidP="00C33B8A">
            <w:pPr>
              <w:ind w:left="-386" w:right="170"/>
              <w:jc w:val="right"/>
            </w:pPr>
            <w:r w:rsidRPr="0026078E">
              <w:rPr>
                <w:rFonts w:cs="Calibri"/>
              </w:rPr>
              <w:t>1,815</w:t>
            </w:r>
          </w:p>
        </w:tc>
        <w:tc>
          <w:tcPr>
            <w:tcW w:w="958" w:type="dxa"/>
            <w:tcBorders>
              <w:top w:val="nil"/>
              <w:left w:val="nil"/>
              <w:bottom w:val="nil"/>
              <w:right w:val="nil"/>
            </w:tcBorders>
            <w:shd w:val="clear" w:color="auto" w:fill="EBEBEB"/>
            <w:vAlign w:val="center"/>
          </w:tcPr>
          <w:p w14:paraId="16713E97" w14:textId="08FE88CD" w:rsidR="005E69A8" w:rsidRPr="0026078E" w:rsidRDefault="00383FDA" w:rsidP="00C33B8A">
            <w:pPr>
              <w:ind w:left="-386" w:right="170"/>
              <w:jc w:val="right"/>
            </w:pPr>
            <w:r w:rsidRPr="0026078E">
              <w:rPr>
                <w:rFonts w:cs="Calibri"/>
              </w:rPr>
              <w:t>1,447</w:t>
            </w:r>
          </w:p>
        </w:tc>
        <w:tc>
          <w:tcPr>
            <w:tcW w:w="993" w:type="dxa"/>
            <w:tcBorders>
              <w:top w:val="nil"/>
              <w:left w:val="nil"/>
              <w:bottom w:val="nil"/>
              <w:right w:val="nil"/>
            </w:tcBorders>
            <w:shd w:val="clear" w:color="auto" w:fill="EBEBEB"/>
            <w:vAlign w:val="center"/>
          </w:tcPr>
          <w:p w14:paraId="117AE666" w14:textId="27D2D29A" w:rsidR="005E69A8" w:rsidRPr="0026078E" w:rsidRDefault="00383FDA" w:rsidP="00C33B8A">
            <w:pPr>
              <w:ind w:left="-386" w:right="170"/>
              <w:jc w:val="right"/>
            </w:pPr>
            <w:r w:rsidRPr="0026078E">
              <w:rPr>
                <w:rFonts w:cs="Calibri"/>
              </w:rPr>
              <w:t>2,360</w:t>
            </w:r>
          </w:p>
        </w:tc>
        <w:tc>
          <w:tcPr>
            <w:tcW w:w="992" w:type="dxa"/>
            <w:tcBorders>
              <w:top w:val="nil"/>
              <w:left w:val="nil"/>
              <w:bottom w:val="nil"/>
              <w:right w:val="nil"/>
            </w:tcBorders>
            <w:shd w:val="clear" w:color="auto" w:fill="EBEBEB"/>
            <w:vAlign w:val="center"/>
          </w:tcPr>
          <w:p w14:paraId="32E58BBB" w14:textId="5DE62547" w:rsidR="005E69A8" w:rsidRPr="0026078E" w:rsidRDefault="00383FDA" w:rsidP="00C33B8A">
            <w:pPr>
              <w:ind w:left="-386" w:right="170"/>
              <w:jc w:val="right"/>
            </w:pPr>
            <w:r w:rsidRPr="0026078E">
              <w:rPr>
                <w:rFonts w:cs="Calibri"/>
              </w:rPr>
              <w:t>663</w:t>
            </w:r>
          </w:p>
        </w:tc>
        <w:tc>
          <w:tcPr>
            <w:tcW w:w="1134" w:type="dxa"/>
            <w:tcBorders>
              <w:top w:val="nil"/>
              <w:left w:val="nil"/>
              <w:bottom w:val="nil"/>
              <w:right w:val="nil"/>
            </w:tcBorders>
            <w:shd w:val="clear" w:color="000000" w:fill="FFFFFF"/>
            <w:vAlign w:val="center"/>
          </w:tcPr>
          <w:p w14:paraId="2B2E5303" w14:textId="6130EBA2" w:rsidR="005E69A8" w:rsidRPr="0026078E" w:rsidRDefault="00383FDA" w:rsidP="00C33B8A">
            <w:pPr>
              <w:ind w:left="-386" w:right="170"/>
              <w:jc w:val="right"/>
            </w:pPr>
            <w:r w:rsidRPr="0026078E">
              <w:rPr>
                <w:rFonts w:cs="Calibri"/>
              </w:rPr>
              <w:t>20.0</w:t>
            </w:r>
          </w:p>
        </w:tc>
      </w:tr>
      <w:tr w:rsidR="005E69A8" w:rsidRPr="00FC199D" w14:paraId="56C5463D" w14:textId="77777777" w:rsidTr="00477B2E">
        <w:trPr>
          <w:cantSplit/>
          <w:trHeight w:val="270"/>
        </w:trPr>
        <w:tc>
          <w:tcPr>
            <w:tcW w:w="2694" w:type="dxa"/>
            <w:vAlign w:val="bottom"/>
          </w:tcPr>
          <w:p w14:paraId="6BC03380" w14:textId="77777777" w:rsidR="005E69A8" w:rsidRDefault="005E69A8" w:rsidP="000D7388">
            <w:r>
              <w:t>Other</w:t>
            </w:r>
          </w:p>
        </w:tc>
        <w:tc>
          <w:tcPr>
            <w:tcW w:w="992" w:type="dxa"/>
            <w:tcBorders>
              <w:top w:val="nil"/>
              <w:left w:val="nil"/>
              <w:bottom w:val="nil"/>
              <w:right w:val="nil"/>
            </w:tcBorders>
            <w:shd w:val="clear" w:color="000000" w:fill="FFFFFF"/>
            <w:vAlign w:val="center"/>
          </w:tcPr>
          <w:p w14:paraId="478495A2" w14:textId="5F4BDD6C" w:rsidR="005E69A8" w:rsidRPr="0026078E" w:rsidRDefault="00383FDA" w:rsidP="00C33B8A">
            <w:pPr>
              <w:ind w:left="-386" w:right="170"/>
              <w:jc w:val="right"/>
            </w:pPr>
            <w:r w:rsidRPr="0026078E">
              <w:rPr>
                <w:rFonts w:cs="Calibri"/>
              </w:rPr>
              <w:t>840</w:t>
            </w:r>
          </w:p>
        </w:tc>
        <w:tc>
          <w:tcPr>
            <w:tcW w:w="993" w:type="dxa"/>
            <w:tcBorders>
              <w:top w:val="nil"/>
              <w:left w:val="nil"/>
              <w:bottom w:val="nil"/>
              <w:right w:val="nil"/>
            </w:tcBorders>
            <w:shd w:val="clear" w:color="000000" w:fill="FFFFFF"/>
            <w:vAlign w:val="center"/>
          </w:tcPr>
          <w:p w14:paraId="446D437D" w14:textId="7C7A536B" w:rsidR="005E69A8" w:rsidRPr="0026078E" w:rsidRDefault="00383FDA" w:rsidP="00C33B8A">
            <w:pPr>
              <w:ind w:left="-386" w:right="170"/>
              <w:jc w:val="right"/>
            </w:pPr>
            <w:r w:rsidRPr="0026078E">
              <w:rPr>
                <w:rFonts w:cs="Calibri"/>
              </w:rPr>
              <w:t>2,169</w:t>
            </w:r>
          </w:p>
        </w:tc>
        <w:tc>
          <w:tcPr>
            <w:tcW w:w="992" w:type="dxa"/>
            <w:tcBorders>
              <w:top w:val="nil"/>
              <w:left w:val="nil"/>
              <w:bottom w:val="nil"/>
              <w:right w:val="nil"/>
            </w:tcBorders>
            <w:shd w:val="clear" w:color="auto" w:fill="EBEBEB"/>
            <w:vAlign w:val="center"/>
          </w:tcPr>
          <w:p w14:paraId="2EC2F1DF" w14:textId="7BDF323E" w:rsidR="005E69A8" w:rsidRPr="0026078E" w:rsidRDefault="00383FDA" w:rsidP="00C33B8A">
            <w:pPr>
              <w:ind w:left="-386" w:right="170"/>
              <w:jc w:val="right"/>
            </w:pPr>
            <w:r w:rsidRPr="0026078E">
              <w:rPr>
                <w:rFonts w:cs="Calibri"/>
              </w:rPr>
              <w:t>1,267</w:t>
            </w:r>
          </w:p>
        </w:tc>
        <w:tc>
          <w:tcPr>
            <w:tcW w:w="958" w:type="dxa"/>
            <w:tcBorders>
              <w:top w:val="nil"/>
              <w:left w:val="nil"/>
              <w:bottom w:val="nil"/>
              <w:right w:val="nil"/>
            </w:tcBorders>
            <w:shd w:val="clear" w:color="auto" w:fill="EBEBEB"/>
            <w:vAlign w:val="center"/>
          </w:tcPr>
          <w:p w14:paraId="07C5BB3A" w14:textId="3C9776D3" w:rsidR="005E69A8" w:rsidRPr="0026078E" w:rsidRDefault="00383FDA" w:rsidP="00C33B8A">
            <w:pPr>
              <w:ind w:left="-386" w:right="170"/>
              <w:jc w:val="right"/>
            </w:pPr>
            <w:r w:rsidRPr="0026078E">
              <w:rPr>
                <w:rFonts w:cs="Calibri"/>
              </w:rPr>
              <w:t>1,133</w:t>
            </w:r>
          </w:p>
        </w:tc>
        <w:tc>
          <w:tcPr>
            <w:tcW w:w="993" w:type="dxa"/>
            <w:tcBorders>
              <w:top w:val="nil"/>
              <w:left w:val="nil"/>
              <w:bottom w:val="nil"/>
              <w:right w:val="nil"/>
            </w:tcBorders>
            <w:shd w:val="clear" w:color="auto" w:fill="EBEBEB"/>
            <w:vAlign w:val="center"/>
          </w:tcPr>
          <w:p w14:paraId="47AC50EC" w14:textId="19B651B3" w:rsidR="005E69A8" w:rsidRPr="0026078E" w:rsidRDefault="00383FDA" w:rsidP="00C33B8A">
            <w:pPr>
              <w:ind w:left="-386" w:right="170"/>
              <w:jc w:val="right"/>
            </w:pPr>
            <w:r w:rsidRPr="0026078E">
              <w:rPr>
                <w:rFonts w:cs="Calibri"/>
              </w:rPr>
              <w:t>1,504</w:t>
            </w:r>
          </w:p>
        </w:tc>
        <w:tc>
          <w:tcPr>
            <w:tcW w:w="992" w:type="dxa"/>
            <w:tcBorders>
              <w:top w:val="nil"/>
              <w:left w:val="nil"/>
              <w:bottom w:val="nil"/>
              <w:right w:val="nil"/>
            </w:tcBorders>
            <w:shd w:val="clear" w:color="auto" w:fill="EBEBEB"/>
            <w:vAlign w:val="center"/>
          </w:tcPr>
          <w:p w14:paraId="38A9580F" w14:textId="0268F9BA" w:rsidR="005E69A8" w:rsidRPr="0026078E" w:rsidRDefault="00383FDA" w:rsidP="00C33B8A">
            <w:pPr>
              <w:ind w:left="-386" w:right="170"/>
              <w:jc w:val="right"/>
            </w:pPr>
            <w:r w:rsidRPr="0026078E">
              <w:rPr>
                <w:rFonts w:cs="Calibri"/>
              </w:rPr>
              <w:t>1,889</w:t>
            </w:r>
          </w:p>
        </w:tc>
        <w:tc>
          <w:tcPr>
            <w:tcW w:w="1134" w:type="dxa"/>
            <w:tcBorders>
              <w:top w:val="nil"/>
              <w:left w:val="nil"/>
              <w:bottom w:val="nil"/>
              <w:right w:val="nil"/>
            </w:tcBorders>
            <w:shd w:val="clear" w:color="000000" w:fill="FFFFFF"/>
            <w:vAlign w:val="center"/>
          </w:tcPr>
          <w:p w14:paraId="53A4079F" w14:textId="104102CE" w:rsidR="005E69A8" w:rsidRPr="0026078E" w:rsidRDefault="00383FDA" w:rsidP="00C33B8A">
            <w:pPr>
              <w:ind w:left="-386" w:right="170"/>
              <w:jc w:val="right"/>
            </w:pPr>
            <w:r w:rsidRPr="0026078E">
              <w:rPr>
                <w:rFonts w:cs="Calibri"/>
              </w:rPr>
              <w:t>(3.4)</w:t>
            </w:r>
          </w:p>
        </w:tc>
      </w:tr>
      <w:tr w:rsidR="005E69A8" w:rsidRPr="000D7900" w14:paraId="5067C665" w14:textId="77777777" w:rsidTr="00477B2E">
        <w:trPr>
          <w:cantSplit/>
          <w:trHeight w:val="397"/>
        </w:trPr>
        <w:tc>
          <w:tcPr>
            <w:tcW w:w="2694" w:type="dxa"/>
            <w:tcBorders>
              <w:top w:val="single" w:sz="4" w:space="0" w:color="auto"/>
              <w:bottom w:val="single" w:sz="4" w:space="0" w:color="auto"/>
            </w:tcBorders>
            <w:vAlign w:val="center"/>
          </w:tcPr>
          <w:p w14:paraId="69246614" w14:textId="77777777" w:rsidR="005E69A8" w:rsidRPr="00FB21BA" w:rsidRDefault="005E69A8" w:rsidP="000D7388">
            <w:r w:rsidRPr="00FB21BA">
              <w:t>Total</w:t>
            </w:r>
            <w:r>
              <w:t xml:space="preserve"> Federation Funding Agreement payments</w:t>
            </w:r>
          </w:p>
        </w:tc>
        <w:tc>
          <w:tcPr>
            <w:tcW w:w="992" w:type="dxa"/>
            <w:tcBorders>
              <w:top w:val="single" w:sz="4" w:space="0" w:color="auto"/>
              <w:left w:val="nil"/>
              <w:bottom w:val="single" w:sz="4" w:space="0" w:color="auto"/>
              <w:right w:val="nil"/>
            </w:tcBorders>
            <w:shd w:val="clear" w:color="000000" w:fill="FFFFFF"/>
            <w:vAlign w:val="center"/>
          </w:tcPr>
          <w:p w14:paraId="346CF7E4" w14:textId="7BD3DA84" w:rsidR="005E69A8" w:rsidRPr="0026078E" w:rsidRDefault="00557093" w:rsidP="00C33B8A">
            <w:pPr>
              <w:ind w:left="-386" w:right="170"/>
              <w:jc w:val="right"/>
            </w:pPr>
            <w:r w:rsidRPr="0026078E">
              <w:rPr>
                <w:rFonts w:cs="Calibri"/>
                <w:b/>
              </w:rPr>
              <w:t>4,988</w:t>
            </w:r>
          </w:p>
        </w:tc>
        <w:tc>
          <w:tcPr>
            <w:tcW w:w="993" w:type="dxa"/>
            <w:tcBorders>
              <w:top w:val="single" w:sz="4" w:space="0" w:color="auto"/>
              <w:left w:val="nil"/>
              <w:bottom w:val="single" w:sz="4" w:space="0" w:color="auto"/>
              <w:right w:val="nil"/>
            </w:tcBorders>
            <w:shd w:val="clear" w:color="000000" w:fill="FFFFFF"/>
            <w:vAlign w:val="center"/>
          </w:tcPr>
          <w:p w14:paraId="536EAB83" w14:textId="0972FE0E" w:rsidR="005E69A8" w:rsidRPr="0026078E" w:rsidRDefault="00557093" w:rsidP="00C33B8A">
            <w:pPr>
              <w:ind w:left="-386" w:right="170"/>
              <w:jc w:val="right"/>
            </w:pPr>
            <w:r w:rsidRPr="0026078E">
              <w:rPr>
                <w:rFonts w:cs="Calibri"/>
                <w:b/>
              </w:rPr>
              <w:t>6,615</w:t>
            </w:r>
          </w:p>
        </w:tc>
        <w:tc>
          <w:tcPr>
            <w:tcW w:w="992" w:type="dxa"/>
            <w:tcBorders>
              <w:top w:val="single" w:sz="4" w:space="0" w:color="auto"/>
              <w:left w:val="nil"/>
              <w:bottom w:val="single" w:sz="4" w:space="0" w:color="auto"/>
              <w:right w:val="nil"/>
            </w:tcBorders>
            <w:shd w:val="clear" w:color="auto" w:fill="EBEBEB"/>
            <w:vAlign w:val="center"/>
          </w:tcPr>
          <w:p w14:paraId="57B69795" w14:textId="1B891B8E" w:rsidR="005E69A8" w:rsidRPr="0026078E" w:rsidRDefault="00557093" w:rsidP="00C33B8A">
            <w:pPr>
              <w:ind w:left="-386" w:right="170"/>
              <w:jc w:val="right"/>
            </w:pPr>
            <w:r w:rsidRPr="0026078E">
              <w:rPr>
                <w:rFonts w:cs="Calibri"/>
                <w:b/>
              </w:rPr>
              <w:t>7,006</w:t>
            </w:r>
          </w:p>
        </w:tc>
        <w:tc>
          <w:tcPr>
            <w:tcW w:w="958" w:type="dxa"/>
            <w:tcBorders>
              <w:top w:val="single" w:sz="4" w:space="0" w:color="auto"/>
              <w:left w:val="nil"/>
              <w:bottom w:val="single" w:sz="4" w:space="0" w:color="auto"/>
              <w:right w:val="nil"/>
            </w:tcBorders>
            <w:shd w:val="clear" w:color="auto" w:fill="EBEBEB"/>
            <w:vAlign w:val="center"/>
          </w:tcPr>
          <w:p w14:paraId="12E2048D" w14:textId="75F2E076" w:rsidR="005E69A8" w:rsidRPr="0026078E" w:rsidRDefault="00557093" w:rsidP="00C33B8A">
            <w:pPr>
              <w:ind w:left="-386" w:right="170"/>
              <w:jc w:val="right"/>
            </w:pPr>
            <w:r w:rsidRPr="0026078E">
              <w:rPr>
                <w:rFonts w:cs="Calibri"/>
                <w:b/>
              </w:rPr>
              <w:t>5,692</w:t>
            </w:r>
          </w:p>
        </w:tc>
        <w:tc>
          <w:tcPr>
            <w:tcW w:w="993" w:type="dxa"/>
            <w:tcBorders>
              <w:top w:val="single" w:sz="4" w:space="0" w:color="auto"/>
              <w:left w:val="nil"/>
              <w:bottom w:val="single" w:sz="4" w:space="0" w:color="auto"/>
              <w:right w:val="nil"/>
            </w:tcBorders>
            <w:shd w:val="clear" w:color="auto" w:fill="EBEBEB"/>
            <w:vAlign w:val="center"/>
          </w:tcPr>
          <w:p w14:paraId="03D54B66" w14:textId="019A12D2" w:rsidR="005E69A8" w:rsidRPr="0026078E" w:rsidRDefault="00557093" w:rsidP="00C33B8A">
            <w:pPr>
              <w:ind w:left="-386" w:right="170"/>
              <w:jc w:val="right"/>
            </w:pPr>
            <w:r w:rsidRPr="0026078E">
              <w:rPr>
                <w:rFonts w:cs="Calibri"/>
                <w:b/>
              </w:rPr>
              <w:t>6,464</w:t>
            </w:r>
          </w:p>
        </w:tc>
        <w:tc>
          <w:tcPr>
            <w:tcW w:w="992" w:type="dxa"/>
            <w:tcBorders>
              <w:top w:val="single" w:sz="4" w:space="0" w:color="auto"/>
              <w:left w:val="nil"/>
              <w:bottom w:val="single" w:sz="4" w:space="0" w:color="auto"/>
              <w:right w:val="nil"/>
            </w:tcBorders>
            <w:shd w:val="clear" w:color="auto" w:fill="EBEBEB"/>
            <w:vAlign w:val="center"/>
          </w:tcPr>
          <w:p w14:paraId="28BA480C" w14:textId="0ED0B0D3" w:rsidR="005E69A8" w:rsidRPr="0026078E" w:rsidRDefault="00557093" w:rsidP="00C33B8A">
            <w:pPr>
              <w:ind w:left="-386" w:right="170"/>
              <w:jc w:val="right"/>
            </w:pPr>
            <w:r w:rsidRPr="0026078E">
              <w:rPr>
                <w:rFonts w:cs="Calibri"/>
                <w:b/>
              </w:rPr>
              <w:t>4,809</w:t>
            </w:r>
          </w:p>
        </w:tc>
        <w:tc>
          <w:tcPr>
            <w:tcW w:w="1134" w:type="dxa"/>
            <w:tcBorders>
              <w:top w:val="single" w:sz="4" w:space="0" w:color="auto"/>
              <w:left w:val="nil"/>
              <w:bottom w:val="single" w:sz="4" w:space="0" w:color="auto"/>
              <w:right w:val="nil"/>
            </w:tcBorders>
            <w:shd w:val="clear" w:color="000000" w:fill="FFFFFF"/>
            <w:vAlign w:val="center"/>
          </w:tcPr>
          <w:p w14:paraId="0D6AAC7C" w14:textId="6C4F592C" w:rsidR="005E69A8" w:rsidRPr="0026078E" w:rsidRDefault="009509B3" w:rsidP="00C33B8A">
            <w:pPr>
              <w:ind w:left="-386" w:right="170"/>
              <w:jc w:val="right"/>
            </w:pPr>
            <w:r w:rsidRPr="0026078E">
              <w:rPr>
                <w:rFonts w:cs="Calibri"/>
                <w:b/>
              </w:rPr>
              <w:t>(</w:t>
            </w:r>
            <w:r w:rsidR="00557093" w:rsidRPr="0026078E">
              <w:rPr>
                <w:rFonts w:cs="Calibri"/>
                <w:b/>
              </w:rPr>
              <w:t>7.7</w:t>
            </w:r>
            <w:r w:rsidRPr="0026078E">
              <w:rPr>
                <w:rFonts w:cs="Calibri"/>
                <w:b/>
              </w:rPr>
              <w:t>)</w:t>
            </w:r>
          </w:p>
        </w:tc>
      </w:tr>
    </w:tbl>
    <w:p w14:paraId="25AF0414" w14:textId="77777777" w:rsidR="00FB772E" w:rsidRPr="00FB772E" w:rsidRDefault="00FB772E" w:rsidP="00F23F3D">
      <w:pPr>
        <w:rPr>
          <w:lang w:eastAsia="en-AU"/>
        </w:rPr>
      </w:pPr>
    </w:p>
    <w:p w14:paraId="7875E824" w14:textId="23CC47F9" w:rsidR="00396BC9" w:rsidRPr="00BA7C3C" w:rsidRDefault="00A3562A" w:rsidP="00F715C6">
      <w:pPr>
        <w:pStyle w:val="BodyText"/>
        <w:rPr>
          <w:i/>
          <w:lang w:val="en-US"/>
        </w:rPr>
      </w:pPr>
      <w:r w:rsidRPr="561E2A75">
        <w:rPr>
          <w:lang w:val="en-US"/>
        </w:rPr>
        <w:t xml:space="preserve">Of all FFA funding received by New South Wales, infrastructure funding will comprise </w:t>
      </w:r>
      <w:r w:rsidR="00C456B1" w:rsidRPr="561E2A75">
        <w:rPr>
          <w:lang w:val="en-US"/>
        </w:rPr>
        <w:t>56.4</w:t>
      </w:r>
      <w:r w:rsidRPr="561E2A75">
        <w:rPr>
          <w:lang w:val="en-US"/>
        </w:rPr>
        <w:t> per cent</w:t>
      </w:r>
      <w:r w:rsidR="00E3713F" w:rsidRPr="561E2A75">
        <w:rPr>
          <w:lang w:val="en-US"/>
        </w:rPr>
        <w:t xml:space="preserve"> </w:t>
      </w:r>
      <w:r w:rsidRPr="561E2A75">
        <w:rPr>
          <w:lang w:val="en-US"/>
        </w:rPr>
        <w:t xml:space="preserve">in 2024-25. </w:t>
      </w:r>
      <w:r w:rsidR="000161AD">
        <w:rPr>
          <w:lang w:val="en-US"/>
        </w:rPr>
        <w:t>T</w:t>
      </w:r>
      <w:r w:rsidR="00142A10">
        <w:rPr>
          <w:lang w:val="en-US"/>
        </w:rPr>
        <w:t>he 2025-26 Australian Government Budget</w:t>
      </w:r>
      <w:r w:rsidR="000161AD">
        <w:rPr>
          <w:lang w:val="en-US"/>
        </w:rPr>
        <w:t xml:space="preserve"> allocated</w:t>
      </w:r>
      <w:r w:rsidR="00C21FFA">
        <w:rPr>
          <w:lang w:val="en-US"/>
        </w:rPr>
        <w:t xml:space="preserve"> </w:t>
      </w:r>
      <w:r w:rsidR="00396BC9" w:rsidRPr="561E2A75">
        <w:rPr>
          <w:lang w:val="en-US"/>
        </w:rPr>
        <w:t>New South Wales $4.5 billion in total Australian Government infrastructure funding in 2024-25 and $14.1</w:t>
      </w:r>
      <w:r w:rsidR="00916FE4">
        <w:rPr>
          <w:lang w:val="en-US"/>
        </w:rPr>
        <w:t> </w:t>
      </w:r>
      <w:r w:rsidR="00396BC9" w:rsidRPr="561E2A75">
        <w:rPr>
          <w:lang w:val="en-US"/>
        </w:rPr>
        <w:t>billion over the four years to 2028-29.</w:t>
      </w:r>
      <w:r w:rsidR="00F522BA">
        <w:rPr>
          <w:rStyle w:val="FootnoteReference"/>
          <w:lang w:val="en-US"/>
        </w:rPr>
        <w:footnoteReference w:id="2"/>
      </w:r>
      <w:r w:rsidR="00396BC9" w:rsidRPr="561E2A75">
        <w:rPr>
          <w:lang w:val="en-US"/>
        </w:rPr>
        <w:t xml:space="preserve"> This equates to 28.7 per cent of total Australian Government infrastructure funding in 2024-25 and 24.1 per cent over the forward estimates. </w:t>
      </w:r>
      <w:r w:rsidR="00F705A7">
        <w:rPr>
          <w:lang w:val="en-US"/>
        </w:rPr>
        <w:t>NSW’</w:t>
      </w:r>
      <w:r w:rsidR="002624BD">
        <w:rPr>
          <w:lang w:val="en-US"/>
        </w:rPr>
        <w:t>s</w:t>
      </w:r>
      <w:r w:rsidR="00396BC9" w:rsidRPr="561E2A75">
        <w:rPr>
          <w:lang w:val="en-US"/>
        </w:rPr>
        <w:t xml:space="preserve"> share of the national population is forecast to average </w:t>
      </w:r>
      <w:r w:rsidR="001C6BB5" w:rsidRPr="561E2A75">
        <w:rPr>
          <w:lang w:val="en-US"/>
        </w:rPr>
        <w:t xml:space="preserve">31.0 </w:t>
      </w:r>
      <w:r w:rsidR="00396BC9" w:rsidRPr="561E2A75">
        <w:rPr>
          <w:lang w:val="en-US"/>
        </w:rPr>
        <w:t>per cent over the same period.</w:t>
      </w:r>
    </w:p>
    <w:p w14:paraId="664EA181" w14:textId="6FE5B31B" w:rsidR="00396BC9" w:rsidRPr="00BA7C3C" w:rsidRDefault="00396BC9" w:rsidP="00F27D7C">
      <w:pPr>
        <w:pStyle w:val="BodyText"/>
        <w:rPr>
          <w:lang w:val="en-GB"/>
        </w:rPr>
      </w:pPr>
      <w:r w:rsidRPr="00BA7C3C">
        <w:rPr>
          <w:lang w:val="en-GB"/>
        </w:rPr>
        <w:t>Chart 6.</w:t>
      </w:r>
      <w:r w:rsidR="006F01BF">
        <w:rPr>
          <w:lang w:val="en-GB"/>
        </w:rPr>
        <w:t>1</w:t>
      </w:r>
      <w:r w:rsidRPr="00BA7C3C">
        <w:rPr>
          <w:lang w:val="en-GB"/>
        </w:rPr>
        <w:t xml:space="preserve"> compares each state</w:t>
      </w:r>
      <w:r w:rsidR="00C0016E" w:rsidRPr="00BA7C3C">
        <w:rPr>
          <w:lang w:val="en-GB"/>
        </w:rPr>
        <w:t>’</w:t>
      </w:r>
      <w:r w:rsidRPr="00BA7C3C">
        <w:rPr>
          <w:lang w:val="en-GB"/>
        </w:rPr>
        <w:t>s share of total Australian Government infrastructure expenditure relative to their share of the national population.</w:t>
      </w:r>
    </w:p>
    <w:p w14:paraId="351B9231" w14:textId="4DBE9A0C" w:rsidR="00396BC9" w:rsidRPr="00F66182" w:rsidRDefault="00396BC9" w:rsidP="00396BC9">
      <w:pPr>
        <w:pStyle w:val="Chart6X"/>
        <w:rPr>
          <w:lang w:val="en-GB"/>
        </w:rPr>
      </w:pPr>
      <w:r w:rsidRPr="00F66182">
        <w:rPr>
          <w:lang w:val="en-GB"/>
        </w:rPr>
        <w:t>State infrastructure funding share vs population share</w:t>
      </w:r>
      <w:r w:rsidR="000D48A6" w:rsidRPr="00F66182">
        <w:rPr>
          <w:lang w:val="en-GB"/>
        </w:rPr>
        <w:t xml:space="preserve"> over the four years to 2028</w:t>
      </w:r>
      <w:r w:rsidR="00E45238">
        <w:rPr>
          <w:lang w:val="en-GB"/>
        </w:rPr>
        <w:noBreakHyphen/>
      </w:r>
      <w:r w:rsidR="000D48A6" w:rsidRPr="00F66182">
        <w:rPr>
          <w:lang w:val="en-GB"/>
        </w:rPr>
        <w:t>29</w:t>
      </w:r>
      <w:r w:rsidR="00F66182" w:rsidRPr="00F66182">
        <w:rPr>
          <w:vertAlign w:val="superscript"/>
          <w:lang w:val="en-GB"/>
        </w:rPr>
        <w:t>(</w:t>
      </w:r>
      <w:r w:rsidR="00CE1F27" w:rsidRPr="00F66182">
        <w:rPr>
          <w:vertAlign w:val="superscript"/>
          <w:lang w:val="en-GB"/>
        </w:rPr>
        <w:t>a)</w:t>
      </w:r>
      <w:r w:rsidR="000D48A6" w:rsidRPr="00F66182">
        <w:rPr>
          <w:lang w:val="en-GB"/>
        </w:rPr>
        <w:t xml:space="preserve"> </w:t>
      </w:r>
    </w:p>
    <w:p w14:paraId="1C704EDB" w14:textId="72B5A66D" w:rsidR="00997305" w:rsidRDefault="005927A8" w:rsidP="00997305">
      <w:pPr>
        <w:jc w:val="center"/>
      </w:pPr>
      <w:r>
        <w:rPr>
          <w:noProof/>
        </w:rPr>
        <w:drawing>
          <wp:inline distT="0" distB="0" distL="0" distR="0" wp14:anchorId="46DE4D01" wp14:editId="4E0AC009">
            <wp:extent cx="6123398" cy="2882900"/>
            <wp:effectExtent l="0" t="0" r="0" b="0"/>
            <wp:docPr id="1845175137" name="Chart 1" descr="Chart 6.1: State infrastructure funding share vs population share over the four years to 2028 29">
              <a:extLst xmlns:a="http://schemas.openxmlformats.org/drawingml/2006/main">
                <a:ext uri="{FF2B5EF4-FFF2-40B4-BE49-F238E27FC236}">
                  <a16:creationId xmlns:a16="http://schemas.microsoft.com/office/drawing/2014/main" id="{3E53EBDC-FCAE-4B9A-A697-B0FA51E11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56729" w14:textId="23329088" w:rsidR="00BD1834" w:rsidRDefault="00CE1F27" w:rsidP="00916FE4">
      <w:pPr>
        <w:pStyle w:val="ListParagraph"/>
        <w:numPr>
          <w:ilvl w:val="0"/>
          <w:numId w:val="147"/>
        </w:numPr>
        <w:ind w:left="322" w:hanging="322"/>
        <w:rPr>
          <w:lang w:eastAsia="en-AU"/>
        </w:rPr>
      </w:pPr>
      <w:bookmarkStart w:id="5" w:name="_Hlk201311372"/>
      <w:r w:rsidRPr="00BA7C3C">
        <w:t>Data sourced from the 2025-26 Australian Government Budget</w:t>
      </w:r>
      <w:r w:rsidR="007A5AAB">
        <w:t>.</w:t>
      </w:r>
    </w:p>
    <w:bookmarkEnd w:id="5"/>
    <w:p w14:paraId="019C887B" w14:textId="77777777" w:rsidR="00542100" w:rsidRDefault="00542100" w:rsidP="00542100">
      <w:pPr>
        <w:rPr>
          <w:lang w:eastAsia="en-AU"/>
        </w:rPr>
      </w:pPr>
    </w:p>
    <w:p w14:paraId="0265E022" w14:textId="77777777" w:rsidR="00542100" w:rsidRDefault="00542100" w:rsidP="00542100">
      <w:pPr>
        <w:rPr>
          <w:lang w:eastAsia="en-AU"/>
        </w:rPr>
      </w:pPr>
    </w:p>
    <w:p w14:paraId="4A4256CC" w14:textId="77777777" w:rsidR="00542100" w:rsidRDefault="00542100" w:rsidP="00542100">
      <w:pPr>
        <w:rPr>
          <w:lang w:eastAsia="en-AU"/>
        </w:rPr>
      </w:pPr>
    </w:p>
    <w:p w14:paraId="5DEDFB21" w14:textId="77777777" w:rsidR="00542100" w:rsidRDefault="00542100" w:rsidP="00542100">
      <w:pPr>
        <w:rPr>
          <w:lang w:eastAsia="en-AU"/>
        </w:rPr>
      </w:pPr>
    </w:p>
    <w:p w14:paraId="4CD45E57" w14:textId="77777777" w:rsidR="00542100" w:rsidRDefault="00542100" w:rsidP="00542100">
      <w:pPr>
        <w:rPr>
          <w:lang w:eastAsia="en-AU"/>
        </w:rPr>
      </w:pPr>
    </w:p>
    <w:p w14:paraId="0B9FD1F7" w14:textId="1E7969E0" w:rsidR="00542100" w:rsidRDefault="00E45238" w:rsidP="00542100">
      <w:pPr>
        <w:rPr>
          <w:lang w:eastAsia="en-AU"/>
        </w:rPr>
      </w:pPr>
      <w:r>
        <w:rPr>
          <w:lang w:eastAsia="en-AU"/>
        </w:rPr>
        <w:br w:type="page"/>
      </w:r>
    </w:p>
    <w:p w14:paraId="5DDCC0EC" w14:textId="487827F4" w:rsidR="00AA3679" w:rsidRPr="00BA7C3C" w:rsidRDefault="00752F7E" w:rsidP="00AA3679">
      <w:pPr>
        <w:pStyle w:val="61Heading2"/>
        <w:rPr>
          <w:lang w:val="en-GB"/>
        </w:rPr>
      </w:pPr>
      <w:r w:rsidRPr="00BA7C3C">
        <w:rPr>
          <w:lang w:val="en-GB"/>
        </w:rPr>
        <w:lastRenderedPageBreak/>
        <w:t xml:space="preserve">GST </w:t>
      </w:r>
      <w:r w:rsidR="00540B6C" w:rsidRPr="00BA7C3C">
        <w:rPr>
          <w:lang w:val="en-GB"/>
        </w:rPr>
        <w:t>r</w:t>
      </w:r>
      <w:r w:rsidRPr="00BA7C3C">
        <w:rPr>
          <w:lang w:val="en-GB"/>
        </w:rPr>
        <w:t>evenue</w:t>
      </w:r>
    </w:p>
    <w:p w14:paraId="18EA68C6" w14:textId="7FC8367C" w:rsidR="001F3FCE" w:rsidRPr="00BA7C3C" w:rsidRDefault="00060E5A" w:rsidP="00A7369E">
      <w:pPr>
        <w:pStyle w:val="BodyText"/>
        <w:rPr>
          <w:lang w:val="en-GB"/>
        </w:rPr>
      </w:pPr>
      <w:r w:rsidRPr="00BA7C3C">
        <w:rPr>
          <w:lang w:val="en-GB"/>
        </w:rPr>
        <w:t>The Australian Government distributes</w:t>
      </w:r>
      <w:r w:rsidR="00922D6C" w:rsidRPr="00BA7C3C">
        <w:rPr>
          <w:lang w:val="en-GB"/>
        </w:rPr>
        <w:t xml:space="preserve"> </w:t>
      </w:r>
      <w:r w:rsidRPr="00BA7C3C">
        <w:rPr>
          <w:lang w:val="en-GB"/>
        </w:rPr>
        <w:t xml:space="preserve">GST revenue to </w:t>
      </w:r>
      <w:r w:rsidR="00880583" w:rsidRPr="00BA7C3C">
        <w:rPr>
          <w:lang w:val="en-GB"/>
        </w:rPr>
        <w:t>the states and territories</w:t>
      </w:r>
      <w:r w:rsidR="00922D6C" w:rsidRPr="00BA7C3C">
        <w:rPr>
          <w:lang w:val="en-GB"/>
        </w:rPr>
        <w:t xml:space="preserve"> </w:t>
      </w:r>
      <w:r w:rsidR="001A55F9" w:rsidRPr="00BA7C3C">
        <w:rPr>
          <w:lang w:val="en-GB"/>
        </w:rPr>
        <w:t xml:space="preserve">based on </w:t>
      </w:r>
      <w:r w:rsidR="00C77F56" w:rsidRPr="00BA7C3C">
        <w:rPr>
          <w:lang w:val="en-GB"/>
        </w:rPr>
        <w:t xml:space="preserve">a combination of </w:t>
      </w:r>
      <w:r w:rsidR="001A55F9" w:rsidRPr="00BA7C3C">
        <w:rPr>
          <w:lang w:val="en-GB"/>
        </w:rPr>
        <w:t>their population share</w:t>
      </w:r>
      <w:r w:rsidR="00D57C33" w:rsidRPr="00BA7C3C">
        <w:rPr>
          <w:lang w:val="en-GB"/>
        </w:rPr>
        <w:t>, expenses associated with providing public services, and their capacity to raise revenue</w:t>
      </w:r>
      <w:r w:rsidR="001A55F9" w:rsidRPr="00BA7C3C">
        <w:rPr>
          <w:lang w:val="en-GB"/>
        </w:rPr>
        <w:t>.</w:t>
      </w:r>
      <w:r w:rsidR="00D57C33" w:rsidRPr="00BA7C3C">
        <w:rPr>
          <w:lang w:val="en-GB"/>
        </w:rPr>
        <w:t xml:space="preserve"> </w:t>
      </w:r>
      <w:r w:rsidR="00A82009" w:rsidRPr="00BA7C3C">
        <w:rPr>
          <w:lang w:val="en-GB"/>
        </w:rPr>
        <w:t xml:space="preserve">The CGC </w:t>
      </w:r>
      <w:r w:rsidR="00C301CD" w:rsidRPr="00BA7C3C">
        <w:rPr>
          <w:lang w:val="en-GB"/>
        </w:rPr>
        <w:t xml:space="preserve">assesses the </w:t>
      </w:r>
      <w:r w:rsidR="00B352C2" w:rsidRPr="00BA7C3C">
        <w:rPr>
          <w:lang w:val="en-GB"/>
        </w:rPr>
        <w:t xml:space="preserve">revenue </w:t>
      </w:r>
      <w:r w:rsidR="1BD100E8" w:rsidRPr="00BA7C3C">
        <w:rPr>
          <w:lang w:val="en-GB"/>
        </w:rPr>
        <w:t>and expense</w:t>
      </w:r>
      <w:r w:rsidR="00B352C2" w:rsidRPr="00BA7C3C">
        <w:rPr>
          <w:lang w:val="en-GB"/>
        </w:rPr>
        <w:t xml:space="preserve"> </w:t>
      </w:r>
      <w:r w:rsidR="0076711F" w:rsidRPr="00BA7C3C">
        <w:rPr>
          <w:lang w:val="en-GB"/>
        </w:rPr>
        <w:t xml:space="preserve">needs of each jurisdiction and </w:t>
      </w:r>
      <w:r w:rsidR="00FC5412" w:rsidRPr="00BA7C3C">
        <w:rPr>
          <w:lang w:val="en-GB"/>
        </w:rPr>
        <w:t>assigns</w:t>
      </w:r>
      <w:r w:rsidR="0076711F" w:rsidRPr="00BA7C3C">
        <w:rPr>
          <w:lang w:val="en-GB"/>
        </w:rPr>
        <w:t xml:space="preserve"> them a relativity which determines their </w:t>
      </w:r>
      <w:r w:rsidR="00C020EA" w:rsidRPr="00BA7C3C">
        <w:rPr>
          <w:lang w:val="en-GB"/>
        </w:rPr>
        <w:t xml:space="preserve">share of the GST pool </w:t>
      </w:r>
      <w:r w:rsidR="00007D97" w:rsidRPr="00BA7C3C">
        <w:rPr>
          <w:lang w:val="en-GB"/>
        </w:rPr>
        <w:t>each year.</w:t>
      </w:r>
      <w:r w:rsidR="001A55F9" w:rsidRPr="00BA7C3C">
        <w:rPr>
          <w:lang w:val="en-GB"/>
        </w:rPr>
        <w:t xml:space="preserve"> </w:t>
      </w:r>
      <w:r w:rsidR="00880583" w:rsidRPr="00BA7C3C">
        <w:rPr>
          <w:lang w:val="en-GB"/>
        </w:rPr>
        <w:t xml:space="preserve"> </w:t>
      </w:r>
      <w:r w:rsidRPr="00BA7C3C">
        <w:rPr>
          <w:lang w:val="en-GB"/>
        </w:rPr>
        <w:t xml:space="preserve"> </w:t>
      </w:r>
    </w:p>
    <w:p w14:paraId="1107D77D" w14:textId="45A7744C" w:rsidR="00682A1A" w:rsidRPr="00BA7C3C" w:rsidRDefault="00074CEA" w:rsidP="00A7369E">
      <w:pPr>
        <w:pStyle w:val="BodyText"/>
        <w:rPr>
          <w:lang w:val="en-GB"/>
        </w:rPr>
      </w:pPr>
      <w:r w:rsidRPr="00BA7C3C">
        <w:rPr>
          <w:lang w:val="en-GB"/>
        </w:rPr>
        <w:t>Table 6.</w:t>
      </w:r>
      <w:r w:rsidR="00FA0AA2">
        <w:rPr>
          <w:lang w:val="en-GB"/>
        </w:rPr>
        <w:t>3</w:t>
      </w:r>
      <w:r w:rsidR="00317B7A" w:rsidRPr="00BA7C3C">
        <w:rPr>
          <w:lang w:val="en-GB"/>
        </w:rPr>
        <w:t xml:space="preserve"> </w:t>
      </w:r>
      <w:r w:rsidR="00D631A1" w:rsidRPr="00BA7C3C">
        <w:rPr>
          <w:lang w:val="en-GB"/>
        </w:rPr>
        <w:t>shows the impact th</w:t>
      </w:r>
      <w:r w:rsidR="00100D4A" w:rsidRPr="00BA7C3C">
        <w:rPr>
          <w:lang w:val="en-GB"/>
        </w:rPr>
        <w:t xml:space="preserve">at changes to </w:t>
      </w:r>
      <w:r w:rsidR="00F705A7">
        <w:rPr>
          <w:lang w:val="en-GB"/>
        </w:rPr>
        <w:t>NSW’</w:t>
      </w:r>
      <w:r w:rsidR="002624BD">
        <w:rPr>
          <w:lang w:val="en-GB"/>
        </w:rPr>
        <w:t>s</w:t>
      </w:r>
      <w:r w:rsidR="00100D4A" w:rsidRPr="00BA7C3C">
        <w:rPr>
          <w:lang w:val="en-GB"/>
        </w:rPr>
        <w:t xml:space="preserve"> </w:t>
      </w:r>
      <w:r w:rsidR="0068159C" w:rsidRPr="00BA7C3C">
        <w:rPr>
          <w:lang w:val="en-GB"/>
        </w:rPr>
        <w:t xml:space="preserve">population, relativity, and the national GST pool </w:t>
      </w:r>
      <w:r w:rsidR="00A90C6D" w:rsidRPr="00BA7C3C">
        <w:rPr>
          <w:lang w:val="en-GB"/>
        </w:rPr>
        <w:t>is expected to have on GST revenue over the forward estimates.</w:t>
      </w:r>
    </w:p>
    <w:p w14:paraId="6A81E466" w14:textId="13EEBA54" w:rsidR="00885378" w:rsidRPr="00BA7C3C" w:rsidRDefault="00885378" w:rsidP="00151390">
      <w:pPr>
        <w:pStyle w:val="Table6X"/>
        <w:rPr>
          <w:lang w:val="en-GB"/>
        </w:rPr>
      </w:pPr>
      <w:r w:rsidRPr="00BA7C3C">
        <w:rPr>
          <w:lang w:val="en-GB"/>
        </w:rPr>
        <w:t xml:space="preserve">GST (including “no worse off”) revenues to New South Wales – reconciliation statement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6.3: GST (including “no worse off”) revenues to New South Wales – reconciliation statement "/>
      </w:tblPr>
      <w:tblGrid>
        <w:gridCol w:w="3743"/>
        <w:gridCol w:w="976"/>
        <w:gridCol w:w="976"/>
        <w:gridCol w:w="974"/>
        <w:gridCol w:w="976"/>
        <w:gridCol w:w="976"/>
        <w:gridCol w:w="979"/>
      </w:tblGrid>
      <w:tr w:rsidR="00C05075" w:rsidRPr="0077770E" w14:paraId="2665F583" w14:textId="77777777" w:rsidTr="00AC6B73">
        <w:trPr>
          <w:trHeight w:val="300"/>
        </w:trPr>
        <w:tc>
          <w:tcPr>
            <w:tcW w:w="3969" w:type="dxa"/>
            <w:tcBorders>
              <w:top w:val="nil"/>
              <w:left w:val="nil"/>
              <w:bottom w:val="nil"/>
              <w:right w:val="nil"/>
            </w:tcBorders>
            <w:shd w:val="clear" w:color="auto" w:fill="EBEBEB"/>
            <w:vAlign w:val="center"/>
            <w:hideMark/>
          </w:tcPr>
          <w:p w14:paraId="142417B7"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ascii="Times New Roman" w:hAnsi="Times New Roman" w:cs="Times New Roman"/>
                <w:i/>
                <w:color w:val="000000"/>
                <w:sz w:val="17"/>
                <w:szCs w:val="17"/>
                <w:lang w:eastAsia="en-AU"/>
              </w:rPr>
              <w:t> </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nil"/>
              <w:right w:val="nil"/>
            </w:tcBorders>
            <w:shd w:val="clear" w:color="auto" w:fill="EBEBEB"/>
            <w:vAlign w:val="bottom"/>
            <w:hideMark/>
          </w:tcPr>
          <w:p w14:paraId="47AE8838"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2024-25</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nil"/>
              <w:right w:val="nil"/>
            </w:tcBorders>
            <w:shd w:val="clear" w:color="auto" w:fill="EBEBEB"/>
            <w:vAlign w:val="bottom"/>
            <w:hideMark/>
          </w:tcPr>
          <w:p w14:paraId="0DACA3CA"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2025-26</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nil"/>
              <w:right w:val="nil"/>
            </w:tcBorders>
            <w:shd w:val="clear" w:color="auto" w:fill="EBEBEB"/>
            <w:vAlign w:val="bottom"/>
            <w:hideMark/>
          </w:tcPr>
          <w:p w14:paraId="33142EE3"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2026-27</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nil"/>
              <w:right w:val="nil"/>
            </w:tcBorders>
            <w:shd w:val="clear" w:color="auto" w:fill="EBEBEB"/>
            <w:vAlign w:val="bottom"/>
            <w:hideMark/>
          </w:tcPr>
          <w:p w14:paraId="28577E47"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2027-28</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nil"/>
              <w:right w:val="nil"/>
            </w:tcBorders>
            <w:shd w:val="clear" w:color="auto" w:fill="EBEBEB"/>
            <w:vAlign w:val="bottom"/>
            <w:hideMark/>
          </w:tcPr>
          <w:p w14:paraId="3F942C08"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2028-29</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vMerge w:val="restart"/>
            <w:tcBorders>
              <w:top w:val="nil"/>
              <w:left w:val="nil"/>
              <w:bottom w:val="nil"/>
              <w:right w:val="nil"/>
            </w:tcBorders>
            <w:shd w:val="clear" w:color="auto" w:fill="4B5051"/>
            <w:vAlign w:val="bottom"/>
            <w:hideMark/>
          </w:tcPr>
          <w:p w14:paraId="3269F843"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FFFFFF"/>
                <w:sz w:val="17"/>
                <w:szCs w:val="17"/>
                <w:lang w:eastAsia="en-AU"/>
              </w:rPr>
              <w:t>Four years to 2028-29</w:t>
            </w:r>
            <w:r w:rsidRPr="00BA7C3C">
              <w:rPr>
                <w:rFonts w:ascii="Times New Roman" w:hAnsi="Times New Roman" w:cs="Times New Roman"/>
                <w:color w:val="FFFFFF"/>
                <w:sz w:val="17"/>
                <w:szCs w:val="17"/>
                <w:lang w:eastAsia="en-AU"/>
              </w:rPr>
              <w:t> </w:t>
            </w:r>
            <w:r w:rsidRPr="00BA7C3C">
              <w:rPr>
                <w:rFonts w:cs="Segoe UI"/>
                <w:color w:val="FFFFFF"/>
                <w:sz w:val="17"/>
                <w:szCs w:val="17"/>
                <w:lang w:eastAsia="en-AU"/>
              </w:rPr>
              <w:t> </w:t>
            </w:r>
          </w:p>
        </w:tc>
      </w:tr>
      <w:tr w:rsidR="00885378" w:rsidRPr="0077770E" w14:paraId="18A3A4E2" w14:textId="77777777" w:rsidTr="00AC6B73">
        <w:trPr>
          <w:trHeight w:val="300"/>
        </w:trPr>
        <w:tc>
          <w:tcPr>
            <w:tcW w:w="3969" w:type="dxa"/>
            <w:tcBorders>
              <w:top w:val="nil"/>
              <w:left w:val="nil"/>
              <w:bottom w:val="nil"/>
              <w:right w:val="nil"/>
            </w:tcBorders>
            <w:shd w:val="clear" w:color="auto" w:fill="EBEBEB"/>
            <w:vAlign w:val="center"/>
            <w:hideMark/>
          </w:tcPr>
          <w:p w14:paraId="30886DE5"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ascii="Times New Roman" w:hAnsi="Times New Roman" w:cs="Times New Roman"/>
                <w:i/>
                <w:color w:val="000000"/>
                <w:sz w:val="17"/>
                <w:szCs w:val="17"/>
                <w:lang w:eastAsia="en-AU"/>
              </w:rPr>
              <w:t> </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nil"/>
              <w:right w:val="nil"/>
            </w:tcBorders>
            <w:shd w:val="clear" w:color="auto" w:fill="EBEBEB"/>
            <w:vAlign w:val="center"/>
            <w:hideMark/>
          </w:tcPr>
          <w:p w14:paraId="7CECB2B8"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Revised </w:t>
            </w:r>
          </w:p>
        </w:tc>
        <w:tc>
          <w:tcPr>
            <w:tcW w:w="992" w:type="dxa"/>
            <w:tcBorders>
              <w:top w:val="nil"/>
              <w:left w:val="nil"/>
              <w:bottom w:val="nil"/>
              <w:right w:val="nil"/>
            </w:tcBorders>
            <w:shd w:val="clear" w:color="auto" w:fill="EBEBEB"/>
            <w:vAlign w:val="center"/>
            <w:hideMark/>
          </w:tcPr>
          <w:p w14:paraId="1F913674" w14:textId="77777777" w:rsidR="00885378" w:rsidRPr="00BA7C3C" w:rsidRDefault="00885378">
            <w:pPr>
              <w:spacing w:before="0" w:after="0"/>
              <w:ind w:left="-60" w:right="-6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Budget</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gridSpan w:val="3"/>
            <w:tcBorders>
              <w:top w:val="nil"/>
              <w:left w:val="nil"/>
              <w:bottom w:val="nil"/>
              <w:right w:val="nil"/>
            </w:tcBorders>
            <w:shd w:val="clear" w:color="auto" w:fill="EBEBEB"/>
            <w:vAlign w:val="center"/>
            <w:hideMark/>
          </w:tcPr>
          <w:p w14:paraId="20E2D27D"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Forward Estimates</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vMerge/>
            <w:tcBorders>
              <w:top w:val="nil"/>
              <w:left w:val="nil"/>
              <w:bottom w:val="nil"/>
              <w:right w:val="nil"/>
            </w:tcBorders>
            <w:vAlign w:val="center"/>
            <w:hideMark/>
          </w:tcPr>
          <w:p w14:paraId="38B1D0CA" w14:textId="77777777" w:rsidR="00885378" w:rsidRPr="00BA7C3C" w:rsidRDefault="00885378">
            <w:pPr>
              <w:spacing w:before="0" w:after="0"/>
              <w:rPr>
                <w:rFonts w:ascii="Segoe UI" w:hAnsi="Segoe UI" w:cs="Segoe UI"/>
                <w:color w:val="auto"/>
                <w:sz w:val="18"/>
                <w:szCs w:val="18"/>
                <w:lang w:eastAsia="en-AU"/>
              </w:rPr>
            </w:pPr>
          </w:p>
        </w:tc>
      </w:tr>
      <w:tr w:rsidR="00885378" w:rsidRPr="0077770E" w14:paraId="0443DA59" w14:textId="77777777" w:rsidTr="00AC6B73">
        <w:trPr>
          <w:trHeight w:val="300"/>
        </w:trPr>
        <w:tc>
          <w:tcPr>
            <w:tcW w:w="3969" w:type="dxa"/>
            <w:tcBorders>
              <w:top w:val="nil"/>
              <w:left w:val="nil"/>
              <w:bottom w:val="nil"/>
              <w:right w:val="nil"/>
            </w:tcBorders>
            <w:shd w:val="clear" w:color="auto" w:fill="EBEBEB"/>
            <w:vAlign w:val="center"/>
            <w:hideMark/>
          </w:tcPr>
          <w:p w14:paraId="58F9413A"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ascii="Times New Roman" w:hAnsi="Times New Roman" w:cs="Times New Roman"/>
                <w:i/>
                <w:color w:val="000000"/>
                <w:sz w:val="17"/>
                <w:szCs w:val="17"/>
                <w:lang w:eastAsia="en-AU"/>
              </w:rPr>
              <w:t> </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single" w:sz="6" w:space="0" w:color="auto"/>
              <w:right w:val="nil"/>
            </w:tcBorders>
            <w:shd w:val="clear" w:color="auto" w:fill="EBEBEB"/>
            <w:hideMark/>
          </w:tcPr>
          <w:p w14:paraId="6D4820B7"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$m</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single" w:sz="6" w:space="0" w:color="auto"/>
              <w:right w:val="nil"/>
            </w:tcBorders>
            <w:shd w:val="clear" w:color="auto" w:fill="EBEBEB"/>
            <w:hideMark/>
          </w:tcPr>
          <w:p w14:paraId="031BF3BC" w14:textId="77777777" w:rsidR="00885378" w:rsidRPr="00BA7C3C" w:rsidRDefault="00885378">
            <w:pPr>
              <w:spacing w:before="0" w:after="0"/>
              <w:ind w:left="-60" w:right="-6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$m</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single" w:sz="6" w:space="0" w:color="auto"/>
              <w:right w:val="nil"/>
            </w:tcBorders>
            <w:shd w:val="clear" w:color="auto" w:fill="EBEBEB"/>
            <w:hideMark/>
          </w:tcPr>
          <w:p w14:paraId="62623276"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$m</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single" w:sz="6" w:space="0" w:color="auto"/>
              <w:right w:val="nil"/>
            </w:tcBorders>
            <w:shd w:val="clear" w:color="auto" w:fill="EBEBEB"/>
            <w:hideMark/>
          </w:tcPr>
          <w:p w14:paraId="6C36B76D"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$m</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single" w:sz="6" w:space="0" w:color="auto"/>
              <w:right w:val="nil"/>
            </w:tcBorders>
            <w:shd w:val="clear" w:color="auto" w:fill="EBEBEB"/>
            <w:hideMark/>
          </w:tcPr>
          <w:p w14:paraId="0A27CA49"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000000"/>
                <w:sz w:val="17"/>
                <w:szCs w:val="17"/>
                <w:lang w:eastAsia="en-AU"/>
              </w:rPr>
              <w:t>$m</w:t>
            </w:r>
            <w:r w:rsidRPr="00BA7C3C">
              <w:rPr>
                <w:rFonts w:ascii="Times New Roman" w:hAnsi="Times New Roman" w:cs="Times New Roman"/>
                <w:color w:val="000000"/>
                <w:sz w:val="17"/>
                <w:szCs w:val="17"/>
                <w:lang w:eastAsia="en-AU"/>
              </w:rPr>
              <w:t> </w:t>
            </w:r>
            <w:r w:rsidRPr="00BA7C3C">
              <w:rPr>
                <w:rFonts w:cs="Segoe UI"/>
                <w:color w:val="000000"/>
                <w:sz w:val="17"/>
                <w:szCs w:val="17"/>
                <w:lang w:eastAsia="en-AU"/>
              </w:rPr>
              <w:t> </w:t>
            </w:r>
          </w:p>
        </w:tc>
        <w:tc>
          <w:tcPr>
            <w:tcW w:w="992" w:type="dxa"/>
            <w:tcBorders>
              <w:top w:val="nil"/>
              <w:left w:val="nil"/>
              <w:bottom w:val="single" w:sz="6" w:space="0" w:color="auto"/>
              <w:right w:val="nil"/>
            </w:tcBorders>
            <w:shd w:val="clear" w:color="auto" w:fill="4B5051"/>
            <w:hideMark/>
          </w:tcPr>
          <w:p w14:paraId="33880566" w14:textId="77777777" w:rsidR="00885378" w:rsidRPr="00BA7C3C" w:rsidRDefault="00885378">
            <w:pPr>
              <w:spacing w:before="0" w:after="0"/>
              <w:jc w:val="center"/>
              <w:textAlignment w:val="baseline"/>
              <w:rPr>
                <w:rFonts w:ascii="Segoe UI" w:hAnsi="Segoe UI" w:cs="Segoe UI"/>
                <w:color w:val="auto"/>
                <w:sz w:val="18"/>
                <w:szCs w:val="18"/>
                <w:lang w:eastAsia="en-AU"/>
              </w:rPr>
            </w:pPr>
            <w:r w:rsidRPr="00BA7C3C">
              <w:rPr>
                <w:rFonts w:cs="Segoe UI"/>
                <w:color w:val="FFFFFF"/>
                <w:sz w:val="17"/>
                <w:szCs w:val="17"/>
                <w:lang w:eastAsia="en-AU"/>
              </w:rPr>
              <w:t>$m</w:t>
            </w:r>
            <w:r w:rsidRPr="00BA7C3C">
              <w:rPr>
                <w:rFonts w:ascii="Times New Roman" w:hAnsi="Times New Roman" w:cs="Times New Roman"/>
                <w:color w:val="FFFFFF"/>
                <w:sz w:val="17"/>
                <w:szCs w:val="17"/>
                <w:lang w:eastAsia="en-AU"/>
              </w:rPr>
              <w:t> </w:t>
            </w:r>
            <w:r w:rsidRPr="00BA7C3C">
              <w:rPr>
                <w:rFonts w:cs="Segoe UI"/>
                <w:color w:val="FFFFFF"/>
                <w:sz w:val="17"/>
                <w:szCs w:val="17"/>
                <w:lang w:eastAsia="en-AU"/>
              </w:rPr>
              <w:t> </w:t>
            </w:r>
          </w:p>
        </w:tc>
      </w:tr>
      <w:tr w:rsidR="00885378" w:rsidRPr="0077770E" w14:paraId="046F4663" w14:textId="77777777" w:rsidTr="00477B2E">
        <w:trPr>
          <w:trHeight w:val="300"/>
        </w:trPr>
        <w:tc>
          <w:tcPr>
            <w:tcW w:w="3969" w:type="dxa"/>
            <w:tcBorders>
              <w:top w:val="single" w:sz="6" w:space="0" w:color="auto"/>
              <w:left w:val="nil"/>
              <w:bottom w:val="single" w:sz="6" w:space="0" w:color="auto"/>
              <w:right w:val="nil"/>
            </w:tcBorders>
            <w:shd w:val="clear" w:color="auto" w:fill="FFFFFF"/>
            <w:vAlign w:val="center"/>
            <w:hideMark/>
          </w:tcPr>
          <w:p w14:paraId="3A1C35F7" w14:textId="77777777" w:rsidR="00885378" w:rsidRPr="0026078E" w:rsidRDefault="00885378">
            <w:pPr>
              <w:spacing w:before="0" w:after="0"/>
              <w:textAlignment w:val="baseline"/>
              <w:rPr>
                <w:rFonts w:ascii="Segoe UI" w:hAnsi="Segoe UI" w:cs="Segoe UI"/>
                <w:color w:val="auto"/>
                <w:sz w:val="18"/>
                <w:szCs w:val="18"/>
                <w:lang w:eastAsia="en-AU"/>
              </w:rPr>
            </w:pPr>
            <w:r w:rsidRPr="0026078E">
              <w:rPr>
                <w:rFonts w:cs="Segoe UI"/>
                <w:b/>
                <w:color w:val="auto"/>
                <w:lang w:eastAsia="en-AU"/>
              </w:rPr>
              <w:t>2024-25 Half-Yearly Review</w:t>
            </w:r>
            <w:r w:rsidRPr="0026078E">
              <w:rPr>
                <w:rFonts w:ascii="Times New Roman" w:hAnsi="Times New Roman" w:cs="Times New Roman"/>
                <w:b/>
                <w:color w:val="auto"/>
                <w:lang w:eastAsia="en-AU"/>
              </w:rPr>
              <w:t> </w:t>
            </w:r>
            <w:r w:rsidRPr="0026078E">
              <w:rPr>
                <w:rFonts w:cs="Segoe UI"/>
                <w:color w:val="auto"/>
                <w:lang w:eastAsia="en-AU"/>
              </w:rPr>
              <w:t> </w:t>
            </w:r>
          </w:p>
        </w:tc>
        <w:tc>
          <w:tcPr>
            <w:tcW w:w="992" w:type="dxa"/>
            <w:tcBorders>
              <w:top w:val="single" w:sz="6" w:space="0" w:color="auto"/>
              <w:left w:val="nil"/>
              <w:bottom w:val="single" w:sz="6" w:space="0" w:color="auto"/>
              <w:right w:val="nil"/>
            </w:tcBorders>
            <w:vAlign w:val="center"/>
            <w:hideMark/>
          </w:tcPr>
          <w:p w14:paraId="674F0FF5" w14:textId="3A35DC49"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BF3C15">
              <w:rPr>
                <w:b/>
                <w:color w:val="000000"/>
              </w:rPr>
              <w:t>25,957</w:t>
            </w:r>
            <w:r w:rsidRPr="00BF3C15">
              <w:rPr>
                <w:color w:val="000000"/>
              </w:rPr>
              <w:t> </w:t>
            </w:r>
          </w:p>
        </w:tc>
        <w:tc>
          <w:tcPr>
            <w:tcW w:w="992" w:type="dxa"/>
            <w:tcBorders>
              <w:top w:val="single" w:sz="6" w:space="0" w:color="auto"/>
              <w:left w:val="nil"/>
              <w:bottom w:val="single" w:sz="6" w:space="0" w:color="auto"/>
              <w:right w:val="nil"/>
            </w:tcBorders>
            <w:shd w:val="clear" w:color="auto" w:fill="EBEBEB"/>
            <w:vAlign w:val="center"/>
            <w:hideMark/>
          </w:tcPr>
          <w:p w14:paraId="5F2411EE"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BF3C15">
              <w:rPr>
                <w:b/>
                <w:color w:val="000000"/>
              </w:rPr>
              <w:t>26,402</w:t>
            </w:r>
            <w:r w:rsidRPr="00BF3C15">
              <w:rPr>
                <w:color w:val="000000"/>
              </w:rPr>
              <w:t> </w:t>
            </w:r>
          </w:p>
        </w:tc>
        <w:tc>
          <w:tcPr>
            <w:tcW w:w="992" w:type="dxa"/>
            <w:tcBorders>
              <w:top w:val="single" w:sz="6" w:space="0" w:color="auto"/>
              <w:left w:val="nil"/>
              <w:bottom w:val="single" w:sz="6" w:space="0" w:color="auto"/>
              <w:right w:val="nil"/>
            </w:tcBorders>
            <w:shd w:val="clear" w:color="auto" w:fill="EBEBEB"/>
            <w:vAlign w:val="center"/>
            <w:hideMark/>
          </w:tcPr>
          <w:p w14:paraId="05D0AED5"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BF3C15">
              <w:rPr>
                <w:b/>
                <w:color w:val="000000"/>
              </w:rPr>
              <w:t>26,416</w:t>
            </w:r>
            <w:r w:rsidRPr="00BF3C15">
              <w:rPr>
                <w:color w:val="000000"/>
              </w:rPr>
              <w:t> </w:t>
            </w:r>
          </w:p>
        </w:tc>
        <w:tc>
          <w:tcPr>
            <w:tcW w:w="992" w:type="dxa"/>
            <w:tcBorders>
              <w:top w:val="single" w:sz="6" w:space="0" w:color="auto"/>
              <w:left w:val="nil"/>
              <w:bottom w:val="single" w:sz="6" w:space="0" w:color="auto"/>
              <w:right w:val="nil"/>
            </w:tcBorders>
            <w:shd w:val="clear" w:color="auto" w:fill="EBEBEB"/>
            <w:vAlign w:val="center"/>
            <w:hideMark/>
          </w:tcPr>
          <w:p w14:paraId="31CFCCEA"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BF3C15">
              <w:rPr>
                <w:b/>
                <w:color w:val="000000"/>
              </w:rPr>
              <w:t>27,366</w:t>
            </w:r>
            <w:r w:rsidRPr="00BF3C15">
              <w:rPr>
                <w:color w:val="000000"/>
              </w:rPr>
              <w:t> </w:t>
            </w:r>
          </w:p>
        </w:tc>
        <w:tc>
          <w:tcPr>
            <w:tcW w:w="992" w:type="dxa"/>
            <w:tcBorders>
              <w:top w:val="single" w:sz="6" w:space="0" w:color="auto"/>
              <w:left w:val="nil"/>
              <w:bottom w:val="single" w:sz="6" w:space="0" w:color="auto"/>
              <w:right w:val="nil"/>
            </w:tcBorders>
            <w:shd w:val="clear" w:color="auto" w:fill="EBEBEB"/>
            <w:vAlign w:val="center"/>
            <w:hideMark/>
          </w:tcPr>
          <w:p w14:paraId="0BF4F4F1"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BF3C15">
              <w:rPr>
                <w:b/>
                <w:color w:val="000000"/>
              </w:rPr>
              <w:t>28,130</w:t>
            </w:r>
            <w:r w:rsidRPr="00BF3C15">
              <w:rPr>
                <w:color w:val="000000"/>
              </w:rPr>
              <w:t> </w:t>
            </w:r>
          </w:p>
        </w:tc>
        <w:tc>
          <w:tcPr>
            <w:tcW w:w="992" w:type="dxa"/>
            <w:tcBorders>
              <w:top w:val="single" w:sz="6" w:space="0" w:color="auto"/>
              <w:left w:val="nil"/>
              <w:bottom w:val="single" w:sz="6" w:space="0" w:color="auto"/>
              <w:right w:val="nil"/>
            </w:tcBorders>
            <w:shd w:val="clear" w:color="auto" w:fill="FFFFFF"/>
            <w:vAlign w:val="center"/>
            <w:hideMark/>
          </w:tcPr>
          <w:p w14:paraId="4F65836A"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BF3C15">
              <w:rPr>
                <w:b/>
                <w:color w:val="000000"/>
              </w:rPr>
              <w:t>108,314</w:t>
            </w:r>
            <w:r w:rsidRPr="00BF3C15">
              <w:rPr>
                <w:color w:val="000000"/>
              </w:rPr>
              <w:t> </w:t>
            </w:r>
          </w:p>
        </w:tc>
      </w:tr>
      <w:tr w:rsidR="00885378" w:rsidRPr="0077770E" w14:paraId="5ED16643" w14:textId="77777777" w:rsidTr="00477B2E">
        <w:trPr>
          <w:trHeight w:val="300"/>
        </w:trPr>
        <w:tc>
          <w:tcPr>
            <w:tcW w:w="3969" w:type="dxa"/>
            <w:tcBorders>
              <w:top w:val="nil"/>
              <w:left w:val="nil"/>
              <w:bottom w:val="nil"/>
              <w:right w:val="nil"/>
            </w:tcBorders>
            <w:shd w:val="clear" w:color="auto" w:fill="FFFFFF"/>
            <w:vAlign w:val="bottom"/>
            <w:hideMark/>
          </w:tcPr>
          <w:p w14:paraId="3BEC0561" w14:textId="77777777" w:rsidR="00885378" w:rsidRPr="0026078E" w:rsidRDefault="00885378">
            <w:pPr>
              <w:spacing w:before="0" w:after="0"/>
              <w:textAlignment w:val="baseline"/>
              <w:rPr>
                <w:rFonts w:ascii="Segoe UI" w:hAnsi="Segoe UI" w:cs="Segoe UI"/>
                <w:color w:val="auto"/>
                <w:sz w:val="18"/>
                <w:szCs w:val="18"/>
                <w:lang w:eastAsia="en-AU"/>
              </w:rPr>
            </w:pPr>
            <w:r w:rsidRPr="0026078E">
              <w:rPr>
                <w:rFonts w:cs="Segoe UI"/>
                <w:color w:val="auto"/>
                <w:lang w:eastAsia="en-AU"/>
              </w:rPr>
              <w:t>Updates since 2024-25 Half-Yearly Review:</w:t>
            </w:r>
            <w:r w:rsidRPr="0026078E">
              <w:rPr>
                <w:rFonts w:ascii="Times New Roman" w:hAnsi="Times New Roman" w:cs="Times New Roman"/>
                <w:color w:val="auto"/>
                <w:lang w:eastAsia="en-AU"/>
              </w:rPr>
              <w:t>  </w:t>
            </w:r>
            <w:r w:rsidRPr="0026078E">
              <w:rPr>
                <w:rFonts w:cs="Segoe UI"/>
                <w:color w:val="auto"/>
                <w:lang w:eastAsia="en-AU"/>
              </w:rPr>
              <w:t> </w:t>
            </w:r>
          </w:p>
        </w:tc>
        <w:tc>
          <w:tcPr>
            <w:tcW w:w="992" w:type="dxa"/>
            <w:tcBorders>
              <w:top w:val="nil"/>
              <w:left w:val="nil"/>
              <w:bottom w:val="nil"/>
              <w:right w:val="nil"/>
            </w:tcBorders>
            <w:vAlign w:val="bottom"/>
            <w:hideMark/>
          </w:tcPr>
          <w:p w14:paraId="689723AA"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3A322D">
              <w:rPr>
                <w:rFonts w:ascii="Times New Roman" w:hAnsi="Times New Roman" w:cs="Times New Roman"/>
                <w:color w:val="auto"/>
                <w:sz w:val="24"/>
                <w:szCs w:val="24"/>
                <w:lang w:eastAsia="en-AU"/>
              </w:rPr>
              <w:t> </w:t>
            </w:r>
          </w:p>
        </w:tc>
        <w:tc>
          <w:tcPr>
            <w:tcW w:w="992" w:type="dxa"/>
            <w:tcBorders>
              <w:top w:val="nil"/>
              <w:left w:val="nil"/>
              <w:bottom w:val="nil"/>
              <w:right w:val="nil"/>
            </w:tcBorders>
            <w:shd w:val="clear" w:color="auto" w:fill="EBEBEB"/>
            <w:vAlign w:val="bottom"/>
            <w:hideMark/>
          </w:tcPr>
          <w:p w14:paraId="09403143"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3A322D">
              <w:rPr>
                <w:rFonts w:ascii="Times New Roman" w:hAnsi="Times New Roman" w:cs="Times New Roman"/>
                <w:color w:val="auto"/>
                <w:sz w:val="24"/>
                <w:szCs w:val="24"/>
                <w:lang w:eastAsia="en-AU"/>
              </w:rPr>
              <w:t> </w:t>
            </w:r>
          </w:p>
        </w:tc>
        <w:tc>
          <w:tcPr>
            <w:tcW w:w="992" w:type="dxa"/>
            <w:tcBorders>
              <w:top w:val="nil"/>
              <w:left w:val="nil"/>
              <w:bottom w:val="nil"/>
              <w:right w:val="nil"/>
            </w:tcBorders>
            <w:shd w:val="clear" w:color="auto" w:fill="EBEBEB"/>
            <w:vAlign w:val="bottom"/>
            <w:hideMark/>
          </w:tcPr>
          <w:p w14:paraId="7EAE9E85"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3A322D">
              <w:rPr>
                <w:rFonts w:ascii="Times New Roman" w:hAnsi="Times New Roman" w:cs="Times New Roman"/>
                <w:color w:val="auto"/>
                <w:sz w:val="24"/>
                <w:szCs w:val="24"/>
                <w:lang w:eastAsia="en-AU"/>
              </w:rPr>
              <w:t> </w:t>
            </w:r>
          </w:p>
        </w:tc>
        <w:tc>
          <w:tcPr>
            <w:tcW w:w="992" w:type="dxa"/>
            <w:tcBorders>
              <w:top w:val="nil"/>
              <w:left w:val="nil"/>
              <w:bottom w:val="nil"/>
              <w:right w:val="nil"/>
            </w:tcBorders>
            <w:shd w:val="clear" w:color="auto" w:fill="EBEBEB"/>
            <w:vAlign w:val="bottom"/>
            <w:hideMark/>
          </w:tcPr>
          <w:p w14:paraId="0C044397"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3A322D">
              <w:rPr>
                <w:rFonts w:ascii="Times New Roman" w:hAnsi="Times New Roman" w:cs="Times New Roman"/>
                <w:color w:val="auto"/>
                <w:sz w:val="24"/>
                <w:szCs w:val="24"/>
                <w:lang w:eastAsia="en-AU"/>
              </w:rPr>
              <w:t> </w:t>
            </w:r>
          </w:p>
        </w:tc>
        <w:tc>
          <w:tcPr>
            <w:tcW w:w="992" w:type="dxa"/>
            <w:tcBorders>
              <w:top w:val="nil"/>
              <w:left w:val="nil"/>
              <w:bottom w:val="nil"/>
              <w:right w:val="nil"/>
            </w:tcBorders>
            <w:shd w:val="clear" w:color="auto" w:fill="EBEBEB"/>
            <w:vAlign w:val="bottom"/>
            <w:hideMark/>
          </w:tcPr>
          <w:p w14:paraId="1AA1A14B"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3A322D">
              <w:rPr>
                <w:rFonts w:ascii="Times New Roman" w:hAnsi="Times New Roman" w:cs="Times New Roman"/>
                <w:color w:val="auto"/>
                <w:sz w:val="24"/>
                <w:szCs w:val="24"/>
                <w:lang w:eastAsia="en-AU"/>
              </w:rPr>
              <w:t> </w:t>
            </w:r>
          </w:p>
        </w:tc>
        <w:tc>
          <w:tcPr>
            <w:tcW w:w="992" w:type="dxa"/>
            <w:tcBorders>
              <w:top w:val="nil"/>
              <w:left w:val="nil"/>
              <w:bottom w:val="nil"/>
              <w:right w:val="nil"/>
            </w:tcBorders>
            <w:vAlign w:val="bottom"/>
            <w:hideMark/>
          </w:tcPr>
          <w:p w14:paraId="45B57EE1" w14:textId="77777777" w:rsidR="00885378" w:rsidRPr="003A322D" w:rsidRDefault="00885378" w:rsidP="002634E0">
            <w:pPr>
              <w:spacing w:before="0" w:after="0"/>
              <w:ind w:right="170"/>
              <w:jc w:val="right"/>
              <w:textAlignment w:val="baseline"/>
              <w:rPr>
                <w:rFonts w:ascii="Segoe UI" w:hAnsi="Segoe UI" w:cs="Segoe UI"/>
                <w:color w:val="auto"/>
                <w:sz w:val="18"/>
                <w:szCs w:val="18"/>
                <w:lang w:eastAsia="en-AU"/>
              </w:rPr>
            </w:pPr>
            <w:r w:rsidRPr="003A322D">
              <w:rPr>
                <w:rFonts w:ascii="Times New Roman" w:hAnsi="Times New Roman" w:cs="Times New Roman"/>
                <w:color w:val="auto"/>
                <w:sz w:val="24"/>
                <w:szCs w:val="24"/>
                <w:lang w:eastAsia="en-AU"/>
              </w:rPr>
              <w:t> </w:t>
            </w:r>
          </w:p>
        </w:tc>
      </w:tr>
      <w:tr w:rsidR="00885378" w:rsidRPr="0077770E" w14:paraId="13B87CA9" w14:textId="77777777" w:rsidTr="00477B2E">
        <w:trPr>
          <w:trHeight w:val="300"/>
        </w:trPr>
        <w:tc>
          <w:tcPr>
            <w:tcW w:w="3969" w:type="dxa"/>
            <w:tcBorders>
              <w:top w:val="nil"/>
              <w:left w:val="nil"/>
              <w:bottom w:val="nil"/>
              <w:right w:val="nil"/>
            </w:tcBorders>
            <w:shd w:val="clear" w:color="auto" w:fill="FFFFFF"/>
            <w:vAlign w:val="bottom"/>
            <w:hideMark/>
          </w:tcPr>
          <w:p w14:paraId="224D0117" w14:textId="77777777" w:rsidR="00885378" w:rsidRPr="0026078E" w:rsidRDefault="00885378">
            <w:pPr>
              <w:spacing w:before="0" w:after="0"/>
              <w:ind w:firstLine="225"/>
              <w:textAlignment w:val="baseline"/>
              <w:rPr>
                <w:rFonts w:ascii="Segoe UI" w:hAnsi="Segoe UI" w:cs="Segoe UI"/>
                <w:color w:val="auto"/>
                <w:sz w:val="18"/>
                <w:szCs w:val="18"/>
                <w:lang w:eastAsia="en-AU"/>
              </w:rPr>
            </w:pPr>
            <w:r w:rsidRPr="0026078E">
              <w:rPr>
                <w:rFonts w:cs="Segoe UI"/>
                <w:color w:val="auto"/>
                <w:lang w:eastAsia="en-AU"/>
              </w:rPr>
              <w:t>Change in relativities </w:t>
            </w:r>
          </w:p>
        </w:tc>
        <w:tc>
          <w:tcPr>
            <w:tcW w:w="992" w:type="dxa"/>
            <w:tcBorders>
              <w:top w:val="nil"/>
              <w:left w:val="nil"/>
              <w:bottom w:val="nil"/>
              <w:right w:val="nil"/>
            </w:tcBorders>
            <w:vAlign w:val="bottom"/>
            <w:hideMark/>
          </w:tcPr>
          <w:p w14:paraId="7F2FA6A5" w14:textId="56958151" w:rsidR="00885378" w:rsidRPr="004E0589" w:rsidRDefault="00F7542B" w:rsidP="002634E0">
            <w:pPr>
              <w:ind w:left="-387" w:right="170"/>
              <w:jc w:val="right"/>
              <w:rPr>
                <w:rFonts w:cs="Calibri"/>
              </w:rPr>
            </w:pPr>
            <w:r w:rsidRPr="004E0589">
              <w:rPr>
                <w:rFonts w:cs="Calibri"/>
              </w:rPr>
              <w:t>…</w:t>
            </w:r>
          </w:p>
        </w:tc>
        <w:tc>
          <w:tcPr>
            <w:tcW w:w="992" w:type="dxa"/>
            <w:tcBorders>
              <w:top w:val="nil"/>
              <w:left w:val="nil"/>
              <w:bottom w:val="nil"/>
              <w:right w:val="nil"/>
            </w:tcBorders>
            <w:shd w:val="clear" w:color="auto" w:fill="EBEBEB"/>
            <w:vAlign w:val="bottom"/>
            <w:hideMark/>
          </w:tcPr>
          <w:p w14:paraId="6218F93B" w14:textId="77777777" w:rsidR="00885378" w:rsidRPr="004E0589" w:rsidRDefault="00885378" w:rsidP="002634E0">
            <w:pPr>
              <w:ind w:left="-387" w:right="170"/>
              <w:jc w:val="right"/>
              <w:rPr>
                <w:rFonts w:cs="Calibri"/>
              </w:rPr>
            </w:pPr>
            <w:r w:rsidRPr="004E0589">
              <w:rPr>
                <w:rFonts w:cs="Calibri"/>
              </w:rPr>
              <w:t>966 </w:t>
            </w:r>
          </w:p>
        </w:tc>
        <w:tc>
          <w:tcPr>
            <w:tcW w:w="992" w:type="dxa"/>
            <w:tcBorders>
              <w:top w:val="nil"/>
              <w:left w:val="nil"/>
              <w:bottom w:val="nil"/>
              <w:right w:val="nil"/>
            </w:tcBorders>
            <w:shd w:val="clear" w:color="auto" w:fill="EBEBEB"/>
            <w:vAlign w:val="bottom"/>
            <w:hideMark/>
          </w:tcPr>
          <w:p w14:paraId="731E3ED9" w14:textId="77777777" w:rsidR="00885378" w:rsidRPr="004E0589" w:rsidRDefault="00885378" w:rsidP="002634E0">
            <w:pPr>
              <w:ind w:left="-387" w:right="170"/>
              <w:jc w:val="right"/>
              <w:rPr>
                <w:rFonts w:cs="Calibri"/>
              </w:rPr>
            </w:pPr>
            <w:r w:rsidRPr="004E0589">
              <w:rPr>
                <w:rFonts w:cs="Calibri"/>
              </w:rPr>
              <w:t>1,594 </w:t>
            </w:r>
          </w:p>
        </w:tc>
        <w:tc>
          <w:tcPr>
            <w:tcW w:w="992" w:type="dxa"/>
            <w:tcBorders>
              <w:top w:val="nil"/>
              <w:left w:val="nil"/>
              <w:bottom w:val="nil"/>
              <w:right w:val="nil"/>
            </w:tcBorders>
            <w:shd w:val="clear" w:color="auto" w:fill="EBEBEB"/>
            <w:vAlign w:val="bottom"/>
            <w:hideMark/>
          </w:tcPr>
          <w:p w14:paraId="6A5DF2AE" w14:textId="77777777" w:rsidR="00885378" w:rsidRPr="004E0589" w:rsidRDefault="00885378" w:rsidP="002634E0">
            <w:pPr>
              <w:ind w:left="-387" w:right="170"/>
              <w:jc w:val="right"/>
              <w:rPr>
                <w:rFonts w:cs="Calibri"/>
              </w:rPr>
            </w:pPr>
            <w:r w:rsidRPr="004E0589">
              <w:rPr>
                <w:rFonts w:cs="Calibri"/>
              </w:rPr>
              <w:t>1,601 </w:t>
            </w:r>
          </w:p>
        </w:tc>
        <w:tc>
          <w:tcPr>
            <w:tcW w:w="992" w:type="dxa"/>
            <w:tcBorders>
              <w:top w:val="nil"/>
              <w:left w:val="nil"/>
              <w:bottom w:val="nil"/>
              <w:right w:val="nil"/>
            </w:tcBorders>
            <w:shd w:val="clear" w:color="auto" w:fill="EBEBEB"/>
            <w:vAlign w:val="bottom"/>
            <w:hideMark/>
          </w:tcPr>
          <w:p w14:paraId="3133F420" w14:textId="77777777" w:rsidR="00885378" w:rsidRPr="004E0589" w:rsidRDefault="00885378" w:rsidP="002634E0">
            <w:pPr>
              <w:ind w:left="-387" w:right="170"/>
              <w:jc w:val="right"/>
              <w:rPr>
                <w:rFonts w:cs="Calibri"/>
              </w:rPr>
            </w:pPr>
            <w:r w:rsidRPr="004E0589">
              <w:rPr>
                <w:rFonts w:cs="Calibri"/>
              </w:rPr>
              <w:t>2,008 </w:t>
            </w:r>
          </w:p>
        </w:tc>
        <w:tc>
          <w:tcPr>
            <w:tcW w:w="992" w:type="dxa"/>
            <w:tcBorders>
              <w:top w:val="nil"/>
              <w:left w:val="nil"/>
              <w:bottom w:val="nil"/>
              <w:right w:val="nil"/>
            </w:tcBorders>
            <w:vAlign w:val="bottom"/>
            <w:hideMark/>
          </w:tcPr>
          <w:p w14:paraId="31292D38" w14:textId="77777777" w:rsidR="00885378" w:rsidRPr="004E0589" w:rsidRDefault="00885378" w:rsidP="002634E0">
            <w:pPr>
              <w:ind w:left="-387" w:right="170"/>
              <w:jc w:val="right"/>
              <w:rPr>
                <w:rFonts w:cs="Calibri"/>
              </w:rPr>
            </w:pPr>
            <w:r w:rsidRPr="004E0589">
              <w:rPr>
                <w:rFonts w:cs="Calibri"/>
              </w:rPr>
              <w:t>6,169 </w:t>
            </w:r>
          </w:p>
        </w:tc>
      </w:tr>
      <w:tr w:rsidR="00885378" w:rsidRPr="0077770E" w14:paraId="2492BC8E" w14:textId="77777777" w:rsidTr="00477B2E">
        <w:trPr>
          <w:trHeight w:val="300"/>
        </w:trPr>
        <w:tc>
          <w:tcPr>
            <w:tcW w:w="3969" w:type="dxa"/>
            <w:tcBorders>
              <w:top w:val="nil"/>
              <w:left w:val="nil"/>
              <w:bottom w:val="nil"/>
              <w:right w:val="nil"/>
            </w:tcBorders>
            <w:shd w:val="clear" w:color="auto" w:fill="FFFFFF"/>
            <w:vAlign w:val="bottom"/>
            <w:hideMark/>
          </w:tcPr>
          <w:p w14:paraId="27932587" w14:textId="77777777" w:rsidR="00885378" w:rsidRPr="0026078E" w:rsidRDefault="00885378">
            <w:pPr>
              <w:spacing w:before="0" w:after="0"/>
              <w:ind w:firstLine="225"/>
              <w:textAlignment w:val="baseline"/>
              <w:rPr>
                <w:rFonts w:ascii="Segoe UI" w:hAnsi="Segoe UI" w:cs="Segoe UI"/>
                <w:color w:val="auto"/>
                <w:sz w:val="18"/>
                <w:szCs w:val="18"/>
                <w:lang w:eastAsia="en-AU"/>
              </w:rPr>
            </w:pPr>
            <w:r w:rsidRPr="0026078E">
              <w:rPr>
                <w:rFonts w:cs="Segoe UI"/>
                <w:color w:val="auto"/>
                <w:lang w:eastAsia="en-AU"/>
              </w:rPr>
              <w:t>Change in pool</w:t>
            </w:r>
            <w:r w:rsidRPr="0026078E">
              <w:rPr>
                <w:rFonts w:ascii="Times New Roman" w:hAnsi="Times New Roman" w:cs="Times New Roman"/>
                <w:color w:val="auto"/>
                <w:lang w:eastAsia="en-AU"/>
              </w:rPr>
              <w:t> </w:t>
            </w:r>
            <w:r w:rsidRPr="0026078E">
              <w:rPr>
                <w:rFonts w:cs="Segoe UI"/>
                <w:color w:val="auto"/>
                <w:lang w:eastAsia="en-AU"/>
              </w:rPr>
              <w:t> </w:t>
            </w:r>
          </w:p>
        </w:tc>
        <w:tc>
          <w:tcPr>
            <w:tcW w:w="992" w:type="dxa"/>
            <w:tcBorders>
              <w:top w:val="nil"/>
              <w:left w:val="nil"/>
              <w:bottom w:val="nil"/>
              <w:right w:val="nil"/>
            </w:tcBorders>
            <w:vAlign w:val="bottom"/>
            <w:hideMark/>
          </w:tcPr>
          <w:p w14:paraId="5313867B" w14:textId="62399853" w:rsidR="00885378" w:rsidRPr="004E0589" w:rsidRDefault="00885378" w:rsidP="002634E0">
            <w:pPr>
              <w:ind w:left="-387" w:right="170"/>
              <w:jc w:val="right"/>
              <w:rPr>
                <w:rFonts w:cs="Calibri"/>
              </w:rPr>
            </w:pPr>
            <w:r w:rsidRPr="004E0589">
              <w:rPr>
                <w:rFonts w:cs="Calibri"/>
              </w:rPr>
              <w:t>196</w:t>
            </w:r>
          </w:p>
        </w:tc>
        <w:tc>
          <w:tcPr>
            <w:tcW w:w="992" w:type="dxa"/>
            <w:tcBorders>
              <w:top w:val="nil"/>
              <w:left w:val="nil"/>
              <w:bottom w:val="nil"/>
              <w:right w:val="nil"/>
            </w:tcBorders>
            <w:shd w:val="clear" w:color="auto" w:fill="EBEBEB"/>
            <w:vAlign w:val="bottom"/>
            <w:hideMark/>
          </w:tcPr>
          <w:p w14:paraId="2F1AFFBD" w14:textId="77777777" w:rsidR="00885378" w:rsidRPr="004E0589" w:rsidRDefault="00885378" w:rsidP="002634E0">
            <w:pPr>
              <w:ind w:left="-387" w:right="170"/>
              <w:jc w:val="right"/>
              <w:rPr>
                <w:rFonts w:cs="Calibri"/>
              </w:rPr>
            </w:pPr>
            <w:r w:rsidRPr="004E0589">
              <w:rPr>
                <w:rFonts w:cs="Calibri"/>
              </w:rPr>
              <w:t>620 </w:t>
            </w:r>
          </w:p>
        </w:tc>
        <w:tc>
          <w:tcPr>
            <w:tcW w:w="992" w:type="dxa"/>
            <w:tcBorders>
              <w:top w:val="nil"/>
              <w:left w:val="nil"/>
              <w:bottom w:val="nil"/>
              <w:right w:val="nil"/>
            </w:tcBorders>
            <w:shd w:val="clear" w:color="auto" w:fill="EBEBEB"/>
            <w:vAlign w:val="bottom"/>
            <w:hideMark/>
          </w:tcPr>
          <w:p w14:paraId="39D1D472" w14:textId="77777777" w:rsidR="00885378" w:rsidRPr="004E0589" w:rsidRDefault="00885378" w:rsidP="002634E0">
            <w:pPr>
              <w:ind w:left="-387" w:right="170"/>
              <w:jc w:val="right"/>
              <w:rPr>
                <w:rFonts w:cs="Calibri"/>
              </w:rPr>
            </w:pPr>
            <w:r w:rsidRPr="004E0589">
              <w:rPr>
                <w:rFonts w:cs="Calibri"/>
              </w:rPr>
              <w:t>386 </w:t>
            </w:r>
          </w:p>
        </w:tc>
        <w:tc>
          <w:tcPr>
            <w:tcW w:w="992" w:type="dxa"/>
            <w:tcBorders>
              <w:top w:val="nil"/>
              <w:left w:val="nil"/>
              <w:bottom w:val="nil"/>
              <w:right w:val="nil"/>
            </w:tcBorders>
            <w:shd w:val="clear" w:color="auto" w:fill="EBEBEB"/>
            <w:vAlign w:val="bottom"/>
            <w:hideMark/>
          </w:tcPr>
          <w:p w14:paraId="41CFEAA3" w14:textId="77777777" w:rsidR="00885378" w:rsidRPr="004E0589" w:rsidRDefault="00885378" w:rsidP="002634E0">
            <w:pPr>
              <w:ind w:left="-387" w:right="170"/>
              <w:jc w:val="right"/>
              <w:rPr>
                <w:rFonts w:cs="Calibri"/>
              </w:rPr>
            </w:pPr>
            <w:r w:rsidRPr="004E0589">
              <w:rPr>
                <w:rFonts w:cs="Calibri"/>
              </w:rPr>
              <w:t>428 </w:t>
            </w:r>
          </w:p>
        </w:tc>
        <w:tc>
          <w:tcPr>
            <w:tcW w:w="992" w:type="dxa"/>
            <w:tcBorders>
              <w:top w:val="nil"/>
              <w:left w:val="nil"/>
              <w:bottom w:val="nil"/>
              <w:right w:val="nil"/>
            </w:tcBorders>
            <w:shd w:val="clear" w:color="auto" w:fill="EBEBEB"/>
            <w:vAlign w:val="bottom"/>
            <w:hideMark/>
          </w:tcPr>
          <w:p w14:paraId="60694528" w14:textId="77777777" w:rsidR="00885378" w:rsidRPr="004E0589" w:rsidRDefault="00885378" w:rsidP="002634E0">
            <w:pPr>
              <w:ind w:left="-387" w:right="170"/>
              <w:jc w:val="right"/>
              <w:rPr>
                <w:rFonts w:cs="Calibri"/>
              </w:rPr>
            </w:pPr>
            <w:r w:rsidRPr="004E0589">
              <w:rPr>
                <w:rFonts w:cs="Calibri"/>
              </w:rPr>
              <w:t>434 </w:t>
            </w:r>
          </w:p>
        </w:tc>
        <w:tc>
          <w:tcPr>
            <w:tcW w:w="992" w:type="dxa"/>
            <w:tcBorders>
              <w:top w:val="nil"/>
              <w:left w:val="nil"/>
              <w:bottom w:val="nil"/>
              <w:right w:val="nil"/>
            </w:tcBorders>
            <w:vAlign w:val="bottom"/>
            <w:hideMark/>
          </w:tcPr>
          <w:p w14:paraId="418EF67C" w14:textId="77777777" w:rsidR="00885378" w:rsidRPr="004E0589" w:rsidRDefault="00885378" w:rsidP="002634E0">
            <w:pPr>
              <w:ind w:left="-387" w:right="170"/>
              <w:jc w:val="right"/>
              <w:rPr>
                <w:rFonts w:cs="Calibri"/>
              </w:rPr>
            </w:pPr>
            <w:r w:rsidRPr="004E0589">
              <w:rPr>
                <w:rFonts w:cs="Calibri"/>
              </w:rPr>
              <w:t>1,868 </w:t>
            </w:r>
          </w:p>
        </w:tc>
      </w:tr>
      <w:tr w:rsidR="00885378" w:rsidRPr="0077770E" w14:paraId="4758C776" w14:textId="77777777" w:rsidTr="00477B2E">
        <w:trPr>
          <w:trHeight w:val="300"/>
        </w:trPr>
        <w:tc>
          <w:tcPr>
            <w:tcW w:w="3969" w:type="dxa"/>
            <w:tcBorders>
              <w:top w:val="nil"/>
              <w:left w:val="nil"/>
              <w:bottom w:val="nil"/>
              <w:right w:val="nil"/>
            </w:tcBorders>
            <w:shd w:val="clear" w:color="auto" w:fill="FFFFFF"/>
            <w:vAlign w:val="bottom"/>
            <w:hideMark/>
          </w:tcPr>
          <w:p w14:paraId="2C584E55" w14:textId="77777777" w:rsidR="00885378" w:rsidRPr="0026078E" w:rsidRDefault="00885378">
            <w:pPr>
              <w:spacing w:before="0" w:after="0"/>
              <w:ind w:firstLine="225"/>
              <w:textAlignment w:val="baseline"/>
              <w:rPr>
                <w:rFonts w:ascii="Segoe UI" w:hAnsi="Segoe UI" w:cs="Segoe UI"/>
                <w:color w:val="auto"/>
                <w:sz w:val="18"/>
                <w:szCs w:val="18"/>
                <w:lang w:eastAsia="en-AU"/>
              </w:rPr>
            </w:pPr>
            <w:r w:rsidRPr="0026078E">
              <w:rPr>
                <w:rFonts w:cs="Segoe UI"/>
                <w:color w:val="auto"/>
                <w:lang w:eastAsia="en-AU"/>
              </w:rPr>
              <w:t>Change in population</w:t>
            </w:r>
            <w:r w:rsidRPr="0026078E">
              <w:rPr>
                <w:rFonts w:ascii="Times New Roman" w:hAnsi="Times New Roman" w:cs="Times New Roman"/>
                <w:color w:val="auto"/>
                <w:lang w:eastAsia="en-AU"/>
              </w:rPr>
              <w:t> </w:t>
            </w:r>
            <w:r w:rsidRPr="0026078E">
              <w:rPr>
                <w:rFonts w:cs="Segoe UI"/>
                <w:color w:val="auto"/>
                <w:lang w:eastAsia="en-AU"/>
              </w:rPr>
              <w:t> </w:t>
            </w:r>
          </w:p>
        </w:tc>
        <w:tc>
          <w:tcPr>
            <w:tcW w:w="992" w:type="dxa"/>
            <w:tcBorders>
              <w:top w:val="nil"/>
              <w:left w:val="nil"/>
              <w:bottom w:val="nil"/>
              <w:right w:val="nil"/>
            </w:tcBorders>
            <w:vAlign w:val="bottom"/>
            <w:hideMark/>
          </w:tcPr>
          <w:p w14:paraId="52C1D5F0" w14:textId="19A17607" w:rsidR="00885378" w:rsidRPr="004E0589" w:rsidRDefault="00885378" w:rsidP="002634E0">
            <w:pPr>
              <w:ind w:left="-387" w:right="170"/>
              <w:jc w:val="right"/>
              <w:rPr>
                <w:rFonts w:cs="Calibri"/>
              </w:rPr>
            </w:pPr>
            <w:r w:rsidRPr="004E0589">
              <w:rPr>
                <w:rFonts w:cs="Calibri"/>
              </w:rPr>
              <w:t>(54)</w:t>
            </w:r>
          </w:p>
        </w:tc>
        <w:tc>
          <w:tcPr>
            <w:tcW w:w="992" w:type="dxa"/>
            <w:tcBorders>
              <w:top w:val="nil"/>
              <w:left w:val="nil"/>
              <w:bottom w:val="nil"/>
              <w:right w:val="nil"/>
            </w:tcBorders>
            <w:shd w:val="clear" w:color="auto" w:fill="EBEBEB"/>
            <w:vAlign w:val="bottom"/>
            <w:hideMark/>
          </w:tcPr>
          <w:p w14:paraId="713947D4" w14:textId="77777777" w:rsidR="00885378" w:rsidRPr="004E0589" w:rsidRDefault="00885378" w:rsidP="002634E0">
            <w:pPr>
              <w:ind w:left="-387" w:right="170"/>
              <w:jc w:val="right"/>
              <w:rPr>
                <w:rFonts w:cs="Calibri"/>
              </w:rPr>
            </w:pPr>
            <w:r w:rsidRPr="004E0589">
              <w:rPr>
                <w:rFonts w:cs="Calibri"/>
              </w:rPr>
              <w:t>(55) </w:t>
            </w:r>
          </w:p>
        </w:tc>
        <w:tc>
          <w:tcPr>
            <w:tcW w:w="992" w:type="dxa"/>
            <w:tcBorders>
              <w:top w:val="nil"/>
              <w:left w:val="nil"/>
              <w:bottom w:val="nil"/>
              <w:right w:val="nil"/>
            </w:tcBorders>
            <w:shd w:val="clear" w:color="auto" w:fill="EBEBEB"/>
            <w:vAlign w:val="bottom"/>
            <w:hideMark/>
          </w:tcPr>
          <w:p w14:paraId="3D858295" w14:textId="77777777" w:rsidR="00885378" w:rsidRPr="004E0589" w:rsidRDefault="00885378" w:rsidP="002634E0">
            <w:pPr>
              <w:ind w:left="-387" w:right="170"/>
              <w:jc w:val="right"/>
              <w:rPr>
                <w:rFonts w:cs="Calibri"/>
              </w:rPr>
            </w:pPr>
            <w:r w:rsidRPr="004E0589">
              <w:rPr>
                <w:rFonts w:cs="Calibri"/>
              </w:rPr>
              <w:t>(260) </w:t>
            </w:r>
          </w:p>
        </w:tc>
        <w:tc>
          <w:tcPr>
            <w:tcW w:w="992" w:type="dxa"/>
            <w:tcBorders>
              <w:top w:val="nil"/>
              <w:left w:val="nil"/>
              <w:bottom w:val="nil"/>
              <w:right w:val="nil"/>
            </w:tcBorders>
            <w:shd w:val="clear" w:color="auto" w:fill="EBEBEB"/>
            <w:vAlign w:val="bottom"/>
            <w:hideMark/>
          </w:tcPr>
          <w:p w14:paraId="45EF5DA1" w14:textId="77777777" w:rsidR="00885378" w:rsidRPr="004E0589" w:rsidRDefault="00885378" w:rsidP="002634E0">
            <w:pPr>
              <w:ind w:left="-387" w:right="170"/>
              <w:jc w:val="right"/>
              <w:rPr>
                <w:rFonts w:cs="Calibri"/>
              </w:rPr>
            </w:pPr>
            <w:r w:rsidRPr="004E0589">
              <w:rPr>
                <w:rFonts w:cs="Calibri"/>
              </w:rPr>
              <w:t>(418) </w:t>
            </w:r>
          </w:p>
        </w:tc>
        <w:tc>
          <w:tcPr>
            <w:tcW w:w="992" w:type="dxa"/>
            <w:tcBorders>
              <w:top w:val="nil"/>
              <w:left w:val="nil"/>
              <w:bottom w:val="nil"/>
              <w:right w:val="nil"/>
            </w:tcBorders>
            <w:shd w:val="clear" w:color="auto" w:fill="EBEBEB"/>
            <w:vAlign w:val="bottom"/>
            <w:hideMark/>
          </w:tcPr>
          <w:p w14:paraId="0AE7B89E" w14:textId="77777777" w:rsidR="00885378" w:rsidRPr="004E0589" w:rsidRDefault="00885378" w:rsidP="002634E0">
            <w:pPr>
              <w:ind w:left="-387" w:right="170"/>
              <w:jc w:val="right"/>
              <w:rPr>
                <w:rFonts w:cs="Calibri"/>
              </w:rPr>
            </w:pPr>
            <w:r w:rsidRPr="004E0589">
              <w:rPr>
                <w:rFonts w:cs="Calibri"/>
              </w:rPr>
              <w:t>(550) </w:t>
            </w:r>
          </w:p>
        </w:tc>
        <w:tc>
          <w:tcPr>
            <w:tcW w:w="992" w:type="dxa"/>
            <w:tcBorders>
              <w:top w:val="nil"/>
              <w:left w:val="nil"/>
              <w:bottom w:val="nil"/>
              <w:right w:val="nil"/>
            </w:tcBorders>
            <w:vAlign w:val="bottom"/>
            <w:hideMark/>
          </w:tcPr>
          <w:p w14:paraId="76A231AE" w14:textId="77777777" w:rsidR="00885378" w:rsidRPr="004E0589" w:rsidRDefault="00885378" w:rsidP="002634E0">
            <w:pPr>
              <w:ind w:left="-387" w:right="170"/>
              <w:jc w:val="right"/>
              <w:rPr>
                <w:rFonts w:cs="Calibri"/>
              </w:rPr>
            </w:pPr>
            <w:r w:rsidRPr="004E0589">
              <w:rPr>
                <w:rFonts w:cs="Calibri"/>
              </w:rPr>
              <w:t>(1,283) </w:t>
            </w:r>
          </w:p>
        </w:tc>
      </w:tr>
      <w:tr w:rsidR="00885378" w:rsidRPr="0077770E" w14:paraId="0A6BDD44" w14:textId="77777777" w:rsidTr="00477B2E">
        <w:trPr>
          <w:trHeight w:val="300"/>
        </w:trPr>
        <w:tc>
          <w:tcPr>
            <w:tcW w:w="3969" w:type="dxa"/>
            <w:tcBorders>
              <w:top w:val="single" w:sz="6" w:space="0" w:color="auto"/>
              <w:left w:val="nil"/>
              <w:bottom w:val="single" w:sz="6" w:space="0" w:color="auto"/>
              <w:right w:val="nil"/>
            </w:tcBorders>
            <w:shd w:val="clear" w:color="auto" w:fill="FFFFFF"/>
            <w:vAlign w:val="center"/>
            <w:hideMark/>
          </w:tcPr>
          <w:p w14:paraId="33E8DF65" w14:textId="77777777" w:rsidR="00885378" w:rsidRPr="0026078E" w:rsidRDefault="00885378">
            <w:pPr>
              <w:spacing w:before="0" w:after="0"/>
              <w:textAlignment w:val="baseline"/>
              <w:rPr>
                <w:rFonts w:ascii="Segoe UI" w:hAnsi="Segoe UI" w:cs="Segoe UI"/>
                <w:color w:val="auto"/>
                <w:sz w:val="18"/>
                <w:szCs w:val="18"/>
                <w:lang w:eastAsia="en-AU"/>
              </w:rPr>
            </w:pPr>
            <w:r w:rsidRPr="0026078E">
              <w:rPr>
                <w:rFonts w:cs="Segoe UI"/>
                <w:b/>
                <w:color w:val="auto"/>
                <w:lang w:eastAsia="en-AU"/>
              </w:rPr>
              <w:t>2025-26 Budget</w:t>
            </w:r>
            <w:r w:rsidRPr="0026078E">
              <w:rPr>
                <w:rFonts w:ascii="Times New Roman" w:hAnsi="Times New Roman" w:cs="Times New Roman"/>
                <w:b/>
                <w:color w:val="auto"/>
                <w:lang w:eastAsia="en-AU"/>
              </w:rPr>
              <w:t> </w:t>
            </w:r>
            <w:r w:rsidRPr="0026078E">
              <w:rPr>
                <w:rFonts w:ascii="Times New Roman" w:hAnsi="Times New Roman" w:cs="Times New Roman"/>
                <w:color w:val="auto"/>
                <w:lang w:eastAsia="en-AU"/>
              </w:rPr>
              <w:t> </w:t>
            </w:r>
            <w:r w:rsidRPr="0026078E">
              <w:rPr>
                <w:rFonts w:cs="Segoe UI"/>
                <w:color w:val="auto"/>
                <w:lang w:eastAsia="en-AU"/>
              </w:rPr>
              <w:t> </w:t>
            </w:r>
          </w:p>
        </w:tc>
        <w:tc>
          <w:tcPr>
            <w:tcW w:w="992" w:type="dxa"/>
            <w:tcBorders>
              <w:top w:val="single" w:sz="6" w:space="0" w:color="auto"/>
              <w:left w:val="nil"/>
              <w:bottom w:val="single" w:sz="6" w:space="0" w:color="auto"/>
              <w:right w:val="nil"/>
            </w:tcBorders>
            <w:vAlign w:val="center"/>
            <w:hideMark/>
          </w:tcPr>
          <w:p w14:paraId="07CF0441" w14:textId="77777777" w:rsidR="00885378" w:rsidRPr="004E0589" w:rsidRDefault="00885378" w:rsidP="002634E0">
            <w:pPr>
              <w:spacing w:before="0" w:after="0"/>
              <w:ind w:right="170"/>
              <w:jc w:val="right"/>
              <w:textAlignment w:val="baseline"/>
              <w:rPr>
                <w:b/>
                <w:color w:val="000000"/>
              </w:rPr>
            </w:pPr>
            <w:r w:rsidRPr="004E0589">
              <w:rPr>
                <w:b/>
                <w:color w:val="000000"/>
              </w:rPr>
              <w:t>26,099 </w:t>
            </w:r>
          </w:p>
        </w:tc>
        <w:tc>
          <w:tcPr>
            <w:tcW w:w="992" w:type="dxa"/>
            <w:tcBorders>
              <w:top w:val="single" w:sz="6" w:space="0" w:color="auto"/>
              <w:left w:val="nil"/>
              <w:bottom w:val="single" w:sz="6" w:space="0" w:color="auto"/>
              <w:right w:val="nil"/>
            </w:tcBorders>
            <w:shd w:val="clear" w:color="auto" w:fill="EBEBEB"/>
            <w:vAlign w:val="center"/>
            <w:hideMark/>
          </w:tcPr>
          <w:p w14:paraId="2BE2EDEF" w14:textId="77777777" w:rsidR="00885378" w:rsidRPr="004E0589" w:rsidRDefault="00885378" w:rsidP="002634E0">
            <w:pPr>
              <w:spacing w:before="0" w:after="0"/>
              <w:ind w:right="170"/>
              <w:jc w:val="right"/>
              <w:textAlignment w:val="baseline"/>
              <w:rPr>
                <w:b/>
                <w:color w:val="000000"/>
              </w:rPr>
            </w:pPr>
            <w:r w:rsidRPr="004E0589">
              <w:rPr>
                <w:b/>
                <w:color w:val="000000"/>
              </w:rPr>
              <w:t>27,933 </w:t>
            </w:r>
          </w:p>
        </w:tc>
        <w:tc>
          <w:tcPr>
            <w:tcW w:w="992" w:type="dxa"/>
            <w:tcBorders>
              <w:top w:val="single" w:sz="6" w:space="0" w:color="auto"/>
              <w:left w:val="nil"/>
              <w:bottom w:val="single" w:sz="6" w:space="0" w:color="auto"/>
              <w:right w:val="nil"/>
            </w:tcBorders>
            <w:shd w:val="clear" w:color="auto" w:fill="EBEBEB"/>
            <w:vAlign w:val="center"/>
            <w:hideMark/>
          </w:tcPr>
          <w:p w14:paraId="3BCEA5C4" w14:textId="77777777" w:rsidR="00885378" w:rsidRPr="004E0589" w:rsidRDefault="00885378" w:rsidP="002634E0">
            <w:pPr>
              <w:spacing w:before="0" w:after="0"/>
              <w:ind w:right="170"/>
              <w:jc w:val="right"/>
              <w:textAlignment w:val="baseline"/>
              <w:rPr>
                <w:b/>
                <w:color w:val="000000"/>
              </w:rPr>
            </w:pPr>
            <w:r w:rsidRPr="004E0589">
              <w:rPr>
                <w:b/>
                <w:color w:val="000000"/>
              </w:rPr>
              <w:t>28,136 </w:t>
            </w:r>
          </w:p>
        </w:tc>
        <w:tc>
          <w:tcPr>
            <w:tcW w:w="992" w:type="dxa"/>
            <w:tcBorders>
              <w:top w:val="single" w:sz="6" w:space="0" w:color="auto"/>
              <w:left w:val="nil"/>
              <w:bottom w:val="single" w:sz="6" w:space="0" w:color="auto"/>
              <w:right w:val="nil"/>
            </w:tcBorders>
            <w:shd w:val="clear" w:color="auto" w:fill="EBEBEB"/>
            <w:vAlign w:val="center"/>
            <w:hideMark/>
          </w:tcPr>
          <w:p w14:paraId="01BA3609" w14:textId="77777777" w:rsidR="00885378" w:rsidRPr="004E0589" w:rsidRDefault="00885378" w:rsidP="002634E0">
            <w:pPr>
              <w:spacing w:before="0" w:after="0"/>
              <w:ind w:right="170"/>
              <w:jc w:val="right"/>
              <w:textAlignment w:val="baseline"/>
              <w:rPr>
                <w:b/>
                <w:color w:val="000000"/>
              </w:rPr>
            </w:pPr>
            <w:r w:rsidRPr="004E0589">
              <w:rPr>
                <w:b/>
                <w:color w:val="000000"/>
              </w:rPr>
              <w:t>28,977 </w:t>
            </w:r>
          </w:p>
        </w:tc>
        <w:tc>
          <w:tcPr>
            <w:tcW w:w="992" w:type="dxa"/>
            <w:tcBorders>
              <w:top w:val="single" w:sz="6" w:space="0" w:color="auto"/>
              <w:left w:val="nil"/>
              <w:bottom w:val="single" w:sz="6" w:space="0" w:color="auto"/>
              <w:right w:val="nil"/>
            </w:tcBorders>
            <w:shd w:val="clear" w:color="auto" w:fill="EBEBEB"/>
            <w:vAlign w:val="center"/>
            <w:hideMark/>
          </w:tcPr>
          <w:p w14:paraId="5FB7A4F9" w14:textId="77777777" w:rsidR="00885378" w:rsidRPr="004E0589" w:rsidRDefault="00885378" w:rsidP="002634E0">
            <w:pPr>
              <w:spacing w:before="0" w:after="0"/>
              <w:ind w:right="170"/>
              <w:jc w:val="right"/>
              <w:textAlignment w:val="baseline"/>
              <w:rPr>
                <w:b/>
                <w:color w:val="000000"/>
              </w:rPr>
            </w:pPr>
            <w:r w:rsidRPr="004E0589">
              <w:rPr>
                <w:b/>
                <w:color w:val="000000"/>
              </w:rPr>
              <w:t>30,022 </w:t>
            </w:r>
          </w:p>
        </w:tc>
        <w:tc>
          <w:tcPr>
            <w:tcW w:w="992" w:type="dxa"/>
            <w:tcBorders>
              <w:top w:val="single" w:sz="6" w:space="0" w:color="auto"/>
              <w:left w:val="nil"/>
              <w:bottom w:val="single" w:sz="6" w:space="0" w:color="auto"/>
              <w:right w:val="nil"/>
            </w:tcBorders>
            <w:vAlign w:val="center"/>
            <w:hideMark/>
          </w:tcPr>
          <w:p w14:paraId="2340DD05" w14:textId="1EC3F8B8" w:rsidR="00885378" w:rsidRPr="004E0589" w:rsidRDefault="006B71FB" w:rsidP="002634E0">
            <w:pPr>
              <w:spacing w:before="0" w:after="0"/>
              <w:ind w:right="170"/>
              <w:jc w:val="right"/>
              <w:textAlignment w:val="baseline"/>
              <w:rPr>
                <w:b/>
                <w:color w:val="000000"/>
              </w:rPr>
            </w:pPr>
            <w:r w:rsidRPr="004E0589">
              <w:rPr>
                <w:b/>
                <w:color w:val="000000"/>
              </w:rPr>
              <w:t>115,068</w:t>
            </w:r>
            <w:r w:rsidR="00885378" w:rsidRPr="004E0589">
              <w:rPr>
                <w:b/>
                <w:color w:val="000000"/>
              </w:rPr>
              <w:t> </w:t>
            </w:r>
          </w:p>
        </w:tc>
      </w:tr>
      <w:tr w:rsidR="00885378" w:rsidRPr="0077770E" w14:paraId="4D696EA3" w14:textId="77777777" w:rsidTr="00477B2E">
        <w:trPr>
          <w:trHeight w:val="300"/>
        </w:trPr>
        <w:tc>
          <w:tcPr>
            <w:tcW w:w="3969" w:type="dxa"/>
            <w:tcBorders>
              <w:top w:val="nil"/>
              <w:left w:val="nil"/>
              <w:bottom w:val="single" w:sz="6" w:space="0" w:color="auto"/>
              <w:right w:val="nil"/>
            </w:tcBorders>
            <w:shd w:val="clear" w:color="auto" w:fill="FFFFFF"/>
            <w:vAlign w:val="center"/>
            <w:hideMark/>
          </w:tcPr>
          <w:p w14:paraId="67142203" w14:textId="77777777" w:rsidR="00885378" w:rsidRPr="0026078E" w:rsidRDefault="00885378">
            <w:pPr>
              <w:spacing w:before="0" w:after="0"/>
              <w:textAlignment w:val="baseline"/>
              <w:rPr>
                <w:rFonts w:ascii="Segoe UI" w:hAnsi="Segoe UI" w:cs="Segoe UI"/>
                <w:color w:val="auto"/>
                <w:sz w:val="18"/>
                <w:szCs w:val="18"/>
                <w:lang w:eastAsia="en-AU"/>
              </w:rPr>
            </w:pPr>
            <w:r w:rsidRPr="0026078E">
              <w:rPr>
                <w:rFonts w:cs="Segoe UI"/>
                <w:b/>
                <w:color w:val="auto"/>
                <w:lang w:eastAsia="en-AU"/>
              </w:rPr>
              <w:t>Change since 2024-25 Half-Yearly Review</w:t>
            </w:r>
            <w:r w:rsidRPr="0026078E">
              <w:rPr>
                <w:rFonts w:cs="Segoe UI"/>
                <w:color w:val="auto"/>
                <w:lang w:eastAsia="en-AU"/>
              </w:rPr>
              <w:t> </w:t>
            </w:r>
          </w:p>
        </w:tc>
        <w:tc>
          <w:tcPr>
            <w:tcW w:w="992" w:type="dxa"/>
            <w:tcBorders>
              <w:top w:val="nil"/>
              <w:left w:val="nil"/>
              <w:bottom w:val="single" w:sz="6" w:space="0" w:color="auto"/>
              <w:right w:val="nil"/>
            </w:tcBorders>
            <w:vAlign w:val="center"/>
            <w:hideMark/>
          </w:tcPr>
          <w:p w14:paraId="0A69C2A8" w14:textId="77777777" w:rsidR="00885378" w:rsidRPr="004E0589" w:rsidRDefault="00885378" w:rsidP="002634E0">
            <w:pPr>
              <w:spacing w:before="0" w:after="0"/>
              <w:ind w:right="170"/>
              <w:jc w:val="right"/>
              <w:textAlignment w:val="baseline"/>
              <w:rPr>
                <w:b/>
                <w:color w:val="000000"/>
              </w:rPr>
            </w:pPr>
            <w:r w:rsidRPr="004E0589">
              <w:rPr>
                <w:b/>
                <w:color w:val="000000"/>
              </w:rPr>
              <w:t>142 </w:t>
            </w:r>
          </w:p>
        </w:tc>
        <w:tc>
          <w:tcPr>
            <w:tcW w:w="992" w:type="dxa"/>
            <w:tcBorders>
              <w:top w:val="nil"/>
              <w:left w:val="nil"/>
              <w:bottom w:val="single" w:sz="6" w:space="0" w:color="auto"/>
              <w:right w:val="nil"/>
            </w:tcBorders>
            <w:shd w:val="clear" w:color="auto" w:fill="EBEBEB"/>
            <w:vAlign w:val="center"/>
            <w:hideMark/>
          </w:tcPr>
          <w:p w14:paraId="165D5A49" w14:textId="77777777" w:rsidR="00885378" w:rsidRPr="004E0589" w:rsidRDefault="00885378" w:rsidP="002634E0">
            <w:pPr>
              <w:spacing w:before="0" w:after="0"/>
              <w:ind w:right="170"/>
              <w:jc w:val="right"/>
              <w:textAlignment w:val="baseline"/>
              <w:rPr>
                <w:b/>
                <w:color w:val="000000"/>
              </w:rPr>
            </w:pPr>
            <w:r w:rsidRPr="004E0589">
              <w:rPr>
                <w:b/>
                <w:color w:val="000000"/>
              </w:rPr>
              <w:t>1,531 </w:t>
            </w:r>
          </w:p>
        </w:tc>
        <w:tc>
          <w:tcPr>
            <w:tcW w:w="992" w:type="dxa"/>
            <w:tcBorders>
              <w:top w:val="nil"/>
              <w:left w:val="nil"/>
              <w:bottom w:val="single" w:sz="6" w:space="0" w:color="auto"/>
              <w:right w:val="nil"/>
            </w:tcBorders>
            <w:shd w:val="clear" w:color="auto" w:fill="EBEBEB"/>
            <w:vAlign w:val="center"/>
            <w:hideMark/>
          </w:tcPr>
          <w:p w14:paraId="165D5F4A" w14:textId="77777777" w:rsidR="00885378" w:rsidRPr="004E0589" w:rsidRDefault="00885378" w:rsidP="002634E0">
            <w:pPr>
              <w:spacing w:before="0" w:after="0"/>
              <w:ind w:right="170"/>
              <w:jc w:val="right"/>
              <w:textAlignment w:val="baseline"/>
              <w:rPr>
                <w:b/>
                <w:color w:val="000000"/>
              </w:rPr>
            </w:pPr>
            <w:r w:rsidRPr="004E0589">
              <w:rPr>
                <w:b/>
                <w:color w:val="000000"/>
              </w:rPr>
              <w:t>1,720 </w:t>
            </w:r>
          </w:p>
        </w:tc>
        <w:tc>
          <w:tcPr>
            <w:tcW w:w="992" w:type="dxa"/>
            <w:tcBorders>
              <w:top w:val="nil"/>
              <w:left w:val="nil"/>
              <w:bottom w:val="single" w:sz="6" w:space="0" w:color="auto"/>
              <w:right w:val="nil"/>
            </w:tcBorders>
            <w:shd w:val="clear" w:color="auto" w:fill="EBEBEB"/>
            <w:vAlign w:val="center"/>
            <w:hideMark/>
          </w:tcPr>
          <w:p w14:paraId="171D5946" w14:textId="77777777" w:rsidR="00885378" w:rsidRPr="004E0589" w:rsidRDefault="00885378" w:rsidP="002634E0">
            <w:pPr>
              <w:spacing w:before="0" w:after="0"/>
              <w:ind w:right="170"/>
              <w:jc w:val="right"/>
              <w:textAlignment w:val="baseline"/>
              <w:rPr>
                <w:b/>
                <w:color w:val="000000"/>
              </w:rPr>
            </w:pPr>
            <w:r w:rsidRPr="004E0589">
              <w:rPr>
                <w:b/>
                <w:color w:val="000000"/>
              </w:rPr>
              <w:t>1,611 </w:t>
            </w:r>
          </w:p>
        </w:tc>
        <w:tc>
          <w:tcPr>
            <w:tcW w:w="992" w:type="dxa"/>
            <w:tcBorders>
              <w:top w:val="nil"/>
              <w:left w:val="nil"/>
              <w:bottom w:val="single" w:sz="6" w:space="0" w:color="auto"/>
              <w:right w:val="nil"/>
            </w:tcBorders>
            <w:shd w:val="clear" w:color="auto" w:fill="EBEBEB"/>
            <w:vAlign w:val="center"/>
            <w:hideMark/>
          </w:tcPr>
          <w:p w14:paraId="5BF69F88" w14:textId="77777777" w:rsidR="00885378" w:rsidRPr="004E0589" w:rsidRDefault="00885378" w:rsidP="002634E0">
            <w:pPr>
              <w:spacing w:before="0" w:after="0"/>
              <w:ind w:right="170"/>
              <w:jc w:val="right"/>
              <w:textAlignment w:val="baseline"/>
              <w:rPr>
                <w:b/>
                <w:color w:val="000000"/>
              </w:rPr>
            </w:pPr>
            <w:r w:rsidRPr="004E0589">
              <w:rPr>
                <w:b/>
                <w:color w:val="000000"/>
              </w:rPr>
              <w:t>1,892 </w:t>
            </w:r>
          </w:p>
        </w:tc>
        <w:tc>
          <w:tcPr>
            <w:tcW w:w="992" w:type="dxa"/>
            <w:tcBorders>
              <w:top w:val="nil"/>
              <w:left w:val="nil"/>
              <w:bottom w:val="single" w:sz="6" w:space="0" w:color="auto"/>
              <w:right w:val="nil"/>
            </w:tcBorders>
            <w:vAlign w:val="center"/>
            <w:hideMark/>
          </w:tcPr>
          <w:p w14:paraId="1F52FABA" w14:textId="1043F79C" w:rsidR="00885378" w:rsidRPr="004E0589" w:rsidRDefault="00885378" w:rsidP="002634E0">
            <w:pPr>
              <w:spacing w:before="0" w:after="0"/>
              <w:ind w:right="170"/>
              <w:jc w:val="right"/>
              <w:textAlignment w:val="baseline"/>
              <w:rPr>
                <w:b/>
                <w:color w:val="000000"/>
              </w:rPr>
            </w:pPr>
            <w:r w:rsidRPr="004E0589">
              <w:rPr>
                <w:b/>
                <w:color w:val="000000"/>
              </w:rPr>
              <w:t>6,754  </w:t>
            </w:r>
          </w:p>
        </w:tc>
      </w:tr>
    </w:tbl>
    <w:p w14:paraId="6E099EC3" w14:textId="77777777" w:rsidR="00C64BA6" w:rsidRPr="006D387B" w:rsidRDefault="00C64BA6" w:rsidP="00C64BA6"/>
    <w:p w14:paraId="61E94D72" w14:textId="77777777" w:rsidR="00ED0F9C" w:rsidRDefault="00ED0F9C">
      <w:pPr>
        <w:spacing w:before="360" w:after="120"/>
        <w:ind w:left="851" w:hanging="851"/>
      </w:pPr>
      <w:r>
        <w:br w:type="page"/>
      </w:r>
    </w:p>
    <w:tbl>
      <w:tblPr>
        <w:tblW w:w="9639" w:type="dxa"/>
        <w:jc w:val="center"/>
        <w:shd w:val="pct5" w:color="auto" w:fill="auto"/>
        <w:tblLayout w:type="fixed"/>
        <w:tblLook w:val="0000" w:firstRow="0" w:lastRow="0" w:firstColumn="0" w:lastColumn="0" w:noHBand="0" w:noVBand="0"/>
      </w:tblPr>
      <w:tblGrid>
        <w:gridCol w:w="9639"/>
      </w:tblGrid>
      <w:tr w:rsidR="00635AA7" w:rsidRPr="00A903EA" w14:paraId="559E841F" w14:textId="77777777" w:rsidTr="007F0BC1">
        <w:trPr>
          <w:trHeight w:val="993"/>
          <w:jc w:val="center"/>
        </w:trPr>
        <w:tc>
          <w:tcPr>
            <w:tcW w:w="9639" w:type="dxa"/>
            <w:shd w:val="pct5" w:color="auto" w:fill="auto"/>
          </w:tcPr>
          <w:p w14:paraId="24F1F6C1" w14:textId="406CA056" w:rsidR="00EB40FE" w:rsidRPr="00BA7C3C" w:rsidRDefault="00EB40FE" w:rsidP="00060265">
            <w:pPr>
              <w:pStyle w:val="Box6XBoxHeading"/>
              <w:rPr>
                <w:lang w:val="en-GB"/>
              </w:rPr>
            </w:pPr>
            <w:r w:rsidRPr="00BA7C3C">
              <w:rPr>
                <w:lang w:val="en-GB"/>
              </w:rPr>
              <w:lastRenderedPageBreak/>
              <w:t>Horizontal Fiscal Equalisation and GST Distribution</w:t>
            </w:r>
          </w:p>
          <w:p w14:paraId="71942081" w14:textId="64B856C5" w:rsidR="00EB40FE" w:rsidRPr="00BA7C3C" w:rsidRDefault="00EB40FE" w:rsidP="00A52E99">
            <w:pPr>
              <w:pStyle w:val="BodyText"/>
              <w:rPr>
                <w:color w:val="000000"/>
                <w:lang w:val="en-GB"/>
              </w:rPr>
            </w:pPr>
            <w:r w:rsidRPr="00BA7C3C">
              <w:rPr>
                <w:lang w:val="en-GB"/>
              </w:rPr>
              <w:t xml:space="preserve">GST is distributed upon the basis of </w:t>
            </w:r>
            <w:r w:rsidR="00B66A48" w:rsidRPr="00BA7C3C">
              <w:rPr>
                <w:lang w:val="en-GB"/>
              </w:rPr>
              <w:t>Horizontal Fiscal Equalisation</w:t>
            </w:r>
            <w:r w:rsidR="001B0890" w:rsidRPr="00BA7C3C">
              <w:rPr>
                <w:lang w:val="en-GB"/>
              </w:rPr>
              <w:t>,</w:t>
            </w:r>
            <w:r w:rsidRPr="00BA7C3C">
              <w:rPr>
                <w:lang w:val="en-GB"/>
              </w:rPr>
              <w:t xml:space="preserve"> which is the principle that all jurisdictions </w:t>
            </w:r>
            <w:r w:rsidR="00A2320D" w:rsidRPr="00BA7C3C">
              <w:rPr>
                <w:lang w:val="en-GB"/>
              </w:rPr>
              <w:t>should be able to</w:t>
            </w:r>
            <w:r w:rsidR="001E7558" w:rsidRPr="00BA7C3C">
              <w:rPr>
                <w:lang w:val="en-GB"/>
              </w:rPr>
              <w:t xml:space="preserve"> provide</w:t>
            </w:r>
            <w:r w:rsidRPr="00BA7C3C">
              <w:rPr>
                <w:lang w:val="en-GB"/>
              </w:rPr>
              <w:t xml:space="preserve"> the same level of public </w:t>
            </w:r>
            <w:r w:rsidR="3353A510" w:rsidRPr="00BA7C3C">
              <w:rPr>
                <w:lang w:val="en-GB"/>
              </w:rPr>
              <w:t>service</w:t>
            </w:r>
            <w:r w:rsidR="0E53F11C" w:rsidRPr="00BA7C3C">
              <w:rPr>
                <w:lang w:val="en-GB"/>
              </w:rPr>
              <w:t>s</w:t>
            </w:r>
            <w:r w:rsidRPr="00BA7C3C">
              <w:rPr>
                <w:lang w:val="en-GB"/>
              </w:rPr>
              <w:t xml:space="preserve"> to their residents regardless of where they live in Australia.  </w:t>
            </w:r>
          </w:p>
          <w:p w14:paraId="5AAFDF43" w14:textId="5B41E624" w:rsidR="00EB40FE" w:rsidRPr="00BA7C3C" w:rsidRDefault="00EB40FE" w:rsidP="00A52E99">
            <w:pPr>
              <w:pStyle w:val="BodyText"/>
              <w:rPr>
                <w:color w:val="000000"/>
                <w:lang w:val="en-GB"/>
              </w:rPr>
            </w:pPr>
            <w:r w:rsidRPr="00BA7C3C">
              <w:rPr>
                <w:lang w:val="en-GB"/>
              </w:rPr>
              <w:t xml:space="preserve">The CGC assesses whether states have above or below average capacity to raise revenue, and whether they have above or below average costs, compared to other states. States that have an above average capacity to raise revenue or lower costs relative to other states will receive less GST per capita than other states. </w:t>
            </w:r>
          </w:p>
          <w:p w14:paraId="448E260A" w14:textId="77777777" w:rsidR="00EB40FE" w:rsidRPr="00BA7C3C" w:rsidRDefault="00EB40FE" w:rsidP="00457900">
            <w:pPr>
              <w:pStyle w:val="Headinginbox"/>
              <w:rPr>
                <w:lang w:val="en-GB"/>
              </w:rPr>
            </w:pPr>
            <w:r w:rsidRPr="00BA7C3C">
              <w:rPr>
                <w:lang w:val="en-GB"/>
              </w:rPr>
              <w:t>GST redistribution</w:t>
            </w:r>
          </w:p>
          <w:p w14:paraId="1C5621EE" w14:textId="775CCFA2" w:rsidR="00EB40FE" w:rsidRPr="00BA7C3C" w:rsidRDefault="00EB40FE" w:rsidP="00A52E99">
            <w:pPr>
              <w:pStyle w:val="BodyText"/>
              <w:rPr>
                <w:lang w:val="en-GB"/>
              </w:rPr>
            </w:pPr>
            <w:r w:rsidRPr="00BA7C3C">
              <w:rPr>
                <w:lang w:val="en-GB"/>
              </w:rPr>
              <w:t xml:space="preserve">In 2018, </w:t>
            </w:r>
            <w:r w:rsidR="00B75729" w:rsidRPr="00BA7C3C">
              <w:rPr>
                <w:lang w:val="en-GB"/>
              </w:rPr>
              <w:t xml:space="preserve">the principle underpinning GST distribution was changed </w:t>
            </w:r>
            <w:r w:rsidR="00630B05" w:rsidRPr="00BA7C3C">
              <w:rPr>
                <w:lang w:val="en-GB"/>
              </w:rPr>
              <w:t xml:space="preserve">so that the capacity of states to deliver </w:t>
            </w:r>
            <w:r w:rsidR="001837D6" w:rsidRPr="00BA7C3C">
              <w:rPr>
                <w:lang w:val="en-GB"/>
              </w:rPr>
              <w:t xml:space="preserve">public </w:t>
            </w:r>
            <w:r w:rsidR="00657F7E" w:rsidRPr="00BA7C3C">
              <w:rPr>
                <w:lang w:val="en-GB"/>
              </w:rPr>
              <w:t xml:space="preserve">services does not have to be fully equalised, but </w:t>
            </w:r>
            <w:r w:rsidR="00923DF9" w:rsidRPr="00BA7C3C">
              <w:rPr>
                <w:lang w:val="en-GB"/>
              </w:rPr>
              <w:t xml:space="preserve">instead </w:t>
            </w:r>
            <w:r w:rsidR="006B283B" w:rsidRPr="00BA7C3C">
              <w:rPr>
                <w:lang w:val="en-GB"/>
              </w:rPr>
              <w:t xml:space="preserve">reasonably equalised. </w:t>
            </w:r>
            <w:r w:rsidR="00E807FE" w:rsidRPr="00BA7C3C">
              <w:rPr>
                <w:lang w:val="en-GB"/>
              </w:rPr>
              <w:t xml:space="preserve">This departs from </w:t>
            </w:r>
            <w:r w:rsidR="00D87835" w:rsidRPr="00BA7C3C">
              <w:rPr>
                <w:lang w:val="en-GB"/>
              </w:rPr>
              <w:t>horizontal fiscal equalisation</w:t>
            </w:r>
            <w:r w:rsidR="000B5E73" w:rsidRPr="00BA7C3C">
              <w:rPr>
                <w:lang w:val="en-GB"/>
              </w:rPr>
              <w:t xml:space="preserve">. </w:t>
            </w:r>
          </w:p>
          <w:p w14:paraId="31D30D67" w14:textId="3E9667FF" w:rsidR="008E30B5" w:rsidRPr="00BA7C3C" w:rsidRDefault="008E30B5" w:rsidP="008F59F9">
            <w:pPr>
              <w:pStyle w:val="BodyText"/>
              <w:rPr>
                <w:color w:val="000000"/>
                <w:lang w:val="en-GB"/>
              </w:rPr>
            </w:pPr>
            <w:r w:rsidRPr="00BA7C3C">
              <w:rPr>
                <w:lang w:val="en-GB"/>
              </w:rPr>
              <w:t xml:space="preserve">The 2018 reforms included benchmarking other states and territories to the stronger of New South Wales or Victoria as well as implementing a relativity floor, which solely benefits Western Australia. These reforms </w:t>
            </w:r>
            <w:r w:rsidR="00704305" w:rsidRPr="00BA7C3C">
              <w:rPr>
                <w:lang w:val="en-GB"/>
              </w:rPr>
              <w:t xml:space="preserve">effectively </w:t>
            </w:r>
            <w:r w:rsidRPr="00BA7C3C">
              <w:rPr>
                <w:lang w:val="en-GB"/>
              </w:rPr>
              <w:t>exclude Western Australia from the equalisation process at the expense of other states.</w:t>
            </w:r>
          </w:p>
          <w:p w14:paraId="3221EFC4" w14:textId="0DDEA90B" w:rsidR="004119B0" w:rsidRPr="00BA7C3C" w:rsidRDefault="00EB40FE" w:rsidP="00B9095C">
            <w:pPr>
              <w:pStyle w:val="BodyText"/>
              <w:rPr>
                <w:lang w:val="en-GB"/>
              </w:rPr>
            </w:pPr>
            <w:r w:rsidRPr="00BA7C3C">
              <w:rPr>
                <w:lang w:val="en-GB"/>
              </w:rPr>
              <w:t xml:space="preserve">Since the introduction of </w:t>
            </w:r>
            <w:r w:rsidR="00640464" w:rsidRPr="00BA7C3C">
              <w:rPr>
                <w:lang w:val="en-GB"/>
              </w:rPr>
              <w:t xml:space="preserve">the </w:t>
            </w:r>
            <w:r w:rsidRPr="00BA7C3C">
              <w:rPr>
                <w:lang w:val="en-GB"/>
              </w:rPr>
              <w:t xml:space="preserve">GST in 2000, New South Wales </w:t>
            </w:r>
            <w:r w:rsidRPr="007F0BC1">
              <w:rPr>
                <w:lang w:val="en-GB"/>
              </w:rPr>
              <w:t xml:space="preserve">has never received </w:t>
            </w:r>
            <w:r w:rsidR="001B169D" w:rsidRPr="007F0BC1">
              <w:rPr>
                <w:lang w:val="en-GB"/>
              </w:rPr>
              <w:t>as much as</w:t>
            </w:r>
            <w:r w:rsidRPr="007F0BC1">
              <w:rPr>
                <w:lang w:val="en-GB"/>
              </w:rPr>
              <w:t xml:space="preserve"> its population share of the GST pool</w:t>
            </w:r>
            <w:r w:rsidRPr="00BA7C3C">
              <w:rPr>
                <w:lang w:val="en-GB"/>
              </w:rPr>
              <w:t xml:space="preserve">. If GST was distributed on a per capita basis, </w:t>
            </w:r>
            <w:r w:rsidR="007F38D1">
              <w:rPr>
                <w:lang w:val="en-GB"/>
              </w:rPr>
              <w:t>from</w:t>
            </w:r>
            <w:r w:rsidR="007F38D1" w:rsidRPr="00BA7C3C">
              <w:rPr>
                <w:lang w:val="en-GB"/>
              </w:rPr>
              <w:t xml:space="preserve"> </w:t>
            </w:r>
            <w:r w:rsidRPr="00BA7C3C">
              <w:rPr>
                <w:lang w:val="en-GB"/>
              </w:rPr>
              <w:t>2025</w:t>
            </w:r>
            <w:r w:rsidR="000466BA" w:rsidRPr="00BA7C3C">
              <w:rPr>
                <w:lang w:val="en-GB"/>
              </w:rPr>
              <w:noBreakHyphen/>
            </w:r>
            <w:r w:rsidRPr="00BA7C3C">
              <w:rPr>
                <w:lang w:val="en-GB"/>
              </w:rPr>
              <w:t xml:space="preserve">26 </w:t>
            </w:r>
            <w:r w:rsidR="007F38D1">
              <w:rPr>
                <w:lang w:val="en-GB"/>
              </w:rPr>
              <w:t>onwards</w:t>
            </w:r>
            <w:r w:rsidRPr="00BA7C3C">
              <w:rPr>
                <w:lang w:val="en-GB"/>
              </w:rPr>
              <w:t xml:space="preserve"> New South Wales would receive an additional </w:t>
            </w:r>
            <w:r w:rsidRPr="00824A6B">
              <w:rPr>
                <w:color w:val="000000"/>
                <w:lang w:val="en-GB"/>
              </w:rPr>
              <w:t>$</w:t>
            </w:r>
            <w:r w:rsidR="004349C6" w:rsidRPr="00824A6B">
              <w:rPr>
                <w:lang w:val="en-GB"/>
              </w:rPr>
              <w:t>12.7</w:t>
            </w:r>
            <w:r w:rsidRPr="00824A6B">
              <w:rPr>
                <w:lang w:val="en-GB"/>
              </w:rPr>
              <w:t xml:space="preserve"> </w:t>
            </w:r>
            <w:r w:rsidR="00B26FA0" w:rsidRPr="00824A6B">
              <w:rPr>
                <w:lang w:val="en-GB"/>
              </w:rPr>
              <w:t>billion</w:t>
            </w:r>
            <w:r w:rsidRPr="00824A6B">
              <w:rPr>
                <w:color w:val="000000"/>
                <w:lang w:val="en-GB"/>
              </w:rPr>
              <w:t xml:space="preserve"> over the </w:t>
            </w:r>
            <w:r w:rsidR="001B09EA" w:rsidRPr="00824A6B">
              <w:rPr>
                <w:color w:val="000000"/>
                <w:lang w:val="en-GB"/>
              </w:rPr>
              <w:t>four years to 2028-29</w:t>
            </w:r>
            <w:r w:rsidRPr="00824A6B">
              <w:rPr>
                <w:color w:val="000000"/>
                <w:lang w:val="en-GB"/>
              </w:rPr>
              <w:t>.</w:t>
            </w:r>
          </w:p>
          <w:p w14:paraId="208A43F9" w14:textId="3C2D58E5" w:rsidR="00FC363E" w:rsidRPr="00BA7C3C" w:rsidRDefault="00FC363E" w:rsidP="00633131">
            <w:pPr>
              <w:pStyle w:val="Chart6X"/>
              <w:rPr>
                <w:lang w:val="en-GB"/>
              </w:rPr>
            </w:pPr>
            <w:r w:rsidRPr="00BA7C3C">
              <w:rPr>
                <w:lang w:val="en-GB"/>
              </w:rPr>
              <w:t>20</w:t>
            </w:r>
            <w:r w:rsidR="00915ACB">
              <w:rPr>
                <w:lang w:val="en-GB"/>
              </w:rPr>
              <w:t>18-19</w:t>
            </w:r>
            <w:r w:rsidRPr="00BA7C3C">
              <w:rPr>
                <w:lang w:val="en-GB"/>
              </w:rPr>
              <w:t xml:space="preserve"> to 2025</w:t>
            </w:r>
            <w:r w:rsidR="00915ACB">
              <w:rPr>
                <w:lang w:val="en-GB"/>
              </w:rPr>
              <w:t>-26</w:t>
            </w:r>
            <w:r w:rsidRPr="00BA7C3C">
              <w:rPr>
                <w:lang w:val="en-GB"/>
              </w:rPr>
              <w:t xml:space="preserve"> Population vs GST </w:t>
            </w:r>
            <w:r w:rsidR="4E26E012" w:rsidRPr="00BA7C3C">
              <w:rPr>
                <w:lang w:val="en-GB"/>
              </w:rPr>
              <w:t>d</w:t>
            </w:r>
            <w:r w:rsidR="54427FBA" w:rsidRPr="00BA7C3C">
              <w:rPr>
                <w:lang w:val="en-GB"/>
              </w:rPr>
              <w:t xml:space="preserve">istribution </w:t>
            </w:r>
            <w:r w:rsidR="0D21C23D" w:rsidRPr="00BA7C3C">
              <w:rPr>
                <w:lang w:val="en-GB"/>
              </w:rPr>
              <w:t>s</w:t>
            </w:r>
            <w:r w:rsidR="54427FBA" w:rsidRPr="00BA7C3C">
              <w:rPr>
                <w:lang w:val="en-GB"/>
              </w:rPr>
              <w:t>hare</w:t>
            </w:r>
            <w:r w:rsidR="1BB3ADD3" w:rsidRPr="00BA7C3C">
              <w:rPr>
                <w:lang w:val="en-GB"/>
              </w:rPr>
              <w:t xml:space="preserve"> </w:t>
            </w:r>
          </w:p>
          <w:p w14:paraId="735E59F5" w14:textId="1017CED2" w:rsidR="00EB40FE" w:rsidRPr="00BA7C3C" w:rsidRDefault="006E72F5" w:rsidP="00A7369E">
            <w:pPr>
              <w:spacing w:before="0" w:after="0"/>
              <w:jc w:val="center"/>
              <w:rPr>
                <w:color w:val="000000"/>
                <w:sz w:val="22"/>
                <w:szCs w:val="22"/>
              </w:rPr>
            </w:pPr>
            <w:r w:rsidRPr="00BA7C3C">
              <w:rPr>
                <w:noProof/>
              </w:rPr>
              <w:drawing>
                <wp:inline distT="0" distB="0" distL="0" distR="0" wp14:anchorId="3E402256" wp14:editId="08019CB8">
                  <wp:extent cx="5653378" cy="2472856"/>
                  <wp:effectExtent l="0" t="0" r="0" b="0"/>
                  <wp:docPr id="964745940" name="Chart 1" descr="Chart 6.2: 2018-19 to 2025-26 Population vs GST distribution share ">
                    <a:extLst xmlns:a="http://schemas.openxmlformats.org/drawingml/2006/main">
                      <a:ext uri="{FF2B5EF4-FFF2-40B4-BE49-F238E27FC236}">
                        <a16:creationId xmlns:a16="http://schemas.microsoft.com/office/drawing/2014/main" id="{D62409BD-D74D-76EB-E5D9-1F4721401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ADF62E" w14:textId="6ADBD3F2" w:rsidR="00EB40FE" w:rsidRPr="00BA7C3C" w:rsidRDefault="00C5750E" w:rsidP="00FC363E">
            <w:pPr>
              <w:spacing w:before="120" w:after="120"/>
              <w:rPr>
                <w:color w:val="000000"/>
                <w:sz w:val="22"/>
                <w:szCs w:val="20"/>
              </w:rPr>
            </w:pPr>
            <w:r w:rsidRPr="00BA7C3C">
              <w:rPr>
                <w:color w:val="000000"/>
                <w:sz w:val="22"/>
                <w:szCs w:val="20"/>
              </w:rPr>
              <w:t>While the GST share for New South Wales has fluctuated over time, New South Wales has always been a donor state. Over the past few years, N</w:t>
            </w:r>
            <w:r w:rsidR="004F24F6" w:rsidRPr="00BA7C3C">
              <w:rPr>
                <w:color w:val="000000"/>
                <w:sz w:val="22"/>
                <w:szCs w:val="20"/>
              </w:rPr>
              <w:t xml:space="preserve">ew </w:t>
            </w:r>
            <w:r w:rsidRPr="00BA7C3C">
              <w:rPr>
                <w:color w:val="000000"/>
                <w:sz w:val="22"/>
                <w:szCs w:val="20"/>
              </w:rPr>
              <w:t>S</w:t>
            </w:r>
            <w:r w:rsidR="004F24F6" w:rsidRPr="00BA7C3C">
              <w:rPr>
                <w:color w:val="000000"/>
                <w:sz w:val="22"/>
                <w:szCs w:val="20"/>
              </w:rPr>
              <w:t xml:space="preserve">outh </w:t>
            </w:r>
            <w:r w:rsidRPr="00BA7C3C">
              <w:rPr>
                <w:color w:val="000000"/>
                <w:sz w:val="22"/>
                <w:szCs w:val="20"/>
              </w:rPr>
              <w:t>W</w:t>
            </w:r>
            <w:r w:rsidR="004F24F6" w:rsidRPr="00BA7C3C">
              <w:rPr>
                <w:color w:val="000000"/>
                <w:sz w:val="22"/>
                <w:szCs w:val="20"/>
              </w:rPr>
              <w:t>ales</w:t>
            </w:r>
            <w:r w:rsidRPr="00BA7C3C">
              <w:rPr>
                <w:color w:val="000000"/>
                <w:sz w:val="22"/>
                <w:szCs w:val="20"/>
              </w:rPr>
              <w:t xml:space="preserve"> has faced declines in relativity, significantly tightening the </w:t>
            </w:r>
            <w:r w:rsidR="001D08A1">
              <w:rPr>
                <w:color w:val="000000"/>
                <w:sz w:val="22"/>
                <w:szCs w:val="20"/>
              </w:rPr>
              <w:t>S</w:t>
            </w:r>
            <w:r w:rsidR="008C32C8" w:rsidRPr="00BA7C3C">
              <w:rPr>
                <w:color w:val="000000"/>
                <w:sz w:val="22"/>
                <w:szCs w:val="20"/>
              </w:rPr>
              <w:t xml:space="preserve">tate’s </w:t>
            </w:r>
            <w:r w:rsidRPr="00BA7C3C">
              <w:rPr>
                <w:color w:val="000000"/>
                <w:sz w:val="22"/>
                <w:szCs w:val="20"/>
              </w:rPr>
              <w:t xml:space="preserve">fiscal </w:t>
            </w:r>
            <w:r w:rsidR="008C32C8" w:rsidRPr="00BA7C3C">
              <w:rPr>
                <w:color w:val="000000"/>
                <w:sz w:val="22"/>
                <w:szCs w:val="20"/>
              </w:rPr>
              <w:t>capacity.</w:t>
            </w:r>
            <w:r w:rsidRPr="00BA7C3C">
              <w:rPr>
                <w:color w:val="000000"/>
                <w:sz w:val="22"/>
                <w:szCs w:val="20"/>
              </w:rPr>
              <w:t xml:space="preserve"> </w:t>
            </w:r>
          </w:p>
          <w:p w14:paraId="555FC1E6" w14:textId="619B64D2" w:rsidR="00635AA7" w:rsidRPr="00BA7C3C" w:rsidRDefault="00231963" w:rsidP="00B6082F">
            <w:pPr>
              <w:pStyle w:val="BodyText"/>
              <w:rPr>
                <w:lang w:val="en-GB"/>
              </w:rPr>
            </w:pPr>
            <w:r w:rsidRPr="00BA7C3C">
              <w:rPr>
                <w:lang w:val="en-GB"/>
              </w:rPr>
              <w:t>New South Wales submissions to the 2018 Productivity Commission Review highlighted concerns that the current distribution system is complex, opaque</w:t>
            </w:r>
            <w:r w:rsidR="002B006A" w:rsidRPr="00BA7C3C">
              <w:rPr>
                <w:lang w:val="en-GB"/>
              </w:rPr>
              <w:t>,</w:t>
            </w:r>
            <w:r w:rsidRPr="00BA7C3C">
              <w:rPr>
                <w:lang w:val="en-GB"/>
              </w:rPr>
              <w:t xml:space="preserve"> and understood by the states to be unfair. It is also volatile, meaning every year </w:t>
            </w:r>
            <w:r w:rsidR="00AE599D" w:rsidRPr="00BA7C3C">
              <w:rPr>
                <w:lang w:val="en-GB"/>
              </w:rPr>
              <w:t>states’ positions improve and worsen</w:t>
            </w:r>
            <w:r w:rsidRPr="00BA7C3C">
              <w:rPr>
                <w:lang w:val="en-GB"/>
              </w:rPr>
              <w:t xml:space="preserve">, creating unnecessary tension. </w:t>
            </w:r>
          </w:p>
        </w:tc>
      </w:tr>
    </w:tbl>
    <w:p w14:paraId="635960F0" w14:textId="1E26E7F3" w:rsidR="00F67B9B" w:rsidRPr="00BA7C3C" w:rsidRDefault="00F67B9B" w:rsidP="00F67B9B"/>
    <w:p w14:paraId="234DA3D8" w14:textId="77777777" w:rsidR="003A232C" w:rsidRDefault="003A232C">
      <w:pPr>
        <w:spacing w:before="360" w:after="120"/>
        <w:ind w:left="851" w:hanging="851"/>
        <w:rPr>
          <w:iCs/>
          <w:noProof/>
          <w:sz w:val="22"/>
          <w:szCs w:val="20"/>
          <w:lang w:val="en-GB"/>
        </w:rPr>
      </w:pPr>
      <w:r>
        <w:rPr>
          <w:lang w:val="en-GB"/>
        </w:rPr>
        <w:br w:type="page"/>
      </w:r>
    </w:p>
    <w:p w14:paraId="50C3D19D" w14:textId="4DAA8F70" w:rsidR="00582AF8" w:rsidRPr="00BA7C3C" w:rsidRDefault="00B1655F" w:rsidP="00B6082F">
      <w:pPr>
        <w:pStyle w:val="BodyText"/>
        <w:rPr>
          <w:lang w:val="en-GB"/>
        </w:rPr>
      </w:pPr>
      <w:r w:rsidRPr="00BA7C3C">
        <w:rPr>
          <w:lang w:val="en-GB"/>
        </w:rPr>
        <w:lastRenderedPageBreak/>
        <w:t xml:space="preserve">GST revenue </w:t>
      </w:r>
      <w:r w:rsidR="009D3DEB" w:rsidRPr="00BA7C3C">
        <w:rPr>
          <w:lang w:val="en-GB"/>
        </w:rPr>
        <w:t xml:space="preserve">including “no worse off” payments </w:t>
      </w:r>
      <w:r w:rsidRPr="00BA7C3C">
        <w:rPr>
          <w:lang w:val="en-GB"/>
        </w:rPr>
        <w:t xml:space="preserve">is </w:t>
      </w:r>
      <w:r w:rsidR="009D3DEB" w:rsidRPr="00BA7C3C">
        <w:rPr>
          <w:lang w:val="en-GB"/>
        </w:rPr>
        <w:t>estimated</w:t>
      </w:r>
      <w:r w:rsidRPr="00BA7C3C">
        <w:rPr>
          <w:lang w:val="en-GB"/>
        </w:rPr>
        <w:t xml:space="preserve"> to be </w:t>
      </w:r>
      <w:r w:rsidRPr="00824A6B">
        <w:rPr>
          <w:lang w:val="en-GB"/>
        </w:rPr>
        <w:t>$</w:t>
      </w:r>
      <w:r w:rsidR="00663B73" w:rsidRPr="00824A6B">
        <w:rPr>
          <w:lang w:val="en-GB"/>
        </w:rPr>
        <w:t>26.1 billion</w:t>
      </w:r>
      <w:r w:rsidR="008210A1" w:rsidRPr="00BA7C3C">
        <w:rPr>
          <w:lang w:val="en-GB"/>
        </w:rPr>
        <w:t xml:space="preserve"> in 20</w:t>
      </w:r>
      <w:r w:rsidR="00774543" w:rsidRPr="00BA7C3C">
        <w:rPr>
          <w:lang w:val="en-GB"/>
        </w:rPr>
        <w:t xml:space="preserve">24-25 </w:t>
      </w:r>
      <w:r w:rsidRPr="00BA7C3C">
        <w:rPr>
          <w:lang w:val="en-GB"/>
        </w:rPr>
        <w:t xml:space="preserve">and is forecast to </w:t>
      </w:r>
      <w:r w:rsidR="00E55D94" w:rsidRPr="00BA7C3C">
        <w:rPr>
          <w:lang w:val="en-GB"/>
        </w:rPr>
        <w:t xml:space="preserve">grow modestly </w:t>
      </w:r>
      <w:r w:rsidR="008210A1" w:rsidRPr="00BA7C3C">
        <w:rPr>
          <w:lang w:val="en-GB"/>
        </w:rPr>
        <w:t>over the</w:t>
      </w:r>
      <w:r w:rsidRPr="00BA7C3C">
        <w:rPr>
          <w:lang w:val="en-GB"/>
        </w:rPr>
        <w:t xml:space="preserve"> forward estimates. </w:t>
      </w:r>
    </w:p>
    <w:p w14:paraId="37E93CBB" w14:textId="7963FFF2" w:rsidR="00D41AAE" w:rsidRPr="00BA7C3C" w:rsidRDefault="00124BD8" w:rsidP="00B6082F">
      <w:pPr>
        <w:pStyle w:val="BodyText"/>
        <w:rPr>
          <w:lang w:val="en-GB"/>
        </w:rPr>
      </w:pPr>
      <w:r w:rsidRPr="00BA7C3C">
        <w:rPr>
          <w:lang w:val="en-GB"/>
        </w:rPr>
        <w:t>Following the 2025 Review</w:t>
      </w:r>
      <w:r w:rsidR="007D7EC5" w:rsidRPr="00BA7C3C">
        <w:rPr>
          <w:lang w:val="en-GB"/>
        </w:rPr>
        <w:t xml:space="preserve"> (</w:t>
      </w:r>
      <w:r w:rsidR="00AB19B3" w:rsidRPr="00BA7C3C">
        <w:rPr>
          <w:lang w:val="en-GB"/>
        </w:rPr>
        <w:t>s</w:t>
      </w:r>
      <w:r w:rsidR="007D7EC5" w:rsidRPr="00BA7C3C">
        <w:rPr>
          <w:lang w:val="en-GB"/>
        </w:rPr>
        <w:t>ee Box 6.</w:t>
      </w:r>
      <w:r w:rsidR="00A77D35">
        <w:rPr>
          <w:lang w:val="en-GB"/>
        </w:rPr>
        <w:t>5</w:t>
      </w:r>
      <w:r w:rsidR="007D7EC5" w:rsidRPr="00BA7C3C">
        <w:rPr>
          <w:lang w:val="en-GB"/>
        </w:rPr>
        <w:t>)</w:t>
      </w:r>
      <w:r w:rsidRPr="00BA7C3C">
        <w:rPr>
          <w:lang w:val="en-GB"/>
        </w:rPr>
        <w:t>, the CGC recommended a GST relativity for N</w:t>
      </w:r>
      <w:r w:rsidR="00125920" w:rsidRPr="00BA7C3C">
        <w:rPr>
          <w:lang w:val="en-GB"/>
        </w:rPr>
        <w:t>ew</w:t>
      </w:r>
      <w:r w:rsidR="00DC68E5">
        <w:rPr>
          <w:lang w:val="en-GB"/>
        </w:rPr>
        <w:t> </w:t>
      </w:r>
      <w:r w:rsidRPr="00BA7C3C">
        <w:rPr>
          <w:lang w:val="en-GB"/>
        </w:rPr>
        <w:t>S</w:t>
      </w:r>
      <w:r w:rsidR="00125920" w:rsidRPr="00BA7C3C">
        <w:rPr>
          <w:lang w:val="en-GB"/>
        </w:rPr>
        <w:t xml:space="preserve">outh </w:t>
      </w:r>
      <w:r w:rsidRPr="00BA7C3C">
        <w:rPr>
          <w:lang w:val="en-GB"/>
        </w:rPr>
        <w:t>W</w:t>
      </w:r>
      <w:r w:rsidR="00125920" w:rsidRPr="00BA7C3C">
        <w:rPr>
          <w:lang w:val="en-GB"/>
        </w:rPr>
        <w:t>ales</w:t>
      </w:r>
      <w:r w:rsidRPr="00BA7C3C">
        <w:rPr>
          <w:lang w:val="en-GB"/>
        </w:rPr>
        <w:t xml:space="preserve"> </w:t>
      </w:r>
      <w:r w:rsidRPr="00915ACB">
        <w:rPr>
          <w:lang w:val="en-GB"/>
        </w:rPr>
        <w:t>in 2025-26 of 0.86.</w:t>
      </w:r>
      <w:r w:rsidRPr="00BA7C3C">
        <w:rPr>
          <w:lang w:val="en-GB"/>
        </w:rPr>
        <w:t xml:space="preserve"> </w:t>
      </w:r>
      <w:r w:rsidR="00407D9F" w:rsidRPr="00BA7C3C">
        <w:rPr>
          <w:lang w:val="en-GB"/>
        </w:rPr>
        <w:t xml:space="preserve">This means that New South Wales </w:t>
      </w:r>
      <w:r w:rsidR="00F304D9" w:rsidRPr="00BA7C3C">
        <w:rPr>
          <w:lang w:val="en-GB"/>
        </w:rPr>
        <w:t xml:space="preserve">will </w:t>
      </w:r>
      <w:r w:rsidR="00407D9F" w:rsidRPr="00BA7C3C">
        <w:rPr>
          <w:lang w:val="en-GB"/>
        </w:rPr>
        <w:t>only receive 86 per cent of its population share of GST. Had the 2018 reforms not been implemented, New</w:t>
      </w:r>
      <w:r w:rsidR="00DC68E5">
        <w:rPr>
          <w:lang w:val="en-GB"/>
        </w:rPr>
        <w:t> </w:t>
      </w:r>
      <w:r w:rsidR="00407D9F" w:rsidRPr="00BA7C3C">
        <w:rPr>
          <w:lang w:val="en-GB"/>
        </w:rPr>
        <w:t xml:space="preserve">South Wales would </w:t>
      </w:r>
      <w:r w:rsidR="00407D9F" w:rsidRPr="00187DC6">
        <w:rPr>
          <w:lang w:val="en-GB"/>
        </w:rPr>
        <w:t xml:space="preserve">receive 94.6 per cent of its population share from GST distribution, </w:t>
      </w:r>
      <w:r w:rsidR="00407D9F" w:rsidRPr="00915ACB">
        <w:rPr>
          <w:lang w:val="en-GB"/>
        </w:rPr>
        <w:t xml:space="preserve">which </w:t>
      </w:r>
      <w:r w:rsidR="00D91611" w:rsidRPr="00915ACB">
        <w:rPr>
          <w:lang w:val="en-GB"/>
        </w:rPr>
        <w:t>equates to</w:t>
      </w:r>
      <w:r w:rsidR="00407D9F" w:rsidRPr="00915ACB">
        <w:rPr>
          <w:lang w:val="en-GB"/>
        </w:rPr>
        <w:t xml:space="preserve"> an extra $</w:t>
      </w:r>
      <w:r w:rsidR="00637315" w:rsidRPr="00915ACB">
        <w:rPr>
          <w:lang w:val="en-GB"/>
        </w:rPr>
        <w:t>2.2</w:t>
      </w:r>
      <w:r w:rsidR="00407D9F" w:rsidRPr="00915ACB">
        <w:rPr>
          <w:lang w:val="en-GB"/>
        </w:rPr>
        <w:t> billion</w:t>
      </w:r>
      <w:r w:rsidR="00677914" w:rsidRPr="00915ACB">
        <w:rPr>
          <w:lang w:val="en-GB"/>
        </w:rPr>
        <w:t xml:space="preserve"> in </w:t>
      </w:r>
      <w:r w:rsidR="00491879" w:rsidRPr="00915ACB">
        <w:rPr>
          <w:lang w:val="en-GB"/>
        </w:rPr>
        <w:t>2025-26</w:t>
      </w:r>
      <w:r w:rsidR="00407D9F" w:rsidRPr="00BA7C3C">
        <w:rPr>
          <w:lang w:val="en-GB"/>
        </w:rPr>
        <w:t>. This loss has been offset by the temporary no</w:t>
      </w:r>
      <w:r w:rsidR="0004713B" w:rsidRPr="00BA7C3C">
        <w:rPr>
          <w:lang w:val="en-GB"/>
        </w:rPr>
        <w:noBreakHyphen/>
      </w:r>
      <w:r w:rsidR="00407D9F" w:rsidRPr="00BA7C3C">
        <w:rPr>
          <w:lang w:val="en-GB"/>
        </w:rPr>
        <w:t>worse off payments.</w:t>
      </w:r>
    </w:p>
    <w:p w14:paraId="6D05D0AF" w14:textId="77777777" w:rsidR="009F0C50" w:rsidRPr="0026078E" w:rsidRDefault="00407D9F" w:rsidP="00B6082F">
      <w:pPr>
        <w:pStyle w:val="BodyText"/>
        <w:rPr>
          <w:lang w:val="en-GB"/>
        </w:rPr>
      </w:pPr>
      <w:r w:rsidRPr="00BA7C3C">
        <w:rPr>
          <w:lang w:val="en-GB"/>
        </w:rPr>
        <w:t>The CGC</w:t>
      </w:r>
      <w:r w:rsidR="0006513F" w:rsidRPr="00BA7C3C">
        <w:rPr>
          <w:lang w:val="en-GB"/>
        </w:rPr>
        <w:t>’s recommendation of 0.86</w:t>
      </w:r>
      <w:r w:rsidR="00124BD8" w:rsidRPr="00BA7C3C">
        <w:rPr>
          <w:lang w:val="en-GB"/>
        </w:rPr>
        <w:t xml:space="preserve"> represents a slight decline from 0</w:t>
      </w:r>
      <w:r w:rsidR="00124BD8" w:rsidRPr="0026078E">
        <w:rPr>
          <w:lang w:val="en-GB"/>
        </w:rPr>
        <w:t>.87</w:t>
      </w:r>
      <w:r w:rsidR="00124BD8" w:rsidRPr="00BA7C3C">
        <w:rPr>
          <w:lang w:val="en-GB"/>
        </w:rPr>
        <w:t xml:space="preserve"> in 2024-25, but is higher than the </w:t>
      </w:r>
      <w:r w:rsidR="00124BD8" w:rsidRPr="0026078E">
        <w:rPr>
          <w:lang w:val="en-GB"/>
        </w:rPr>
        <w:t>0.84</w:t>
      </w:r>
      <w:r w:rsidR="00124BD8" w:rsidRPr="00BA7C3C">
        <w:rPr>
          <w:lang w:val="en-GB"/>
        </w:rPr>
        <w:t xml:space="preserve"> expected at the 2024-25 H</w:t>
      </w:r>
      <w:r w:rsidR="00377DA1" w:rsidRPr="00BA7C3C">
        <w:rPr>
          <w:lang w:val="en-GB"/>
        </w:rPr>
        <w:t>alf-</w:t>
      </w:r>
      <w:r w:rsidR="00124BD8" w:rsidRPr="00BA7C3C">
        <w:rPr>
          <w:lang w:val="en-GB"/>
        </w:rPr>
        <w:t>Y</w:t>
      </w:r>
      <w:r w:rsidR="00377DA1" w:rsidRPr="00BA7C3C">
        <w:rPr>
          <w:lang w:val="en-GB"/>
        </w:rPr>
        <w:t xml:space="preserve">early </w:t>
      </w:r>
      <w:r w:rsidR="00124BD8" w:rsidRPr="00BA7C3C">
        <w:rPr>
          <w:lang w:val="en-GB"/>
        </w:rPr>
        <w:t>R</w:t>
      </w:r>
      <w:r w:rsidR="00377DA1" w:rsidRPr="00BA7C3C">
        <w:rPr>
          <w:lang w:val="en-GB"/>
        </w:rPr>
        <w:t>eview</w:t>
      </w:r>
      <w:r w:rsidR="00124BD8" w:rsidRPr="00BA7C3C">
        <w:rPr>
          <w:lang w:val="en-GB"/>
        </w:rPr>
        <w:t xml:space="preserve">. The main driver of </w:t>
      </w:r>
      <w:r w:rsidR="00C50A59" w:rsidRPr="00BA7C3C">
        <w:rPr>
          <w:lang w:val="en-GB"/>
        </w:rPr>
        <w:t xml:space="preserve">this </w:t>
      </w:r>
      <w:r w:rsidR="00124BD8" w:rsidRPr="00BA7C3C">
        <w:rPr>
          <w:lang w:val="en-GB"/>
        </w:rPr>
        <w:t xml:space="preserve">upgrade </w:t>
      </w:r>
      <w:r w:rsidR="00C91939" w:rsidRPr="00BA7C3C">
        <w:rPr>
          <w:lang w:val="en-GB"/>
        </w:rPr>
        <w:t>is</w:t>
      </w:r>
      <w:r w:rsidR="00124BD8" w:rsidRPr="00BA7C3C">
        <w:rPr>
          <w:lang w:val="en-GB"/>
        </w:rPr>
        <w:t xml:space="preserve"> data revisions</w:t>
      </w:r>
      <w:r w:rsidR="00D91611" w:rsidRPr="00BA7C3C">
        <w:rPr>
          <w:lang w:val="en-GB"/>
        </w:rPr>
        <w:t>,</w:t>
      </w:r>
      <w:r w:rsidR="00454709" w:rsidRPr="00BA7C3C">
        <w:rPr>
          <w:lang w:val="en-GB"/>
        </w:rPr>
        <w:t xml:space="preserve"> including</w:t>
      </w:r>
      <w:r w:rsidR="00124BD8" w:rsidRPr="00BA7C3C">
        <w:rPr>
          <w:lang w:val="en-GB"/>
        </w:rPr>
        <w:t xml:space="preserve"> natural disaster relief expenses in N</w:t>
      </w:r>
      <w:r w:rsidR="00377DA1" w:rsidRPr="00BA7C3C">
        <w:rPr>
          <w:lang w:val="en-GB"/>
        </w:rPr>
        <w:t xml:space="preserve">ew </w:t>
      </w:r>
      <w:r w:rsidR="00124BD8" w:rsidRPr="00BA7C3C">
        <w:rPr>
          <w:lang w:val="en-GB"/>
        </w:rPr>
        <w:t>S</w:t>
      </w:r>
      <w:r w:rsidR="00377DA1" w:rsidRPr="00BA7C3C">
        <w:rPr>
          <w:lang w:val="en-GB"/>
        </w:rPr>
        <w:t xml:space="preserve">outh </w:t>
      </w:r>
      <w:r w:rsidR="00124BD8" w:rsidRPr="00BA7C3C">
        <w:rPr>
          <w:lang w:val="en-GB"/>
        </w:rPr>
        <w:t>W</w:t>
      </w:r>
      <w:r w:rsidR="00377DA1" w:rsidRPr="00BA7C3C">
        <w:rPr>
          <w:lang w:val="en-GB"/>
        </w:rPr>
        <w:t>ales</w:t>
      </w:r>
      <w:r w:rsidR="008C0845" w:rsidRPr="00BA7C3C">
        <w:rPr>
          <w:lang w:val="en-GB"/>
        </w:rPr>
        <w:t xml:space="preserve"> which</w:t>
      </w:r>
      <w:r w:rsidR="00124BD8" w:rsidRPr="00BA7C3C">
        <w:rPr>
          <w:lang w:val="en-GB"/>
        </w:rPr>
        <w:t xml:space="preserve"> were revised up as costs relating to floods in the Northern Rivers region were finalised. </w:t>
      </w:r>
    </w:p>
    <w:p w14:paraId="71993EE7" w14:textId="3D352BE3" w:rsidR="00124BD8" w:rsidRPr="00BA7C3C" w:rsidRDefault="009542A8" w:rsidP="00B6082F">
      <w:pPr>
        <w:pStyle w:val="BodyText"/>
        <w:rPr>
          <w:lang w:val="en-GB"/>
        </w:rPr>
      </w:pPr>
      <w:r w:rsidRPr="0026078E">
        <w:rPr>
          <w:lang w:val="en-GB"/>
        </w:rPr>
        <w:t>GST revenue has been</w:t>
      </w:r>
      <w:r w:rsidR="0051224E" w:rsidRPr="0026078E">
        <w:rPr>
          <w:lang w:val="en-GB"/>
        </w:rPr>
        <w:t xml:space="preserve"> revised up by </w:t>
      </w:r>
      <w:r w:rsidR="00074016" w:rsidRPr="0026078E">
        <w:rPr>
          <w:lang w:val="en-US"/>
        </w:rPr>
        <w:t>$</w:t>
      </w:r>
      <w:r w:rsidR="00E036D3" w:rsidRPr="0026078E">
        <w:rPr>
          <w:lang w:val="en-US"/>
        </w:rPr>
        <w:t>14</w:t>
      </w:r>
      <w:r w:rsidR="0067008B" w:rsidRPr="0026078E">
        <w:rPr>
          <w:lang w:val="en-US"/>
        </w:rPr>
        <w:t>2.0 million</w:t>
      </w:r>
      <w:r w:rsidR="00074016" w:rsidRPr="0026078E">
        <w:rPr>
          <w:lang w:val="en-US"/>
        </w:rPr>
        <w:t xml:space="preserve"> in 2024-25 and</w:t>
      </w:r>
      <w:r w:rsidR="00074016" w:rsidRPr="0026078E" w:rsidDel="00006C52">
        <w:rPr>
          <w:lang w:val="en-US"/>
        </w:rPr>
        <w:t xml:space="preserve"> $6.8 billion over the four years to 2028-29</w:t>
      </w:r>
      <w:r w:rsidR="00074016" w:rsidRPr="0026078E">
        <w:rPr>
          <w:lang w:val="en-US"/>
        </w:rPr>
        <w:t>.</w:t>
      </w:r>
      <w:r w:rsidR="00124BD8" w:rsidRPr="0026078E">
        <w:rPr>
          <w:lang w:val="en-GB"/>
        </w:rPr>
        <w:t xml:space="preserve"> </w:t>
      </w:r>
    </w:p>
    <w:p w14:paraId="0DBEED4B" w14:textId="7965A9CD" w:rsidR="000735B7" w:rsidRPr="00BA7C3C" w:rsidRDefault="00DC6E8B" w:rsidP="008F59F9">
      <w:pPr>
        <w:pStyle w:val="BodyText"/>
        <w:rPr>
          <w:lang w:val="en-GB"/>
        </w:rPr>
      </w:pPr>
      <w:r w:rsidRPr="00BA7C3C">
        <w:rPr>
          <w:lang w:val="en-GB"/>
        </w:rPr>
        <w:t>National GST collections have been significantly stronger than expected since the 2024</w:t>
      </w:r>
      <w:r w:rsidRPr="00BA7C3C">
        <w:rPr>
          <w:lang w:val="en-GB"/>
        </w:rPr>
        <w:noBreakHyphen/>
        <w:t xml:space="preserve">25 Half-Yearly Review. As a result, the national GST pool is estimated to grow by 6.3 per cent in 2024-25. The outlook for consumption and dwelling investment is slightly weaker compared to previous forecasts as a result of tariff uncertainty. However, growth is expected to remain resilient, </w:t>
      </w:r>
      <w:r w:rsidRPr="0026078E">
        <w:rPr>
          <w:lang w:val="en-GB"/>
        </w:rPr>
        <w:t>averaging 5.0 per cent per annum over the four years to 2028</w:t>
      </w:r>
      <w:r w:rsidRPr="0026078E">
        <w:rPr>
          <w:lang w:val="en-GB"/>
        </w:rPr>
        <w:noBreakHyphen/>
        <w:t>29. Upgrades to the national GST pool since the 2024-25 Half-Yearly Review contribute to an additional $1.9 billion in GST revenue for New South Wales over the four years to 2028</w:t>
      </w:r>
      <w:r w:rsidR="0068138B" w:rsidRPr="0026078E">
        <w:rPr>
          <w:lang w:val="en-GB"/>
        </w:rPr>
        <w:noBreakHyphen/>
      </w:r>
      <w:r w:rsidRPr="0026078E">
        <w:rPr>
          <w:lang w:val="en-GB"/>
        </w:rPr>
        <w:t>29.</w:t>
      </w:r>
      <w:r w:rsidRPr="00BA7C3C">
        <w:rPr>
          <w:lang w:val="en-GB"/>
        </w:rPr>
        <w:t> </w:t>
      </w:r>
    </w:p>
    <w:p w14:paraId="5D55B2D8" w14:textId="01166847" w:rsidR="00442694" w:rsidRPr="00BA7C3C" w:rsidRDefault="00AE1A7E" w:rsidP="008F59F9">
      <w:pPr>
        <w:pStyle w:val="BodyText"/>
        <w:rPr>
          <w:lang w:val="en-GB"/>
        </w:rPr>
      </w:pPr>
      <w:r>
        <w:rPr>
          <w:lang w:val="en-GB"/>
        </w:rPr>
        <w:t>NSW’</w:t>
      </w:r>
      <w:r w:rsidR="00634B2F">
        <w:rPr>
          <w:lang w:val="en-GB"/>
        </w:rPr>
        <w:t>s</w:t>
      </w:r>
      <w:r w:rsidR="00DC6E8B" w:rsidRPr="00BA7C3C">
        <w:rPr>
          <w:lang w:val="en-GB"/>
        </w:rPr>
        <w:t xml:space="preserve"> share of the national population has steadily declined over the past decade, dropping </w:t>
      </w:r>
      <w:r w:rsidR="00DC6E8B" w:rsidRPr="0026078E">
        <w:rPr>
          <w:lang w:val="en-GB"/>
        </w:rPr>
        <w:t>from 32 per cent in 2014-15 to an estimate of 31 per cent in 2024-25.</w:t>
      </w:r>
      <w:r w:rsidR="00DC6E8B" w:rsidRPr="00BA7C3C">
        <w:rPr>
          <w:lang w:val="en-GB"/>
        </w:rPr>
        <w:t xml:space="preserve"> A further decline relative to other states and territories over the forward estimates is expected, consistent with projections in the Australian Government’s 2025-26 Budget. Overall, a lower NSW population share is forecast to reduce GST revenue by </w:t>
      </w:r>
      <w:r w:rsidR="00DC6E8B" w:rsidRPr="0026078E">
        <w:rPr>
          <w:lang w:val="en-GB"/>
        </w:rPr>
        <w:t>$1.3 billion over the four years to 2028-29 compared to 2024-25 Half-Yearly Review.</w:t>
      </w:r>
      <w:r w:rsidR="00DC6E8B" w:rsidRPr="00BA7C3C">
        <w:rPr>
          <w:lang w:val="en-GB"/>
        </w:rPr>
        <w:t>  </w:t>
      </w:r>
    </w:p>
    <w:p w14:paraId="10D664E4" w14:textId="4ED5C979" w:rsidR="00513157" w:rsidRDefault="00ED0F9C">
      <w:pPr>
        <w:spacing w:before="360" w:after="120"/>
        <w:ind w:left="851" w:hanging="851"/>
      </w:pPr>
      <w:r>
        <w:br w:type="page"/>
      </w:r>
    </w:p>
    <w:tbl>
      <w:tblPr>
        <w:tblW w:w="9747" w:type="dxa"/>
        <w:shd w:val="pct5" w:color="auto" w:fill="auto"/>
        <w:tblLayout w:type="fixed"/>
        <w:tblLook w:val="0000" w:firstRow="0" w:lastRow="0" w:firstColumn="0" w:lastColumn="0" w:noHBand="0" w:noVBand="0"/>
      </w:tblPr>
      <w:tblGrid>
        <w:gridCol w:w="9747"/>
      </w:tblGrid>
      <w:tr w:rsidR="000627EA" w14:paraId="1AEFD07E" w14:textId="77777777" w:rsidTr="00A3115B">
        <w:trPr>
          <w:trHeight w:val="80"/>
        </w:trPr>
        <w:tc>
          <w:tcPr>
            <w:tcW w:w="9747" w:type="dxa"/>
            <w:shd w:val="pct5" w:color="auto" w:fill="auto"/>
          </w:tcPr>
          <w:p w14:paraId="11FF7622" w14:textId="55B4D8B8" w:rsidR="00442694" w:rsidRPr="00BA7C3C" w:rsidRDefault="00442694" w:rsidP="00C430C4">
            <w:pPr>
              <w:pStyle w:val="Box6XBoxHeading"/>
              <w:rPr>
                <w:lang w:val="en-GB"/>
              </w:rPr>
            </w:pPr>
            <w:r w:rsidRPr="00BA7C3C">
              <w:rPr>
                <w:lang w:val="en-GB"/>
              </w:rPr>
              <w:lastRenderedPageBreak/>
              <w:t>The 2025 Methodology Review and Update</w:t>
            </w:r>
          </w:p>
          <w:p w14:paraId="24BC9076" w14:textId="2580474E" w:rsidR="000627EA" w:rsidRPr="00BA7C3C" w:rsidRDefault="000627EA" w:rsidP="00B6082F">
            <w:pPr>
              <w:pStyle w:val="BodyText"/>
              <w:rPr>
                <w:lang w:val="en-GB"/>
              </w:rPr>
            </w:pPr>
            <w:r w:rsidRPr="00BA7C3C">
              <w:rPr>
                <w:lang w:val="en-GB"/>
              </w:rPr>
              <w:t xml:space="preserve">The CGC conducts five-yearly methodology reviews to ensure GST distribution reflect states’ circumstances. Annual updates are conducted </w:t>
            </w:r>
            <w:r w:rsidR="00415D2A">
              <w:rPr>
                <w:lang w:val="en-GB"/>
              </w:rPr>
              <w:t>every year</w:t>
            </w:r>
            <w:r w:rsidRPr="00BA7C3C">
              <w:rPr>
                <w:lang w:val="en-GB"/>
              </w:rPr>
              <w:t xml:space="preserve"> </w:t>
            </w:r>
            <w:r w:rsidRPr="51930724">
              <w:rPr>
                <w:lang w:val="en-GB"/>
              </w:rPr>
              <w:t xml:space="preserve">to </w:t>
            </w:r>
            <w:r w:rsidR="34D9C412" w:rsidRPr="51930724">
              <w:rPr>
                <w:lang w:val="en-GB"/>
              </w:rPr>
              <w:t>recommend relativities,</w:t>
            </w:r>
            <w:r w:rsidRPr="00BA7C3C">
              <w:rPr>
                <w:lang w:val="en-GB"/>
              </w:rPr>
              <w:t xml:space="preserve"> refresh data and manage new and emerging issues. The most recent methodology review concluded in March</w:t>
            </w:r>
            <w:r w:rsidR="00987D63" w:rsidRPr="00BA7C3C">
              <w:rPr>
                <w:lang w:val="en-GB"/>
              </w:rPr>
              <w:t> </w:t>
            </w:r>
            <w:r w:rsidRPr="00BA7C3C">
              <w:rPr>
                <w:lang w:val="en-GB"/>
              </w:rPr>
              <w:t>2025, with the release of the</w:t>
            </w:r>
            <w:r w:rsidR="009C6BA9">
              <w:rPr>
                <w:lang w:val="en-GB"/>
              </w:rPr>
              <w:t xml:space="preserve"> outcomes and the</w:t>
            </w:r>
            <w:r w:rsidRPr="00BA7C3C">
              <w:rPr>
                <w:lang w:val="en-GB"/>
              </w:rPr>
              <w:t xml:space="preserve"> 2025</w:t>
            </w:r>
            <w:r w:rsidR="343EE054" w:rsidRPr="51930724">
              <w:rPr>
                <w:lang w:val="en-GB"/>
              </w:rPr>
              <w:t>-26</w:t>
            </w:r>
            <w:r w:rsidRPr="00BA7C3C" w:rsidDel="009C6BA9">
              <w:rPr>
                <w:lang w:val="en-GB"/>
              </w:rPr>
              <w:t xml:space="preserve"> </w:t>
            </w:r>
            <w:r w:rsidR="537584CA" w:rsidRPr="777F5A05">
              <w:rPr>
                <w:lang w:val="en-GB"/>
              </w:rPr>
              <w:t>relativities</w:t>
            </w:r>
            <w:r w:rsidR="00CC30CC">
              <w:rPr>
                <w:lang w:val="en-GB"/>
              </w:rPr>
              <w:t>.</w:t>
            </w:r>
          </w:p>
          <w:p w14:paraId="51D9C503" w14:textId="53AB2377" w:rsidR="000627EA" w:rsidRPr="00BA7C3C" w:rsidRDefault="000627EA" w:rsidP="00B6082F">
            <w:pPr>
              <w:pStyle w:val="BodyText"/>
              <w:rPr>
                <w:lang w:val="en-GB"/>
              </w:rPr>
            </w:pPr>
            <w:r w:rsidRPr="00BA7C3C">
              <w:rPr>
                <w:lang w:val="en-GB"/>
              </w:rPr>
              <w:t>The CGC estimates its method changes have improved NSW’</w:t>
            </w:r>
            <w:r w:rsidR="005F0B59">
              <w:rPr>
                <w:lang w:val="en-GB"/>
              </w:rPr>
              <w:t>s</w:t>
            </w:r>
            <w:r w:rsidRPr="00BA7C3C">
              <w:rPr>
                <w:lang w:val="en-GB"/>
              </w:rPr>
              <w:t xml:space="preserve"> 2025-26 total GST distribution </w:t>
            </w:r>
            <w:r w:rsidRPr="008E1442">
              <w:rPr>
                <w:lang w:val="en-GB"/>
              </w:rPr>
              <w:t>by $237</w:t>
            </w:r>
            <w:r w:rsidR="001846BF" w:rsidRPr="008E1442">
              <w:rPr>
                <w:lang w:val="en-GB"/>
              </w:rPr>
              <w:t>.0</w:t>
            </w:r>
            <w:r w:rsidRPr="00BA7C3C">
              <w:rPr>
                <w:lang w:val="en-GB"/>
              </w:rPr>
              <w:t xml:space="preserve"> million. Method changes which resulted in improvements in </w:t>
            </w:r>
            <w:r w:rsidR="00AE1A7E">
              <w:rPr>
                <w:lang w:val="en-GB"/>
              </w:rPr>
              <w:t>NSW’</w:t>
            </w:r>
            <w:r w:rsidR="00634B2F">
              <w:rPr>
                <w:lang w:val="en-GB"/>
              </w:rPr>
              <w:t>s</w:t>
            </w:r>
            <w:r w:rsidRPr="00BA7C3C">
              <w:rPr>
                <w:lang w:val="en-GB"/>
              </w:rPr>
              <w:t xml:space="preserve"> GST receipt include:</w:t>
            </w:r>
          </w:p>
          <w:p w14:paraId="6DB6E8AD" w14:textId="677C647F" w:rsidR="000627EA" w:rsidRPr="00BA7C3C" w:rsidRDefault="001E4BF4" w:rsidP="00A52E99">
            <w:pPr>
              <w:pStyle w:val="Bullet1"/>
              <w:rPr>
                <w:lang w:val="en-GB"/>
              </w:rPr>
            </w:pPr>
            <w:r w:rsidRPr="00BA7C3C">
              <w:rPr>
                <w:lang w:val="en-GB"/>
              </w:rPr>
              <w:t>C</w:t>
            </w:r>
            <w:r>
              <w:rPr>
                <w:lang w:val="en-GB"/>
              </w:rPr>
              <w:t>OVID-19</w:t>
            </w:r>
            <w:r w:rsidRPr="00BA7C3C">
              <w:rPr>
                <w:lang w:val="en-GB"/>
              </w:rPr>
              <w:t xml:space="preserve"> </w:t>
            </w:r>
            <w:r w:rsidR="000627EA" w:rsidRPr="00BA7C3C">
              <w:rPr>
                <w:lang w:val="en-GB"/>
              </w:rPr>
              <w:t xml:space="preserve">expenditure will now be assessed on an actual per capita basis, meaning that needs assessed will reflect what </w:t>
            </w:r>
            <w:r w:rsidR="001144F2" w:rsidRPr="00BA7C3C">
              <w:rPr>
                <w:lang w:val="en-GB"/>
              </w:rPr>
              <w:t xml:space="preserve">each </w:t>
            </w:r>
            <w:r w:rsidR="000627EA" w:rsidRPr="00BA7C3C">
              <w:rPr>
                <w:lang w:val="en-GB"/>
              </w:rPr>
              <w:t xml:space="preserve">state actually spent. This has </w:t>
            </w:r>
            <w:r w:rsidR="009E7E35">
              <w:rPr>
                <w:lang w:val="en-GB"/>
              </w:rPr>
              <w:t>significantly</w:t>
            </w:r>
            <w:r w:rsidR="000627EA" w:rsidRPr="00BA7C3C">
              <w:rPr>
                <w:lang w:val="en-GB"/>
              </w:rPr>
              <w:t xml:space="preserve"> improved </w:t>
            </w:r>
            <w:r w:rsidR="00AE1A7E">
              <w:rPr>
                <w:lang w:val="en-GB"/>
              </w:rPr>
              <w:t>NSW’</w:t>
            </w:r>
            <w:r w:rsidR="00634B2F">
              <w:rPr>
                <w:lang w:val="en-GB"/>
              </w:rPr>
              <w:t>s</w:t>
            </w:r>
            <w:r w:rsidR="000627EA" w:rsidRPr="00BA7C3C">
              <w:rPr>
                <w:lang w:val="en-GB"/>
              </w:rPr>
              <w:t xml:space="preserve"> GST for 2025-26 in the </w:t>
            </w:r>
            <w:r w:rsidR="002A44AE">
              <w:rPr>
                <w:lang w:val="en-GB"/>
              </w:rPr>
              <w:t>services to industry assessment (driven by business support</w:t>
            </w:r>
            <w:r w:rsidR="000627EA" w:rsidRPr="00BA7C3C">
              <w:rPr>
                <w:lang w:val="en-GB"/>
              </w:rPr>
              <w:t xml:space="preserve"> </w:t>
            </w:r>
            <w:r w:rsidR="00206143">
              <w:rPr>
                <w:lang w:val="en-GB"/>
              </w:rPr>
              <w:t xml:space="preserve">payments) </w:t>
            </w:r>
            <w:r w:rsidR="006532C5">
              <w:rPr>
                <w:lang w:val="en-GB"/>
              </w:rPr>
              <w:t xml:space="preserve">by </w:t>
            </w:r>
            <w:r w:rsidR="008C5126">
              <w:rPr>
                <w:lang w:val="en-GB"/>
              </w:rPr>
              <w:t>$456.0 million</w:t>
            </w:r>
            <w:r w:rsidR="00206143">
              <w:rPr>
                <w:lang w:val="en-GB"/>
              </w:rPr>
              <w:t xml:space="preserve"> </w:t>
            </w:r>
            <w:r w:rsidR="006532C5">
              <w:rPr>
                <w:lang w:val="en-GB"/>
              </w:rPr>
              <w:t>and</w:t>
            </w:r>
            <w:r w:rsidR="000627EA" w:rsidRPr="00BA7C3C">
              <w:rPr>
                <w:lang w:val="en-GB"/>
              </w:rPr>
              <w:t xml:space="preserve"> health assessment </w:t>
            </w:r>
            <w:r w:rsidR="008C5126">
              <w:rPr>
                <w:lang w:val="en-GB"/>
              </w:rPr>
              <w:t xml:space="preserve">by </w:t>
            </w:r>
            <w:r w:rsidR="000627EA" w:rsidRPr="00AD2331">
              <w:rPr>
                <w:lang w:val="en-GB"/>
              </w:rPr>
              <w:t>$209</w:t>
            </w:r>
            <w:r w:rsidR="00DB3318" w:rsidRPr="00AD2331">
              <w:rPr>
                <w:lang w:val="en-GB"/>
              </w:rPr>
              <w:t>.0</w:t>
            </w:r>
            <w:r w:rsidR="000627EA" w:rsidRPr="00AD2331">
              <w:rPr>
                <w:lang w:val="en-GB"/>
              </w:rPr>
              <w:t> million</w:t>
            </w:r>
          </w:p>
          <w:p w14:paraId="1D091FC6" w14:textId="00B8A861" w:rsidR="000627EA" w:rsidRPr="00BA7C3C" w:rsidRDefault="00B13BE4" w:rsidP="00A52E99">
            <w:pPr>
              <w:pStyle w:val="Bullet1"/>
              <w:rPr>
                <w:lang w:val="en-GB"/>
              </w:rPr>
            </w:pPr>
            <w:r w:rsidRPr="00BA7C3C">
              <w:rPr>
                <w:lang w:val="en-GB"/>
              </w:rPr>
              <w:t>r</w:t>
            </w:r>
            <w:r w:rsidR="000627EA" w:rsidRPr="00BA7C3C">
              <w:rPr>
                <w:lang w:val="en-GB"/>
              </w:rPr>
              <w:t xml:space="preserve">ecognising differences in metallurgical and thermal coal, and state royalty raising potential, results in a material </w:t>
            </w:r>
            <w:r w:rsidR="000627EA" w:rsidRPr="00B35CE9">
              <w:rPr>
                <w:lang w:val="en-GB"/>
              </w:rPr>
              <w:t>gain of $59</w:t>
            </w:r>
            <w:r w:rsidR="00DB3318" w:rsidRPr="00B35CE9">
              <w:rPr>
                <w:lang w:val="en-GB"/>
              </w:rPr>
              <w:t>.0</w:t>
            </w:r>
            <w:r w:rsidR="000627EA" w:rsidRPr="00B35CE9">
              <w:rPr>
                <w:lang w:val="en-GB"/>
              </w:rPr>
              <w:t> million for</w:t>
            </w:r>
            <w:r w:rsidR="000627EA" w:rsidRPr="00BA7C3C">
              <w:rPr>
                <w:lang w:val="en-GB"/>
              </w:rPr>
              <w:t xml:space="preserve"> New South Wales</w:t>
            </w:r>
          </w:p>
          <w:p w14:paraId="0214AA34" w14:textId="2A284064" w:rsidR="000627EA" w:rsidRPr="00BA7C3C" w:rsidRDefault="00B13BE4" w:rsidP="00A52E99">
            <w:pPr>
              <w:pStyle w:val="Bullet1"/>
              <w:rPr>
                <w:lang w:val="en-GB"/>
              </w:rPr>
            </w:pPr>
            <w:r w:rsidRPr="00BA7C3C">
              <w:rPr>
                <w:lang w:val="en-GB"/>
              </w:rPr>
              <w:t>t</w:t>
            </w:r>
            <w:r w:rsidR="000627EA" w:rsidRPr="00BA7C3C">
              <w:rPr>
                <w:lang w:val="en-GB"/>
              </w:rPr>
              <w:t>he inclusion of a new assessment of state revenue capacity related to stamp duty for motor vehicles improved NSW’</w:t>
            </w:r>
            <w:r w:rsidR="00634B2F">
              <w:rPr>
                <w:lang w:val="en-GB"/>
              </w:rPr>
              <w:t>s</w:t>
            </w:r>
            <w:r w:rsidR="000627EA" w:rsidRPr="00BA7C3C">
              <w:rPr>
                <w:lang w:val="en-GB"/>
              </w:rPr>
              <w:t xml:space="preserve"> GST distribution by </w:t>
            </w:r>
            <w:r w:rsidR="000627EA" w:rsidRPr="00B35CE9">
              <w:rPr>
                <w:lang w:val="en-GB"/>
              </w:rPr>
              <w:t>$51</w:t>
            </w:r>
            <w:r w:rsidR="00DB3318" w:rsidRPr="00B35CE9">
              <w:rPr>
                <w:lang w:val="en-GB"/>
              </w:rPr>
              <w:t>.0</w:t>
            </w:r>
            <w:r w:rsidR="000627EA" w:rsidRPr="00B35CE9">
              <w:rPr>
                <w:lang w:val="en-GB"/>
              </w:rPr>
              <w:t xml:space="preserve"> million</w:t>
            </w:r>
            <w:r w:rsidR="000627EA" w:rsidRPr="00BA7C3C">
              <w:rPr>
                <w:lang w:val="en-GB"/>
              </w:rPr>
              <w:t>.</w:t>
            </w:r>
          </w:p>
          <w:p w14:paraId="3FBAACBC" w14:textId="4509062D" w:rsidR="007D7EC5" w:rsidRPr="00BA7C3C" w:rsidRDefault="007D7EC5" w:rsidP="00C430C4">
            <w:pPr>
              <w:pStyle w:val="Table6X"/>
              <w:rPr>
                <w:lang w:val="en-GB"/>
              </w:rPr>
            </w:pPr>
            <w:r w:rsidRPr="00BA7C3C">
              <w:rPr>
                <w:lang w:val="en-GB"/>
              </w:rPr>
              <w:t>Impact of the 2025 Methodology Review on GST distribution for N</w:t>
            </w:r>
            <w:r w:rsidR="00762E64" w:rsidRPr="00BA7C3C">
              <w:rPr>
                <w:lang w:val="en-GB"/>
              </w:rPr>
              <w:t xml:space="preserve">ew </w:t>
            </w:r>
            <w:r w:rsidRPr="00BA7C3C">
              <w:rPr>
                <w:lang w:val="en-GB"/>
              </w:rPr>
              <w:t>S</w:t>
            </w:r>
            <w:r w:rsidR="00762E64" w:rsidRPr="00BA7C3C">
              <w:rPr>
                <w:lang w:val="en-GB"/>
              </w:rPr>
              <w:t xml:space="preserve">outh </w:t>
            </w:r>
            <w:r w:rsidRPr="00BA7C3C">
              <w:rPr>
                <w:lang w:val="en-GB"/>
              </w:rPr>
              <w:t>W</w:t>
            </w:r>
            <w:r w:rsidR="00762E64" w:rsidRPr="00BA7C3C">
              <w:rPr>
                <w:lang w:val="en-GB"/>
              </w:rPr>
              <w:t>ales</w:t>
            </w:r>
            <w:r w:rsidRPr="00BA7C3C">
              <w:rPr>
                <w:lang w:val="en-GB"/>
              </w:rPr>
              <w:t xml:space="preserve"> by category</w:t>
            </w:r>
            <w:r w:rsidR="00E11240" w:rsidRPr="00BA7C3C">
              <w:rPr>
                <w:vertAlign w:val="superscript"/>
                <w:lang w:val="en-GB"/>
              </w:rPr>
              <w:t>(</w:t>
            </w:r>
            <w:r w:rsidRPr="00BA7C3C">
              <w:rPr>
                <w:vertAlign w:val="superscript"/>
                <w:lang w:val="en-GB"/>
              </w:rPr>
              <w:t>a)</w:t>
            </w:r>
          </w:p>
          <w:tbl>
            <w:tblPr>
              <w:tblW w:w="9283" w:type="dxa"/>
              <w:tblInd w:w="108" w:type="dxa"/>
              <w:tblLayout w:type="fixed"/>
              <w:tblLook w:val="0000" w:firstRow="0" w:lastRow="0" w:firstColumn="0" w:lastColumn="0" w:noHBand="0" w:noVBand="0"/>
              <w:tblCaption w:val="Table 6.4: Impact of the 2025 Methodology Review on GST distribution for New South Wales by category("/>
            </w:tblPr>
            <w:tblGrid>
              <w:gridCol w:w="6550"/>
              <w:gridCol w:w="2733"/>
            </w:tblGrid>
            <w:tr w:rsidR="007D7EC5" w:rsidRPr="005014A8" w14:paraId="099F8925" w14:textId="77777777" w:rsidTr="00633131">
              <w:trPr>
                <w:cantSplit/>
                <w:trHeight w:val="227"/>
              </w:trPr>
              <w:tc>
                <w:tcPr>
                  <w:tcW w:w="6550" w:type="dxa"/>
                  <w:shd w:val="clear" w:color="auto" w:fill="EBEBEB"/>
                </w:tcPr>
                <w:p w14:paraId="1268159A" w14:textId="77777777" w:rsidR="007D7EC5" w:rsidRPr="006E52F0" w:rsidRDefault="007D7EC5" w:rsidP="007D7EC5">
                  <w:r w:rsidRPr="006E52F0">
                    <w:t xml:space="preserve">Assessment Category </w:t>
                  </w:r>
                </w:p>
              </w:tc>
              <w:tc>
                <w:tcPr>
                  <w:tcW w:w="2733" w:type="dxa"/>
                  <w:shd w:val="clear" w:color="auto" w:fill="EBEBEB"/>
                </w:tcPr>
                <w:p w14:paraId="3E116E44" w14:textId="77777777" w:rsidR="007D7EC5" w:rsidRPr="006E52F0" w:rsidRDefault="007D7EC5" w:rsidP="007D7EC5">
                  <w:r w:rsidRPr="006E52F0">
                    <w:t xml:space="preserve">Indicative Impact </w:t>
                  </w:r>
                </w:p>
                <w:p w14:paraId="3DBFFED2" w14:textId="77777777" w:rsidR="007D7EC5" w:rsidRPr="006E52F0" w:rsidRDefault="007D7EC5" w:rsidP="007D7EC5">
                  <w:r w:rsidRPr="006E52F0">
                    <w:t>$m</w:t>
                  </w:r>
                </w:p>
              </w:tc>
            </w:tr>
            <w:tr w:rsidR="007D7EC5" w:rsidRPr="005014A8" w14:paraId="10B953B2" w14:textId="77777777" w:rsidTr="00D41AAE">
              <w:trPr>
                <w:cantSplit/>
                <w:trHeight w:val="283"/>
              </w:trPr>
              <w:tc>
                <w:tcPr>
                  <w:tcW w:w="6550" w:type="dxa"/>
                  <w:tcBorders>
                    <w:bottom w:val="single" w:sz="4" w:space="0" w:color="auto"/>
                  </w:tcBorders>
                </w:tcPr>
                <w:p w14:paraId="485D1586" w14:textId="77777777" w:rsidR="007D7EC5" w:rsidRPr="0084715E" w:rsidRDefault="007D7EC5" w:rsidP="007D7EC5">
                  <w:pPr>
                    <w:rPr>
                      <w:b/>
                    </w:rPr>
                  </w:pPr>
                  <w:r w:rsidRPr="0084715E">
                    <w:rPr>
                      <w:b/>
                    </w:rPr>
                    <w:t xml:space="preserve">Revenue </w:t>
                  </w:r>
                </w:p>
              </w:tc>
              <w:tc>
                <w:tcPr>
                  <w:tcW w:w="2733" w:type="dxa"/>
                  <w:tcBorders>
                    <w:bottom w:val="single" w:sz="4" w:space="0" w:color="auto"/>
                  </w:tcBorders>
                </w:tcPr>
                <w:p w14:paraId="360FA1A7" w14:textId="77777777" w:rsidR="007D7EC5" w:rsidRPr="006E52F0" w:rsidRDefault="007D7EC5" w:rsidP="007D7EC5">
                  <w:r w:rsidRPr="006E52F0">
                    <w:t xml:space="preserve"> </w:t>
                  </w:r>
                </w:p>
              </w:tc>
            </w:tr>
            <w:tr w:rsidR="007D7EC5" w:rsidRPr="00FB21BA" w14:paraId="74F29493" w14:textId="77777777" w:rsidTr="00D41AAE">
              <w:trPr>
                <w:cantSplit/>
                <w:trHeight w:val="300"/>
              </w:trPr>
              <w:tc>
                <w:tcPr>
                  <w:tcW w:w="6550" w:type="dxa"/>
                  <w:tcBorders>
                    <w:top w:val="single" w:sz="4" w:space="0" w:color="auto"/>
                  </w:tcBorders>
                </w:tcPr>
                <w:p w14:paraId="30CC86D7" w14:textId="77777777" w:rsidR="007D7EC5" w:rsidRPr="006E52F0" w:rsidRDefault="007D7EC5" w:rsidP="007D7EC5">
                  <w:r w:rsidRPr="006E52F0">
                    <w:t xml:space="preserve">Land tax </w:t>
                  </w:r>
                </w:p>
              </w:tc>
              <w:tc>
                <w:tcPr>
                  <w:tcW w:w="2733" w:type="dxa"/>
                  <w:tcBorders>
                    <w:top w:val="single" w:sz="4" w:space="0" w:color="auto"/>
                  </w:tcBorders>
                </w:tcPr>
                <w:p w14:paraId="315DC245" w14:textId="77777777" w:rsidR="007D7EC5" w:rsidRPr="006E52F0" w:rsidRDefault="007D7EC5" w:rsidP="007D7EC5">
                  <w:r w:rsidRPr="006E52F0">
                    <w:t>(22)</w:t>
                  </w:r>
                </w:p>
              </w:tc>
            </w:tr>
            <w:tr w:rsidR="007D7EC5" w:rsidRPr="00FB21BA" w14:paraId="51661F12" w14:textId="77777777" w:rsidTr="00D41AAE">
              <w:trPr>
                <w:cantSplit/>
                <w:trHeight w:val="300"/>
              </w:trPr>
              <w:tc>
                <w:tcPr>
                  <w:tcW w:w="6550" w:type="dxa"/>
                </w:tcPr>
                <w:p w14:paraId="193ABE7F" w14:textId="77777777" w:rsidR="007D7EC5" w:rsidRPr="006E52F0" w:rsidRDefault="007D7EC5" w:rsidP="007D7EC5">
                  <w:r w:rsidRPr="006E52F0">
                    <w:t xml:space="preserve">Motor taxes </w:t>
                  </w:r>
                </w:p>
              </w:tc>
              <w:tc>
                <w:tcPr>
                  <w:tcW w:w="2733" w:type="dxa"/>
                </w:tcPr>
                <w:p w14:paraId="7DAAC19C" w14:textId="77777777" w:rsidR="007D7EC5" w:rsidRPr="006E52F0" w:rsidRDefault="007D7EC5" w:rsidP="007D7EC5">
                  <w:r w:rsidRPr="006E52F0">
                    <w:t>51</w:t>
                  </w:r>
                </w:p>
              </w:tc>
            </w:tr>
            <w:tr w:rsidR="007D7EC5" w:rsidRPr="00FB21BA" w14:paraId="57E63157" w14:textId="77777777" w:rsidTr="00D41AAE">
              <w:trPr>
                <w:cantSplit/>
                <w:trHeight w:val="300"/>
              </w:trPr>
              <w:tc>
                <w:tcPr>
                  <w:tcW w:w="6550" w:type="dxa"/>
                </w:tcPr>
                <w:p w14:paraId="16FA7A4C" w14:textId="77777777" w:rsidR="007D7EC5" w:rsidRPr="006E52F0" w:rsidRDefault="007D7EC5" w:rsidP="007D7EC5">
                  <w:r w:rsidRPr="006E52F0">
                    <w:t xml:space="preserve">Mining  </w:t>
                  </w:r>
                </w:p>
              </w:tc>
              <w:tc>
                <w:tcPr>
                  <w:tcW w:w="2733" w:type="dxa"/>
                </w:tcPr>
                <w:p w14:paraId="22326B69" w14:textId="0D48FBE4" w:rsidR="007D7EC5" w:rsidRPr="006E52F0" w:rsidRDefault="000323ED" w:rsidP="007D7EC5">
                  <w:r w:rsidRPr="006E52F0">
                    <w:t>59</w:t>
                  </w:r>
                </w:p>
              </w:tc>
            </w:tr>
            <w:tr w:rsidR="007D7EC5" w:rsidRPr="00FB21BA" w14:paraId="5EFE1F19" w14:textId="77777777" w:rsidTr="00D41AAE">
              <w:trPr>
                <w:cantSplit/>
                <w:trHeight w:val="300"/>
              </w:trPr>
              <w:tc>
                <w:tcPr>
                  <w:tcW w:w="6550" w:type="dxa"/>
                  <w:tcBorders>
                    <w:bottom w:val="single" w:sz="4" w:space="0" w:color="auto"/>
                  </w:tcBorders>
                </w:tcPr>
                <w:p w14:paraId="16EF1FC3" w14:textId="77777777" w:rsidR="007D7EC5" w:rsidRPr="0084715E" w:rsidRDefault="007D7EC5" w:rsidP="007D7EC5">
                  <w:pPr>
                    <w:rPr>
                      <w:b/>
                    </w:rPr>
                  </w:pPr>
                  <w:r w:rsidRPr="0084715E">
                    <w:rPr>
                      <w:b/>
                    </w:rPr>
                    <w:t xml:space="preserve">Expenses </w:t>
                  </w:r>
                </w:p>
              </w:tc>
              <w:tc>
                <w:tcPr>
                  <w:tcW w:w="2733" w:type="dxa"/>
                  <w:tcBorders>
                    <w:bottom w:val="single" w:sz="4" w:space="0" w:color="auto"/>
                  </w:tcBorders>
                </w:tcPr>
                <w:p w14:paraId="6EA22F51" w14:textId="77777777" w:rsidR="007D7EC5" w:rsidRPr="006E52F0" w:rsidRDefault="007D7EC5" w:rsidP="007D7EC5">
                  <w:r w:rsidRPr="006E52F0">
                    <w:t xml:space="preserve"> </w:t>
                  </w:r>
                </w:p>
              </w:tc>
            </w:tr>
            <w:tr w:rsidR="007D7EC5" w:rsidRPr="00FB21BA" w14:paraId="41311EF8" w14:textId="77777777" w:rsidTr="00D41AAE">
              <w:trPr>
                <w:cantSplit/>
                <w:trHeight w:val="300"/>
              </w:trPr>
              <w:tc>
                <w:tcPr>
                  <w:tcW w:w="6550" w:type="dxa"/>
                  <w:tcBorders>
                    <w:top w:val="single" w:sz="4" w:space="0" w:color="auto"/>
                  </w:tcBorders>
                </w:tcPr>
                <w:p w14:paraId="55FBF8D8" w14:textId="77777777" w:rsidR="007D7EC5" w:rsidRPr="006E52F0" w:rsidRDefault="007D7EC5" w:rsidP="007D7EC5">
                  <w:r w:rsidRPr="006E52F0">
                    <w:t xml:space="preserve">Schools </w:t>
                  </w:r>
                </w:p>
              </w:tc>
              <w:tc>
                <w:tcPr>
                  <w:tcW w:w="2733" w:type="dxa"/>
                  <w:tcBorders>
                    <w:top w:val="single" w:sz="4" w:space="0" w:color="auto"/>
                  </w:tcBorders>
                </w:tcPr>
                <w:p w14:paraId="3E864C7D" w14:textId="77777777" w:rsidR="007D7EC5" w:rsidRPr="006E52F0" w:rsidRDefault="007D7EC5" w:rsidP="007D7EC5">
                  <w:r w:rsidRPr="006E52F0">
                    <w:t>(50)</w:t>
                  </w:r>
                </w:p>
              </w:tc>
            </w:tr>
            <w:tr w:rsidR="007D7EC5" w:rsidRPr="00FB21BA" w14:paraId="7DA0C05F" w14:textId="77777777" w:rsidTr="00D41AAE">
              <w:trPr>
                <w:cantSplit/>
                <w:trHeight w:val="20"/>
              </w:trPr>
              <w:tc>
                <w:tcPr>
                  <w:tcW w:w="6550" w:type="dxa"/>
                </w:tcPr>
                <w:p w14:paraId="147DD57B" w14:textId="77777777" w:rsidR="007D7EC5" w:rsidRPr="00E9630A" w:rsidRDefault="007D7EC5" w:rsidP="007D7EC5">
                  <w:r w:rsidRPr="00E9630A">
                    <w:t>Health (Other)</w:t>
                  </w:r>
                </w:p>
              </w:tc>
              <w:tc>
                <w:tcPr>
                  <w:tcW w:w="2733" w:type="dxa"/>
                </w:tcPr>
                <w:p w14:paraId="3A738ACD" w14:textId="77777777" w:rsidR="007D7EC5" w:rsidRPr="00E9630A" w:rsidRDefault="007D7EC5" w:rsidP="007D7EC5">
                  <w:r w:rsidRPr="00E9630A">
                    <w:t>71</w:t>
                  </w:r>
                </w:p>
              </w:tc>
            </w:tr>
            <w:tr w:rsidR="007D7EC5" w:rsidRPr="00FB21BA" w14:paraId="482091AE" w14:textId="77777777" w:rsidTr="00D41AAE">
              <w:trPr>
                <w:cantSplit/>
                <w:trHeight w:val="20"/>
              </w:trPr>
              <w:tc>
                <w:tcPr>
                  <w:tcW w:w="6550" w:type="dxa"/>
                </w:tcPr>
                <w:p w14:paraId="1B00FDEA" w14:textId="222A19D6" w:rsidR="007D7EC5" w:rsidRPr="00530C60" w:rsidRDefault="007D7EC5" w:rsidP="007D7EC5">
                  <w:r w:rsidRPr="00530C60">
                    <w:t>Health (COVID</w:t>
                  </w:r>
                  <w:r w:rsidR="00101DA7">
                    <w:t>-19</w:t>
                  </w:r>
                  <w:r w:rsidRPr="00530C60">
                    <w:t>)</w:t>
                  </w:r>
                </w:p>
              </w:tc>
              <w:tc>
                <w:tcPr>
                  <w:tcW w:w="2733" w:type="dxa"/>
                </w:tcPr>
                <w:p w14:paraId="1019C829" w14:textId="77777777" w:rsidR="007D7EC5" w:rsidRPr="00530C60" w:rsidRDefault="007D7EC5" w:rsidP="007D7EC5">
                  <w:r w:rsidRPr="00530C60">
                    <w:t>209</w:t>
                  </w:r>
                </w:p>
              </w:tc>
            </w:tr>
            <w:tr w:rsidR="007D7EC5" w:rsidRPr="00FB21BA" w14:paraId="5F43544B" w14:textId="77777777" w:rsidTr="00D41AAE">
              <w:trPr>
                <w:cantSplit/>
                <w:trHeight w:val="20"/>
              </w:trPr>
              <w:tc>
                <w:tcPr>
                  <w:tcW w:w="6550" w:type="dxa"/>
                </w:tcPr>
                <w:p w14:paraId="24819050" w14:textId="77777777" w:rsidR="007D7EC5" w:rsidRPr="004048D1" w:rsidRDefault="007D7EC5" w:rsidP="007D7EC5">
                  <w:r w:rsidRPr="004048D1">
                    <w:t xml:space="preserve">Housing </w:t>
                  </w:r>
                </w:p>
              </w:tc>
              <w:tc>
                <w:tcPr>
                  <w:tcW w:w="2733" w:type="dxa"/>
                </w:tcPr>
                <w:p w14:paraId="198A0736" w14:textId="77777777" w:rsidR="007D7EC5" w:rsidRPr="004048D1" w:rsidRDefault="007D7EC5" w:rsidP="007D7EC5">
                  <w:r w:rsidRPr="004048D1">
                    <w:t>22</w:t>
                  </w:r>
                </w:p>
              </w:tc>
            </w:tr>
            <w:tr w:rsidR="007D7EC5" w:rsidRPr="00FB21BA" w14:paraId="14612535" w14:textId="77777777" w:rsidTr="00D41AAE">
              <w:trPr>
                <w:cantSplit/>
                <w:trHeight w:val="20"/>
              </w:trPr>
              <w:tc>
                <w:tcPr>
                  <w:tcW w:w="6550" w:type="dxa"/>
                </w:tcPr>
                <w:p w14:paraId="3505AB7F" w14:textId="77777777" w:rsidR="007D7EC5" w:rsidRPr="00102251" w:rsidRDefault="007D7EC5" w:rsidP="007D7EC5">
                  <w:r w:rsidRPr="00102251">
                    <w:t xml:space="preserve">Roads </w:t>
                  </w:r>
                </w:p>
              </w:tc>
              <w:tc>
                <w:tcPr>
                  <w:tcW w:w="2733" w:type="dxa"/>
                </w:tcPr>
                <w:p w14:paraId="3590F058" w14:textId="77777777" w:rsidR="007D7EC5" w:rsidRPr="00102251" w:rsidRDefault="007D7EC5" w:rsidP="007D7EC5">
                  <w:r w:rsidRPr="00102251">
                    <w:t>21</w:t>
                  </w:r>
                </w:p>
              </w:tc>
            </w:tr>
            <w:tr w:rsidR="007D7EC5" w:rsidRPr="00FB21BA" w14:paraId="7FDFED07" w14:textId="77777777" w:rsidTr="00D41AAE">
              <w:trPr>
                <w:cantSplit/>
                <w:trHeight w:val="20"/>
              </w:trPr>
              <w:tc>
                <w:tcPr>
                  <w:tcW w:w="6550" w:type="dxa"/>
                </w:tcPr>
                <w:p w14:paraId="6DDD0F6F" w14:textId="77777777" w:rsidR="007D7EC5" w:rsidRPr="00102251" w:rsidRDefault="007D7EC5" w:rsidP="007D7EC5">
                  <w:r w:rsidRPr="00102251">
                    <w:t xml:space="preserve">Transport </w:t>
                  </w:r>
                </w:p>
              </w:tc>
              <w:tc>
                <w:tcPr>
                  <w:tcW w:w="2733" w:type="dxa"/>
                </w:tcPr>
                <w:p w14:paraId="54A60378" w14:textId="77777777" w:rsidR="007D7EC5" w:rsidRPr="00102251" w:rsidRDefault="007D7EC5" w:rsidP="007D7EC5">
                  <w:r w:rsidRPr="00102251">
                    <w:t>(267)</w:t>
                  </w:r>
                </w:p>
              </w:tc>
            </w:tr>
            <w:tr w:rsidR="007D7EC5" w:rsidRPr="00FB21BA" w14:paraId="7428D321" w14:textId="77777777" w:rsidTr="00D41AAE">
              <w:trPr>
                <w:cantSplit/>
                <w:trHeight w:val="20"/>
              </w:trPr>
              <w:tc>
                <w:tcPr>
                  <w:tcW w:w="6550" w:type="dxa"/>
                </w:tcPr>
                <w:p w14:paraId="4C952EF6" w14:textId="77777777" w:rsidR="007D7EC5" w:rsidRPr="00BC099F" w:rsidRDefault="007D7EC5" w:rsidP="007D7EC5">
                  <w:r w:rsidRPr="00BC099F">
                    <w:t>Services to industry (Other)</w:t>
                  </w:r>
                </w:p>
              </w:tc>
              <w:tc>
                <w:tcPr>
                  <w:tcW w:w="2733" w:type="dxa"/>
                </w:tcPr>
                <w:p w14:paraId="1237724E" w14:textId="77777777" w:rsidR="007D7EC5" w:rsidRPr="00BC099F" w:rsidRDefault="007D7EC5" w:rsidP="007D7EC5">
                  <w:r w:rsidRPr="00BC099F">
                    <w:t>(160)</w:t>
                  </w:r>
                </w:p>
              </w:tc>
            </w:tr>
            <w:tr w:rsidR="007D7EC5" w:rsidRPr="00FB21BA" w14:paraId="4860DEEE" w14:textId="77777777" w:rsidTr="00D41AAE">
              <w:trPr>
                <w:cantSplit/>
                <w:trHeight w:val="20"/>
              </w:trPr>
              <w:tc>
                <w:tcPr>
                  <w:tcW w:w="6550" w:type="dxa"/>
                </w:tcPr>
                <w:p w14:paraId="5D388D0D" w14:textId="27A771F5" w:rsidR="007D7EC5" w:rsidRPr="00102251" w:rsidRDefault="007D7EC5" w:rsidP="007D7EC5">
                  <w:r w:rsidRPr="00102251">
                    <w:t>Services to industry (C</w:t>
                  </w:r>
                  <w:r w:rsidR="00616762" w:rsidRPr="00102251">
                    <w:t>OVID</w:t>
                  </w:r>
                  <w:r w:rsidRPr="00102251">
                    <w:t>-19)</w:t>
                  </w:r>
                </w:p>
              </w:tc>
              <w:tc>
                <w:tcPr>
                  <w:tcW w:w="2733" w:type="dxa"/>
                </w:tcPr>
                <w:p w14:paraId="5D88137F" w14:textId="77777777" w:rsidR="007D7EC5" w:rsidRPr="00102251" w:rsidRDefault="007D7EC5" w:rsidP="007D7EC5">
                  <w:r w:rsidRPr="00102251">
                    <w:t>456</w:t>
                  </w:r>
                </w:p>
              </w:tc>
            </w:tr>
            <w:tr w:rsidR="007D7EC5" w:rsidRPr="00FB21BA" w14:paraId="017A43E6" w14:textId="77777777" w:rsidTr="00D41AAE">
              <w:trPr>
                <w:cantSplit/>
                <w:trHeight w:val="20"/>
              </w:trPr>
              <w:tc>
                <w:tcPr>
                  <w:tcW w:w="6550" w:type="dxa"/>
                </w:tcPr>
                <w:p w14:paraId="47552A99" w14:textId="77777777" w:rsidR="007D7EC5" w:rsidRPr="0084715E" w:rsidRDefault="007D7EC5" w:rsidP="007D7EC5">
                  <w:r w:rsidRPr="0084715E">
                    <w:t>Other expenses</w:t>
                  </w:r>
                </w:p>
              </w:tc>
              <w:tc>
                <w:tcPr>
                  <w:tcW w:w="2733" w:type="dxa"/>
                </w:tcPr>
                <w:p w14:paraId="29501D21" w14:textId="77777777" w:rsidR="007D7EC5" w:rsidRPr="0084715E" w:rsidRDefault="007D7EC5" w:rsidP="007D7EC5">
                  <w:r w:rsidRPr="0084715E">
                    <w:t>34</w:t>
                  </w:r>
                </w:p>
              </w:tc>
            </w:tr>
            <w:tr w:rsidR="007D7EC5" w:rsidRPr="00FB21BA" w14:paraId="6133C161" w14:textId="77777777" w:rsidTr="00D41AAE">
              <w:trPr>
                <w:cantSplit/>
                <w:trHeight w:val="20"/>
              </w:trPr>
              <w:tc>
                <w:tcPr>
                  <w:tcW w:w="6550" w:type="dxa"/>
                </w:tcPr>
                <w:p w14:paraId="4A8B77EA" w14:textId="77777777" w:rsidR="007D7EC5" w:rsidRPr="0008534D" w:rsidRDefault="007D7EC5" w:rsidP="007D7EC5">
                  <w:r w:rsidRPr="0008534D">
                    <w:t xml:space="preserve">Wage costs </w:t>
                  </w:r>
                </w:p>
              </w:tc>
              <w:tc>
                <w:tcPr>
                  <w:tcW w:w="2733" w:type="dxa"/>
                </w:tcPr>
                <w:p w14:paraId="63843009" w14:textId="77777777" w:rsidR="007D7EC5" w:rsidRPr="0008534D" w:rsidRDefault="007D7EC5" w:rsidP="007D7EC5">
                  <w:r w:rsidRPr="0008534D">
                    <w:t>(194)</w:t>
                  </w:r>
                </w:p>
              </w:tc>
            </w:tr>
            <w:tr w:rsidR="007D7EC5" w:rsidRPr="00FB21BA" w14:paraId="081FDD12" w14:textId="77777777">
              <w:trPr>
                <w:cantSplit/>
                <w:trHeight w:val="20"/>
              </w:trPr>
              <w:tc>
                <w:tcPr>
                  <w:tcW w:w="6550" w:type="dxa"/>
                  <w:tcBorders>
                    <w:bottom w:val="single" w:sz="4" w:space="0" w:color="auto"/>
                  </w:tcBorders>
                </w:tcPr>
                <w:p w14:paraId="198E8699" w14:textId="53512C58" w:rsidR="007D7EC5" w:rsidRPr="0008534D" w:rsidRDefault="007D7EC5" w:rsidP="007D7EC5">
                  <w:r w:rsidRPr="0008534D">
                    <w:rPr>
                      <w:b/>
                    </w:rPr>
                    <w:t xml:space="preserve">Other </w:t>
                  </w:r>
                </w:p>
              </w:tc>
              <w:tc>
                <w:tcPr>
                  <w:tcW w:w="2733" w:type="dxa"/>
                  <w:tcBorders>
                    <w:bottom w:val="single" w:sz="4" w:space="0" w:color="auto"/>
                  </w:tcBorders>
                </w:tcPr>
                <w:p w14:paraId="0BCE65B1" w14:textId="6C1F0308" w:rsidR="007D7EC5" w:rsidRPr="0008534D" w:rsidRDefault="0084715E" w:rsidP="007D7EC5">
                  <w:r w:rsidRPr="0008534D">
                    <w:t xml:space="preserve"> </w:t>
                  </w:r>
                </w:p>
              </w:tc>
            </w:tr>
            <w:tr w:rsidR="007D7EC5" w:rsidRPr="00FB21BA" w14:paraId="68AFF461" w14:textId="77777777">
              <w:trPr>
                <w:cantSplit/>
                <w:trHeight w:val="20"/>
              </w:trPr>
              <w:tc>
                <w:tcPr>
                  <w:tcW w:w="6550" w:type="dxa"/>
                  <w:tcBorders>
                    <w:top w:val="single" w:sz="4" w:space="0" w:color="auto"/>
                  </w:tcBorders>
                </w:tcPr>
                <w:p w14:paraId="49709DA2" w14:textId="11BDA186" w:rsidR="007D7EC5" w:rsidRPr="002A7356" w:rsidRDefault="0084715E" w:rsidP="007D7EC5">
                  <w:pPr>
                    <w:rPr>
                      <w:b/>
                    </w:rPr>
                  </w:pPr>
                  <w:r w:rsidRPr="002A7356">
                    <w:t xml:space="preserve">Investment  </w:t>
                  </w:r>
                </w:p>
              </w:tc>
              <w:tc>
                <w:tcPr>
                  <w:tcW w:w="2733" w:type="dxa"/>
                  <w:tcBorders>
                    <w:top w:val="single" w:sz="4" w:space="0" w:color="auto"/>
                  </w:tcBorders>
                </w:tcPr>
                <w:p w14:paraId="005C1C22" w14:textId="63687ECD" w:rsidR="007D7EC5" w:rsidRPr="002A7356" w:rsidRDefault="0084715E" w:rsidP="007D7EC5">
                  <w:r w:rsidRPr="002A7356">
                    <w:t>76</w:t>
                  </w:r>
                </w:p>
              </w:tc>
            </w:tr>
            <w:tr w:rsidR="007D7EC5" w:rsidRPr="00FB21BA" w14:paraId="79683094" w14:textId="77777777" w:rsidTr="00F3049C">
              <w:trPr>
                <w:cantSplit/>
                <w:trHeight w:val="20"/>
              </w:trPr>
              <w:tc>
                <w:tcPr>
                  <w:tcW w:w="6550" w:type="dxa"/>
                  <w:tcBorders>
                    <w:bottom w:val="single" w:sz="4" w:space="0" w:color="auto"/>
                  </w:tcBorders>
                </w:tcPr>
                <w:p w14:paraId="413F17A3" w14:textId="280B2B52" w:rsidR="007D7EC5" w:rsidRPr="00066FA2" w:rsidRDefault="0084715E" w:rsidP="007D7EC5">
                  <w:r w:rsidRPr="00066FA2">
                    <w:t xml:space="preserve">Commonwealth payments </w:t>
                  </w:r>
                </w:p>
              </w:tc>
              <w:tc>
                <w:tcPr>
                  <w:tcW w:w="2733" w:type="dxa"/>
                  <w:tcBorders>
                    <w:bottom w:val="single" w:sz="4" w:space="0" w:color="auto"/>
                  </w:tcBorders>
                </w:tcPr>
                <w:p w14:paraId="2C7AADBF" w14:textId="0CA277A8" w:rsidR="007D7EC5" w:rsidRPr="00066FA2" w:rsidRDefault="0084715E" w:rsidP="007D7EC5">
                  <w:r w:rsidRPr="00066FA2">
                    <w:t>(23)</w:t>
                  </w:r>
                  <w:r w:rsidRPr="007A75B0">
                    <w:t xml:space="preserve"> </w:t>
                  </w:r>
                </w:p>
              </w:tc>
            </w:tr>
            <w:tr w:rsidR="007D7EC5" w:rsidRPr="00FB21BA" w14:paraId="6A6C5B8F" w14:textId="77777777" w:rsidTr="00F3049C">
              <w:trPr>
                <w:cantSplit/>
                <w:trHeight w:val="20"/>
              </w:trPr>
              <w:tc>
                <w:tcPr>
                  <w:tcW w:w="6550" w:type="dxa"/>
                  <w:tcBorders>
                    <w:top w:val="single" w:sz="4" w:space="0" w:color="auto"/>
                  </w:tcBorders>
                </w:tcPr>
                <w:p w14:paraId="2D1CA6D0" w14:textId="6E613060" w:rsidR="007D7EC5" w:rsidRPr="00DC68E5" w:rsidRDefault="007D7EC5" w:rsidP="007D7EC5">
                  <w:pPr>
                    <w:rPr>
                      <w:sz w:val="2"/>
                      <w:szCs w:val="2"/>
                      <w:highlight w:val="cyan"/>
                    </w:rPr>
                  </w:pPr>
                </w:p>
              </w:tc>
              <w:tc>
                <w:tcPr>
                  <w:tcW w:w="2733" w:type="dxa"/>
                  <w:tcBorders>
                    <w:top w:val="single" w:sz="4" w:space="0" w:color="auto"/>
                  </w:tcBorders>
                </w:tcPr>
                <w:p w14:paraId="3F383595" w14:textId="5D3FA9C7" w:rsidR="007D7EC5" w:rsidRPr="00DC68E5" w:rsidRDefault="007D7EC5" w:rsidP="007D7EC5">
                  <w:pPr>
                    <w:rPr>
                      <w:sz w:val="2"/>
                      <w:szCs w:val="2"/>
                    </w:rPr>
                  </w:pPr>
                </w:p>
              </w:tc>
            </w:tr>
          </w:tbl>
          <w:p w14:paraId="0E4C29E4" w14:textId="2DBC4EA1" w:rsidR="000627EA" w:rsidRDefault="00E11240" w:rsidP="00D41AAE">
            <w:pPr>
              <w:pStyle w:val="NoSpacing"/>
              <w:ind w:left="357" w:hanging="357"/>
            </w:pPr>
            <w:r>
              <w:rPr>
                <w:lang w:eastAsia="en-AU"/>
              </w:rPr>
              <w:t>(</w:t>
            </w:r>
            <w:r w:rsidR="00A1507F">
              <w:rPr>
                <w:lang w:eastAsia="en-AU"/>
              </w:rPr>
              <w:t>a)</w:t>
            </w:r>
            <w:r>
              <w:rPr>
                <w:lang w:eastAsia="en-AU"/>
              </w:rPr>
              <w:tab/>
            </w:r>
            <w:r w:rsidR="007D7EC5">
              <w:rPr>
                <w:lang w:eastAsia="en-AU"/>
              </w:rPr>
              <w:t>Table 6.</w:t>
            </w:r>
            <w:r w:rsidR="008A0EAB">
              <w:rPr>
                <w:lang w:eastAsia="en-AU"/>
              </w:rPr>
              <w:t>4</w:t>
            </w:r>
            <w:r w:rsidR="007D7EC5">
              <w:rPr>
                <w:lang w:eastAsia="en-AU"/>
              </w:rPr>
              <w:t xml:space="preserve"> only includes method change impacts where change was over $20 million.</w:t>
            </w:r>
            <w:r w:rsidR="00BD61A5">
              <w:rPr>
                <w:lang w:eastAsia="en-AU"/>
              </w:rPr>
              <w:t xml:space="preserve"> Summation will therefore not add to</w:t>
            </w:r>
            <w:r w:rsidR="00A1507F">
              <w:rPr>
                <w:lang w:eastAsia="en-AU"/>
              </w:rPr>
              <w:t xml:space="preserve"> </w:t>
            </w:r>
            <w:r w:rsidR="00BD61A5">
              <w:rPr>
                <w:lang w:eastAsia="en-AU"/>
              </w:rPr>
              <w:t>$237 milli</w:t>
            </w:r>
            <w:r w:rsidR="00C228FB">
              <w:rPr>
                <w:lang w:eastAsia="en-AU"/>
              </w:rPr>
              <w:t>on.</w:t>
            </w:r>
          </w:p>
        </w:tc>
      </w:tr>
    </w:tbl>
    <w:p w14:paraId="64AEFE99" w14:textId="77777777" w:rsidR="004F2B93" w:rsidRDefault="004F2B93" w:rsidP="00D41AAE"/>
    <w:p w14:paraId="3AC6C36A" w14:textId="3339614D" w:rsidR="00ED0F9C" w:rsidRPr="00223D34" w:rsidRDefault="00ED0F9C" w:rsidP="00223D34">
      <w:pPr>
        <w:spacing w:before="360" w:after="120"/>
        <w:ind w:left="851" w:hanging="851"/>
        <w:rPr>
          <w:rFonts w:cs="Times New Roman"/>
          <w:i/>
          <w:kern w:val="28"/>
          <w:sz w:val="22"/>
          <w:szCs w:val="22"/>
        </w:rPr>
      </w:pPr>
      <w:r>
        <w:br w:type="page"/>
      </w:r>
    </w:p>
    <w:p w14:paraId="4571F80F" w14:textId="77777777" w:rsidR="00B96DAA" w:rsidRPr="00BA7C3C" w:rsidRDefault="00B96DAA" w:rsidP="00B96DAA">
      <w:pPr>
        <w:spacing w:before="240" w:after="100" w:line="240" w:lineRule="atLeast"/>
        <w:outlineLvl w:val="2"/>
        <w:rPr>
          <w:rFonts w:ascii="Public Sans SemiBold" w:hAnsi="Public Sans SemiBold" w:cs="Times New Roman"/>
          <w:b/>
          <w:kern w:val="28"/>
          <w:sz w:val="26"/>
          <w:szCs w:val="28"/>
        </w:rPr>
      </w:pPr>
      <w:r w:rsidRPr="00BA7C3C">
        <w:rPr>
          <w:rFonts w:ascii="Public Sans SemiBold" w:hAnsi="Public Sans SemiBold" w:cs="Times New Roman"/>
          <w:b/>
          <w:kern w:val="28"/>
          <w:sz w:val="26"/>
          <w:szCs w:val="28"/>
        </w:rPr>
        <w:lastRenderedPageBreak/>
        <w:t xml:space="preserve">Working cooperatively across the Federation </w:t>
      </w:r>
    </w:p>
    <w:p w14:paraId="52FCF87F" w14:textId="0E911C62" w:rsidR="00B96DAA" w:rsidRPr="00BA7C3C" w:rsidRDefault="00B96DAA" w:rsidP="00B96DAA">
      <w:pPr>
        <w:tabs>
          <w:tab w:val="left" w:pos="8647"/>
        </w:tabs>
        <w:spacing w:before="120" w:after="120"/>
        <w:rPr>
          <w:rFonts w:eastAsiaTheme="minorEastAsia"/>
          <w:sz w:val="22"/>
          <w:szCs w:val="23"/>
          <w:lang w:eastAsia="en-AU"/>
        </w:rPr>
      </w:pPr>
      <w:r w:rsidRPr="00BA7C3C">
        <w:rPr>
          <w:rFonts w:eastAsiaTheme="minorEastAsia"/>
          <w:sz w:val="22"/>
          <w:szCs w:val="23"/>
          <w:lang w:eastAsia="en-AU"/>
        </w:rPr>
        <w:t>As part of the Federal Financial Relations framework, the Council on Federal Financial Relations</w:t>
      </w:r>
      <w:r w:rsidR="005066D3" w:rsidRPr="00BA7C3C">
        <w:rPr>
          <w:rFonts w:eastAsiaTheme="minorEastAsia"/>
          <w:sz w:val="22"/>
          <w:szCs w:val="23"/>
          <w:lang w:eastAsia="en-AU"/>
        </w:rPr>
        <w:t xml:space="preserve">, </w:t>
      </w:r>
      <w:r w:rsidR="00AC4619" w:rsidRPr="00BA7C3C">
        <w:rPr>
          <w:rFonts w:eastAsiaTheme="minorEastAsia"/>
          <w:sz w:val="22"/>
          <w:szCs w:val="23"/>
          <w:lang w:eastAsia="en-AU"/>
        </w:rPr>
        <w:t>a forum comprising</w:t>
      </w:r>
      <w:r w:rsidR="005066D3" w:rsidRPr="00BA7C3C">
        <w:rPr>
          <w:rFonts w:eastAsiaTheme="minorEastAsia"/>
          <w:sz w:val="22"/>
          <w:szCs w:val="23"/>
          <w:lang w:eastAsia="en-AU"/>
        </w:rPr>
        <w:t xml:space="preserve"> </w:t>
      </w:r>
      <w:r w:rsidR="004D02C8" w:rsidRPr="00BA7C3C">
        <w:rPr>
          <w:rFonts w:eastAsiaTheme="minorEastAsia"/>
          <w:sz w:val="22"/>
          <w:szCs w:val="23"/>
          <w:lang w:eastAsia="en-AU"/>
        </w:rPr>
        <w:t>all state Treasurers and the Australian Treasurer,</w:t>
      </w:r>
      <w:r w:rsidRPr="00BA7C3C">
        <w:rPr>
          <w:rFonts w:eastAsiaTheme="minorEastAsia"/>
          <w:sz w:val="22"/>
          <w:szCs w:val="23"/>
          <w:lang w:eastAsia="en-AU"/>
        </w:rPr>
        <w:t xml:space="preserve"> </w:t>
      </w:r>
      <w:r w:rsidR="00492AB9" w:rsidRPr="00BA7C3C">
        <w:rPr>
          <w:rFonts w:eastAsiaTheme="minorEastAsia"/>
          <w:sz w:val="22"/>
          <w:szCs w:val="23"/>
          <w:lang w:eastAsia="en-AU"/>
        </w:rPr>
        <w:t xml:space="preserve">oversees </w:t>
      </w:r>
      <w:r w:rsidRPr="00BA7C3C">
        <w:rPr>
          <w:rFonts w:eastAsiaTheme="minorEastAsia"/>
          <w:sz w:val="22"/>
          <w:szCs w:val="23"/>
          <w:lang w:eastAsia="en-AU"/>
        </w:rPr>
        <w:t xml:space="preserve">the </w:t>
      </w:r>
      <w:r w:rsidR="003B4DAF" w:rsidRPr="00BA7C3C">
        <w:rPr>
          <w:rFonts w:eastAsiaTheme="minorEastAsia"/>
          <w:sz w:val="22"/>
          <w:szCs w:val="23"/>
          <w:lang w:eastAsia="en-AU"/>
        </w:rPr>
        <w:t>development and negotiation</w:t>
      </w:r>
      <w:r w:rsidR="00056AE5" w:rsidRPr="00BA7C3C">
        <w:rPr>
          <w:rFonts w:eastAsiaTheme="minorEastAsia"/>
          <w:sz w:val="22"/>
          <w:szCs w:val="23"/>
          <w:lang w:eastAsia="en-AU"/>
        </w:rPr>
        <w:t xml:space="preserve"> of national agreements</w:t>
      </w:r>
      <w:r w:rsidR="005D1CE4" w:rsidRPr="00BA7C3C">
        <w:rPr>
          <w:rFonts w:eastAsiaTheme="minorEastAsia"/>
          <w:sz w:val="22"/>
          <w:szCs w:val="23"/>
          <w:lang w:eastAsia="en-AU"/>
        </w:rPr>
        <w:t>,</w:t>
      </w:r>
      <w:r w:rsidR="001876D4" w:rsidRPr="00BA7C3C">
        <w:rPr>
          <w:rFonts w:eastAsiaTheme="minorEastAsia"/>
          <w:sz w:val="22"/>
          <w:szCs w:val="23"/>
          <w:lang w:eastAsia="en-AU"/>
        </w:rPr>
        <w:t xml:space="preserve"> </w:t>
      </w:r>
      <w:r w:rsidR="006353AF" w:rsidRPr="00BA7C3C">
        <w:rPr>
          <w:rFonts w:eastAsiaTheme="minorEastAsia"/>
          <w:sz w:val="22"/>
          <w:szCs w:val="23"/>
          <w:lang w:eastAsia="en-AU"/>
        </w:rPr>
        <w:t xml:space="preserve">joint-policy </w:t>
      </w:r>
      <w:r w:rsidR="00C469AD" w:rsidRPr="00BA7C3C">
        <w:rPr>
          <w:rFonts w:eastAsiaTheme="minorEastAsia"/>
          <w:sz w:val="22"/>
          <w:szCs w:val="23"/>
          <w:lang w:eastAsia="en-AU"/>
        </w:rPr>
        <w:t>challenges</w:t>
      </w:r>
      <w:r w:rsidRPr="00BA7C3C">
        <w:rPr>
          <w:rFonts w:eastAsiaTheme="minorEastAsia"/>
          <w:sz w:val="22"/>
          <w:szCs w:val="23"/>
          <w:lang w:eastAsia="en-AU"/>
        </w:rPr>
        <w:t xml:space="preserve"> and </w:t>
      </w:r>
      <w:r w:rsidR="005B7150" w:rsidRPr="00BA7C3C">
        <w:rPr>
          <w:rFonts w:eastAsiaTheme="minorEastAsia"/>
          <w:sz w:val="22"/>
          <w:szCs w:val="23"/>
          <w:lang w:eastAsia="en-AU"/>
        </w:rPr>
        <w:t>other key partnerships</w:t>
      </w:r>
      <w:r w:rsidRPr="00BA7C3C">
        <w:rPr>
          <w:rFonts w:eastAsiaTheme="minorEastAsia"/>
          <w:sz w:val="22"/>
          <w:szCs w:val="23"/>
          <w:lang w:eastAsia="en-AU"/>
        </w:rPr>
        <w:t xml:space="preserve"> between the Australian Government and states. </w:t>
      </w:r>
    </w:p>
    <w:p w14:paraId="0843582B" w14:textId="594576E9" w:rsidR="00041F66" w:rsidRPr="00BA7C3C" w:rsidRDefault="00B96DAA" w:rsidP="00B96DAA">
      <w:pPr>
        <w:tabs>
          <w:tab w:val="left" w:pos="8647"/>
        </w:tabs>
        <w:spacing w:before="120" w:after="120"/>
        <w:rPr>
          <w:rFonts w:eastAsiaTheme="minorEastAsia"/>
          <w:sz w:val="22"/>
          <w:szCs w:val="23"/>
          <w:lang w:eastAsia="en-AU"/>
        </w:rPr>
      </w:pPr>
      <w:r w:rsidRPr="00BA7C3C">
        <w:rPr>
          <w:rFonts w:eastAsiaTheme="minorEastAsia"/>
          <w:sz w:val="22"/>
          <w:szCs w:val="23"/>
          <w:lang w:eastAsia="en-AU"/>
        </w:rPr>
        <w:t>The Board of Treasurers (the Board) was established for states to collaborate on policy issues of common interest, progress national reform prio</w:t>
      </w:r>
      <w:r w:rsidR="00E519A1" w:rsidRPr="00BA7C3C">
        <w:rPr>
          <w:rFonts w:eastAsiaTheme="minorEastAsia"/>
          <w:sz w:val="22"/>
          <w:szCs w:val="23"/>
          <w:lang w:eastAsia="en-AU"/>
        </w:rPr>
        <w:t>ri</w:t>
      </w:r>
      <w:r w:rsidRPr="00BA7C3C">
        <w:rPr>
          <w:rFonts w:eastAsiaTheme="minorEastAsia"/>
          <w:sz w:val="22"/>
          <w:szCs w:val="23"/>
          <w:lang w:eastAsia="en-AU"/>
        </w:rPr>
        <w:t>t</w:t>
      </w:r>
      <w:r w:rsidR="00E519A1" w:rsidRPr="00BA7C3C">
        <w:rPr>
          <w:rFonts w:eastAsiaTheme="minorEastAsia"/>
          <w:sz w:val="22"/>
          <w:szCs w:val="23"/>
          <w:lang w:eastAsia="en-AU"/>
        </w:rPr>
        <w:t>i</w:t>
      </w:r>
      <w:r w:rsidRPr="00BA7C3C">
        <w:rPr>
          <w:rFonts w:eastAsiaTheme="minorEastAsia"/>
          <w:sz w:val="22"/>
          <w:szCs w:val="23"/>
          <w:lang w:eastAsia="en-AU"/>
        </w:rPr>
        <w:t>es</w:t>
      </w:r>
      <w:r w:rsidR="00841FCA" w:rsidRPr="00BA7C3C">
        <w:rPr>
          <w:rFonts w:eastAsiaTheme="minorEastAsia"/>
          <w:sz w:val="22"/>
          <w:szCs w:val="23"/>
          <w:lang w:eastAsia="en-AU"/>
        </w:rPr>
        <w:t xml:space="preserve">, </w:t>
      </w:r>
      <w:r w:rsidR="003D0580" w:rsidRPr="00BA7C3C">
        <w:rPr>
          <w:rFonts w:eastAsiaTheme="minorEastAsia"/>
          <w:sz w:val="22"/>
          <w:szCs w:val="23"/>
          <w:lang w:eastAsia="en-AU"/>
        </w:rPr>
        <w:t>and foster</w:t>
      </w:r>
      <w:r w:rsidR="00942630" w:rsidRPr="00BA7C3C">
        <w:rPr>
          <w:rFonts w:eastAsiaTheme="minorEastAsia"/>
          <w:sz w:val="22"/>
          <w:szCs w:val="23"/>
          <w:lang w:eastAsia="en-AU"/>
        </w:rPr>
        <w:t xml:space="preserve"> constructive and</w:t>
      </w:r>
      <w:r w:rsidR="0032512F" w:rsidRPr="00BA7C3C">
        <w:rPr>
          <w:rFonts w:eastAsiaTheme="minorEastAsia"/>
          <w:sz w:val="22"/>
          <w:szCs w:val="23"/>
          <w:lang w:eastAsia="en-AU"/>
        </w:rPr>
        <w:t xml:space="preserve"> </w:t>
      </w:r>
      <w:r w:rsidR="00AB682E" w:rsidRPr="00BA7C3C">
        <w:rPr>
          <w:rFonts w:eastAsiaTheme="minorEastAsia"/>
          <w:sz w:val="22"/>
          <w:szCs w:val="23"/>
          <w:lang w:eastAsia="en-AU"/>
        </w:rPr>
        <w:t>strategic</w:t>
      </w:r>
      <w:r w:rsidR="0032512F" w:rsidRPr="00BA7C3C">
        <w:rPr>
          <w:rFonts w:eastAsiaTheme="minorEastAsia"/>
          <w:sz w:val="22"/>
          <w:szCs w:val="23"/>
          <w:lang w:eastAsia="en-AU"/>
        </w:rPr>
        <w:t xml:space="preserve"> engagement </w:t>
      </w:r>
      <w:r w:rsidR="00966C47" w:rsidRPr="00BA7C3C">
        <w:rPr>
          <w:rFonts w:eastAsiaTheme="minorEastAsia"/>
          <w:sz w:val="22"/>
          <w:szCs w:val="23"/>
          <w:lang w:eastAsia="en-AU"/>
        </w:rPr>
        <w:t>with</w:t>
      </w:r>
      <w:r w:rsidR="008D0367" w:rsidRPr="00BA7C3C">
        <w:rPr>
          <w:rFonts w:eastAsiaTheme="minorEastAsia"/>
          <w:sz w:val="22"/>
          <w:szCs w:val="23"/>
          <w:lang w:eastAsia="en-AU"/>
        </w:rPr>
        <w:t xml:space="preserve"> the </w:t>
      </w:r>
      <w:r w:rsidR="00A73BDF" w:rsidRPr="00BA7C3C">
        <w:rPr>
          <w:rFonts w:eastAsiaTheme="minorEastAsia"/>
          <w:sz w:val="22"/>
          <w:szCs w:val="23"/>
          <w:lang w:eastAsia="en-AU"/>
        </w:rPr>
        <w:t>Australian</w:t>
      </w:r>
      <w:r w:rsidR="008D0367" w:rsidRPr="00BA7C3C">
        <w:rPr>
          <w:rFonts w:eastAsiaTheme="minorEastAsia"/>
          <w:sz w:val="22"/>
          <w:szCs w:val="23"/>
          <w:lang w:eastAsia="en-AU"/>
        </w:rPr>
        <w:t xml:space="preserve"> Government</w:t>
      </w:r>
      <w:r w:rsidRPr="00BA7C3C">
        <w:rPr>
          <w:rFonts w:eastAsiaTheme="minorEastAsia"/>
          <w:sz w:val="22"/>
          <w:szCs w:val="23"/>
          <w:lang w:eastAsia="en-AU"/>
        </w:rPr>
        <w:t xml:space="preserve">. </w:t>
      </w:r>
      <w:r w:rsidR="00DD0B1D" w:rsidRPr="00BA7C3C">
        <w:rPr>
          <w:rFonts w:eastAsiaTheme="minorEastAsia"/>
          <w:sz w:val="22"/>
          <w:szCs w:val="23"/>
          <w:lang w:eastAsia="en-AU"/>
        </w:rPr>
        <w:t>The Board is chaired by a state Treasurer on a rotational basis for a calendar year</w:t>
      </w:r>
      <w:r w:rsidR="00041F66" w:rsidRPr="00BA7C3C">
        <w:rPr>
          <w:rFonts w:eastAsiaTheme="minorEastAsia"/>
          <w:sz w:val="22"/>
          <w:szCs w:val="23"/>
          <w:lang w:eastAsia="en-AU"/>
        </w:rPr>
        <w:t>.</w:t>
      </w:r>
    </w:p>
    <w:p w14:paraId="332E82D1" w14:textId="47C48D8F" w:rsidR="00DD0B1D" w:rsidRPr="00BA7C3C" w:rsidRDefault="00041F66" w:rsidP="00DD0B1D">
      <w:pPr>
        <w:tabs>
          <w:tab w:val="left" w:pos="8647"/>
        </w:tabs>
        <w:spacing w:before="120" w:after="120"/>
        <w:rPr>
          <w:rFonts w:eastAsiaTheme="minorEastAsia"/>
          <w:sz w:val="22"/>
          <w:szCs w:val="23"/>
          <w:lang w:eastAsia="en-AU"/>
        </w:rPr>
      </w:pPr>
      <w:r w:rsidRPr="00BA7C3C">
        <w:rPr>
          <w:rFonts w:eastAsiaTheme="minorEastAsia"/>
          <w:sz w:val="22"/>
          <w:szCs w:val="23"/>
          <w:lang w:eastAsia="en-AU"/>
        </w:rPr>
        <w:t>T</w:t>
      </w:r>
      <w:r w:rsidR="005D1CE4" w:rsidRPr="00BA7C3C">
        <w:rPr>
          <w:rFonts w:eastAsiaTheme="minorEastAsia"/>
          <w:sz w:val="22"/>
          <w:szCs w:val="23"/>
          <w:lang w:eastAsia="en-AU"/>
        </w:rPr>
        <w:t xml:space="preserve">he </w:t>
      </w:r>
      <w:r w:rsidR="00DD0B1D" w:rsidRPr="00BA7C3C">
        <w:rPr>
          <w:rFonts w:eastAsiaTheme="minorEastAsia"/>
          <w:sz w:val="22"/>
          <w:szCs w:val="23"/>
          <w:lang w:eastAsia="en-AU"/>
        </w:rPr>
        <w:t xml:space="preserve">NSW Treasurer </w:t>
      </w:r>
      <w:r w:rsidR="00F638E0" w:rsidRPr="00BA7C3C">
        <w:rPr>
          <w:rFonts w:eastAsiaTheme="minorEastAsia"/>
          <w:sz w:val="22"/>
          <w:szCs w:val="23"/>
          <w:lang w:eastAsia="en-AU"/>
        </w:rPr>
        <w:t xml:space="preserve">is </w:t>
      </w:r>
      <w:r w:rsidR="001F6812" w:rsidRPr="00BA7C3C">
        <w:rPr>
          <w:rFonts w:eastAsiaTheme="minorEastAsia"/>
          <w:sz w:val="22"/>
          <w:szCs w:val="23"/>
          <w:lang w:eastAsia="en-AU"/>
        </w:rPr>
        <w:t xml:space="preserve">the </w:t>
      </w:r>
      <w:r w:rsidR="00DD0B1D" w:rsidRPr="00BA7C3C">
        <w:rPr>
          <w:rFonts w:eastAsiaTheme="minorEastAsia"/>
          <w:sz w:val="22"/>
          <w:szCs w:val="23"/>
          <w:lang w:eastAsia="en-AU"/>
        </w:rPr>
        <w:t xml:space="preserve">Board Chair in 2025. This provides the NSW Treasurer an opportunity to progress and lead on key </w:t>
      </w:r>
      <w:r w:rsidR="00BA7C3C">
        <w:rPr>
          <w:rFonts w:eastAsiaTheme="minorEastAsia"/>
          <w:iCs/>
          <w:sz w:val="22"/>
          <w:szCs w:val="23"/>
          <w:lang w:eastAsia="en-AU"/>
        </w:rPr>
        <w:t>priorities</w:t>
      </w:r>
      <w:r w:rsidR="00DD0B1D" w:rsidRPr="00BA7C3C">
        <w:rPr>
          <w:rFonts w:eastAsiaTheme="minorEastAsia"/>
          <w:sz w:val="22"/>
          <w:szCs w:val="23"/>
          <w:lang w:eastAsia="en-AU"/>
        </w:rPr>
        <w:t xml:space="preserve"> for</w:t>
      </w:r>
      <w:r w:rsidR="00571E3B" w:rsidRPr="00BA7C3C">
        <w:rPr>
          <w:rFonts w:eastAsiaTheme="minorEastAsia"/>
          <w:sz w:val="22"/>
          <w:szCs w:val="23"/>
          <w:lang w:eastAsia="en-AU"/>
        </w:rPr>
        <w:t xml:space="preserve"> collaboration between</w:t>
      </w:r>
      <w:r w:rsidR="00DD0B1D" w:rsidRPr="00BA7C3C">
        <w:rPr>
          <w:rFonts w:eastAsiaTheme="minorEastAsia"/>
          <w:sz w:val="22"/>
          <w:szCs w:val="23"/>
          <w:lang w:eastAsia="en-AU"/>
        </w:rPr>
        <w:t xml:space="preserve"> </w:t>
      </w:r>
      <w:r w:rsidR="004D6ED8" w:rsidRPr="00BA7C3C">
        <w:rPr>
          <w:rFonts w:eastAsiaTheme="minorEastAsia"/>
          <w:sz w:val="22"/>
          <w:szCs w:val="23"/>
          <w:lang w:eastAsia="en-AU"/>
        </w:rPr>
        <w:t xml:space="preserve">the </w:t>
      </w:r>
      <w:r w:rsidR="00DD0B1D" w:rsidRPr="00BA7C3C">
        <w:rPr>
          <w:rFonts w:eastAsiaTheme="minorEastAsia"/>
          <w:sz w:val="22"/>
          <w:szCs w:val="23"/>
          <w:lang w:eastAsia="en-AU"/>
        </w:rPr>
        <w:t>states and the Australian</w:t>
      </w:r>
      <w:r w:rsidR="006352EE" w:rsidRPr="00BA7C3C">
        <w:rPr>
          <w:rFonts w:eastAsiaTheme="minorEastAsia"/>
          <w:sz w:val="22"/>
          <w:szCs w:val="23"/>
          <w:lang w:eastAsia="en-AU"/>
        </w:rPr>
        <w:t> </w:t>
      </w:r>
      <w:r w:rsidR="00DD0B1D" w:rsidRPr="00BA7C3C">
        <w:rPr>
          <w:rFonts w:eastAsiaTheme="minorEastAsia"/>
          <w:sz w:val="22"/>
          <w:szCs w:val="23"/>
          <w:lang w:eastAsia="en-AU"/>
        </w:rPr>
        <w:t xml:space="preserve">Government. </w:t>
      </w:r>
    </w:p>
    <w:p w14:paraId="4001E846" w14:textId="75F74F8E" w:rsidR="00DD0B1D" w:rsidRPr="00BA7C3C" w:rsidRDefault="00DD0B1D" w:rsidP="00B96DAA">
      <w:pPr>
        <w:tabs>
          <w:tab w:val="left" w:pos="8647"/>
        </w:tabs>
        <w:spacing w:before="120" w:after="120"/>
        <w:rPr>
          <w:rFonts w:eastAsiaTheme="minorEastAsia"/>
          <w:sz w:val="22"/>
          <w:szCs w:val="23"/>
          <w:lang w:eastAsia="en-AU"/>
        </w:rPr>
      </w:pPr>
      <w:r w:rsidRPr="00BA7C3C">
        <w:rPr>
          <w:rFonts w:eastAsiaTheme="minorEastAsia"/>
          <w:sz w:val="22"/>
          <w:szCs w:val="23"/>
          <w:lang w:eastAsia="en-AU"/>
        </w:rPr>
        <w:t xml:space="preserve">The key </w:t>
      </w:r>
      <w:r w:rsidR="006D1C4E" w:rsidRPr="00BA7C3C">
        <w:rPr>
          <w:rFonts w:eastAsiaTheme="minorEastAsia"/>
          <w:sz w:val="22"/>
          <w:szCs w:val="23"/>
          <w:lang w:eastAsia="en-AU"/>
        </w:rPr>
        <w:t>priority</w:t>
      </w:r>
      <w:r w:rsidRPr="00BA7C3C">
        <w:rPr>
          <w:rFonts w:eastAsiaTheme="minorEastAsia"/>
          <w:sz w:val="22"/>
          <w:szCs w:val="23"/>
          <w:lang w:eastAsia="en-AU"/>
        </w:rPr>
        <w:t xml:space="preserve"> areas in 2025 for the Board are health and disability funding and reform, the Productivity Commission’s review of the 2018 amendments to GST legislation, road user charging</w:t>
      </w:r>
      <w:r w:rsidR="00F0323F">
        <w:rPr>
          <w:rFonts w:eastAsiaTheme="minorEastAsia"/>
          <w:sz w:val="22"/>
          <w:szCs w:val="23"/>
          <w:lang w:eastAsia="en-AU"/>
        </w:rPr>
        <w:t xml:space="preserve"> and</w:t>
      </w:r>
      <w:r w:rsidRPr="00BA7C3C">
        <w:rPr>
          <w:rFonts w:eastAsiaTheme="minorEastAsia"/>
          <w:sz w:val="22"/>
          <w:szCs w:val="23"/>
          <w:lang w:eastAsia="en-AU"/>
        </w:rPr>
        <w:t xml:space="preserve"> disaster recovery and resilience funding. </w:t>
      </w:r>
    </w:p>
    <w:p w14:paraId="3FBB2136" w14:textId="5415051C" w:rsidR="007A13F9" w:rsidRDefault="007A13F9" w:rsidP="00813393"/>
    <w:sectPr w:rsidR="007A13F9" w:rsidSect="00020DE7">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FC4F" w14:textId="77777777" w:rsidR="008D6132" w:rsidRDefault="008D6132">
      <w:r>
        <w:separator/>
      </w:r>
    </w:p>
  </w:endnote>
  <w:endnote w:type="continuationSeparator" w:id="0">
    <w:p w14:paraId="6E5F9897" w14:textId="77777777" w:rsidR="008D6132" w:rsidRDefault="008D6132">
      <w:r>
        <w:continuationSeparator/>
      </w:r>
    </w:p>
  </w:endnote>
  <w:endnote w:type="continuationNotice" w:id="1">
    <w:p w14:paraId="62024AAA" w14:textId="77777777" w:rsidR="008D6132" w:rsidRDefault="008D6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4639" w14:textId="132E96D6" w:rsidR="00ED364A" w:rsidRPr="006243DB" w:rsidRDefault="00E71608" w:rsidP="00FB3A0A">
    <w:pPr>
      <w:pBdr>
        <w:top w:val="single" w:sz="4" w:space="4" w:color="auto"/>
      </w:pBdr>
      <w:tabs>
        <w:tab w:val="right" w:pos="9639"/>
      </w:tabs>
      <w:rPr>
        <w:sz w:val="18"/>
        <w:szCs w:val="18"/>
      </w:rPr>
    </w:pPr>
    <w:r>
      <w:rPr>
        <w:sz w:val="18"/>
        <w:szCs w:val="18"/>
      </w:rPr>
      <w:t>6</w:t>
    </w:r>
    <w:r w:rsidR="009E5213" w:rsidRPr="006243DB">
      <w:rPr>
        <w:sz w:val="18"/>
        <w:szCs w:val="18"/>
      </w:rPr>
      <w:t xml:space="preserve"> - </w:t>
    </w:r>
    <w:r w:rsidR="009E5213" w:rsidRPr="006243DB">
      <w:rPr>
        <w:sz w:val="18"/>
        <w:szCs w:val="18"/>
      </w:rPr>
      <w:fldChar w:fldCharType="begin"/>
    </w:r>
    <w:r w:rsidR="009E5213" w:rsidRPr="006243DB">
      <w:rPr>
        <w:sz w:val="18"/>
        <w:szCs w:val="18"/>
      </w:rPr>
      <w:instrText xml:space="preserve"> PAGE   \* MERGEFORMAT </w:instrText>
    </w:r>
    <w:r w:rsidR="009E5213" w:rsidRPr="006243DB">
      <w:rPr>
        <w:sz w:val="18"/>
        <w:szCs w:val="18"/>
      </w:rPr>
      <w:fldChar w:fldCharType="separate"/>
    </w:r>
    <w:r w:rsidR="009E5213">
      <w:rPr>
        <w:sz w:val="18"/>
        <w:szCs w:val="18"/>
      </w:rPr>
      <w:t>2</w:t>
    </w:r>
    <w:r w:rsidR="009E5213" w:rsidRPr="006243DB">
      <w:rPr>
        <w:sz w:val="18"/>
        <w:szCs w:val="18"/>
      </w:rPr>
      <w:fldChar w:fldCharType="end"/>
    </w:r>
    <w:r w:rsidR="00FB3A0A" w:rsidRPr="006243DB">
      <w:rPr>
        <w:noProof/>
        <w:sz w:val="18"/>
        <w:szCs w:val="18"/>
      </w:rPr>
      <w:tab/>
    </w:r>
    <w:r w:rsidR="001E4A1A" w:rsidRPr="006243DB">
      <w:rPr>
        <w:sz w:val="18"/>
        <w:szCs w:val="18"/>
      </w:rPr>
      <w:t>202</w:t>
    </w:r>
    <w:r w:rsidR="001E4A1A">
      <w:rPr>
        <w:sz w:val="18"/>
        <w:szCs w:val="18"/>
      </w:rPr>
      <w:t>5</w:t>
    </w:r>
    <w:r w:rsidR="001E4A1A" w:rsidRPr="006243DB">
      <w:rPr>
        <w:sz w:val="18"/>
        <w:szCs w:val="18"/>
      </w:rPr>
      <w:t>-2</w:t>
    </w:r>
    <w:r w:rsidR="001E4A1A">
      <w:rPr>
        <w:sz w:val="18"/>
        <w:szCs w:val="18"/>
      </w:rPr>
      <w:t xml:space="preserve">6 </w:t>
    </w:r>
    <w:r w:rsidR="00FB3A0A">
      <w:rPr>
        <w:sz w:val="18"/>
        <w:szCs w:val="18"/>
      </w:rPr>
      <w:t>Budget Statement</w:t>
    </w:r>
    <w:r w:rsidR="00FB3A0A" w:rsidRPr="006243DB">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B0C9" w14:textId="43C49623" w:rsidR="009E5213" w:rsidRPr="006E7123" w:rsidRDefault="00967EAF" w:rsidP="00F26326">
    <w:pPr>
      <w:pBdr>
        <w:top w:val="single" w:sz="4" w:space="4" w:color="auto"/>
      </w:pBdr>
      <w:tabs>
        <w:tab w:val="right" w:pos="9639"/>
      </w:tabs>
      <w:rPr>
        <w:sz w:val="18"/>
        <w:szCs w:val="18"/>
      </w:rPr>
    </w:pPr>
    <w:r w:rsidRPr="006E7123">
      <w:rPr>
        <w:sz w:val="18"/>
        <w:szCs w:val="18"/>
      </w:rPr>
      <w:t>202</w:t>
    </w:r>
    <w:r>
      <w:rPr>
        <w:sz w:val="18"/>
        <w:szCs w:val="18"/>
      </w:rPr>
      <w:t>5</w:t>
    </w:r>
    <w:r w:rsidRPr="006E7123">
      <w:rPr>
        <w:sz w:val="18"/>
        <w:szCs w:val="18"/>
      </w:rPr>
      <w:t>-2</w:t>
    </w:r>
    <w:r>
      <w:rPr>
        <w:sz w:val="18"/>
        <w:szCs w:val="18"/>
      </w:rPr>
      <w:t xml:space="preserve">6 </w:t>
    </w:r>
    <w:r w:rsidR="009E5213" w:rsidRPr="006E7123">
      <w:rPr>
        <w:sz w:val="18"/>
        <w:szCs w:val="18"/>
      </w:rPr>
      <w:t>Budget Statement</w:t>
    </w:r>
    <w:r w:rsidR="009E5213" w:rsidRPr="006E7123">
      <w:rPr>
        <w:sz w:val="18"/>
        <w:szCs w:val="18"/>
      </w:rPr>
      <w:tab/>
    </w:r>
    <w:r w:rsidR="00E71608">
      <w:rPr>
        <w:sz w:val="18"/>
        <w:szCs w:val="18"/>
      </w:rPr>
      <w:t>6</w:t>
    </w:r>
    <w:r w:rsidR="009E5213" w:rsidRPr="006E7123">
      <w:rPr>
        <w:sz w:val="18"/>
        <w:szCs w:val="18"/>
      </w:rPr>
      <w:t xml:space="preserve"> - </w:t>
    </w:r>
    <w:r w:rsidR="009E5213" w:rsidRPr="006E7123">
      <w:rPr>
        <w:sz w:val="18"/>
        <w:szCs w:val="18"/>
      </w:rPr>
      <w:fldChar w:fldCharType="begin"/>
    </w:r>
    <w:r w:rsidR="009E5213" w:rsidRPr="00C351D4">
      <w:rPr>
        <w:sz w:val="18"/>
        <w:szCs w:val="18"/>
      </w:rPr>
      <w:instrText xml:space="preserve"> PAGE   \* MERGEFORMAT </w:instrText>
    </w:r>
    <w:r w:rsidR="009E5213" w:rsidRPr="006E7123">
      <w:rPr>
        <w:sz w:val="18"/>
        <w:szCs w:val="18"/>
      </w:rPr>
      <w:fldChar w:fldCharType="separate"/>
    </w:r>
    <w:r w:rsidR="00221E38" w:rsidRPr="00C351D4">
      <w:rPr>
        <w:sz w:val="18"/>
        <w:szCs w:val="18"/>
      </w:rPr>
      <w:t>3</w:t>
    </w:r>
    <w:r w:rsidR="009E5213" w:rsidRPr="006E71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3BD1" w14:textId="69CA1B16" w:rsidR="00AB2DCE" w:rsidRPr="006243DB" w:rsidRDefault="00967EAF" w:rsidP="004A09AE">
    <w:pPr>
      <w:pBdr>
        <w:top w:val="single" w:sz="4" w:space="4" w:color="auto"/>
      </w:pBdr>
      <w:tabs>
        <w:tab w:val="right" w:pos="9639"/>
      </w:tabs>
      <w:rPr>
        <w:sz w:val="18"/>
        <w:szCs w:val="18"/>
      </w:rPr>
    </w:pPr>
    <w:r w:rsidRPr="006243DB">
      <w:rPr>
        <w:sz w:val="18"/>
        <w:szCs w:val="18"/>
      </w:rPr>
      <w:t>202</w:t>
    </w:r>
    <w:r>
      <w:rPr>
        <w:sz w:val="18"/>
        <w:szCs w:val="18"/>
      </w:rPr>
      <w:t>5</w:t>
    </w:r>
    <w:r w:rsidRPr="006243DB">
      <w:rPr>
        <w:sz w:val="18"/>
        <w:szCs w:val="18"/>
      </w:rPr>
      <w:t>-2</w:t>
    </w:r>
    <w:r>
      <w:rPr>
        <w:sz w:val="18"/>
        <w:szCs w:val="18"/>
      </w:rPr>
      <w:t xml:space="preserve">6 </w:t>
    </w:r>
    <w:r w:rsidR="004A09AE">
      <w:rPr>
        <w:sz w:val="18"/>
        <w:szCs w:val="18"/>
      </w:rPr>
      <w:t>Budget Statement</w:t>
    </w:r>
    <w:r w:rsidR="004A09AE" w:rsidRPr="006243DB">
      <w:rPr>
        <w:sz w:val="18"/>
        <w:szCs w:val="18"/>
      </w:rPr>
      <w:tab/>
    </w:r>
    <w:r w:rsidR="004A09AE">
      <w:rPr>
        <w:sz w:val="18"/>
        <w:szCs w:val="18"/>
      </w:rPr>
      <w:t>6</w:t>
    </w:r>
    <w:r w:rsidR="004A09AE" w:rsidRPr="006243DB">
      <w:rPr>
        <w:sz w:val="18"/>
        <w:szCs w:val="18"/>
      </w:rPr>
      <w:t xml:space="preserve"> - </w:t>
    </w:r>
    <w:r w:rsidR="004A09AE" w:rsidRPr="006243DB">
      <w:rPr>
        <w:sz w:val="18"/>
        <w:szCs w:val="18"/>
      </w:rPr>
      <w:fldChar w:fldCharType="begin"/>
    </w:r>
    <w:r w:rsidR="004A09AE" w:rsidRPr="006243DB">
      <w:rPr>
        <w:sz w:val="18"/>
        <w:szCs w:val="18"/>
      </w:rPr>
      <w:instrText xml:space="preserve"> PAGE   \* MERGEFORMAT </w:instrText>
    </w:r>
    <w:r w:rsidR="004A09AE" w:rsidRPr="006243DB">
      <w:rPr>
        <w:sz w:val="18"/>
        <w:szCs w:val="18"/>
      </w:rPr>
      <w:fldChar w:fldCharType="separate"/>
    </w:r>
    <w:r w:rsidR="004A09AE">
      <w:rPr>
        <w:sz w:val="18"/>
        <w:szCs w:val="18"/>
      </w:rPr>
      <w:t>1</w:t>
    </w:r>
    <w:r w:rsidR="004A09AE" w:rsidRPr="006243D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80BE" w14:textId="77777777" w:rsidR="008D6132" w:rsidRDefault="008D6132" w:rsidP="000D7388">
      <w:r>
        <w:separator/>
      </w:r>
    </w:p>
  </w:footnote>
  <w:footnote w:type="continuationSeparator" w:id="0">
    <w:p w14:paraId="28A7DA7E" w14:textId="77777777" w:rsidR="008D6132" w:rsidRDefault="008D6132" w:rsidP="000D7388">
      <w:r>
        <w:continuationSeparator/>
      </w:r>
    </w:p>
  </w:footnote>
  <w:footnote w:type="continuationNotice" w:id="1">
    <w:p w14:paraId="288878F3" w14:textId="77777777" w:rsidR="008D6132" w:rsidRDefault="008D6132"/>
  </w:footnote>
  <w:footnote w:id="2">
    <w:p w14:paraId="4D3CFCEF" w14:textId="02117899" w:rsidR="00F522BA" w:rsidRPr="00F522BA" w:rsidRDefault="00F522BA" w:rsidP="00916FE4">
      <w:pPr>
        <w:pStyle w:val="FootnoteText"/>
        <w:ind w:hanging="283"/>
      </w:pPr>
      <w:r w:rsidRPr="00916FE4">
        <w:rPr>
          <w:rStyle w:val="FootnoteReference"/>
          <w:i w:val="0"/>
          <w:iCs/>
        </w:rPr>
        <w:footnoteRef/>
      </w:r>
      <w:r w:rsidRPr="00916FE4">
        <w:rPr>
          <w:i w:val="0"/>
          <w:iCs/>
        </w:rPr>
        <w:t xml:space="preserve"> </w:t>
      </w:r>
      <w:r w:rsidR="00916FE4">
        <w:tab/>
      </w:r>
      <w:r w:rsidR="00FF63AA" w:rsidRPr="00647AEF">
        <w:rPr>
          <w:i w:val="0"/>
        </w:rPr>
        <w:t>Data sourced from the 2025-26 Australian Government Budget</w:t>
      </w:r>
      <w:r w:rsidR="00647AEF" w:rsidRPr="00647AEF">
        <w:rPr>
          <w:i w:val="0"/>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B94E" w14:textId="47A98F0B" w:rsidR="00A5790A" w:rsidRPr="009E5213" w:rsidRDefault="00A5790A" w:rsidP="001F0CD2">
    <w:pPr>
      <w:pBdr>
        <w:bottom w:val="single" w:sz="4" w:space="4" w:color="auto"/>
      </w:pBdr>
      <w:tabs>
        <w:tab w:val="center" w:pos="4153"/>
        <w:tab w:val="right" w:pos="8306"/>
      </w:tabs>
      <w:spacing w:line="192" w:lineRule="auto"/>
      <w:contextualSpacing/>
      <w:rPr>
        <w:rFonts w:ascii="Arial" w:eastAsia="Calibri" w:hAnsi="Arial"/>
        <w:sz w:val="18"/>
        <w:szCs w:val="18"/>
      </w:rPr>
    </w:pPr>
    <w:r>
      <w:rPr>
        <w:rFonts w:eastAsia="Calibri"/>
        <w:sz w:val="18"/>
        <w:szCs w:val="18"/>
      </w:rPr>
      <w:t>Federal financial relations</w:t>
    </w:r>
  </w:p>
  <w:p w14:paraId="31A78ACA"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FDD2" w14:textId="50274D6D" w:rsidR="00A42A8D" w:rsidRPr="009E5213" w:rsidRDefault="00A42A8D" w:rsidP="00A42A8D">
    <w:pPr>
      <w:pBdr>
        <w:bottom w:val="single" w:sz="4" w:space="4" w:color="auto"/>
      </w:pBdr>
      <w:tabs>
        <w:tab w:val="center" w:pos="4153"/>
        <w:tab w:val="right" w:pos="8306"/>
      </w:tabs>
      <w:spacing w:line="192" w:lineRule="auto"/>
      <w:contextualSpacing/>
      <w:jc w:val="right"/>
      <w:rPr>
        <w:rFonts w:ascii="Arial" w:eastAsia="Calibri" w:hAnsi="Arial"/>
        <w:sz w:val="18"/>
        <w:szCs w:val="18"/>
      </w:rPr>
    </w:pPr>
    <w:r>
      <w:rPr>
        <w:rFonts w:eastAsia="Calibri"/>
        <w:sz w:val="18"/>
        <w:szCs w:val="18"/>
      </w:rPr>
      <w:t xml:space="preserve">Federal </w:t>
    </w:r>
    <w:r w:rsidR="001E4A1A">
      <w:rPr>
        <w:rFonts w:eastAsia="Calibri"/>
        <w:sz w:val="18"/>
        <w:szCs w:val="18"/>
      </w:rPr>
      <w:t>f</w:t>
    </w:r>
    <w:r>
      <w:rPr>
        <w:rFonts w:eastAsia="Calibri"/>
        <w:sz w:val="18"/>
        <w:szCs w:val="18"/>
      </w:rPr>
      <w:t xml:space="preserve">inancial </w:t>
    </w:r>
    <w:r w:rsidR="001E4A1A">
      <w:rPr>
        <w:rFonts w:eastAsia="Calibri"/>
        <w:sz w:val="18"/>
        <w:szCs w:val="18"/>
      </w:rPr>
      <w:t>r</w:t>
    </w:r>
    <w:r>
      <w:rPr>
        <w:rFonts w:eastAsia="Calibri"/>
        <w:sz w:val="18"/>
        <w:szCs w:val="18"/>
      </w:rPr>
      <w:t>elations</w:t>
    </w:r>
  </w:p>
  <w:p w14:paraId="010F58AE" w14:textId="27F6189D" w:rsidR="009E5213" w:rsidRPr="009E5213" w:rsidRDefault="009E5213" w:rsidP="000D7388">
    <w:pPr>
      <w:rPr>
        <w:rFonts w:ascii="Arial" w:eastAsia="Calibri"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B725" w14:textId="5CD6BA92" w:rsidR="00AB2DCE" w:rsidRDefault="00AB2DCE" w:rsidP="0083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20ACC"/>
    <w:multiLevelType w:val="hybridMultilevel"/>
    <w:tmpl w:val="FFFFFFFF"/>
    <w:lvl w:ilvl="0" w:tplc="C810C09E">
      <w:start w:val="1"/>
      <w:numFmt w:val="bullet"/>
      <w:lvlText w:val="·"/>
      <w:lvlJc w:val="left"/>
      <w:pPr>
        <w:ind w:left="720" w:hanging="360"/>
      </w:pPr>
      <w:rPr>
        <w:rFonts w:ascii="Symbol" w:hAnsi="Symbol" w:hint="default"/>
      </w:rPr>
    </w:lvl>
    <w:lvl w:ilvl="1" w:tplc="23E6BBE4">
      <w:start w:val="1"/>
      <w:numFmt w:val="bullet"/>
      <w:lvlText w:val="o"/>
      <w:lvlJc w:val="left"/>
      <w:pPr>
        <w:ind w:left="1440" w:hanging="360"/>
      </w:pPr>
      <w:rPr>
        <w:rFonts w:ascii="Symbol" w:hAnsi="Symbol" w:hint="default"/>
      </w:rPr>
    </w:lvl>
    <w:lvl w:ilvl="2" w:tplc="B3125C7E">
      <w:start w:val="1"/>
      <w:numFmt w:val="bullet"/>
      <w:lvlText w:val=""/>
      <w:lvlJc w:val="left"/>
      <w:pPr>
        <w:ind w:left="2160" w:hanging="360"/>
      </w:pPr>
      <w:rPr>
        <w:rFonts w:ascii="Wingdings" w:hAnsi="Wingdings" w:hint="default"/>
      </w:rPr>
    </w:lvl>
    <w:lvl w:ilvl="3" w:tplc="A33813CE">
      <w:start w:val="1"/>
      <w:numFmt w:val="bullet"/>
      <w:lvlText w:val=""/>
      <w:lvlJc w:val="left"/>
      <w:pPr>
        <w:ind w:left="2880" w:hanging="360"/>
      </w:pPr>
      <w:rPr>
        <w:rFonts w:ascii="Symbol" w:hAnsi="Symbol" w:hint="default"/>
      </w:rPr>
    </w:lvl>
    <w:lvl w:ilvl="4" w:tplc="1318DB3A">
      <w:start w:val="1"/>
      <w:numFmt w:val="bullet"/>
      <w:lvlText w:val="o"/>
      <w:lvlJc w:val="left"/>
      <w:pPr>
        <w:ind w:left="3600" w:hanging="360"/>
      </w:pPr>
      <w:rPr>
        <w:rFonts w:ascii="Courier New" w:hAnsi="Courier New" w:hint="default"/>
      </w:rPr>
    </w:lvl>
    <w:lvl w:ilvl="5" w:tplc="ECC867BA">
      <w:start w:val="1"/>
      <w:numFmt w:val="bullet"/>
      <w:lvlText w:val=""/>
      <w:lvlJc w:val="left"/>
      <w:pPr>
        <w:ind w:left="4320" w:hanging="360"/>
      </w:pPr>
      <w:rPr>
        <w:rFonts w:ascii="Wingdings" w:hAnsi="Wingdings" w:hint="default"/>
      </w:rPr>
    </w:lvl>
    <w:lvl w:ilvl="6" w:tplc="D6423196">
      <w:start w:val="1"/>
      <w:numFmt w:val="bullet"/>
      <w:lvlText w:val=""/>
      <w:lvlJc w:val="left"/>
      <w:pPr>
        <w:ind w:left="5040" w:hanging="360"/>
      </w:pPr>
      <w:rPr>
        <w:rFonts w:ascii="Symbol" w:hAnsi="Symbol" w:hint="default"/>
      </w:rPr>
    </w:lvl>
    <w:lvl w:ilvl="7" w:tplc="96302EF0">
      <w:start w:val="1"/>
      <w:numFmt w:val="bullet"/>
      <w:lvlText w:val="o"/>
      <w:lvlJc w:val="left"/>
      <w:pPr>
        <w:ind w:left="5760" w:hanging="360"/>
      </w:pPr>
      <w:rPr>
        <w:rFonts w:ascii="Courier New" w:hAnsi="Courier New" w:hint="default"/>
      </w:rPr>
    </w:lvl>
    <w:lvl w:ilvl="8" w:tplc="3230A3B6">
      <w:start w:val="1"/>
      <w:numFmt w:val="bullet"/>
      <w:lvlText w:val=""/>
      <w:lvlJc w:val="left"/>
      <w:pPr>
        <w:ind w:left="6480" w:hanging="360"/>
      </w:pPr>
      <w:rPr>
        <w:rFonts w:ascii="Wingdings" w:hAnsi="Wingdings" w:hint="default"/>
      </w:rPr>
    </w:lvl>
  </w:abstractNum>
  <w:abstractNum w:abstractNumId="3"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ED4491"/>
    <w:multiLevelType w:val="hybridMultilevel"/>
    <w:tmpl w:val="F41EA964"/>
    <w:lvl w:ilvl="0" w:tplc="0C09000F">
      <w:start w:val="6"/>
      <w:numFmt w:val="decimal"/>
      <w:lvlText w:val="%1."/>
      <w:lvlJc w:val="left"/>
      <w:pPr>
        <w:ind w:left="720" w:hanging="360"/>
      </w:pPr>
      <w:rPr>
        <w:rFonts w:hint="default"/>
      </w:rPr>
    </w:lvl>
    <w:lvl w:ilvl="1" w:tplc="EEA4C89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72072"/>
    <w:multiLevelType w:val="hybridMultilevel"/>
    <w:tmpl w:val="DD6AE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AF545E"/>
    <w:multiLevelType w:val="hybridMultilevel"/>
    <w:tmpl w:val="5EC669C6"/>
    <w:lvl w:ilvl="0" w:tplc="CA42E044">
      <w:start w:val="1"/>
      <w:numFmt w:val="bullet"/>
      <w:lvlText w:val=""/>
      <w:lvlJc w:val="left"/>
      <w:pPr>
        <w:ind w:left="1800" w:hanging="360"/>
      </w:pPr>
      <w:rPr>
        <w:rFonts w:ascii="Symbol" w:hAnsi="Symbol"/>
      </w:rPr>
    </w:lvl>
    <w:lvl w:ilvl="1" w:tplc="45E6F9D0">
      <w:start w:val="1"/>
      <w:numFmt w:val="bullet"/>
      <w:lvlText w:val=""/>
      <w:lvlJc w:val="left"/>
      <w:pPr>
        <w:ind w:left="2520" w:hanging="360"/>
      </w:pPr>
      <w:rPr>
        <w:rFonts w:ascii="Symbol" w:hAnsi="Symbol"/>
      </w:rPr>
    </w:lvl>
    <w:lvl w:ilvl="2" w:tplc="2A820AB6">
      <w:start w:val="1"/>
      <w:numFmt w:val="bullet"/>
      <w:lvlText w:val=""/>
      <w:lvlJc w:val="left"/>
      <w:pPr>
        <w:ind w:left="1800" w:hanging="360"/>
      </w:pPr>
      <w:rPr>
        <w:rFonts w:ascii="Symbol" w:hAnsi="Symbol"/>
      </w:rPr>
    </w:lvl>
    <w:lvl w:ilvl="3" w:tplc="363C2B8C">
      <w:start w:val="1"/>
      <w:numFmt w:val="bullet"/>
      <w:lvlText w:val=""/>
      <w:lvlJc w:val="left"/>
      <w:pPr>
        <w:ind w:left="1800" w:hanging="360"/>
      </w:pPr>
      <w:rPr>
        <w:rFonts w:ascii="Symbol" w:hAnsi="Symbol"/>
      </w:rPr>
    </w:lvl>
    <w:lvl w:ilvl="4" w:tplc="F732F072">
      <w:start w:val="1"/>
      <w:numFmt w:val="bullet"/>
      <w:lvlText w:val=""/>
      <w:lvlJc w:val="left"/>
      <w:pPr>
        <w:ind w:left="1800" w:hanging="360"/>
      </w:pPr>
      <w:rPr>
        <w:rFonts w:ascii="Symbol" w:hAnsi="Symbol"/>
      </w:rPr>
    </w:lvl>
    <w:lvl w:ilvl="5" w:tplc="D2766E3C">
      <w:start w:val="1"/>
      <w:numFmt w:val="bullet"/>
      <w:lvlText w:val=""/>
      <w:lvlJc w:val="left"/>
      <w:pPr>
        <w:ind w:left="1800" w:hanging="360"/>
      </w:pPr>
      <w:rPr>
        <w:rFonts w:ascii="Symbol" w:hAnsi="Symbol"/>
      </w:rPr>
    </w:lvl>
    <w:lvl w:ilvl="6" w:tplc="5702699E">
      <w:start w:val="1"/>
      <w:numFmt w:val="bullet"/>
      <w:lvlText w:val=""/>
      <w:lvlJc w:val="left"/>
      <w:pPr>
        <w:ind w:left="1800" w:hanging="360"/>
      </w:pPr>
      <w:rPr>
        <w:rFonts w:ascii="Symbol" w:hAnsi="Symbol"/>
      </w:rPr>
    </w:lvl>
    <w:lvl w:ilvl="7" w:tplc="5FA49B14">
      <w:start w:val="1"/>
      <w:numFmt w:val="bullet"/>
      <w:lvlText w:val=""/>
      <w:lvlJc w:val="left"/>
      <w:pPr>
        <w:ind w:left="1800" w:hanging="360"/>
      </w:pPr>
      <w:rPr>
        <w:rFonts w:ascii="Symbol" w:hAnsi="Symbol"/>
      </w:rPr>
    </w:lvl>
    <w:lvl w:ilvl="8" w:tplc="CEF6620C">
      <w:start w:val="1"/>
      <w:numFmt w:val="bullet"/>
      <w:lvlText w:val=""/>
      <w:lvlJc w:val="left"/>
      <w:pPr>
        <w:ind w:left="1800" w:hanging="360"/>
      </w:pPr>
      <w:rPr>
        <w:rFonts w:ascii="Symbol" w:hAnsi="Symbol"/>
      </w:rPr>
    </w:lvl>
  </w:abstractNum>
  <w:abstractNum w:abstractNumId="13" w15:restartNumberingAfterBreak="0">
    <w:nsid w:val="0D5C3D26"/>
    <w:multiLevelType w:val="hybridMultilevel"/>
    <w:tmpl w:val="2EE20DC4"/>
    <w:lvl w:ilvl="0" w:tplc="C12AE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826493"/>
    <w:multiLevelType w:val="hybridMultilevel"/>
    <w:tmpl w:val="71867E60"/>
    <w:lvl w:ilvl="0" w:tplc="8CF04F42">
      <w:start w:val="1"/>
      <w:numFmt w:val="decimal"/>
      <w:lvlText w:val="%1."/>
      <w:lvlJc w:val="left"/>
      <w:pPr>
        <w:ind w:left="1020" w:hanging="360"/>
      </w:pPr>
    </w:lvl>
    <w:lvl w:ilvl="1" w:tplc="EA7C3B68">
      <w:start w:val="1"/>
      <w:numFmt w:val="decimal"/>
      <w:lvlText w:val="%2."/>
      <w:lvlJc w:val="left"/>
      <w:pPr>
        <w:ind w:left="1020" w:hanging="360"/>
      </w:pPr>
    </w:lvl>
    <w:lvl w:ilvl="2" w:tplc="69C4FA7A">
      <w:start w:val="1"/>
      <w:numFmt w:val="decimal"/>
      <w:lvlText w:val="%3."/>
      <w:lvlJc w:val="left"/>
      <w:pPr>
        <w:ind w:left="1020" w:hanging="360"/>
      </w:pPr>
    </w:lvl>
    <w:lvl w:ilvl="3" w:tplc="AE1C158C">
      <w:start w:val="1"/>
      <w:numFmt w:val="decimal"/>
      <w:lvlText w:val="%4."/>
      <w:lvlJc w:val="left"/>
      <w:pPr>
        <w:ind w:left="1020" w:hanging="360"/>
      </w:pPr>
    </w:lvl>
    <w:lvl w:ilvl="4" w:tplc="E886F92C">
      <w:start w:val="1"/>
      <w:numFmt w:val="decimal"/>
      <w:lvlText w:val="%5."/>
      <w:lvlJc w:val="left"/>
      <w:pPr>
        <w:ind w:left="1020" w:hanging="360"/>
      </w:pPr>
    </w:lvl>
    <w:lvl w:ilvl="5" w:tplc="A3BE4968">
      <w:start w:val="1"/>
      <w:numFmt w:val="decimal"/>
      <w:lvlText w:val="%6."/>
      <w:lvlJc w:val="left"/>
      <w:pPr>
        <w:ind w:left="1020" w:hanging="360"/>
      </w:pPr>
    </w:lvl>
    <w:lvl w:ilvl="6" w:tplc="801C4FFC">
      <w:start w:val="1"/>
      <w:numFmt w:val="decimal"/>
      <w:lvlText w:val="%7."/>
      <w:lvlJc w:val="left"/>
      <w:pPr>
        <w:ind w:left="1020" w:hanging="360"/>
      </w:pPr>
    </w:lvl>
    <w:lvl w:ilvl="7" w:tplc="FA5C59D4">
      <w:start w:val="1"/>
      <w:numFmt w:val="decimal"/>
      <w:lvlText w:val="%8."/>
      <w:lvlJc w:val="left"/>
      <w:pPr>
        <w:ind w:left="1020" w:hanging="360"/>
      </w:pPr>
    </w:lvl>
    <w:lvl w:ilvl="8" w:tplc="ABE04EB4">
      <w:start w:val="1"/>
      <w:numFmt w:val="decimal"/>
      <w:lvlText w:val="%9."/>
      <w:lvlJc w:val="left"/>
      <w:pPr>
        <w:ind w:left="1020" w:hanging="360"/>
      </w:pPr>
    </w:lvl>
  </w:abstractNum>
  <w:abstractNum w:abstractNumId="15"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8" w15:restartNumberingAfterBreak="0">
    <w:nsid w:val="13031351"/>
    <w:multiLevelType w:val="hybridMultilevel"/>
    <w:tmpl w:val="6802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13EC7247"/>
    <w:multiLevelType w:val="hybridMultilevel"/>
    <w:tmpl w:val="85F47778"/>
    <w:lvl w:ilvl="0" w:tplc="D3B09734">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4A009F"/>
    <w:multiLevelType w:val="hybridMultilevel"/>
    <w:tmpl w:val="F45C0E96"/>
    <w:lvl w:ilvl="0" w:tplc="F1666E5C">
      <w:start w:val="1"/>
      <w:numFmt w:val="bullet"/>
      <w:lvlText w:val=""/>
      <w:lvlJc w:val="left"/>
      <w:pPr>
        <w:ind w:left="720" w:hanging="360"/>
      </w:pPr>
      <w:rPr>
        <w:rFonts w:ascii="Symbol" w:hAnsi="Symbol"/>
      </w:rPr>
    </w:lvl>
    <w:lvl w:ilvl="1" w:tplc="4FB091D6">
      <w:start w:val="1"/>
      <w:numFmt w:val="bullet"/>
      <w:lvlText w:val=""/>
      <w:lvlJc w:val="left"/>
      <w:pPr>
        <w:ind w:left="720" w:hanging="360"/>
      </w:pPr>
      <w:rPr>
        <w:rFonts w:ascii="Symbol" w:hAnsi="Symbol"/>
      </w:rPr>
    </w:lvl>
    <w:lvl w:ilvl="2" w:tplc="55C03B7A">
      <w:start w:val="1"/>
      <w:numFmt w:val="bullet"/>
      <w:lvlText w:val=""/>
      <w:lvlJc w:val="left"/>
      <w:pPr>
        <w:ind w:left="720" w:hanging="360"/>
      </w:pPr>
      <w:rPr>
        <w:rFonts w:ascii="Symbol" w:hAnsi="Symbol"/>
      </w:rPr>
    </w:lvl>
    <w:lvl w:ilvl="3" w:tplc="393C37B2">
      <w:start w:val="1"/>
      <w:numFmt w:val="bullet"/>
      <w:lvlText w:val=""/>
      <w:lvlJc w:val="left"/>
      <w:pPr>
        <w:ind w:left="720" w:hanging="360"/>
      </w:pPr>
      <w:rPr>
        <w:rFonts w:ascii="Symbol" w:hAnsi="Symbol"/>
      </w:rPr>
    </w:lvl>
    <w:lvl w:ilvl="4" w:tplc="F35E222E">
      <w:start w:val="1"/>
      <w:numFmt w:val="bullet"/>
      <w:lvlText w:val=""/>
      <w:lvlJc w:val="left"/>
      <w:pPr>
        <w:ind w:left="720" w:hanging="360"/>
      </w:pPr>
      <w:rPr>
        <w:rFonts w:ascii="Symbol" w:hAnsi="Symbol"/>
      </w:rPr>
    </w:lvl>
    <w:lvl w:ilvl="5" w:tplc="8990D744">
      <w:start w:val="1"/>
      <w:numFmt w:val="bullet"/>
      <w:lvlText w:val=""/>
      <w:lvlJc w:val="left"/>
      <w:pPr>
        <w:ind w:left="720" w:hanging="360"/>
      </w:pPr>
      <w:rPr>
        <w:rFonts w:ascii="Symbol" w:hAnsi="Symbol"/>
      </w:rPr>
    </w:lvl>
    <w:lvl w:ilvl="6" w:tplc="0848FA30">
      <w:start w:val="1"/>
      <w:numFmt w:val="bullet"/>
      <w:lvlText w:val=""/>
      <w:lvlJc w:val="left"/>
      <w:pPr>
        <w:ind w:left="720" w:hanging="360"/>
      </w:pPr>
      <w:rPr>
        <w:rFonts w:ascii="Symbol" w:hAnsi="Symbol"/>
      </w:rPr>
    </w:lvl>
    <w:lvl w:ilvl="7" w:tplc="A51E0878">
      <w:start w:val="1"/>
      <w:numFmt w:val="bullet"/>
      <w:lvlText w:val=""/>
      <w:lvlJc w:val="left"/>
      <w:pPr>
        <w:ind w:left="720" w:hanging="360"/>
      </w:pPr>
      <w:rPr>
        <w:rFonts w:ascii="Symbol" w:hAnsi="Symbol"/>
      </w:rPr>
    </w:lvl>
    <w:lvl w:ilvl="8" w:tplc="3208C298">
      <w:start w:val="1"/>
      <w:numFmt w:val="bullet"/>
      <w:lvlText w:val=""/>
      <w:lvlJc w:val="left"/>
      <w:pPr>
        <w:ind w:left="720" w:hanging="360"/>
      </w:pPr>
      <w:rPr>
        <w:rFonts w:ascii="Symbol" w:hAnsi="Symbol"/>
      </w:rPr>
    </w:lvl>
  </w:abstractNum>
  <w:abstractNum w:abstractNumId="24"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D72181"/>
    <w:multiLevelType w:val="hybridMultilevel"/>
    <w:tmpl w:val="181403DE"/>
    <w:lvl w:ilvl="0" w:tplc="B82E49A4">
      <w:start w:val="1"/>
      <w:numFmt w:val="bullet"/>
      <w:lvlText w:val=""/>
      <w:lvlJc w:val="left"/>
      <w:pPr>
        <w:ind w:left="1800" w:hanging="360"/>
      </w:pPr>
      <w:rPr>
        <w:rFonts w:ascii="Symbol" w:hAnsi="Symbol"/>
      </w:rPr>
    </w:lvl>
    <w:lvl w:ilvl="1" w:tplc="6A9201BA">
      <w:start w:val="1"/>
      <w:numFmt w:val="bullet"/>
      <w:lvlText w:val=""/>
      <w:lvlJc w:val="left"/>
      <w:pPr>
        <w:ind w:left="1800" w:hanging="360"/>
      </w:pPr>
      <w:rPr>
        <w:rFonts w:ascii="Symbol" w:hAnsi="Symbol"/>
      </w:rPr>
    </w:lvl>
    <w:lvl w:ilvl="2" w:tplc="A8E4D1F0">
      <w:start w:val="1"/>
      <w:numFmt w:val="bullet"/>
      <w:lvlText w:val=""/>
      <w:lvlJc w:val="left"/>
      <w:pPr>
        <w:ind w:left="1800" w:hanging="360"/>
      </w:pPr>
      <w:rPr>
        <w:rFonts w:ascii="Symbol" w:hAnsi="Symbol"/>
      </w:rPr>
    </w:lvl>
    <w:lvl w:ilvl="3" w:tplc="5AF849C8">
      <w:start w:val="1"/>
      <w:numFmt w:val="bullet"/>
      <w:lvlText w:val=""/>
      <w:lvlJc w:val="left"/>
      <w:pPr>
        <w:ind w:left="1800" w:hanging="360"/>
      </w:pPr>
      <w:rPr>
        <w:rFonts w:ascii="Symbol" w:hAnsi="Symbol"/>
      </w:rPr>
    </w:lvl>
    <w:lvl w:ilvl="4" w:tplc="D7FA1BA6">
      <w:start w:val="1"/>
      <w:numFmt w:val="bullet"/>
      <w:lvlText w:val=""/>
      <w:lvlJc w:val="left"/>
      <w:pPr>
        <w:ind w:left="1800" w:hanging="360"/>
      </w:pPr>
      <w:rPr>
        <w:rFonts w:ascii="Symbol" w:hAnsi="Symbol"/>
      </w:rPr>
    </w:lvl>
    <w:lvl w:ilvl="5" w:tplc="03542C5C">
      <w:start w:val="1"/>
      <w:numFmt w:val="bullet"/>
      <w:lvlText w:val=""/>
      <w:lvlJc w:val="left"/>
      <w:pPr>
        <w:ind w:left="1800" w:hanging="360"/>
      </w:pPr>
      <w:rPr>
        <w:rFonts w:ascii="Symbol" w:hAnsi="Symbol"/>
      </w:rPr>
    </w:lvl>
    <w:lvl w:ilvl="6" w:tplc="1B503E06">
      <w:start w:val="1"/>
      <w:numFmt w:val="bullet"/>
      <w:lvlText w:val=""/>
      <w:lvlJc w:val="left"/>
      <w:pPr>
        <w:ind w:left="1800" w:hanging="360"/>
      </w:pPr>
      <w:rPr>
        <w:rFonts w:ascii="Symbol" w:hAnsi="Symbol"/>
      </w:rPr>
    </w:lvl>
    <w:lvl w:ilvl="7" w:tplc="F162D326">
      <w:start w:val="1"/>
      <w:numFmt w:val="bullet"/>
      <w:lvlText w:val=""/>
      <w:lvlJc w:val="left"/>
      <w:pPr>
        <w:ind w:left="1800" w:hanging="360"/>
      </w:pPr>
      <w:rPr>
        <w:rFonts w:ascii="Symbol" w:hAnsi="Symbol"/>
      </w:rPr>
    </w:lvl>
    <w:lvl w:ilvl="8" w:tplc="F7AAE52A">
      <w:start w:val="1"/>
      <w:numFmt w:val="bullet"/>
      <w:lvlText w:val=""/>
      <w:lvlJc w:val="left"/>
      <w:pPr>
        <w:ind w:left="1800" w:hanging="360"/>
      </w:pPr>
      <w:rPr>
        <w:rFonts w:ascii="Symbol" w:hAnsi="Symbol"/>
      </w:rPr>
    </w:lvl>
  </w:abstractNum>
  <w:abstractNum w:abstractNumId="26"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BA836EC"/>
    <w:multiLevelType w:val="hybridMultilevel"/>
    <w:tmpl w:val="651A2E6A"/>
    <w:lvl w:ilvl="0" w:tplc="27B80C1C">
      <w:start w:val="1"/>
      <w:numFmt w:val="bullet"/>
      <w:lvlText w:val=""/>
      <w:lvlJc w:val="left"/>
      <w:pPr>
        <w:ind w:left="1440" w:hanging="360"/>
      </w:pPr>
      <w:rPr>
        <w:rFonts w:ascii="Symbol" w:hAnsi="Symbol"/>
      </w:rPr>
    </w:lvl>
    <w:lvl w:ilvl="1" w:tplc="D6CE54C4">
      <w:start w:val="1"/>
      <w:numFmt w:val="bullet"/>
      <w:lvlText w:val=""/>
      <w:lvlJc w:val="left"/>
      <w:pPr>
        <w:ind w:left="1440" w:hanging="360"/>
      </w:pPr>
      <w:rPr>
        <w:rFonts w:ascii="Symbol" w:hAnsi="Symbol"/>
      </w:rPr>
    </w:lvl>
    <w:lvl w:ilvl="2" w:tplc="79B0B96E">
      <w:start w:val="1"/>
      <w:numFmt w:val="bullet"/>
      <w:lvlText w:val=""/>
      <w:lvlJc w:val="left"/>
      <w:pPr>
        <w:ind w:left="1440" w:hanging="360"/>
      </w:pPr>
      <w:rPr>
        <w:rFonts w:ascii="Symbol" w:hAnsi="Symbol"/>
      </w:rPr>
    </w:lvl>
    <w:lvl w:ilvl="3" w:tplc="44468894">
      <w:start w:val="1"/>
      <w:numFmt w:val="bullet"/>
      <w:lvlText w:val=""/>
      <w:lvlJc w:val="left"/>
      <w:pPr>
        <w:ind w:left="1440" w:hanging="360"/>
      </w:pPr>
      <w:rPr>
        <w:rFonts w:ascii="Symbol" w:hAnsi="Symbol"/>
      </w:rPr>
    </w:lvl>
    <w:lvl w:ilvl="4" w:tplc="1A1035B2">
      <w:start w:val="1"/>
      <w:numFmt w:val="bullet"/>
      <w:lvlText w:val=""/>
      <w:lvlJc w:val="left"/>
      <w:pPr>
        <w:ind w:left="1440" w:hanging="360"/>
      </w:pPr>
      <w:rPr>
        <w:rFonts w:ascii="Symbol" w:hAnsi="Symbol"/>
      </w:rPr>
    </w:lvl>
    <w:lvl w:ilvl="5" w:tplc="6F02FE42">
      <w:start w:val="1"/>
      <w:numFmt w:val="bullet"/>
      <w:lvlText w:val=""/>
      <w:lvlJc w:val="left"/>
      <w:pPr>
        <w:ind w:left="1440" w:hanging="360"/>
      </w:pPr>
      <w:rPr>
        <w:rFonts w:ascii="Symbol" w:hAnsi="Symbol"/>
      </w:rPr>
    </w:lvl>
    <w:lvl w:ilvl="6" w:tplc="B7B87CC0">
      <w:start w:val="1"/>
      <w:numFmt w:val="bullet"/>
      <w:lvlText w:val=""/>
      <w:lvlJc w:val="left"/>
      <w:pPr>
        <w:ind w:left="1440" w:hanging="360"/>
      </w:pPr>
      <w:rPr>
        <w:rFonts w:ascii="Symbol" w:hAnsi="Symbol"/>
      </w:rPr>
    </w:lvl>
    <w:lvl w:ilvl="7" w:tplc="70EEF34C">
      <w:start w:val="1"/>
      <w:numFmt w:val="bullet"/>
      <w:lvlText w:val=""/>
      <w:lvlJc w:val="left"/>
      <w:pPr>
        <w:ind w:left="1440" w:hanging="360"/>
      </w:pPr>
      <w:rPr>
        <w:rFonts w:ascii="Symbol" w:hAnsi="Symbol"/>
      </w:rPr>
    </w:lvl>
    <w:lvl w:ilvl="8" w:tplc="3760E354">
      <w:start w:val="1"/>
      <w:numFmt w:val="bullet"/>
      <w:lvlText w:val=""/>
      <w:lvlJc w:val="left"/>
      <w:pPr>
        <w:ind w:left="1440" w:hanging="360"/>
      </w:pPr>
      <w:rPr>
        <w:rFonts w:ascii="Symbol" w:hAnsi="Symbol"/>
      </w:rPr>
    </w:lvl>
  </w:abstractNum>
  <w:abstractNum w:abstractNumId="28" w15:restartNumberingAfterBreak="0">
    <w:nsid w:val="1CEA019A"/>
    <w:multiLevelType w:val="hybridMultilevel"/>
    <w:tmpl w:val="ECECBF8E"/>
    <w:lvl w:ilvl="0" w:tplc="FF60B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0" w15:restartNumberingAfterBreak="0">
    <w:nsid w:val="210E3B57"/>
    <w:multiLevelType w:val="hybridMultilevel"/>
    <w:tmpl w:val="73E6D306"/>
    <w:lvl w:ilvl="0" w:tplc="419ED4C2">
      <w:start w:val="1"/>
      <w:numFmt w:val="decimal"/>
      <w:lvlText w:val="%1."/>
      <w:lvlJc w:val="left"/>
      <w:pPr>
        <w:ind w:left="1020" w:hanging="360"/>
      </w:pPr>
    </w:lvl>
    <w:lvl w:ilvl="1" w:tplc="B7C0FA98">
      <w:start w:val="1"/>
      <w:numFmt w:val="decimal"/>
      <w:lvlText w:val="%2."/>
      <w:lvlJc w:val="left"/>
      <w:pPr>
        <w:ind w:left="1020" w:hanging="360"/>
      </w:pPr>
    </w:lvl>
    <w:lvl w:ilvl="2" w:tplc="6490651C">
      <w:start w:val="1"/>
      <w:numFmt w:val="decimal"/>
      <w:lvlText w:val="%3."/>
      <w:lvlJc w:val="left"/>
      <w:pPr>
        <w:ind w:left="1020" w:hanging="360"/>
      </w:pPr>
    </w:lvl>
    <w:lvl w:ilvl="3" w:tplc="46187BF4">
      <w:start w:val="1"/>
      <w:numFmt w:val="decimal"/>
      <w:lvlText w:val="%4."/>
      <w:lvlJc w:val="left"/>
      <w:pPr>
        <w:ind w:left="1020" w:hanging="360"/>
      </w:pPr>
    </w:lvl>
    <w:lvl w:ilvl="4" w:tplc="9E9683FA">
      <w:start w:val="1"/>
      <w:numFmt w:val="decimal"/>
      <w:lvlText w:val="%5."/>
      <w:lvlJc w:val="left"/>
      <w:pPr>
        <w:ind w:left="1020" w:hanging="360"/>
      </w:pPr>
    </w:lvl>
    <w:lvl w:ilvl="5" w:tplc="7F461910">
      <w:start w:val="1"/>
      <w:numFmt w:val="decimal"/>
      <w:lvlText w:val="%6."/>
      <w:lvlJc w:val="left"/>
      <w:pPr>
        <w:ind w:left="1020" w:hanging="360"/>
      </w:pPr>
    </w:lvl>
    <w:lvl w:ilvl="6" w:tplc="DF4E35A0">
      <w:start w:val="1"/>
      <w:numFmt w:val="decimal"/>
      <w:lvlText w:val="%7."/>
      <w:lvlJc w:val="left"/>
      <w:pPr>
        <w:ind w:left="1020" w:hanging="360"/>
      </w:pPr>
    </w:lvl>
    <w:lvl w:ilvl="7" w:tplc="9C784F8A">
      <w:start w:val="1"/>
      <w:numFmt w:val="decimal"/>
      <w:lvlText w:val="%8."/>
      <w:lvlJc w:val="left"/>
      <w:pPr>
        <w:ind w:left="1020" w:hanging="360"/>
      </w:pPr>
    </w:lvl>
    <w:lvl w:ilvl="8" w:tplc="DDA24866">
      <w:start w:val="1"/>
      <w:numFmt w:val="decimal"/>
      <w:lvlText w:val="%9."/>
      <w:lvlJc w:val="left"/>
      <w:pPr>
        <w:ind w:left="1020" w:hanging="360"/>
      </w:pPr>
    </w:lvl>
  </w:abstractNum>
  <w:abstractNum w:abstractNumId="31" w15:restartNumberingAfterBreak="0">
    <w:nsid w:val="223F0575"/>
    <w:multiLevelType w:val="hybridMultilevel"/>
    <w:tmpl w:val="8962D818"/>
    <w:lvl w:ilvl="0" w:tplc="9D543F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3290E22"/>
    <w:multiLevelType w:val="hybridMultilevel"/>
    <w:tmpl w:val="C2BE77DA"/>
    <w:lvl w:ilvl="0" w:tplc="56906444">
      <w:start w:val="1"/>
      <w:numFmt w:val="decimal"/>
      <w:lvlText w:val="%1."/>
      <w:lvlJc w:val="left"/>
      <w:pPr>
        <w:ind w:left="1020" w:hanging="360"/>
      </w:pPr>
    </w:lvl>
    <w:lvl w:ilvl="1" w:tplc="DD34D500">
      <w:start w:val="1"/>
      <w:numFmt w:val="decimal"/>
      <w:lvlText w:val="%2."/>
      <w:lvlJc w:val="left"/>
      <w:pPr>
        <w:ind w:left="1020" w:hanging="360"/>
      </w:pPr>
    </w:lvl>
    <w:lvl w:ilvl="2" w:tplc="E7E8519A">
      <w:start w:val="1"/>
      <w:numFmt w:val="decimal"/>
      <w:lvlText w:val="%3."/>
      <w:lvlJc w:val="left"/>
      <w:pPr>
        <w:ind w:left="1020" w:hanging="360"/>
      </w:pPr>
    </w:lvl>
    <w:lvl w:ilvl="3" w:tplc="009A8AF2">
      <w:start w:val="1"/>
      <w:numFmt w:val="decimal"/>
      <w:lvlText w:val="%4."/>
      <w:lvlJc w:val="left"/>
      <w:pPr>
        <w:ind w:left="1020" w:hanging="360"/>
      </w:pPr>
    </w:lvl>
    <w:lvl w:ilvl="4" w:tplc="07F4758A">
      <w:start w:val="1"/>
      <w:numFmt w:val="decimal"/>
      <w:lvlText w:val="%5."/>
      <w:lvlJc w:val="left"/>
      <w:pPr>
        <w:ind w:left="1020" w:hanging="360"/>
      </w:pPr>
    </w:lvl>
    <w:lvl w:ilvl="5" w:tplc="9FBA0B6A">
      <w:start w:val="1"/>
      <w:numFmt w:val="decimal"/>
      <w:lvlText w:val="%6."/>
      <w:lvlJc w:val="left"/>
      <w:pPr>
        <w:ind w:left="1020" w:hanging="360"/>
      </w:pPr>
    </w:lvl>
    <w:lvl w:ilvl="6" w:tplc="600E9080">
      <w:start w:val="1"/>
      <w:numFmt w:val="decimal"/>
      <w:lvlText w:val="%7."/>
      <w:lvlJc w:val="left"/>
      <w:pPr>
        <w:ind w:left="1020" w:hanging="360"/>
      </w:pPr>
    </w:lvl>
    <w:lvl w:ilvl="7" w:tplc="02CA473A">
      <w:start w:val="1"/>
      <w:numFmt w:val="decimal"/>
      <w:lvlText w:val="%8."/>
      <w:lvlJc w:val="left"/>
      <w:pPr>
        <w:ind w:left="1020" w:hanging="360"/>
      </w:pPr>
    </w:lvl>
    <w:lvl w:ilvl="8" w:tplc="FB3E17DC">
      <w:start w:val="1"/>
      <w:numFmt w:val="decimal"/>
      <w:lvlText w:val="%9."/>
      <w:lvlJc w:val="left"/>
      <w:pPr>
        <w:ind w:left="1020" w:hanging="360"/>
      </w:pPr>
    </w:lvl>
  </w:abstractNum>
  <w:abstractNum w:abstractNumId="34"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BA16DB9"/>
    <w:multiLevelType w:val="hybridMultilevel"/>
    <w:tmpl w:val="91BC5996"/>
    <w:lvl w:ilvl="0" w:tplc="95FED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D7C282C"/>
    <w:multiLevelType w:val="hybridMultilevel"/>
    <w:tmpl w:val="C4F0A5DA"/>
    <w:lvl w:ilvl="0" w:tplc="1304D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F37A52"/>
    <w:multiLevelType w:val="hybridMultilevel"/>
    <w:tmpl w:val="3D40495C"/>
    <w:lvl w:ilvl="0" w:tplc="CC1CC1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EB35209"/>
    <w:multiLevelType w:val="hybridMultilevel"/>
    <w:tmpl w:val="506E2574"/>
    <w:lvl w:ilvl="0" w:tplc="18C8FBEA">
      <w:start w:val="1"/>
      <w:numFmt w:val="decimal"/>
      <w:pStyle w:val="Table6X"/>
      <w:lvlText w:val="Table 6.%1:"/>
      <w:lvlJc w:val="left"/>
      <w:pPr>
        <w:ind w:left="360" w:hanging="360"/>
      </w:pPr>
    </w:lvl>
    <w:lvl w:ilvl="1" w:tplc="0C090019" w:tentative="1">
      <w:start w:val="1"/>
      <w:numFmt w:val="lowerLetter"/>
      <w:lvlText w:val="%2."/>
      <w:lvlJc w:val="left"/>
      <w:pPr>
        <w:ind w:left="-545" w:hanging="360"/>
      </w:pPr>
    </w:lvl>
    <w:lvl w:ilvl="2" w:tplc="0C09001B" w:tentative="1">
      <w:start w:val="1"/>
      <w:numFmt w:val="lowerRoman"/>
      <w:lvlText w:val="%3."/>
      <w:lvlJc w:val="right"/>
      <w:pPr>
        <w:ind w:left="175" w:hanging="180"/>
      </w:pPr>
    </w:lvl>
    <w:lvl w:ilvl="3" w:tplc="0C09000F" w:tentative="1">
      <w:start w:val="1"/>
      <w:numFmt w:val="decimal"/>
      <w:lvlText w:val="%4."/>
      <w:lvlJc w:val="left"/>
      <w:pPr>
        <w:ind w:left="895" w:hanging="360"/>
      </w:pPr>
    </w:lvl>
    <w:lvl w:ilvl="4" w:tplc="0C090019" w:tentative="1">
      <w:start w:val="1"/>
      <w:numFmt w:val="lowerLetter"/>
      <w:lvlText w:val="%5."/>
      <w:lvlJc w:val="left"/>
      <w:pPr>
        <w:ind w:left="1615" w:hanging="360"/>
      </w:pPr>
    </w:lvl>
    <w:lvl w:ilvl="5" w:tplc="0C09001B" w:tentative="1">
      <w:start w:val="1"/>
      <w:numFmt w:val="lowerRoman"/>
      <w:lvlText w:val="%6."/>
      <w:lvlJc w:val="right"/>
      <w:pPr>
        <w:ind w:left="2335" w:hanging="180"/>
      </w:pPr>
    </w:lvl>
    <w:lvl w:ilvl="6" w:tplc="0C09000F" w:tentative="1">
      <w:start w:val="1"/>
      <w:numFmt w:val="decimal"/>
      <w:lvlText w:val="%7."/>
      <w:lvlJc w:val="left"/>
      <w:pPr>
        <w:ind w:left="3055" w:hanging="360"/>
      </w:pPr>
    </w:lvl>
    <w:lvl w:ilvl="7" w:tplc="0C090019" w:tentative="1">
      <w:start w:val="1"/>
      <w:numFmt w:val="lowerLetter"/>
      <w:lvlText w:val="%8."/>
      <w:lvlJc w:val="left"/>
      <w:pPr>
        <w:ind w:left="3775" w:hanging="360"/>
      </w:pPr>
    </w:lvl>
    <w:lvl w:ilvl="8" w:tplc="0C09001B" w:tentative="1">
      <w:start w:val="1"/>
      <w:numFmt w:val="lowerRoman"/>
      <w:lvlText w:val="%9."/>
      <w:lvlJc w:val="right"/>
      <w:pPr>
        <w:ind w:left="4495" w:hanging="180"/>
      </w:pPr>
    </w:lvl>
  </w:abstractNum>
  <w:abstractNum w:abstractNumId="44"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237127D"/>
    <w:multiLevelType w:val="hybridMultilevel"/>
    <w:tmpl w:val="E7B23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2" w15:restartNumberingAfterBreak="0">
    <w:nsid w:val="37922958"/>
    <w:multiLevelType w:val="hybridMultilevel"/>
    <w:tmpl w:val="A1A01078"/>
    <w:lvl w:ilvl="0" w:tplc="348643F2">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3"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39E65ED4"/>
    <w:multiLevelType w:val="hybridMultilevel"/>
    <w:tmpl w:val="0ABE8318"/>
    <w:lvl w:ilvl="0" w:tplc="C6787706">
      <w:start w:val="1"/>
      <w:numFmt w:val="bullet"/>
      <w:lvlText w:val=""/>
      <w:lvlJc w:val="left"/>
      <w:pPr>
        <w:ind w:left="1800" w:hanging="360"/>
      </w:pPr>
      <w:rPr>
        <w:rFonts w:ascii="Symbol" w:hAnsi="Symbol"/>
      </w:rPr>
    </w:lvl>
    <w:lvl w:ilvl="1" w:tplc="BF8CE0EC">
      <w:start w:val="1"/>
      <w:numFmt w:val="bullet"/>
      <w:lvlText w:val=""/>
      <w:lvlJc w:val="left"/>
      <w:pPr>
        <w:ind w:left="2520" w:hanging="360"/>
      </w:pPr>
      <w:rPr>
        <w:rFonts w:ascii="Symbol" w:hAnsi="Symbol"/>
      </w:rPr>
    </w:lvl>
    <w:lvl w:ilvl="2" w:tplc="92B22A48">
      <w:start w:val="1"/>
      <w:numFmt w:val="bullet"/>
      <w:lvlText w:val=""/>
      <w:lvlJc w:val="left"/>
      <w:pPr>
        <w:ind w:left="1800" w:hanging="360"/>
      </w:pPr>
      <w:rPr>
        <w:rFonts w:ascii="Symbol" w:hAnsi="Symbol"/>
      </w:rPr>
    </w:lvl>
    <w:lvl w:ilvl="3" w:tplc="59823490">
      <w:start w:val="1"/>
      <w:numFmt w:val="bullet"/>
      <w:lvlText w:val=""/>
      <w:lvlJc w:val="left"/>
      <w:pPr>
        <w:ind w:left="1800" w:hanging="360"/>
      </w:pPr>
      <w:rPr>
        <w:rFonts w:ascii="Symbol" w:hAnsi="Symbol"/>
      </w:rPr>
    </w:lvl>
    <w:lvl w:ilvl="4" w:tplc="DF2C5D24">
      <w:start w:val="1"/>
      <w:numFmt w:val="bullet"/>
      <w:lvlText w:val=""/>
      <w:lvlJc w:val="left"/>
      <w:pPr>
        <w:ind w:left="1800" w:hanging="360"/>
      </w:pPr>
      <w:rPr>
        <w:rFonts w:ascii="Symbol" w:hAnsi="Symbol"/>
      </w:rPr>
    </w:lvl>
    <w:lvl w:ilvl="5" w:tplc="A940B042">
      <w:start w:val="1"/>
      <w:numFmt w:val="bullet"/>
      <w:lvlText w:val=""/>
      <w:lvlJc w:val="left"/>
      <w:pPr>
        <w:ind w:left="1800" w:hanging="360"/>
      </w:pPr>
      <w:rPr>
        <w:rFonts w:ascii="Symbol" w:hAnsi="Symbol"/>
      </w:rPr>
    </w:lvl>
    <w:lvl w:ilvl="6" w:tplc="6A6C2EAE">
      <w:start w:val="1"/>
      <w:numFmt w:val="bullet"/>
      <w:lvlText w:val=""/>
      <w:lvlJc w:val="left"/>
      <w:pPr>
        <w:ind w:left="1800" w:hanging="360"/>
      </w:pPr>
      <w:rPr>
        <w:rFonts w:ascii="Symbol" w:hAnsi="Symbol"/>
      </w:rPr>
    </w:lvl>
    <w:lvl w:ilvl="7" w:tplc="3B6E61FA">
      <w:start w:val="1"/>
      <w:numFmt w:val="bullet"/>
      <w:lvlText w:val=""/>
      <w:lvlJc w:val="left"/>
      <w:pPr>
        <w:ind w:left="1800" w:hanging="360"/>
      </w:pPr>
      <w:rPr>
        <w:rFonts w:ascii="Symbol" w:hAnsi="Symbol"/>
      </w:rPr>
    </w:lvl>
    <w:lvl w:ilvl="8" w:tplc="3FBC6CB4">
      <w:start w:val="1"/>
      <w:numFmt w:val="bullet"/>
      <w:lvlText w:val=""/>
      <w:lvlJc w:val="left"/>
      <w:pPr>
        <w:ind w:left="1800" w:hanging="360"/>
      </w:pPr>
      <w:rPr>
        <w:rFonts w:ascii="Symbol" w:hAnsi="Symbol"/>
      </w:rPr>
    </w:lvl>
  </w:abstractNum>
  <w:abstractNum w:abstractNumId="56" w15:restartNumberingAfterBreak="0">
    <w:nsid w:val="3A7F4CB0"/>
    <w:multiLevelType w:val="hybridMultilevel"/>
    <w:tmpl w:val="9010211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7"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BF31D11"/>
    <w:multiLevelType w:val="hybridMultilevel"/>
    <w:tmpl w:val="616CD75C"/>
    <w:lvl w:ilvl="0" w:tplc="85F460BC">
      <w:start w:val="1"/>
      <w:numFmt w:val="bullet"/>
      <w:lvlText w:val=""/>
      <w:lvlJc w:val="left"/>
      <w:pPr>
        <w:ind w:left="1440" w:hanging="360"/>
      </w:pPr>
      <w:rPr>
        <w:rFonts w:ascii="Symbol" w:hAnsi="Symbol"/>
      </w:rPr>
    </w:lvl>
    <w:lvl w:ilvl="1" w:tplc="9C341F54">
      <w:start w:val="1"/>
      <w:numFmt w:val="bullet"/>
      <w:lvlText w:val=""/>
      <w:lvlJc w:val="left"/>
      <w:pPr>
        <w:ind w:left="2160" w:hanging="360"/>
      </w:pPr>
      <w:rPr>
        <w:rFonts w:ascii="Symbol" w:hAnsi="Symbol"/>
      </w:rPr>
    </w:lvl>
    <w:lvl w:ilvl="2" w:tplc="7664491E">
      <w:start w:val="1"/>
      <w:numFmt w:val="bullet"/>
      <w:lvlText w:val=""/>
      <w:lvlJc w:val="left"/>
      <w:pPr>
        <w:ind w:left="1440" w:hanging="360"/>
      </w:pPr>
      <w:rPr>
        <w:rFonts w:ascii="Symbol" w:hAnsi="Symbol"/>
      </w:rPr>
    </w:lvl>
    <w:lvl w:ilvl="3" w:tplc="9C026EF8">
      <w:start w:val="1"/>
      <w:numFmt w:val="bullet"/>
      <w:lvlText w:val=""/>
      <w:lvlJc w:val="left"/>
      <w:pPr>
        <w:ind w:left="1440" w:hanging="360"/>
      </w:pPr>
      <w:rPr>
        <w:rFonts w:ascii="Symbol" w:hAnsi="Symbol"/>
      </w:rPr>
    </w:lvl>
    <w:lvl w:ilvl="4" w:tplc="77768EA8">
      <w:start w:val="1"/>
      <w:numFmt w:val="bullet"/>
      <w:lvlText w:val=""/>
      <w:lvlJc w:val="left"/>
      <w:pPr>
        <w:ind w:left="1440" w:hanging="360"/>
      </w:pPr>
      <w:rPr>
        <w:rFonts w:ascii="Symbol" w:hAnsi="Symbol"/>
      </w:rPr>
    </w:lvl>
    <w:lvl w:ilvl="5" w:tplc="691E2244">
      <w:start w:val="1"/>
      <w:numFmt w:val="bullet"/>
      <w:lvlText w:val=""/>
      <w:lvlJc w:val="left"/>
      <w:pPr>
        <w:ind w:left="1440" w:hanging="360"/>
      </w:pPr>
      <w:rPr>
        <w:rFonts w:ascii="Symbol" w:hAnsi="Symbol"/>
      </w:rPr>
    </w:lvl>
    <w:lvl w:ilvl="6" w:tplc="09521384">
      <w:start w:val="1"/>
      <w:numFmt w:val="bullet"/>
      <w:lvlText w:val=""/>
      <w:lvlJc w:val="left"/>
      <w:pPr>
        <w:ind w:left="1440" w:hanging="360"/>
      </w:pPr>
      <w:rPr>
        <w:rFonts w:ascii="Symbol" w:hAnsi="Symbol"/>
      </w:rPr>
    </w:lvl>
    <w:lvl w:ilvl="7" w:tplc="FA927FA6">
      <w:start w:val="1"/>
      <w:numFmt w:val="bullet"/>
      <w:lvlText w:val=""/>
      <w:lvlJc w:val="left"/>
      <w:pPr>
        <w:ind w:left="1440" w:hanging="360"/>
      </w:pPr>
      <w:rPr>
        <w:rFonts w:ascii="Symbol" w:hAnsi="Symbol"/>
      </w:rPr>
    </w:lvl>
    <w:lvl w:ilvl="8" w:tplc="6FF2205C">
      <w:start w:val="1"/>
      <w:numFmt w:val="bullet"/>
      <w:lvlText w:val=""/>
      <w:lvlJc w:val="left"/>
      <w:pPr>
        <w:ind w:left="1440" w:hanging="360"/>
      </w:pPr>
      <w:rPr>
        <w:rFonts w:ascii="Symbol" w:hAnsi="Symbol"/>
      </w:rPr>
    </w:lvl>
  </w:abstractNum>
  <w:abstractNum w:abstractNumId="59"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60" w15:restartNumberingAfterBreak="0">
    <w:nsid w:val="3E9341F5"/>
    <w:multiLevelType w:val="hybridMultilevel"/>
    <w:tmpl w:val="4094D3C2"/>
    <w:lvl w:ilvl="0" w:tplc="39A6F912">
      <w:start w:val="1"/>
      <w:numFmt w:val="decimal"/>
      <w:lvlText w:val="%1."/>
      <w:lvlJc w:val="left"/>
      <w:pPr>
        <w:ind w:left="1020" w:hanging="360"/>
      </w:pPr>
    </w:lvl>
    <w:lvl w:ilvl="1" w:tplc="AE1CF36C">
      <w:start w:val="1"/>
      <w:numFmt w:val="decimal"/>
      <w:lvlText w:val="%2."/>
      <w:lvlJc w:val="left"/>
      <w:pPr>
        <w:ind w:left="1020" w:hanging="360"/>
      </w:pPr>
    </w:lvl>
    <w:lvl w:ilvl="2" w:tplc="11A65394">
      <w:start w:val="1"/>
      <w:numFmt w:val="decimal"/>
      <w:lvlText w:val="%3."/>
      <w:lvlJc w:val="left"/>
      <w:pPr>
        <w:ind w:left="1020" w:hanging="360"/>
      </w:pPr>
    </w:lvl>
    <w:lvl w:ilvl="3" w:tplc="BE0ED3D6">
      <w:start w:val="1"/>
      <w:numFmt w:val="decimal"/>
      <w:lvlText w:val="%4."/>
      <w:lvlJc w:val="left"/>
      <w:pPr>
        <w:ind w:left="1020" w:hanging="360"/>
      </w:pPr>
    </w:lvl>
    <w:lvl w:ilvl="4" w:tplc="6EC2A814">
      <w:start w:val="1"/>
      <w:numFmt w:val="decimal"/>
      <w:lvlText w:val="%5."/>
      <w:lvlJc w:val="left"/>
      <w:pPr>
        <w:ind w:left="1020" w:hanging="360"/>
      </w:pPr>
    </w:lvl>
    <w:lvl w:ilvl="5" w:tplc="81E475FA">
      <w:start w:val="1"/>
      <w:numFmt w:val="decimal"/>
      <w:lvlText w:val="%6."/>
      <w:lvlJc w:val="left"/>
      <w:pPr>
        <w:ind w:left="1020" w:hanging="360"/>
      </w:pPr>
    </w:lvl>
    <w:lvl w:ilvl="6" w:tplc="69266C0A">
      <w:start w:val="1"/>
      <w:numFmt w:val="decimal"/>
      <w:lvlText w:val="%7."/>
      <w:lvlJc w:val="left"/>
      <w:pPr>
        <w:ind w:left="1020" w:hanging="360"/>
      </w:pPr>
    </w:lvl>
    <w:lvl w:ilvl="7" w:tplc="1E060F72">
      <w:start w:val="1"/>
      <w:numFmt w:val="decimal"/>
      <w:lvlText w:val="%8."/>
      <w:lvlJc w:val="left"/>
      <w:pPr>
        <w:ind w:left="1020" w:hanging="360"/>
      </w:pPr>
    </w:lvl>
    <w:lvl w:ilvl="8" w:tplc="D38C51C0">
      <w:start w:val="1"/>
      <w:numFmt w:val="decimal"/>
      <w:lvlText w:val="%9."/>
      <w:lvlJc w:val="left"/>
      <w:pPr>
        <w:ind w:left="1020" w:hanging="360"/>
      </w:pPr>
    </w:lvl>
  </w:abstractNum>
  <w:abstractNum w:abstractNumId="61" w15:restartNumberingAfterBreak="0">
    <w:nsid w:val="3F1660CF"/>
    <w:multiLevelType w:val="multilevel"/>
    <w:tmpl w:val="7AB4A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F2363C2"/>
    <w:multiLevelType w:val="hybridMultilevel"/>
    <w:tmpl w:val="FF726DDA"/>
    <w:lvl w:ilvl="0" w:tplc="A4804BE0">
      <w:start w:val="1"/>
      <w:numFmt w:val="bullet"/>
      <w:lvlText w:val=""/>
      <w:lvlJc w:val="left"/>
      <w:pPr>
        <w:ind w:left="1440" w:hanging="360"/>
      </w:pPr>
      <w:rPr>
        <w:rFonts w:ascii="Symbol" w:hAnsi="Symbol"/>
      </w:rPr>
    </w:lvl>
    <w:lvl w:ilvl="1" w:tplc="A3602B60">
      <w:start w:val="1"/>
      <w:numFmt w:val="bullet"/>
      <w:lvlText w:val=""/>
      <w:lvlJc w:val="left"/>
      <w:pPr>
        <w:ind w:left="2160" w:hanging="360"/>
      </w:pPr>
      <w:rPr>
        <w:rFonts w:ascii="Symbol" w:hAnsi="Symbol"/>
      </w:rPr>
    </w:lvl>
    <w:lvl w:ilvl="2" w:tplc="4124830E">
      <w:start w:val="1"/>
      <w:numFmt w:val="bullet"/>
      <w:lvlText w:val=""/>
      <w:lvlJc w:val="left"/>
      <w:pPr>
        <w:ind w:left="1440" w:hanging="360"/>
      </w:pPr>
      <w:rPr>
        <w:rFonts w:ascii="Symbol" w:hAnsi="Symbol"/>
      </w:rPr>
    </w:lvl>
    <w:lvl w:ilvl="3" w:tplc="2EA6094A">
      <w:start w:val="1"/>
      <w:numFmt w:val="bullet"/>
      <w:lvlText w:val=""/>
      <w:lvlJc w:val="left"/>
      <w:pPr>
        <w:ind w:left="1440" w:hanging="360"/>
      </w:pPr>
      <w:rPr>
        <w:rFonts w:ascii="Symbol" w:hAnsi="Symbol"/>
      </w:rPr>
    </w:lvl>
    <w:lvl w:ilvl="4" w:tplc="DF9634E8">
      <w:start w:val="1"/>
      <w:numFmt w:val="bullet"/>
      <w:lvlText w:val=""/>
      <w:lvlJc w:val="left"/>
      <w:pPr>
        <w:ind w:left="1440" w:hanging="360"/>
      </w:pPr>
      <w:rPr>
        <w:rFonts w:ascii="Symbol" w:hAnsi="Symbol"/>
      </w:rPr>
    </w:lvl>
    <w:lvl w:ilvl="5" w:tplc="06147A0C">
      <w:start w:val="1"/>
      <w:numFmt w:val="bullet"/>
      <w:lvlText w:val=""/>
      <w:lvlJc w:val="left"/>
      <w:pPr>
        <w:ind w:left="1440" w:hanging="360"/>
      </w:pPr>
      <w:rPr>
        <w:rFonts w:ascii="Symbol" w:hAnsi="Symbol"/>
      </w:rPr>
    </w:lvl>
    <w:lvl w:ilvl="6" w:tplc="A692DE10">
      <w:start w:val="1"/>
      <w:numFmt w:val="bullet"/>
      <w:lvlText w:val=""/>
      <w:lvlJc w:val="left"/>
      <w:pPr>
        <w:ind w:left="1440" w:hanging="360"/>
      </w:pPr>
      <w:rPr>
        <w:rFonts w:ascii="Symbol" w:hAnsi="Symbol"/>
      </w:rPr>
    </w:lvl>
    <w:lvl w:ilvl="7" w:tplc="A378C5BA">
      <w:start w:val="1"/>
      <w:numFmt w:val="bullet"/>
      <w:lvlText w:val=""/>
      <w:lvlJc w:val="left"/>
      <w:pPr>
        <w:ind w:left="1440" w:hanging="360"/>
      </w:pPr>
      <w:rPr>
        <w:rFonts w:ascii="Symbol" w:hAnsi="Symbol"/>
      </w:rPr>
    </w:lvl>
    <w:lvl w:ilvl="8" w:tplc="116CBD3C">
      <w:start w:val="1"/>
      <w:numFmt w:val="bullet"/>
      <w:lvlText w:val=""/>
      <w:lvlJc w:val="left"/>
      <w:pPr>
        <w:ind w:left="1440" w:hanging="360"/>
      </w:pPr>
      <w:rPr>
        <w:rFonts w:ascii="Symbol" w:hAnsi="Symbol"/>
      </w:rPr>
    </w:lvl>
  </w:abstractNum>
  <w:abstractNum w:abstractNumId="63"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0DB4053"/>
    <w:multiLevelType w:val="hybridMultilevel"/>
    <w:tmpl w:val="431C1B72"/>
    <w:lvl w:ilvl="0" w:tplc="E18C6668">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69"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BC7577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9" w15:restartNumberingAfterBreak="0">
    <w:nsid w:val="4DC65EFD"/>
    <w:multiLevelType w:val="hybridMultilevel"/>
    <w:tmpl w:val="E33055FA"/>
    <w:lvl w:ilvl="0" w:tplc="7B420C52">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4DED491A"/>
    <w:multiLevelType w:val="hybridMultilevel"/>
    <w:tmpl w:val="3990CD6C"/>
    <w:lvl w:ilvl="0" w:tplc="27368E98">
      <w:start w:val="1"/>
      <w:numFmt w:val="bullet"/>
      <w:lvlText w:val=""/>
      <w:lvlJc w:val="left"/>
      <w:pPr>
        <w:ind w:left="1080" w:hanging="360"/>
      </w:pPr>
      <w:rPr>
        <w:rFonts w:ascii="Symbol" w:hAnsi="Symbol"/>
      </w:rPr>
    </w:lvl>
    <w:lvl w:ilvl="1" w:tplc="0930C382">
      <w:start w:val="1"/>
      <w:numFmt w:val="bullet"/>
      <w:lvlText w:val=""/>
      <w:lvlJc w:val="left"/>
      <w:pPr>
        <w:ind w:left="1080" w:hanging="360"/>
      </w:pPr>
      <w:rPr>
        <w:rFonts w:ascii="Symbol" w:hAnsi="Symbol"/>
      </w:rPr>
    </w:lvl>
    <w:lvl w:ilvl="2" w:tplc="E8943D58">
      <w:start w:val="1"/>
      <w:numFmt w:val="bullet"/>
      <w:lvlText w:val=""/>
      <w:lvlJc w:val="left"/>
      <w:pPr>
        <w:ind w:left="1080" w:hanging="360"/>
      </w:pPr>
      <w:rPr>
        <w:rFonts w:ascii="Symbol" w:hAnsi="Symbol"/>
      </w:rPr>
    </w:lvl>
    <w:lvl w:ilvl="3" w:tplc="E1C281D0">
      <w:start w:val="1"/>
      <w:numFmt w:val="bullet"/>
      <w:lvlText w:val=""/>
      <w:lvlJc w:val="left"/>
      <w:pPr>
        <w:ind w:left="1080" w:hanging="360"/>
      </w:pPr>
      <w:rPr>
        <w:rFonts w:ascii="Symbol" w:hAnsi="Symbol"/>
      </w:rPr>
    </w:lvl>
    <w:lvl w:ilvl="4" w:tplc="A8CE959E">
      <w:start w:val="1"/>
      <w:numFmt w:val="bullet"/>
      <w:lvlText w:val=""/>
      <w:lvlJc w:val="left"/>
      <w:pPr>
        <w:ind w:left="1080" w:hanging="360"/>
      </w:pPr>
      <w:rPr>
        <w:rFonts w:ascii="Symbol" w:hAnsi="Symbol"/>
      </w:rPr>
    </w:lvl>
    <w:lvl w:ilvl="5" w:tplc="798A31DE">
      <w:start w:val="1"/>
      <w:numFmt w:val="bullet"/>
      <w:lvlText w:val=""/>
      <w:lvlJc w:val="left"/>
      <w:pPr>
        <w:ind w:left="1080" w:hanging="360"/>
      </w:pPr>
      <w:rPr>
        <w:rFonts w:ascii="Symbol" w:hAnsi="Symbol"/>
      </w:rPr>
    </w:lvl>
    <w:lvl w:ilvl="6" w:tplc="59A22B9C">
      <w:start w:val="1"/>
      <w:numFmt w:val="bullet"/>
      <w:lvlText w:val=""/>
      <w:lvlJc w:val="left"/>
      <w:pPr>
        <w:ind w:left="1080" w:hanging="360"/>
      </w:pPr>
      <w:rPr>
        <w:rFonts w:ascii="Symbol" w:hAnsi="Symbol"/>
      </w:rPr>
    </w:lvl>
    <w:lvl w:ilvl="7" w:tplc="4C3AB9AC">
      <w:start w:val="1"/>
      <w:numFmt w:val="bullet"/>
      <w:lvlText w:val=""/>
      <w:lvlJc w:val="left"/>
      <w:pPr>
        <w:ind w:left="1080" w:hanging="360"/>
      </w:pPr>
      <w:rPr>
        <w:rFonts w:ascii="Symbol" w:hAnsi="Symbol"/>
      </w:rPr>
    </w:lvl>
    <w:lvl w:ilvl="8" w:tplc="87FC516E">
      <w:start w:val="1"/>
      <w:numFmt w:val="bullet"/>
      <w:lvlText w:val=""/>
      <w:lvlJc w:val="left"/>
      <w:pPr>
        <w:ind w:left="1080" w:hanging="360"/>
      </w:pPr>
      <w:rPr>
        <w:rFonts w:ascii="Symbol" w:hAnsi="Symbol"/>
      </w:rPr>
    </w:lvl>
  </w:abstractNum>
  <w:abstractNum w:abstractNumId="82" w15:restartNumberingAfterBreak="0">
    <w:nsid w:val="5050666B"/>
    <w:multiLevelType w:val="hybridMultilevel"/>
    <w:tmpl w:val="C0063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0BF0008"/>
    <w:multiLevelType w:val="hybridMultilevel"/>
    <w:tmpl w:val="9356B04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4"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1683982"/>
    <w:multiLevelType w:val="multilevel"/>
    <w:tmpl w:val="F676B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5243256E"/>
    <w:multiLevelType w:val="hybridMultilevel"/>
    <w:tmpl w:val="3D80E766"/>
    <w:lvl w:ilvl="0" w:tplc="C622BF24">
      <w:start w:val="1"/>
      <w:numFmt w:val="bullet"/>
      <w:lvlText w:val=""/>
      <w:lvlJc w:val="left"/>
      <w:pPr>
        <w:ind w:left="1440" w:hanging="360"/>
      </w:pPr>
      <w:rPr>
        <w:rFonts w:ascii="Symbol" w:hAnsi="Symbol"/>
      </w:rPr>
    </w:lvl>
    <w:lvl w:ilvl="1" w:tplc="439C4242">
      <w:start w:val="1"/>
      <w:numFmt w:val="bullet"/>
      <w:lvlText w:val=""/>
      <w:lvlJc w:val="left"/>
      <w:pPr>
        <w:ind w:left="1440" w:hanging="360"/>
      </w:pPr>
      <w:rPr>
        <w:rFonts w:ascii="Symbol" w:hAnsi="Symbol"/>
      </w:rPr>
    </w:lvl>
    <w:lvl w:ilvl="2" w:tplc="5A6C337E">
      <w:start w:val="1"/>
      <w:numFmt w:val="bullet"/>
      <w:lvlText w:val=""/>
      <w:lvlJc w:val="left"/>
      <w:pPr>
        <w:ind w:left="1440" w:hanging="360"/>
      </w:pPr>
      <w:rPr>
        <w:rFonts w:ascii="Symbol" w:hAnsi="Symbol"/>
      </w:rPr>
    </w:lvl>
    <w:lvl w:ilvl="3" w:tplc="EB049AF0">
      <w:start w:val="1"/>
      <w:numFmt w:val="bullet"/>
      <w:lvlText w:val=""/>
      <w:lvlJc w:val="left"/>
      <w:pPr>
        <w:ind w:left="1440" w:hanging="360"/>
      </w:pPr>
      <w:rPr>
        <w:rFonts w:ascii="Symbol" w:hAnsi="Symbol"/>
      </w:rPr>
    </w:lvl>
    <w:lvl w:ilvl="4" w:tplc="7F2095D0">
      <w:start w:val="1"/>
      <w:numFmt w:val="bullet"/>
      <w:lvlText w:val=""/>
      <w:lvlJc w:val="left"/>
      <w:pPr>
        <w:ind w:left="1440" w:hanging="360"/>
      </w:pPr>
      <w:rPr>
        <w:rFonts w:ascii="Symbol" w:hAnsi="Symbol"/>
      </w:rPr>
    </w:lvl>
    <w:lvl w:ilvl="5" w:tplc="F85EB566">
      <w:start w:val="1"/>
      <w:numFmt w:val="bullet"/>
      <w:lvlText w:val=""/>
      <w:lvlJc w:val="left"/>
      <w:pPr>
        <w:ind w:left="1440" w:hanging="360"/>
      </w:pPr>
      <w:rPr>
        <w:rFonts w:ascii="Symbol" w:hAnsi="Symbol"/>
      </w:rPr>
    </w:lvl>
    <w:lvl w:ilvl="6" w:tplc="886AB646">
      <w:start w:val="1"/>
      <w:numFmt w:val="bullet"/>
      <w:lvlText w:val=""/>
      <w:lvlJc w:val="left"/>
      <w:pPr>
        <w:ind w:left="1440" w:hanging="360"/>
      </w:pPr>
      <w:rPr>
        <w:rFonts w:ascii="Symbol" w:hAnsi="Symbol"/>
      </w:rPr>
    </w:lvl>
    <w:lvl w:ilvl="7" w:tplc="2BAA8FF2">
      <w:start w:val="1"/>
      <w:numFmt w:val="bullet"/>
      <w:lvlText w:val=""/>
      <w:lvlJc w:val="left"/>
      <w:pPr>
        <w:ind w:left="1440" w:hanging="360"/>
      </w:pPr>
      <w:rPr>
        <w:rFonts w:ascii="Symbol" w:hAnsi="Symbol"/>
      </w:rPr>
    </w:lvl>
    <w:lvl w:ilvl="8" w:tplc="9A541ACA">
      <w:start w:val="1"/>
      <w:numFmt w:val="bullet"/>
      <w:lvlText w:val=""/>
      <w:lvlJc w:val="left"/>
      <w:pPr>
        <w:ind w:left="1440" w:hanging="360"/>
      </w:pPr>
      <w:rPr>
        <w:rFonts w:ascii="Symbol" w:hAnsi="Symbol"/>
      </w:rPr>
    </w:lvl>
  </w:abstractNum>
  <w:abstractNum w:abstractNumId="87"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BE03E9"/>
    <w:multiLevelType w:val="hybridMultilevel"/>
    <w:tmpl w:val="4A4481C4"/>
    <w:lvl w:ilvl="0" w:tplc="D688BF16">
      <w:start w:val="1"/>
      <w:numFmt w:val="bullet"/>
      <w:lvlText w:val=""/>
      <w:lvlJc w:val="left"/>
      <w:pPr>
        <w:ind w:left="1800" w:hanging="360"/>
      </w:pPr>
      <w:rPr>
        <w:rFonts w:ascii="Symbol" w:hAnsi="Symbol"/>
      </w:rPr>
    </w:lvl>
    <w:lvl w:ilvl="1" w:tplc="4A44A7A8">
      <w:start w:val="1"/>
      <w:numFmt w:val="bullet"/>
      <w:lvlText w:val=""/>
      <w:lvlJc w:val="left"/>
      <w:pPr>
        <w:ind w:left="1800" w:hanging="360"/>
      </w:pPr>
      <w:rPr>
        <w:rFonts w:ascii="Symbol" w:hAnsi="Symbol"/>
      </w:rPr>
    </w:lvl>
    <w:lvl w:ilvl="2" w:tplc="74E8740E">
      <w:start w:val="1"/>
      <w:numFmt w:val="bullet"/>
      <w:lvlText w:val=""/>
      <w:lvlJc w:val="left"/>
      <w:pPr>
        <w:ind w:left="1800" w:hanging="360"/>
      </w:pPr>
      <w:rPr>
        <w:rFonts w:ascii="Symbol" w:hAnsi="Symbol"/>
      </w:rPr>
    </w:lvl>
    <w:lvl w:ilvl="3" w:tplc="970663FC">
      <w:start w:val="1"/>
      <w:numFmt w:val="bullet"/>
      <w:lvlText w:val=""/>
      <w:lvlJc w:val="left"/>
      <w:pPr>
        <w:ind w:left="1800" w:hanging="360"/>
      </w:pPr>
      <w:rPr>
        <w:rFonts w:ascii="Symbol" w:hAnsi="Symbol"/>
      </w:rPr>
    </w:lvl>
    <w:lvl w:ilvl="4" w:tplc="3F6EDF38">
      <w:start w:val="1"/>
      <w:numFmt w:val="bullet"/>
      <w:lvlText w:val=""/>
      <w:lvlJc w:val="left"/>
      <w:pPr>
        <w:ind w:left="1800" w:hanging="360"/>
      </w:pPr>
      <w:rPr>
        <w:rFonts w:ascii="Symbol" w:hAnsi="Symbol"/>
      </w:rPr>
    </w:lvl>
    <w:lvl w:ilvl="5" w:tplc="244CEB98">
      <w:start w:val="1"/>
      <w:numFmt w:val="bullet"/>
      <w:lvlText w:val=""/>
      <w:lvlJc w:val="left"/>
      <w:pPr>
        <w:ind w:left="1800" w:hanging="360"/>
      </w:pPr>
      <w:rPr>
        <w:rFonts w:ascii="Symbol" w:hAnsi="Symbol"/>
      </w:rPr>
    </w:lvl>
    <w:lvl w:ilvl="6" w:tplc="C142BC0A">
      <w:start w:val="1"/>
      <w:numFmt w:val="bullet"/>
      <w:lvlText w:val=""/>
      <w:lvlJc w:val="left"/>
      <w:pPr>
        <w:ind w:left="1800" w:hanging="360"/>
      </w:pPr>
      <w:rPr>
        <w:rFonts w:ascii="Symbol" w:hAnsi="Symbol"/>
      </w:rPr>
    </w:lvl>
    <w:lvl w:ilvl="7" w:tplc="6C3489F8">
      <w:start w:val="1"/>
      <w:numFmt w:val="bullet"/>
      <w:lvlText w:val=""/>
      <w:lvlJc w:val="left"/>
      <w:pPr>
        <w:ind w:left="1800" w:hanging="360"/>
      </w:pPr>
      <w:rPr>
        <w:rFonts w:ascii="Symbol" w:hAnsi="Symbol"/>
      </w:rPr>
    </w:lvl>
    <w:lvl w:ilvl="8" w:tplc="7CCE5394">
      <w:start w:val="1"/>
      <w:numFmt w:val="bullet"/>
      <w:lvlText w:val=""/>
      <w:lvlJc w:val="left"/>
      <w:pPr>
        <w:ind w:left="1800" w:hanging="360"/>
      </w:pPr>
      <w:rPr>
        <w:rFonts w:ascii="Symbol" w:hAnsi="Symbol"/>
      </w:rPr>
    </w:lvl>
  </w:abstractNum>
  <w:abstractNum w:abstractNumId="89" w15:restartNumberingAfterBreak="0">
    <w:nsid w:val="537040C5"/>
    <w:multiLevelType w:val="hybridMultilevel"/>
    <w:tmpl w:val="B0A2DD00"/>
    <w:lvl w:ilvl="0" w:tplc="E006FF48">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1" w15:restartNumberingAfterBreak="0">
    <w:nsid w:val="543FF52E"/>
    <w:multiLevelType w:val="hybridMultilevel"/>
    <w:tmpl w:val="FFFFFFFF"/>
    <w:lvl w:ilvl="0" w:tplc="96945950">
      <w:start w:val="1"/>
      <w:numFmt w:val="bullet"/>
      <w:lvlText w:val="-"/>
      <w:lvlJc w:val="left"/>
      <w:pPr>
        <w:ind w:left="720" w:hanging="360"/>
      </w:pPr>
      <w:rPr>
        <w:rFonts w:ascii="Aptos" w:hAnsi="Aptos" w:hint="default"/>
      </w:rPr>
    </w:lvl>
    <w:lvl w:ilvl="1" w:tplc="AF9C91F4">
      <w:start w:val="1"/>
      <w:numFmt w:val="bullet"/>
      <w:lvlText w:val="o"/>
      <w:lvlJc w:val="left"/>
      <w:pPr>
        <w:ind w:left="1440" w:hanging="360"/>
      </w:pPr>
      <w:rPr>
        <w:rFonts w:ascii="Aptos" w:hAnsi="Aptos" w:hint="default"/>
      </w:rPr>
    </w:lvl>
    <w:lvl w:ilvl="2" w:tplc="D13EDFB0">
      <w:start w:val="1"/>
      <w:numFmt w:val="bullet"/>
      <w:lvlText w:val=""/>
      <w:lvlJc w:val="left"/>
      <w:pPr>
        <w:ind w:left="2160" w:hanging="360"/>
      </w:pPr>
      <w:rPr>
        <w:rFonts w:ascii="Wingdings" w:hAnsi="Wingdings" w:hint="default"/>
      </w:rPr>
    </w:lvl>
    <w:lvl w:ilvl="3" w:tplc="12A217E6">
      <w:start w:val="1"/>
      <w:numFmt w:val="bullet"/>
      <w:lvlText w:val=""/>
      <w:lvlJc w:val="left"/>
      <w:pPr>
        <w:ind w:left="2880" w:hanging="360"/>
      </w:pPr>
      <w:rPr>
        <w:rFonts w:ascii="Symbol" w:hAnsi="Symbol" w:hint="default"/>
      </w:rPr>
    </w:lvl>
    <w:lvl w:ilvl="4" w:tplc="492804AA">
      <w:start w:val="1"/>
      <w:numFmt w:val="bullet"/>
      <w:lvlText w:val="o"/>
      <w:lvlJc w:val="left"/>
      <w:pPr>
        <w:ind w:left="3600" w:hanging="360"/>
      </w:pPr>
      <w:rPr>
        <w:rFonts w:ascii="Courier New" w:hAnsi="Courier New" w:hint="default"/>
      </w:rPr>
    </w:lvl>
    <w:lvl w:ilvl="5" w:tplc="35B4BD62">
      <w:start w:val="1"/>
      <w:numFmt w:val="bullet"/>
      <w:lvlText w:val=""/>
      <w:lvlJc w:val="left"/>
      <w:pPr>
        <w:ind w:left="4320" w:hanging="360"/>
      </w:pPr>
      <w:rPr>
        <w:rFonts w:ascii="Wingdings" w:hAnsi="Wingdings" w:hint="default"/>
      </w:rPr>
    </w:lvl>
    <w:lvl w:ilvl="6" w:tplc="08481FA2">
      <w:start w:val="1"/>
      <w:numFmt w:val="bullet"/>
      <w:lvlText w:val=""/>
      <w:lvlJc w:val="left"/>
      <w:pPr>
        <w:ind w:left="5040" w:hanging="360"/>
      </w:pPr>
      <w:rPr>
        <w:rFonts w:ascii="Symbol" w:hAnsi="Symbol" w:hint="default"/>
      </w:rPr>
    </w:lvl>
    <w:lvl w:ilvl="7" w:tplc="F3F6CAB4">
      <w:start w:val="1"/>
      <w:numFmt w:val="bullet"/>
      <w:lvlText w:val="o"/>
      <w:lvlJc w:val="left"/>
      <w:pPr>
        <w:ind w:left="5760" w:hanging="360"/>
      </w:pPr>
      <w:rPr>
        <w:rFonts w:ascii="Courier New" w:hAnsi="Courier New" w:hint="default"/>
      </w:rPr>
    </w:lvl>
    <w:lvl w:ilvl="8" w:tplc="E8BADA80">
      <w:start w:val="1"/>
      <w:numFmt w:val="bullet"/>
      <w:lvlText w:val=""/>
      <w:lvlJc w:val="left"/>
      <w:pPr>
        <w:ind w:left="6480" w:hanging="360"/>
      </w:pPr>
      <w:rPr>
        <w:rFonts w:ascii="Wingdings" w:hAnsi="Wingdings" w:hint="default"/>
      </w:rPr>
    </w:lvl>
  </w:abstractNum>
  <w:abstractNum w:abstractNumId="92"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5D6282E"/>
    <w:multiLevelType w:val="hybridMultilevel"/>
    <w:tmpl w:val="2208DE68"/>
    <w:lvl w:ilvl="0" w:tplc="CA4449FE">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95"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9D174D9"/>
    <w:multiLevelType w:val="hybridMultilevel"/>
    <w:tmpl w:val="0C36B3C4"/>
    <w:lvl w:ilvl="0" w:tplc="167CE5F4">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DD04523"/>
    <w:multiLevelType w:val="hybridMultilevel"/>
    <w:tmpl w:val="B59E0604"/>
    <w:lvl w:ilvl="0" w:tplc="031A4E82">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0" w15:restartNumberingAfterBreak="0">
    <w:nsid w:val="5DDA50F1"/>
    <w:multiLevelType w:val="hybridMultilevel"/>
    <w:tmpl w:val="00AE4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E425C5B"/>
    <w:multiLevelType w:val="hybridMultilevel"/>
    <w:tmpl w:val="B2E6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024124C"/>
    <w:multiLevelType w:val="hybridMultilevel"/>
    <w:tmpl w:val="26586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325578F"/>
    <w:multiLevelType w:val="hybridMultilevel"/>
    <w:tmpl w:val="B93A9A64"/>
    <w:lvl w:ilvl="0" w:tplc="11F41EBE">
      <w:start w:val="1"/>
      <w:numFmt w:val="decimal"/>
      <w:pStyle w:val="Chart8X"/>
      <w:lvlText w:val="Chart 8.%1:"/>
      <w:lvlJc w:val="left"/>
      <w:pPr>
        <w:ind w:left="72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403159E"/>
    <w:multiLevelType w:val="hybridMultilevel"/>
    <w:tmpl w:val="C3DE95DA"/>
    <w:lvl w:ilvl="0" w:tplc="0C090001">
      <w:start w:val="1"/>
      <w:numFmt w:val="bullet"/>
      <w:lvlText w:val=""/>
      <w:lvlJc w:val="left"/>
      <w:pPr>
        <w:ind w:left="720" w:hanging="360"/>
      </w:pPr>
      <w:rPr>
        <w:rFonts w:ascii="Symbol" w:hAnsi="Symbol" w:hint="default"/>
        <w:b w:val="0"/>
        <w:i w:val="0"/>
        <w:color w:val="auto"/>
        <w:sz w:val="18"/>
        <w:szCs w:val="22"/>
      </w:rPr>
    </w:lvl>
    <w:lvl w:ilvl="1" w:tplc="0C090003">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110"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7D24323"/>
    <w:multiLevelType w:val="hybridMultilevel"/>
    <w:tmpl w:val="25023076"/>
    <w:lvl w:ilvl="0" w:tplc="B51810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9BC0FC4"/>
    <w:multiLevelType w:val="hybridMultilevel"/>
    <w:tmpl w:val="7BC49090"/>
    <w:lvl w:ilvl="0" w:tplc="4DC28FA2">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6"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D937B26"/>
    <w:multiLevelType w:val="hybridMultilevel"/>
    <w:tmpl w:val="1B96AC56"/>
    <w:lvl w:ilvl="0" w:tplc="0790A386">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DFA6ECC"/>
    <w:multiLevelType w:val="hybridMultilevel"/>
    <w:tmpl w:val="9B66441C"/>
    <w:lvl w:ilvl="0" w:tplc="7702F6EE">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E126B2B"/>
    <w:multiLevelType w:val="hybridMultilevel"/>
    <w:tmpl w:val="15FCD8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23116DD"/>
    <w:multiLevelType w:val="multilevel"/>
    <w:tmpl w:val="A7362F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736A0570"/>
    <w:multiLevelType w:val="hybridMultilevel"/>
    <w:tmpl w:val="6D6AD588"/>
    <w:lvl w:ilvl="0" w:tplc="64244A7A">
      <w:start w:val="1"/>
      <w:numFmt w:val="decimal"/>
      <w:lvlText w:val="%1."/>
      <w:lvlJc w:val="left"/>
      <w:pPr>
        <w:ind w:left="1020" w:hanging="360"/>
      </w:pPr>
    </w:lvl>
    <w:lvl w:ilvl="1" w:tplc="9BA21C78">
      <w:start w:val="1"/>
      <w:numFmt w:val="decimal"/>
      <w:lvlText w:val="%2."/>
      <w:lvlJc w:val="left"/>
      <w:pPr>
        <w:ind w:left="1020" w:hanging="360"/>
      </w:pPr>
    </w:lvl>
    <w:lvl w:ilvl="2" w:tplc="9F843600">
      <w:start w:val="1"/>
      <w:numFmt w:val="decimal"/>
      <w:lvlText w:val="%3."/>
      <w:lvlJc w:val="left"/>
      <w:pPr>
        <w:ind w:left="1020" w:hanging="360"/>
      </w:pPr>
    </w:lvl>
    <w:lvl w:ilvl="3" w:tplc="01DEF726">
      <w:start w:val="1"/>
      <w:numFmt w:val="decimal"/>
      <w:lvlText w:val="%4."/>
      <w:lvlJc w:val="left"/>
      <w:pPr>
        <w:ind w:left="1020" w:hanging="360"/>
      </w:pPr>
    </w:lvl>
    <w:lvl w:ilvl="4" w:tplc="34BC7124">
      <w:start w:val="1"/>
      <w:numFmt w:val="decimal"/>
      <w:lvlText w:val="%5."/>
      <w:lvlJc w:val="left"/>
      <w:pPr>
        <w:ind w:left="1020" w:hanging="360"/>
      </w:pPr>
    </w:lvl>
    <w:lvl w:ilvl="5" w:tplc="ECAAEA92">
      <w:start w:val="1"/>
      <w:numFmt w:val="decimal"/>
      <w:lvlText w:val="%6."/>
      <w:lvlJc w:val="left"/>
      <w:pPr>
        <w:ind w:left="1020" w:hanging="360"/>
      </w:pPr>
    </w:lvl>
    <w:lvl w:ilvl="6" w:tplc="A42EED82">
      <w:start w:val="1"/>
      <w:numFmt w:val="decimal"/>
      <w:lvlText w:val="%7."/>
      <w:lvlJc w:val="left"/>
      <w:pPr>
        <w:ind w:left="1020" w:hanging="360"/>
      </w:pPr>
    </w:lvl>
    <w:lvl w:ilvl="7" w:tplc="36D01772">
      <w:start w:val="1"/>
      <w:numFmt w:val="decimal"/>
      <w:lvlText w:val="%8."/>
      <w:lvlJc w:val="left"/>
      <w:pPr>
        <w:ind w:left="1020" w:hanging="360"/>
      </w:pPr>
    </w:lvl>
    <w:lvl w:ilvl="8" w:tplc="E27E9832">
      <w:start w:val="1"/>
      <w:numFmt w:val="decimal"/>
      <w:lvlText w:val="%9."/>
      <w:lvlJc w:val="left"/>
      <w:pPr>
        <w:ind w:left="1020" w:hanging="360"/>
      </w:pPr>
    </w:lvl>
  </w:abstractNum>
  <w:abstractNum w:abstractNumId="127"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40A061E"/>
    <w:multiLevelType w:val="hybridMultilevel"/>
    <w:tmpl w:val="C448A9DE"/>
    <w:lvl w:ilvl="0" w:tplc="C12AE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B4F4B67"/>
    <w:multiLevelType w:val="multilevel"/>
    <w:tmpl w:val="E92CDE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7C651356"/>
    <w:multiLevelType w:val="hybridMultilevel"/>
    <w:tmpl w:val="AD809184"/>
    <w:lvl w:ilvl="0" w:tplc="FF4A4A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D7A0E9D"/>
    <w:multiLevelType w:val="hybridMultilevel"/>
    <w:tmpl w:val="970AC546"/>
    <w:lvl w:ilvl="0" w:tplc="993C3D08">
      <w:start w:val="1"/>
      <w:numFmt w:val="bullet"/>
      <w:lvlText w:val=""/>
      <w:lvlJc w:val="left"/>
      <w:pPr>
        <w:ind w:left="1440" w:hanging="360"/>
      </w:pPr>
      <w:rPr>
        <w:rFonts w:ascii="Symbol" w:hAnsi="Symbol"/>
      </w:rPr>
    </w:lvl>
    <w:lvl w:ilvl="1" w:tplc="DF6AA7B2">
      <w:start w:val="1"/>
      <w:numFmt w:val="bullet"/>
      <w:lvlText w:val=""/>
      <w:lvlJc w:val="left"/>
      <w:pPr>
        <w:ind w:left="1440" w:hanging="360"/>
      </w:pPr>
      <w:rPr>
        <w:rFonts w:ascii="Symbol" w:hAnsi="Symbol"/>
      </w:rPr>
    </w:lvl>
    <w:lvl w:ilvl="2" w:tplc="F17CB224">
      <w:start w:val="1"/>
      <w:numFmt w:val="bullet"/>
      <w:lvlText w:val=""/>
      <w:lvlJc w:val="left"/>
      <w:pPr>
        <w:ind w:left="1440" w:hanging="360"/>
      </w:pPr>
      <w:rPr>
        <w:rFonts w:ascii="Symbol" w:hAnsi="Symbol"/>
      </w:rPr>
    </w:lvl>
    <w:lvl w:ilvl="3" w:tplc="B7085242">
      <w:start w:val="1"/>
      <w:numFmt w:val="bullet"/>
      <w:lvlText w:val=""/>
      <w:lvlJc w:val="left"/>
      <w:pPr>
        <w:ind w:left="1440" w:hanging="360"/>
      </w:pPr>
      <w:rPr>
        <w:rFonts w:ascii="Symbol" w:hAnsi="Symbol"/>
      </w:rPr>
    </w:lvl>
    <w:lvl w:ilvl="4" w:tplc="405C85CA">
      <w:start w:val="1"/>
      <w:numFmt w:val="bullet"/>
      <w:lvlText w:val=""/>
      <w:lvlJc w:val="left"/>
      <w:pPr>
        <w:ind w:left="1440" w:hanging="360"/>
      </w:pPr>
      <w:rPr>
        <w:rFonts w:ascii="Symbol" w:hAnsi="Symbol"/>
      </w:rPr>
    </w:lvl>
    <w:lvl w:ilvl="5" w:tplc="322AFFA2">
      <w:start w:val="1"/>
      <w:numFmt w:val="bullet"/>
      <w:lvlText w:val=""/>
      <w:lvlJc w:val="left"/>
      <w:pPr>
        <w:ind w:left="1440" w:hanging="360"/>
      </w:pPr>
      <w:rPr>
        <w:rFonts w:ascii="Symbol" w:hAnsi="Symbol"/>
      </w:rPr>
    </w:lvl>
    <w:lvl w:ilvl="6" w:tplc="8A6E232A">
      <w:start w:val="1"/>
      <w:numFmt w:val="bullet"/>
      <w:lvlText w:val=""/>
      <w:lvlJc w:val="left"/>
      <w:pPr>
        <w:ind w:left="1440" w:hanging="360"/>
      </w:pPr>
      <w:rPr>
        <w:rFonts w:ascii="Symbol" w:hAnsi="Symbol"/>
      </w:rPr>
    </w:lvl>
    <w:lvl w:ilvl="7" w:tplc="5E38FE78">
      <w:start w:val="1"/>
      <w:numFmt w:val="bullet"/>
      <w:lvlText w:val=""/>
      <w:lvlJc w:val="left"/>
      <w:pPr>
        <w:ind w:left="1440" w:hanging="360"/>
      </w:pPr>
      <w:rPr>
        <w:rFonts w:ascii="Symbol" w:hAnsi="Symbol"/>
      </w:rPr>
    </w:lvl>
    <w:lvl w:ilvl="8" w:tplc="E49236D8">
      <w:start w:val="1"/>
      <w:numFmt w:val="bullet"/>
      <w:lvlText w:val=""/>
      <w:lvlJc w:val="left"/>
      <w:pPr>
        <w:ind w:left="1440" w:hanging="360"/>
      </w:pPr>
      <w:rPr>
        <w:rFonts w:ascii="Symbol" w:hAnsi="Symbol"/>
      </w:rPr>
    </w:lvl>
  </w:abstractNum>
  <w:abstractNum w:abstractNumId="141"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F2C1416"/>
    <w:multiLevelType w:val="hybridMultilevel"/>
    <w:tmpl w:val="A17227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113668973">
    <w:abstractNumId w:val="36"/>
  </w:num>
  <w:num w:numId="2" w16cid:durableId="1996883379">
    <w:abstractNumId w:val="20"/>
  </w:num>
  <w:num w:numId="3" w16cid:durableId="255671717">
    <w:abstractNumId w:val="46"/>
  </w:num>
  <w:num w:numId="4" w16cid:durableId="944921910">
    <w:abstractNumId w:val="118"/>
  </w:num>
  <w:num w:numId="5" w16cid:durableId="398749236">
    <w:abstractNumId w:val="113"/>
  </w:num>
  <w:num w:numId="6" w16cid:durableId="138966501">
    <w:abstractNumId w:val="73"/>
  </w:num>
  <w:num w:numId="7" w16cid:durableId="656809923">
    <w:abstractNumId w:val="45"/>
  </w:num>
  <w:num w:numId="8" w16cid:durableId="569657645">
    <w:abstractNumId w:val="68"/>
  </w:num>
  <w:num w:numId="9" w16cid:durableId="245574238">
    <w:abstractNumId w:val="67"/>
  </w:num>
  <w:num w:numId="10" w16cid:durableId="188878145">
    <w:abstractNumId w:val="95"/>
  </w:num>
  <w:num w:numId="11" w16cid:durableId="391320423">
    <w:abstractNumId w:val="49"/>
  </w:num>
  <w:num w:numId="12" w16cid:durableId="742064803">
    <w:abstractNumId w:val="3"/>
  </w:num>
  <w:num w:numId="13" w16cid:durableId="1393775218">
    <w:abstractNumId w:val="71"/>
  </w:num>
  <w:num w:numId="14" w16cid:durableId="411241496">
    <w:abstractNumId w:val="116"/>
  </w:num>
  <w:num w:numId="15" w16cid:durableId="394359246">
    <w:abstractNumId w:val="37"/>
  </w:num>
  <w:num w:numId="16" w16cid:durableId="850683154">
    <w:abstractNumId w:val="117"/>
  </w:num>
  <w:num w:numId="17" w16cid:durableId="1868331908">
    <w:abstractNumId w:val="78"/>
  </w:num>
  <w:num w:numId="18" w16cid:durableId="1290091537">
    <w:abstractNumId w:val="136"/>
  </w:num>
  <w:num w:numId="19" w16cid:durableId="542593098">
    <w:abstractNumId w:val="84"/>
  </w:num>
  <w:num w:numId="20" w16cid:durableId="1553082212">
    <w:abstractNumId w:val="120"/>
  </w:num>
  <w:num w:numId="21" w16cid:durableId="1807233844">
    <w:abstractNumId w:val="0"/>
  </w:num>
  <w:num w:numId="22" w16cid:durableId="520625010">
    <w:abstractNumId w:val="74"/>
  </w:num>
  <w:num w:numId="23" w16cid:durableId="604308429">
    <w:abstractNumId w:val="63"/>
  </w:num>
  <w:num w:numId="24" w16cid:durableId="999962685">
    <w:abstractNumId w:val="87"/>
  </w:num>
  <w:num w:numId="25" w16cid:durableId="950090191">
    <w:abstractNumId w:val="109"/>
  </w:num>
  <w:num w:numId="26" w16cid:durableId="87895317">
    <w:abstractNumId w:val="59"/>
  </w:num>
  <w:num w:numId="27" w16cid:durableId="727800497">
    <w:abstractNumId w:val="65"/>
  </w:num>
  <w:num w:numId="28" w16cid:durableId="613026023">
    <w:abstractNumId w:val="125"/>
  </w:num>
  <w:num w:numId="29" w16cid:durableId="1229460431">
    <w:abstractNumId w:val="53"/>
  </w:num>
  <w:num w:numId="30" w16cid:durableId="1433208727">
    <w:abstractNumId w:val="72"/>
  </w:num>
  <w:num w:numId="31" w16cid:durableId="1765496755">
    <w:abstractNumId w:val="135"/>
  </w:num>
  <w:num w:numId="32" w16cid:durableId="1055085254">
    <w:abstractNumId w:val="98"/>
  </w:num>
  <w:num w:numId="33" w16cid:durableId="761806013">
    <w:abstractNumId w:val="93"/>
  </w:num>
  <w:num w:numId="34" w16cid:durableId="1453789243">
    <w:abstractNumId w:val="1"/>
  </w:num>
  <w:num w:numId="35" w16cid:durableId="1617979971">
    <w:abstractNumId w:val="57"/>
  </w:num>
  <w:num w:numId="36" w16cid:durableId="1270621810">
    <w:abstractNumId w:val="76"/>
  </w:num>
  <w:num w:numId="37" w16cid:durableId="783966971">
    <w:abstractNumId w:val="39"/>
  </w:num>
  <w:num w:numId="38" w16cid:durableId="2135782715">
    <w:abstractNumId w:val="32"/>
  </w:num>
  <w:num w:numId="39" w16cid:durableId="447046910">
    <w:abstractNumId w:val="15"/>
  </w:num>
  <w:num w:numId="40" w16cid:durableId="735393617">
    <w:abstractNumId w:val="92"/>
  </w:num>
  <w:num w:numId="41" w16cid:durableId="1570767065">
    <w:abstractNumId w:val="130"/>
  </w:num>
  <w:num w:numId="42" w16cid:durableId="899943030">
    <w:abstractNumId w:val="143"/>
  </w:num>
  <w:num w:numId="43" w16cid:durableId="1962877264">
    <w:abstractNumId w:val="94"/>
  </w:num>
  <w:num w:numId="44" w16cid:durableId="796332572">
    <w:abstractNumId w:val="97"/>
  </w:num>
  <w:num w:numId="45" w16cid:durableId="1708682187">
    <w:abstractNumId w:val="22"/>
  </w:num>
  <w:num w:numId="46" w16cid:durableId="220410582">
    <w:abstractNumId w:val="139"/>
  </w:num>
  <w:num w:numId="47" w16cid:durableId="62527521">
    <w:abstractNumId w:val="133"/>
  </w:num>
  <w:num w:numId="48" w16cid:durableId="1686518500">
    <w:abstractNumId w:val="102"/>
  </w:num>
  <w:num w:numId="49" w16cid:durableId="2107460047">
    <w:abstractNumId w:val="21"/>
  </w:num>
  <w:num w:numId="50" w16cid:durableId="1140463078">
    <w:abstractNumId w:val="44"/>
  </w:num>
  <w:num w:numId="51" w16cid:durableId="1289124565">
    <w:abstractNumId w:val="69"/>
  </w:num>
  <w:num w:numId="52" w16cid:durableId="402918949">
    <w:abstractNumId w:val="106"/>
  </w:num>
  <w:num w:numId="53" w16cid:durableId="1399593453">
    <w:abstractNumId w:val="16"/>
  </w:num>
  <w:num w:numId="54" w16cid:durableId="1239706779">
    <w:abstractNumId w:val="111"/>
  </w:num>
  <w:num w:numId="55" w16cid:durableId="1147436578">
    <w:abstractNumId w:val="134"/>
  </w:num>
  <w:num w:numId="56" w16cid:durableId="1048645305">
    <w:abstractNumId w:val="47"/>
  </w:num>
  <w:num w:numId="57" w16cid:durableId="1953248666">
    <w:abstractNumId w:val="41"/>
  </w:num>
  <w:num w:numId="58" w16cid:durableId="46493347">
    <w:abstractNumId w:val="34"/>
  </w:num>
  <w:num w:numId="59" w16cid:durableId="825900618">
    <w:abstractNumId w:val="127"/>
  </w:num>
  <w:num w:numId="60" w16cid:durableId="1707755831">
    <w:abstractNumId w:val="5"/>
  </w:num>
  <w:num w:numId="61" w16cid:durableId="85998868">
    <w:abstractNumId w:val="141"/>
  </w:num>
  <w:num w:numId="62" w16cid:durableId="1601452920">
    <w:abstractNumId w:val="114"/>
  </w:num>
  <w:num w:numId="63" w16cid:durableId="401414469">
    <w:abstractNumId w:val="70"/>
  </w:num>
  <w:num w:numId="64" w16cid:durableId="878476084">
    <w:abstractNumId w:val="103"/>
  </w:num>
  <w:num w:numId="65" w16cid:durableId="1251505890">
    <w:abstractNumId w:val="110"/>
  </w:num>
  <w:num w:numId="66" w16cid:durableId="103232878">
    <w:abstractNumId w:val="96"/>
  </w:num>
  <w:num w:numId="67" w16cid:durableId="2057580741">
    <w:abstractNumId w:val="7"/>
  </w:num>
  <w:num w:numId="68" w16cid:durableId="1207178984">
    <w:abstractNumId w:val="6"/>
  </w:num>
  <w:num w:numId="69" w16cid:durableId="1444154533">
    <w:abstractNumId w:val="90"/>
  </w:num>
  <w:num w:numId="70" w16cid:durableId="517892986">
    <w:abstractNumId w:val="51"/>
  </w:num>
  <w:num w:numId="71" w16cid:durableId="836968643">
    <w:abstractNumId w:val="24"/>
  </w:num>
  <w:num w:numId="72" w16cid:durableId="695280043">
    <w:abstractNumId w:val="19"/>
  </w:num>
  <w:num w:numId="73" w16cid:durableId="599413421">
    <w:abstractNumId w:val="29"/>
  </w:num>
  <w:num w:numId="74" w16cid:durableId="183373765">
    <w:abstractNumId w:val="80"/>
  </w:num>
  <w:num w:numId="75" w16cid:durableId="824593350">
    <w:abstractNumId w:val="131"/>
  </w:num>
  <w:num w:numId="76" w16cid:durableId="803278928">
    <w:abstractNumId w:val="50"/>
  </w:num>
  <w:num w:numId="77" w16cid:durableId="32929676">
    <w:abstractNumId w:val="17"/>
  </w:num>
  <w:num w:numId="78" w16cid:durableId="443156701">
    <w:abstractNumId w:val="43"/>
  </w:num>
  <w:num w:numId="79" w16cid:durableId="1209486655">
    <w:abstractNumId w:val="8"/>
  </w:num>
  <w:num w:numId="80" w16cid:durableId="929509220">
    <w:abstractNumId w:val="129"/>
  </w:num>
  <w:num w:numId="81" w16cid:durableId="1173184454">
    <w:abstractNumId w:val="35"/>
  </w:num>
  <w:num w:numId="82" w16cid:durableId="140195891">
    <w:abstractNumId w:val="54"/>
  </w:num>
  <w:num w:numId="83" w16cid:durableId="865796964">
    <w:abstractNumId w:val="4"/>
  </w:num>
  <w:num w:numId="84" w16cid:durableId="916743036">
    <w:abstractNumId w:val="9"/>
  </w:num>
  <w:num w:numId="85" w16cid:durableId="1447115474">
    <w:abstractNumId w:val="142"/>
  </w:num>
  <w:num w:numId="86" w16cid:durableId="1041975083">
    <w:abstractNumId w:val="26"/>
  </w:num>
  <w:num w:numId="87" w16cid:durableId="123891229">
    <w:abstractNumId w:val="123"/>
  </w:num>
  <w:num w:numId="88" w16cid:durableId="641009776">
    <w:abstractNumId w:val="105"/>
  </w:num>
  <w:num w:numId="89" w16cid:durableId="1940676276">
    <w:abstractNumId w:val="132"/>
  </w:num>
  <w:num w:numId="90" w16cid:durableId="2109690733">
    <w:abstractNumId w:val="66"/>
  </w:num>
  <w:num w:numId="91" w16cid:durableId="92363650">
    <w:abstractNumId w:val="75"/>
  </w:num>
  <w:num w:numId="92" w16cid:durableId="844783594">
    <w:abstractNumId w:val="108"/>
  </w:num>
  <w:num w:numId="93" w16cid:durableId="1503007527">
    <w:abstractNumId w:val="107"/>
  </w:num>
  <w:num w:numId="94" w16cid:durableId="2026439638">
    <w:abstractNumId w:val="10"/>
  </w:num>
  <w:num w:numId="95" w16cid:durableId="1767656258">
    <w:abstractNumId w:val="122"/>
  </w:num>
  <w:num w:numId="96" w16cid:durableId="341860541">
    <w:abstractNumId w:val="128"/>
  </w:num>
  <w:num w:numId="97" w16cid:durableId="1137600812">
    <w:abstractNumId w:val="13"/>
  </w:num>
  <w:num w:numId="98" w16cid:durableId="1055474190">
    <w:abstractNumId w:val="82"/>
  </w:num>
  <w:num w:numId="99" w16cid:durableId="764887406">
    <w:abstractNumId w:val="101"/>
  </w:num>
  <w:num w:numId="100" w16cid:durableId="1334526340">
    <w:abstractNumId w:val="42"/>
  </w:num>
  <w:num w:numId="101" w16cid:durableId="29720509">
    <w:abstractNumId w:val="79"/>
  </w:num>
  <w:num w:numId="102" w16cid:durableId="241987394">
    <w:abstractNumId w:val="121"/>
  </w:num>
  <w:num w:numId="103" w16cid:durableId="1533766285">
    <w:abstractNumId w:val="138"/>
  </w:num>
  <w:num w:numId="104" w16cid:durableId="2085294346">
    <w:abstractNumId w:val="89"/>
  </w:num>
  <w:num w:numId="105" w16cid:durableId="405153820">
    <w:abstractNumId w:val="144"/>
  </w:num>
  <w:num w:numId="106" w16cid:durableId="506943756">
    <w:abstractNumId w:val="61"/>
  </w:num>
  <w:num w:numId="107" w16cid:durableId="1902711870">
    <w:abstractNumId w:val="124"/>
  </w:num>
  <w:num w:numId="108" w16cid:durableId="445198002">
    <w:abstractNumId w:val="18"/>
  </w:num>
  <w:num w:numId="109" w16cid:durableId="1237207092">
    <w:abstractNumId w:val="40"/>
  </w:num>
  <w:num w:numId="110" w16cid:durableId="1847012387">
    <w:abstractNumId w:val="64"/>
  </w:num>
  <w:num w:numId="111" w16cid:durableId="2110663002">
    <w:abstractNumId w:val="31"/>
  </w:num>
  <w:num w:numId="112" w16cid:durableId="1362823563">
    <w:abstractNumId w:val="52"/>
  </w:num>
  <w:num w:numId="113" w16cid:durableId="998650738">
    <w:abstractNumId w:val="83"/>
  </w:num>
  <w:num w:numId="114" w16cid:durableId="181746057">
    <w:abstractNumId w:val="115"/>
  </w:num>
  <w:num w:numId="115" w16cid:durableId="1541671178">
    <w:abstractNumId w:val="115"/>
  </w:num>
  <w:num w:numId="116" w16cid:durableId="1287540308">
    <w:abstractNumId w:val="56"/>
  </w:num>
  <w:num w:numId="117" w16cid:durableId="1900048200">
    <w:abstractNumId w:val="99"/>
  </w:num>
  <w:num w:numId="118" w16cid:durableId="128860030">
    <w:abstractNumId w:val="11"/>
  </w:num>
  <w:num w:numId="119" w16cid:durableId="1211922712">
    <w:abstractNumId w:val="119"/>
  </w:num>
  <w:num w:numId="120" w16cid:durableId="970599235">
    <w:abstractNumId w:val="81"/>
  </w:num>
  <w:num w:numId="121" w16cid:durableId="1556575779">
    <w:abstractNumId w:val="100"/>
  </w:num>
  <w:num w:numId="122" w16cid:durableId="361173867">
    <w:abstractNumId w:val="48"/>
  </w:num>
  <w:num w:numId="123" w16cid:durableId="1522664937">
    <w:abstractNumId w:val="104"/>
  </w:num>
  <w:num w:numId="124" w16cid:durableId="202838829">
    <w:abstractNumId w:val="62"/>
  </w:num>
  <w:num w:numId="125" w16cid:durableId="337969756">
    <w:abstractNumId w:val="86"/>
  </w:num>
  <w:num w:numId="126" w16cid:durableId="1832326495">
    <w:abstractNumId w:val="88"/>
  </w:num>
  <w:num w:numId="127" w16cid:durableId="1524320577">
    <w:abstractNumId w:val="27"/>
  </w:num>
  <w:num w:numId="128" w16cid:durableId="1777168008">
    <w:abstractNumId w:val="12"/>
  </w:num>
  <w:num w:numId="129" w16cid:durableId="2023310930">
    <w:abstractNumId w:val="58"/>
  </w:num>
  <w:num w:numId="130" w16cid:durableId="2089690254">
    <w:abstractNumId w:val="23"/>
  </w:num>
  <w:num w:numId="131" w16cid:durableId="146870613">
    <w:abstractNumId w:val="25"/>
  </w:num>
  <w:num w:numId="132" w16cid:durableId="787624320">
    <w:abstractNumId w:val="140"/>
  </w:num>
  <w:num w:numId="133" w16cid:durableId="1317490239">
    <w:abstractNumId w:val="55"/>
  </w:num>
  <w:num w:numId="134" w16cid:durableId="62995993">
    <w:abstractNumId w:val="43"/>
    <w:lvlOverride w:ilvl="0">
      <w:startOverride w:val="1"/>
    </w:lvlOverride>
  </w:num>
  <w:num w:numId="135" w16cid:durableId="1566648733">
    <w:abstractNumId w:val="91"/>
  </w:num>
  <w:num w:numId="136" w16cid:durableId="2052538406">
    <w:abstractNumId w:val="2"/>
  </w:num>
  <w:num w:numId="137" w16cid:durableId="780489017">
    <w:abstractNumId w:val="126"/>
  </w:num>
  <w:num w:numId="138" w16cid:durableId="1442410958">
    <w:abstractNumId w:val="77"/>
  </w:num>
  <w:num w:numId="139" w16cid:durableId="1874919822">
    <w:abstractNumId w:val="30"/>
  </w:num>
  <w:num w:numId="140" w16cid:durableId="1438598293">
    <w:abstractNumId w:val="60"/>
  </w:num>
  <w:num w:numId="141" w16cid:durableId="1894076992">
    <w:abstractNumId w:val="14"/>
  </w:num>
  <w:num w:numId="142" w16cid:durableId="1361007567">
    <w:abstractNumId w:val="33"/>
  </w:num>
  <w:num w:numId="143" w16cid:durableId="978997603">
    <w:abstractNumId w:val="28"/>
  </w:num>
  <w:num w:numId="144" w16cid:durableId="337512743">
    <w:abstractNumId w:val="38"/>
  </w:num>
  <w:num w:numId="145" w16cid:durableId="1337734668">
    <w:abstractNumId w:val="137"/>
  </w:num>
  <w:num w:numId="146" w16cid:durableId="120004496">
    <w:abstractNumId w:val="85"/>
  </w:num>
  <w:num w:numId="147" w16cid:durableId="121386820">
    <w:abstractNumId w:val="11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23"/>
    <w:rsid w:val="0000025B"/>
    <w:rsid w:val="0000029D"/>
    <w:rsid w:val="00000591"/>
    <w:rsid w:val="0000069C"/>
    <w:rsid w:val="00000714"/>
    <w:rsid w:val="00000899"/>
    <w:rsid w:val="0000091B"/>
    <w:rsid w:val="00000A72"/>
    <w:rsid w:val="00000B2E"/>
    <w:rsid w:val="00000D3D"/>
    <w:rsid w:val="00000D41"/>
    <w:rsid w:val="00000EF4"/>
    <w:rsid w:val="0000102D"/>
    <w:rsid w:val="000013BD"/>
    <w:rsid w:val="00001859"/>
    <w:rsid w:val="00001957"/>
    <w:rsid w:val="00001D4D"/>
    <w:rsid w:val="00001D91"/>
    <w:rsid w:val="00001FCB"/>
    <w:rsid w:val="0000205B"/>
    <w:rsid w:val="00002D5A"/>
    <w:rsid w:val="00003052"/>
    <w:rsid w:val="00003095"/>
    <w:rsid w:val="00003099"/>
    <w:rsid w:val="00003392"/>
    <w:rsid w:val="000033B0"/>
    <w:rsid w:val="00003747"/>
    <w:rsid w:val="0000375F"/>
    <w:rsid w:val="00003D79"/>
    <w:rsid w:val="00003E4C"/>
    <w:rsid w:val="0000424E"/>
    <w:rsid w:val="00004D64"/>
    <w:rsid w:val="00004FF3"/>
    <w:rsid w:val="0000510C"/>
    <w:rsid w:val="0000583B"/>
    <w:rsid w:val="00005B5F"/>
    <w:rsid w:val="00005C5C"/>
    <w:rsid w:val="00005ED8"/>
    <w:rsid w:val="00005F14"/>
    <w:rsid w:val="0000604D"/>
    <w:rsid w:val="00006380"/>
    <w:rsid w:val="000065E9"/>
    <w:rsid w:val="00006C52"/>
    <w:rsid w:val="00006E9D"/>
    <w:rsid w:val="00006EFB"/>
    <w:rsid w:val="000073C3"/>
    <w:rsid w:val="00007BA0"/>
    <w:rsid w:val="00007C05"/>
    <w:rsid w:val="00007C41"/>
    <w:rsid w:val="00007D97"/>
    <w:rsid w:val="00007EF7"/>
    <w:rsid w:val="000100D7"/>
    <w:rsid w:val="00010112"/>
    <w:rsid w:val="00010332"/>
    <w:rsid w:val="0001114D"/>
    <w:rsid w:val="00011385"/>
    <w:rsid w:val="00011481"/>
    <w:rsid w:val="000117A6"/>
    <w:rsid w:val="000117CF"/>
    <w:rsid w:val="00011C36"/>
    <w:rsid w:val="00011C43"/>
    <w:rsid w:val="00011CBC"/>
    <w:rsid w:val="00011F77"/>
    <w:rsid w:val="00012C87"/>
    <w:rsid w:val="00012D56"/>
    <w:rsid w:val="00012FE4"/>
    <w:rsid w:val="00013150"/>
    <w:rsid w:val="000131E8"/>
    <w:rsid w:val="0001352C"/>
    <w:rsid w:val="000135A3"/>
    <w:rsid w:val="000135FD"/>
    <w:rsid w:val="00013721"/>
    <w:rsid w:val="00013AAA"/>
    <w:rsid w:val="00013BFF"/>
    <w:rsid w:val="00013DDA"/>
    <w:rsid w:val="00013EA2"/>
    <w:rsid w:val="00013EC0"/>
    <w:rsid w:val="0001410A"/>
    <w:rsid w:val="00014250"/>
    <w:rsid w:val="000142B2"/>
    <w:rsid w:val="000143B3"/>
    <w:rsid w:val="00014752"/>
    <w:rsid w:val="000149AC"/>
    <w:rsid w:val="00014ED1"/>
    <w:rsid w:val="00014F03"/>
    <w:rsid w:val="00015341"/>
    <w:rsid w:val="000155FA"/>
    <w:rsid w:val="000158D6"/>
    <w:rsid w:val="00015B5E"/>
    <w:rsid w:val="00015D4D"/>
    <w:rsid w:val="00015ECF"/>
    <w:rsid w:val="00016175"/>
    <w:rsid w:val="000161AD"/>
    <w:rsid w:val="00016554"/>
    <w:rsid w:val="0001656C"/>
    <w:rsid w:val="000165E4"/>
    <w:rsid w:val="00016793"/>
    <w:rsid w:val="000167CD"/>
    <w:rsid w:val="00016B54"/>
    <w:rsid w:val="00016C65"/>
    <w:rsid w:val="00016D32"/>
    <w:rsid w:val="00016F50"/>
    <w:rsid w:val="00017498"/>
    <w:rsid w:val="000176B9"/>
    <w:rsid w:val="000178AA"/>
    <w:rsid w:val="000179AC"/>
    <w:rsid w:val="000179CE"/>
    <w:rsid w:val="00017A2C"/>
    <w:rsid w:val="00017F17"/>
    <w:rsid w:val="00017F91"/>
    <w:rsid w:val="00020143"/>
    <w:rsid w:val="00020165"/>
    <w:rsid w:val="000209D1"/>
    <w:rsid w:val="00020CC0"/>
    <w:rsid w:val="00020DE7"/>
    <w:rsid w:val="00021192"/>
    <w:rsid w:val="00021386"/>
    <w:rsid w:val="0002147E"/>
    <w:rsid w:val="000214F8"/>
    <w:rsid w:val="000216C1"/>
    <w:rsid w:val="000217C1"/>
    <w:rsid w:val="000217CC"/>
    <w:rsid w:val="00021931"/>
    <w:rsid w:val="00021B6E"/>
    <w:rsid w:val="00021D71"/>
    <w:rsid w:val="00021EAD"/>
    <w:rsid w:val="00021F5E"/>
    <w:rsid w:val="0002299F"/>
    <w:rsid w:val="0002310F"/>
    <w:rsid w:val="00023200"/>
    <w:rsid w:val="0002349E"/>
    <w:rsid w:val="00023530"/>
    <w:rsid w:val="00023992"/>
    <w:rsid w:val="000239DC"/>
    <w:rsid w:val="00023BE7"/>
    <w:rsid w:val="00023D7B"/>
    <w:rsid w:val="00024193"/>
    <w:rsid w:val="0002420B"/>
    <w:rsid w:val="0002420F"/>
    <w:rsid w:val="000242C6"/>
    <w:rsid w:val="000242EF"/>
    <w:rsid w:val="000243D4"/>
    <w:rsid w:val="000244AE"/>
    <w:rsid w:val="00024B0B"/>
    <w:rsid w:val="00024BF5"/>
    <w:rsid w:val="00024CF7"/>
    <w:rsid w:val="00024D53"/>
    <w:rsid w:val="00024FBD"/>
    <w:rsid w:val="00025218"/>
    <w:rsid w:val="000252B8"/>
    <w:rsid w:val="000253B0"/>
    <w:rsid w:val="000256D2"/>
    <w:rsid w:val="00025865"/>
    <w:rsid w:val="00025DAC"/>
    <w:rsid w:val="0002620B"/>
    <w:rsid w:val="00026525"/>
    <w:rsid w:val="00026CCD"/>
    <w:rsid w:val="00026D0D"/>
    <w:rsid w:val="00026D42"/>
    <w:rsid w:val="00026D47"/>
    <w:rsid w:val="00026D70"/>
    <w:rsid w:val="00026F56"/>
    <w:rsid w:val="00027037"/>
    <w:rsid w:val="0002708F"/>
    <w:rsid w:val="00027298"/>
    <w:rsid w:val="000274DA"/>
    <w:rsid w:val="00027643"/>
    <w:rsid w:val="00027646"/>
    <w:rsid w:val="00027797"/>
    <w:rsid w:val="00027829"/>
    <w:rsid w:val="00027891"/>
    <w:rsid w:val="000279E2"/>
    <w:rsid w:val="00027B28"/>
    <w:rsid w:val="00027EFB"/>
    <w:rsid w:val="00027F54"/>
    <w:rsid w:val="0003003D"/>
    <w:rsid w:val="0003021A"/>
    <w:rsid w:val="00030945"/>
    <w:rsid w:val="00030998"/>
    <w:rsid w:val="00030B0C"/>
    <w:rsid w:val="00030B2A"/>
    <w:rsid w:val="00030F7D"/>
    <w:rsid w:val="0003127C"/>
    <w:rsid w:val="00031368"/>
    <w:rsid w:val="00031547"/>
    <w:rsid w:val="00031B7A"/>
    <w:rsid w:val="000321C7"/>
    <w:rsid w:val="000322D2"/>
    <w:rsid w:val="000323ED"/>
    <w:rsid w:val="000326FB"/>
    <w:rsid w:val="00032A06"/>
    <w:rsid w:val="00032DF2"/>
    <w:rsid w:val="00032E96"/>
    <w:rsid w:val="00033154"/>
    <w:rsid w:val="0003383B"/>
    <w:rsid w:val="00033AE0"/>
    <w:rsid w:val="00033C91"/>
    <w:rsid w:val="00034296"/>
    <w:rsid w:val="00034825"/>
    <w:rsid w:val="000348B1"/>
    <w:rsid w:val="00034DC1"/>
    <w:rsid w:val="00034F4D"/>
    <w:rsid w:val="0003537D"/>
    <w:rsid w:val="00035846"/>
    <w:rsid w:val="000358AD"/>
    <w:rsid w:val="0003593E"/>
    <w:rsid w:val="000359D1"/>
    <w:rsid w:val="00035DFB"/>
    <w:rsid w:val="000366D2"/>
    <w:rsid w:val="0003674B"/>
    <w:rsid w:val="000372DF"/>
    <w:rsid w:val="0003767C"/>
    <w:rsid w:val="00037983"/>
    <w:rsid w:val="00037A94"/>
    <w:rsid w:val="00037B56"/>
    <w:rsid w:val="0004046B"/>
    <w:rsid w:val="0004091E"/>
    <w:rsid w:val="00040A4A"/>
    <w:rsid w:val="00040D27"/>
    <w:rsid w:val="00040D58"/>
    <w:rsid w:val="000410A0"/>
    <w:rsid w:val="00041150"/>
    <w:rsid w:val="000411DA"/>
    <w:rsid w:val="0004137E"/>
    <w:rsid w:val="00041519"/>
    <w:rsid w:val="000416F3"/>
    <w:rsid w:val="00041770"/>
    <w:rsid w:val="000418B9"/>
    <w:rsid w:val="00041E68"/>
    <w:rsid w:val="00041F66"/>
    <w:rsid w:val="000420AA"/>
    <w:rsid w:val="00042339"/>
    <w:rsid w:val="00042359"/>
    <w:rsid w:val="00042477"/>
    <w:rsid w:val="00042536"/>
    <w:rsid w:val="000427E9"/>
    <w:rsid w:val="0004283A"/>
    <w:rsid w:val="00042902"/>
    <w:rsid w:val="000429F0"/>
    <w:rsid w:val="00042B6E"/>
    <w:rsid w:val="00042CE9"/>
    <w:rsid w:val="000431A2"/>
    <w:rsid w:val="00043382"/>
    <w:rsid w:val="000436AC"/>
    <w:rsid w:val="000436F3"/>
    <w:rsid w:val="000439D1"/>
    <w:rsid w:val="000439DD"/>
    <w:rsid w:val="00043DCC"/>
    <w:rsid w:val="00043E73"/>
    <w:rsid w:val="00043F06"/>
    <w:rsid w:val="00043F1A"/>
    <w:rsid w:val="00043F1E"/>
    <w:rsid w:val="000441F0"/>
    <w:rsid w:val="000442C3"/>
    <w:rsid w:val="00044323"/>
    <w:rsid w:val="00044501"/>
    <w:rsid w:val="00044550"/>
    <w:rsid w:val="0004485F"/>
    <w:rsid w:val="00044904"/>
    <w:rsid w:val="00044B36"/>
    <w:rsid w:val="00044DCE"/>
    <w:rsid w:val="000451AF"/>
    <w:rsid w:val="0004544A"/>
    <w:rsid w:val="000457BB"/>
    <w:rsid w:val="0004585D"/>
    <w:rsid w:val="00045868"/>
    <w:rsid w:val="0004586B"/>
    <w:rsid w:val="00045905"/>
    <w:rsid w:val="000466BA"/>
    <w:rsid w:val="00046C97"/>
    <w:rsid w:val="00046D5A"/>
    <w:rsid w:val="0004713B"/>
    <w:rsid w:val="00047341"/>
    <w:rsid w:val="000476B2"/>
    <w:rsid w:val="0004790E"/>
    <w:rsid w:val="00047B33"/>
    <w:rsid w:val="00050018"/>
    <w:rsid w:val="000501CA"/>
    <w:rsid w:val="0005050A"/>
    <w:rsid w:val="0005076C"/>
    <w:rsid w:val="0005080D"/>
    <w:rsid w:val="000510BE"/>
    <w:rsid w:val="00051365"/>
    <w:rsid w:val="00051720"/>
    <w:rsid w:val="0005185E"/>
    <w:rsid w:val="00051C13"/>
    <w:rsid w:val="00051D62"/>
    <w:rsid w:val="00051EC9"/>
    <w:rsid w:val="00051F37"/>
    <w:rsid w:val="00051F72"/>
    <w:rsid w:val="000520AF"/>
    <w:rsid w:val="000520F9"/>
    <w:rsid w:val="000523D2"/>
    <w:rsid w:val="00052690"/>
    <w:rsid w:val="000526A1"/>
    <w:rsid w:val="00052709"/>
    <w:rsid w:val="000528E3"/>
    <w:rsid w:val="00052BAE"/>
    <w:rsid w:val="00052C45"/>
    <w:rsid w:val="00052DE2"/>
    <w:rsid w:val="00052E24"/>
    <w:rsid w:val="00052EC7"/>
    <w:rsid w:val="00053329"/>
    <w:rsid w:val="000533D9"/>
    <w:rsid w:val="000534BC"/>
    <w:rsid w:val="000534E2"/>
    <w:rsid w:val="00053765"/>
    <w:rsid w:val="00053AD8"/>
    <w:rsid w:val="000540A5"/>
    <w:rsid w:val="0005445D"/>
    <w:rsid w:val="000544B1"/>
    <w:rsid w:val="0005486E"/>
    <w:rsid w:val="00054C4F"/>
    <w:rsid w:val="00054DF2"/>
    <w:rsid w:val="00055144"/>
    <w:rsid w:val="00055200"/>
    <w:rsid w:val="00055246"/>
    <w:rsid w:val="00055330"/>
    <w:rsid w:val="0005557B"/>
    <w:rsid w:val="00055896"/>
    <w:rsid w:val="00055CF1"/>
    <w:rsid w:val="0005619B"/>
    <w:rsid w:val="000562E6"/>
    <w:rsid w:val="00056486"/>
    <w:rsid w:val="00056580"/>
    <w:rsid w:val="000565A6"/>
    <w:rsid w:val="000566C7"/>
    <w:rsid w:val="00056904"/>
    <w:rsid w:val="00056AE5"/>
    <w:rsid w:val="00056CE6"/>
    <w:rsid w:val="00056FB9"/>
    <w:rsid w:val="00057150"/>
    <w:rsid w:val="000571B5"/>
    <w:rsid w:val="000573D4"/>
    <w:rsid w:val="00057AF5"/>
    <w:rsid w:val="00057B3C"/>
    <w:rsid w:val="00060265"/>
    <w:rsid w:val="00060500"/>
    <w:rsid w:val="0006081F"/>
    <w:rsid w:val="000608C7"/>
    <w:rsid w:val="00060B3C"/>
    <w:rsid w:val="00060D3F"/>
    <w:rsid w:val="00060D4C"/>
    <w:rsid w:val="00060E5A"/>
    <w:rsid w:val="0006102C"/>
    <w:rsid w:val="0006133F"/>
    <w:rsid w:val="00061553"/>
    <w:rsid w:val="000615A7"/>
    <w:rsid w:val="00061887"/>
    <w:rsid w:val="000618D5"/>
    <w:rsid w:val="00061A10"/>
    <w:rsid w:val="000622FF"/>
    <w:rsid w:val="00062590"/>
    <w:rsid w:val="000627EA"/>
    <w:rsid w:val="00062CA3"/>
    <w:rsid w:val="00062D6C"/>
    <w:rsid w:val="000632AA"/>
    <w:rsid w:val="0006362A"/>
    <w:rsid w:val="00063C14"/>
    <w:rsid w:val="00063E2E"/>
    <w:rsid w:val="00063ECD"/>
    <w:rsid w:val="00064284"/>
    <w:rsid w:val="00064947"/>
    <w:rsid w:val="00064A2B"/>
    <w:rsid w:val="00064BBE"/>
    <w:rsid w:val="000650A6"/>
    <w:rsid w:val="0006513F"/>
    <w:rsid w:val="00065321"/>
    <w:rsid w:val="0006592A"/>
    <w:rsid w:val="00065A6E"/>
    <w:rsid w:val="00065B90"/>
    <w:rsid w:val="00065BEF"/>
    <w:rsid w:val="00066176"/>
    <w:rsid w:val="00066594"/>
    <w:rsid w:val="000668BF"/>
    <w:rsid w:val="00066B1B"/>
    <w:rsid w:val="00066BFF"/>
    <w:rsid w:val="00066FA2"/>
    <w:rsid w:val="00066FF1"/>
    <w:rsid w:val="00067013"/>
    <w:rsid w:val="000671CE"/>
    <w:rsid w:val="000671D8"/>
    <w:rsid w:val="00067240"/>
    <w:rsid w:val="00067287"/>
    <w:rsid w:val="000672B8"/>
    <w:rsid w:val="000674D5"/>
    <w:rsid w:val="0006750B"/>
    <w:rsid w:val="00070139"/>
    <w:rsid w:val="00070818"/>
    <w:rsid w:val="0007096B"/>
    <w:rsid w:val="00070B45"/>
    <w:rsid w:val="00070BD9"/>
    <w:rsid w:val="00070E61"/>
    <w:rsid w:val="00070EBB"/>
    <w:rsid w:val="00071233"/>
    <w:rsid w:val="00071419"/>
    <w:rsid w:val="000719F5"/>
    <w:rsid w:val="00071A58"/>
    <w:rsid w:val="00071FBB"/>
    <w:rsid w:val="00071FD5"/>
    <w:rsid w:val="00072064"/>
    <w:rsid w:val="000721E7"/>
    <w:rsid w:val="00072303"/>
    <w:rsid w:val="00072526"/>
    <w:rsid w:val="00072591"/>
    <w:rsid w:val="000727D8"/>
    <w:rsid w:val="00072815"/>
    <w:rsid w:val="000728BB"/>
    <w:rsid w:val="00072A69"/>
    <w:rsid w:val="00072A6D"/>
    <w:rsid w:val="00072AF4"/>
    <w:rsid w:val="00072C35"/>
    <w:rsid w:val="00072EEC"/>
    <w:rsid w:val="00073070"/>
    <w:rsid w:val="00073262"/>
    <w:rsid w:val="0007343D"/>
    <w:rsid w:val="000735B7"/>
    <w:rsid w:val="000736B4"/>
    <w:rsid w:val="000737D7"/>
    <w:rsid w:val="00073BC7"/>
    <w:rsid w:val="00074016"/>
    <w:rsid w:val="00074532"/>
    <w:rsid w:val="0007463B"/>
    <w:rsid w:val="000746AA"/>
    <w:rsid w:val="000746B3"/>
    <w:rsid w:val="00074A7C"/>
    <w:rsid w:val="00074C7B"/>
    <w:rsid w:val="00074CEA"/>
    <w:rsid w:val="00074DA4"/>
    <w:rsid w:val="00075BA8"/>
    <w:rsid w:val="00076226"/>
    <w:rsid w:val="00076697"/>
    <w:rsid w:val="000766DC"/>
    <w:rsid w:val="000768A4"/>
    <w:rsid w:val="00076B18"/>
    <w:rsid w:val="00076D8D"/>
    <w:rsid w:val="00077346"/>
    <w:rsid w:val="000774DE"/>
    <w:rsid w:val="00077693"/>
    <w:rsid w:val="0007789E"/>
    <w:rsid w:val="00077A96"/>
    <w:rsid w:val="00077B6E"/>
    <w:rsid w:val="00077BC1"/>
    <w:rsid w:val="00077E9B"/>
    <w:rsid w:val="0008005A"/>
    <w:rsid w:val="000805BA"/>
    <w:rsid w:val="000809F0"/>
    <w:rsid w:val="00080B19"/>
    <w:rsid w:val="000810EB"/>
    <w:rsid w:val="000817C9"/>
    <w:rsid w:val="0008290B"/>
    <w:rsid w:val="0008299D"/>
    <w:rsid w:val="00082E2C"/>
    <w:rsid w:val="00082FCA"/>
    <w:rsid w:val="000834C0"/>
    <w:rsid w:val="00083540"/>
    <w:rsid w:val="00083687"/>
    <w:rsid w:val="000838B2"/>
    <w:rsid w:val="000838E4"/>
    <w:rsid w:val="00083B74"/>
    <w:rsid w:val="00083C94"/>
    <w:rsid w:val="00083E64"/>
    <w:rsid w:val="00083FD9"/>
    <w:rsid w:val="00084236"/>
    <w:rsid w:val="00084302"/>
    <w:rsid w:val="00084878"/>
    <w:rsid w:val="00084922"/>
    <w:rsid w:val="00084FF2"/>
    <w:rsid w:val="0008534D"/>
    <w:rsid w:val="00085CA2"/>
    <w:rsid w:val="00085DEE"/>
    <w:rsid w:val="00086996"/>
    <w:rsid w:val="00086AC1"/>
    <w:rsid w:val="00086B79"/>
    <w:rsid w:val="00086BCC"/>
    <w:rsid w:val="00086BDD"/>
    <w:rsid w:val="00086BDE"/>
    <w:rsid w:val="00086D9B"/>
    <w:rsid w:val="00086DBB"/>
    <w:rsid w:val="00087803"/>
    <w:rsid w:val="0008782D"/>
    <w:rsid w:val="00087963"/>
    <w:rsid w:val="00087A00"/>
    <w:rsid w:val="00087CB7"/>
    <w:rsid w:val="00087E06"/>
    <w:rsid w:val="0009027B"/>
    <w:rsid w:val="000902BE"/>
    <w:rsid w:val="00090884"/>
    <w:rsid w:val="00090B11"/>
    <w:rsid w:val="00090B6F"/>
    <w:rsid w:val="00090CD2"/>
    <w:rsid w:val="000910C1"/>
    <w:rsid w:val="00091105"/>
    <w:rsid w:val="0009125F"/>
    <w:rsid w:val="000914B1"/>
    <w:rsid w:val="00091691"/>
    <w:rsid w:val="00091964"/>
    <w:rsid w:val="00091A24"/>
    <w:rsid w:val="00091C30"/>
    <w:rsid w:val="0009251C"/>
    <w:rsid w:val="00092700"/>
    <w:rsid w:val="00092CF4"/>
    <w:rsid w:val="00092E31"/>
    <w:rsid w:val="00092FDB"/>
    <w:rsid w:val="0009303A"/>
    <w:rsid w:val="00093642"/>
    <w:rsid w:val="00093720"/>
    <w:rsid w:val="00093873"/>
    <w:rsid w:val="00093B92"/>
    <w:rsid w:val="00093D45"/>
    <w:rsid w:val="00093F3C"/>
    <w:rsid w:val="000941B3"/>
    <w:rsid w:val="00094247"/>
    <w:rsid w:val="000948A9"/>
    <w:rsid w:val="00094974"/>
    <w:rsid w:val="00094ADF"/>
    <w:rsid w:val="00094AEE"/>
    <w:rsid w:val="00094C38"/>
    <w:rsid w:val="00094C87"/>
    <w:rsid w:val="00094D29"/>
    <w:rsid w:val="00094DF8"/>
    <w:rsid w:val="00094F15"/>
    <w:rsid w:val="0009518E"/>
    <w:rsid w:val="000952F0"/>
    <w:rsid w:val="00095569"/>
    <w:rsid w:val="0009578F"/>
    <w:rsid w:val="00095E12"/>
    <w:rsid w:val="00095EC2"/>
    <w:rsid w:val="00095EC9"/>
    <w:rsid w:val="00096006"/>
    <w:rsid w:val="00096116"/>
    <w:rsid w:val="0009638E"/>
    <w:rsid w:val="000968E2"/>
    <w:rsid w:val="00096A45"/>
    <w:rsid w:val="00096BCF"/>
    <w:rsid w:val="00096D83"/>
    <w:rsid w:val="00096E05"/>
    <w:rsid w:val="000971B0"/>
    <w:rsid w:val="000971E3"/>
    <w:rsid w:val="00097302"/>
    <w:rsid w:val="000975AA"/>
    <w:rsid w:val="00097665"/>
    <w:rsid w:val="000978A4"/>
    <w:rsid w:val="00097C63"/>
    <w:rsid w:val="00097CE5"/>
    <w:rsid w:val="000A039A"/>
    <w:rsid w:val="000A049D"/>
    <w:rsid w:val="000A0859"/>
    <w:rsid w:val="000A0C41"/>
    <w:rsid w:val="000A0CEA"/>
    <w:rsid w:val="000A1131"/>
    <w:rsid w:val="000A129C"/>
    <w:rsid w:val="000A14ED"/>
    <w:rsid w:val="000A1807"/>
    <w:rsid w:val="000A1AE9"/>
    <w:rsid w:val="000A1F8C"/>
    <w:rsid w:val="000A229E"/>
    <w:rsid w:val="000A266D"/>
    <w:rsid w:val="000A278E"/>
    <w:rsid w:val="000A2945"/>
    <w:rsid w:val="000A2E54"/>
    <w:rsid w:val="000A2ECA"/>
    <w:rsid w:val="000A30B4"/>
    <w:rsid w:val="000A31C0"/>
    <w:rsid w:val="000A32D7"/>
    <w:rsid w:val="000A35F8"/>
    <w:rsid w:val="000A3759"/>
    <w:rsid w:val="000A3A64"/>
    <w:rsid w:val="000A3D63"/>
    <w:rsid w:val="000A440D"/>
    <w:rsid w:val="000A4441"/>
    <w:rsid w:val="000A44B1"/>
    <w:rsid w:val="000A46E7"/>
    <w:rsid w:val="000A4DFF"/>
    <w:rsid w:val="000A4EFB"/>
    <w:rsid w:val="000A4F5A"/>
    <w:rsid w:val="000A52F8"/>
    <w:rsid w:val="000A5431"/>
    <w:rsid w:val="000A565E"/>
    <w:rsid w:val="000A5980"/>
    <w:rsid w:val="000A5C6D"/>
    <w:rsid w:val="000A5CBB"/>
    <w:rsid w:val="000A5DD4"/>
    <w:rsid w:val="000A5DED"/>
    <w:rsid w:val="000A60C7"/>
    <w:rsid w:val="000A6B38"/>
    <w:rsid w:val="000A6BF8"/>
    <w:rsid w:val="000A6D21"/>
    <w:rsid w:val="000A6F87"/>
    <w:rsid w:val="000A6FE5"/>
    <w:rsid w:val="000A721C"/>
    <w:rsid w:val="000A73AA"/>
    <w:rsid w:val="000A7435"/>
    <w:rsid w:val="000A785F"/>
    <w:rsid w:val="000A799D"/>
    <w:rsid w:val="000A7AD0"/>
    <w:rsid w:val="000A7B18"/>
    <w:rsid w:val="000A7C30"/>
    <w:rsid w:val="000B0000"/>
    <w:rsid w:val="000B01CB"/>
    <w:rsid w:val="000B0207"/>
    <w:rsid w:val="000B0256"/>
    <w:rsid w:val="000B05FA"/>
    <w:rsid w:val="000B09B0"/>
    <w:rsid w:val="000B0ADD"/>
    <w:rsid w:val="000B0CAB"/>
    <w:rsid w:val="000B0CC0"/>
    <w:rsid w:val="000B1052"/>
    <w:rsid w:val="000B1435"/>
    <w:rsid w:val="000B16F9"/>
    <w:rsid w:val="000B1959"/>
    <w:rsid w:val="000B195D"/>
    <w:rsid w:val="000B1B78"/>
    <w:rsid w:val="000B1C94"/>
    <w:rsid w:val="000B212A"/>
    <w:rsid w:val="000B2190"/>
    <w:rsid w:val="000B23C8"/>
    <w:rsid w:val="000B25D7"/>
    <w:rsid w:val="000B2971"/>
    <w:rsid w:val="000B2A70"/>
    <w:rsid w:val="000B3056"/>
    <w:rsid w:val="000B32A5"/>
    <w:rsid w:val="000B334D"/>
    <w:rsid w:val="000B336D"/>
    <w:rsid w:val="000B3497"/>
    <w:rsid w:val="000B36DB"/>
    <w:rsid w:val="000B3775"/>
    <w:rsid w:val="000B3975"/>
    <w:rsid w:val="000B3E9C"/>
    <w:rsid w:val="000B3EB5"/>
    <w:rsid w:val="000B3FA5"/>
    <w:rsid w:val="000B3FBA"/>
    <w:rsid w:val="000B4298"/>
    <w:rsid w:val="000B42CC"/>
    <w:rsid w:val="000B4408"/>
    <w:rsid w:val="000B497A"/>
    <w:rsid w:val="000B497E"/>
    <w:rsid w:val="000B49AE"/>
    <w:rsid w:val="000B4E14"/>
    <w:rsid w:val="000B508D"/>
    <w:rsid w:val="000B5370"/>
    <w:rsid w:val="000B53C9"/>
    <w:rsid w:val="000B5885"/>
    <w:rsid w:val="000B590F"/>
    <w:rsid w:val="000B5B55"/>
    <w:rsid w:val="000B5E73"/>
    <w:rsid w:val="000B6108"/>
    <w:rsid w:val="000B6229"/>
    <w:rsid w:val="000B62AB"/>
    <w:rsid w:val="000B64E6"/>
    <w:rsid w:val="000B64E8"/>
    <w:rsid w:val="000B661C"/>
    <w:rsid w:val="000B6785"/>
    <w:rsid w:val="000B67CD"/>
    <w:rsid w:val="000B6831"/>
    <w:rsid w:val="000B6A36"/>
    <w:rsid w:val="000B6C89"/>
    <w:rsid w:val="000B7896"/>
    <w:rsid w:val="000B78C6"/>
    <w:rsid w:val="000B78E9"/>
    <w:rsid w:val="000B795C"/>
    <w:rsid w:val="000B7C89"/>
    <w:rsid w:val="000B7E5A"/>
    <w:rsid w:val="000C0002"/>
    <w:rsid w:val="000C02C6"/>
    <w:rsid w:val="000C04E6"/>
    <w:rsid w:val="000C0A14"/>
    <w:rsid w:val="000C0A65"/>
    <w:rsid w:val="000C0AE3"/>
    <w:rsid w:val="000C0C1F"/>
    <w:rsid w:val="000C12CF"/>
    <w:rsid w:val="000C1406"/>
    <w:rsid w:val="000C18ED"/>
    <w:rsid w:val="000C1A4C"/>
    <w:rsid w:val="000C1B72"/>
    <w:rsid w:val="000C21B9"/>
    <w:rsid w:val="000C2526"/>
    <w:rsid w:val="000C2641"/>
    <w:rsid w:val="000C26FB"/>
    <w:rsid w:val="000C28EB"/>
    <w:rsid w:val="000C2C56"/>
    <w:rsid w:val="000C2E0E"/>
    <w:rsid w:val="000C2E6A"/>
    <w:rsid w:val="000C30EA"/>
    <w:rsid w:val="000C3132"/>
    <w:rsid w:val="000C32E7"/>
    <w:rsid w:val="000C3423"/>
    <w:rsid w:val="000C374E"/>
    <w:rsid w:val="000C3A44"/>
    <w:rsid w:val="000C3C5B"/>
    <w:rsid w:val="000C3D64"/>
    <w:rsid w:val="000C3DCC"/>
    <w:rsid w:val="000C3E83"/>
    <w:rsid w:val="000C4255"/>
    <w:rsid w:val="000C4288"/>
    <w:rsid w:val="000C432E"/>
    <w:rsid w:val="000C468A"/>
    <w:rsid w:val="000C49C5"/>
    <w:rsid w:val="000C4CBF"/>
    <w:rsid w:val="000C4D5B"/>
    <w:rsid w:val="000C4E1C"/>
    <w:rsid w:val="000C4FEC"/>
    <w:rsid w:val="000C514C"/>
    <w:rsid w:val="000C5330"/>
    <w:rsid w:val="000C542D"/>
    <w:rsid w:val="000C54BE"/>
    <w:rsid w:val="000C5736"/>
    <w:rsid w:val="000C5BD6"/>
    <w:rsid w:val="000C61DC"/>
    <w:rsid w:val="000C6408"/>
    <w:rsid w:val="000C640E"/>
    <w:rsid w:val="000C6795"/>
    <w:rsid w:val="000C6848"/>
    <w:rsid w:val="000C69C9"/>
    <w:rsid w:val="000C69FF"/>
    <w:rsid w:val="000C6A88"/>
    <w:rsid w:val="000C6B30"/>
    <w:rsid w:val="000C6B9E"/>
    <w:rsid w:val="000C6C98"/>
    <w:rsid w:val="000C7595"/>
    <w:rsid w:val="000C759A"/>
    <w:rsid w:val="000C7AB4"/>
    <w:rsid w:val="000D0566"/>
    <w:rsid w:val="000D0816"/>
    <w:rsid w:val="000D0A8B"/>
    <w:rsid w:val="000D0BC5"/>
    <w:rsid w:val="000D0D39"/>
    <w:rsid w:val="000D0E58"/>
    <w:rsid w:val="000D12BC"/>
    <w:rsid w:val="000D1334"/>
    <w:rsid w:val="000D13B1"/>
    <w:rsid w:val="000D16E0"/>
    <w:rsid w:val="000D1F01"/>
    <w:rsid w:val="000D21CE"/>
    <w:rsid w:val="000D250F"/>
    <w:rsid w:val="000D263C"/>
    <w:rsid w:val="000D27EA"/>
    <w:rsid w:val="000D2CA5"/>
    <w:rsid w:val="000D2E1E"/>
    <w:rsid w:val="000D3171"/>
    <w:rsid w:val="000D3226"/>
    <w:rsid w:val="000D33C9"/>
    <w:rsid w:val="000D34CC"/>
    <w:rsid w:val="000D3D72"/>
    <w:rsid w:val="000D4014"/>
    <w:rsid w:val="000D4121"/>
    <w:rsid w:val="000D43B7"/>
    <w:rsid w:val="000D43B8"/>
    <w:rsid w:val="000D4525"/>
    <w:rsid w:val="000D4649"/>
    <w:rsid w:val="000D48A6"/>
    <w:rsid w:val="000D4A42"/>
    <w:rsid w:val="000D4E6D"/>
    <w:rsid w:val="000D4FA1"/>
    <w:rsid w:val="000D54E4"/>
    <w:rsid w:val="000D553E"/>
    <w:rsid w:val="000D5A74"/>
    <w:rsid w:val="000D5D18"/>
    <w:rsid w:val="000D5D4F"/>
    <w:rsid w:val="000D5F96"/>
    <w:rsid w:val="000D611A"/>
    <w:rsid w:val="000D64F6"/>
    <w:rsid w:val="000D6882"/>
    <w:rsid w:val="000D6A0E"/>
    <w:rsid w:val="000D6A69"/>
    <w:rsid w:val="000D6CD2"/>
    <w:rsid w:val="000D7121"/>
    <w:rsid w:val="000D720F"/>
    <w:rsid w:val="000D72B4"/>
    <w:rsid w:val="000D7388"/>
    <w:rsid w:val="000D738D"/>
    <w:rsid w:val="000D746E"/>
    <w:rsid w:val="000D75AD"/>
    <w:rsid w:val="000D76DE"/>
    <w:rsid w:val="000D7900"/>
    <w:rsid w:val="000D7B8C"/>
    <w:rsid w:val="000D7DA5"/>
    <w:rsid w:val="000D7EEA"/>
    <w:rsid w:val="000D7FE8"/>
    <w:rsid w:val="000E0016"/>
    <w:rsid w:val="000E023D"/>
    <w:rsid w:val="000E03BF"/>
    <w:rsid w:val="000E03C5"/>
    <w:rsid w:val="000E06A2"/>
    <w:rsid w:val="000E0883"/>
    <w:rsid w:val="000E0B5D"/>
    <w:rsid w:val="000E0BEF"/>
    <w:rsid w:val="000E0FF8"/>
    <w:rsid w:val="000E117A"/>
    <w:rsid w:val="000E14E1"/>
    <w:rsid w:val="000E1507"/>
    <w:rsid w:val="000E17ED"/>
    <w:rsid w:val="000E1B83"/>
    <w:rsid w:val="000E1CE8"/>
    <w:rsid w:val="000E1D9F"/>
    <w:rsid w:val="000E218C"/>
    <w:rsid w:val="000E22D3"/>
    <w:rsid w:val="000E23C0"/>
    <w:rsid w:val="000E26D3"/>
    <w:rsid w:val="000E271E"/>
    <w:rsid w:val="000E28F9"/>
    <w:rsid w:val="000E29CD"/>
    <w:rsid w:val="000E2B09"/>
    <w:rsid w:val="000E2B11"/>
    <w:rsid w:val="000E2FEB"/>
    <w:rsid w:val="000E3085"/>
    <w:rsid w:val="000E3167"/>
    <w:rsid w:val="000E3520"/>
    <w:rsid w:val="000E3608"/>
    <w:rsid w:val="000E366A"/>
    <w:rsid w:val="000E3FFA"/>
    <w:rsid w:val="000E40F8"/>
    <w:rsid w:val="000E4807"/>
    <w:rsid w:val="000E48A3"/>
    <w:rsid w:val="000E48FD"/>
    <w:rsid w:val="000E4C72"/>
    <w:rsid w:val="000E4DFE"/>
    <w:rsid w:val="000E4E03"/>
    <w:rsid w:val="000E5079"/>
    <w:rsid w:val="000E5217"/>
    <w:rsid w:val="000E52EB"/>
    <w:rsid w:val="000E534F"/>
    <w:rsid w:val="000E556A"/>
    <w:rsid w:val="000E56F0"/>
    <w:rsid w:val="000E57A0"/>
    <w:rsid w:val="000E59D4"/>
    <w:rsid w:val="000E5AEA"/>
    <w:rsid w:val="000E5D0F"/>
    <w:rsid w:val="000E5FD8"/>
    <w:rsid w:val="000E617D"/>
    <w:rsid w:val="000E6470"/>
    <w:rsid w:val="000E6485"/>
    <w:rsid w:val="000E65D4"/>
    <w:rsid w:val="000E678A"/>
    <w:rsid w:val="000E6E3A"/>
    <w:rsid w:val="000E6E8C"/>
    <w:rsid w:val="000E726B"/>
    <w:rsid w:val="000E7871"/>
    <w:rsid w:val="000E7ADD"/>
    <w:rsid w:val="000E7F94"/>
    <w:rsid w:val="000E7FBE"/>
    <w:rsid w:val="000F0164"/>
    <w:rsid w:val="000F0191"/>
    <w:rsid w:val="000F0257"/>
    <w:rsid w:val="000F0324"/>
    <w:rsid w:val="000F0358"/>
    <w:rsid w:val="000F04DC"/>
    <w:rsid w:val="000F0C5A"/>
    <w:rsid w:val="000F0D89"/>
    <w:rsid w:val="000F0E26"/>
    <w:rsid w:val="000F157F"/>
    <w:rsid w:val="000F1843"/>
    <w:rsid w:val="000F1B7B"/>
    <w:rsid w:val="000F1E5B"/>
    <w:rsid w:val="000F2215"/>
    <w:rsid w:val="000F23F9"/>
    <w:rsid w:val="000F2587"/>
    <w:rsid w:val="000F269B"/>
    <w:rsid w:val="000F274A"/>
    <w:rsid w:val="000F299C"/>
    <w:rsid w:val="000F2A8B"/>
    <w:rsid w:val="000F2C8D"/>
    <w:rsid w:val="000F2F12"/>
    <w:rsid w:val="000F2FDD"/>
    <w:rsid w:val="000F31AA"/>
    <w:rsid w:val="000F3336"/>
    <w:rsid w:val="000F33B0"/>
    <w:rsid w:val="000F3899"/>
    <w:rsid w:val="000F3A94"/>
    <w:rsid w:val="000F3CD3"/>
    <w:rsid w:val="000F41DE"/>
    <w:rsid w:val="000F4221"/>
    <w:rsid w:val="000F433E"/>
    <w:rsid w:val="000F4DF4"/>
    <w:rsid w:val="000F4F7B"/>
    <w:rsid w:val="000F5226"/>
    <w:rsid w:val="000F5260"/>
    <w:rsid w:val="000F5E2C"/>
    <w:rsid w:val="000F6091"/>
    <w:rsid w:val="000F614B"/>
    <w:rsid w:val="000F62CA"/>
    <w:rsid w:val="000F6408"/>
    <w:rsid w:val="000F6480"/>
    <w:rsid w:val="000F6663"/>
    <w:rsid w:val="000F6AF9"/>
    <w:rsid w:val="000F6FB3"/>
    <w:rsid w:val="000F747A"/>
    <w:rsid w:val="000F7486"/>
    <w:rsid w:val="000F75F2"/>
    <w:rsid w:val="000F76D9"/>
    <w:rsid w:val="000F7E49"/>
    <w:rsid w:val="000F7F4F"/>
    <w:rsid w:val="00100482"/>
    <w:rsid w:val="00100496"/>
    <w:rsid w:val="001004F2"/>
    <w:rsid w:val="0010050E"/>
    <w:rsid w:val="001005D9"/>
    <w:rsid w:val="001006C6"/>
    <w:rsid w:val="001008B2"/>
    <w:rsid w:val="00100B7D"/>
    <w:rsid w:val="00100CED"/>
    <w:rsid w:val="00100D4A"/>
    <w:rsid w:val="001011B7"/>
    <w:rsid w:val="001013C1"/>
    <w:rsid w:val="0010149F"/>
    <w:rsid w:val="00101831"/>
    <w:rsid w:val="0010195E"/>
    <w:rsid w:val="00101A5C"/>
    <w:rsid w:val="00101C87"/>
    <w:rsid w:val="00101D1F"/>
    <w:rsid w:val="00101DA7"/>
    <w:rsid w:val="00101DE7"/>
    <w:rsid w:val="00102251"/>
    <w:rsid w:val="00102608"/>
    <w:rsid w:val="00103163"/>
    <w:rsid w:val="001033C5"/>
    <w:rsid w:val="00103719"/>
    <w:rsid w:val="00103A78"/>
    <w:rsid w:val="00103CAC"/>
    <w:rsid w:val="00103D92"/>
    <w:rsid w:val="00103E12"/>
    <w:rsid w:val="0010408B"/>
    <w:rsid w:val="00104179"/>
    <w:rsid w:val="001041DB"/>
    <w:rsid w:val="00104437"/>
    <w:rsid w:val="001044F1"/>
    <w:rsid w:val="00104A44"/>
    <w:rsid w:val="00104C3F"/>
    <w:rsid w:val="00104C71"/>
    <w:rsid w:val="00104D07"/>
    <w:rsid w:val="00105121"/>
    <w:rsid w:val="001051D6"/>
    <w:rsid w:val="00105392"/>
    <w:rsid w:val="00105430"/>
    <w:rsid w:val="001054BF"/>
    <w:rsid w:val="001055C8"/>
    <w:rsid w:val="00105731"/>
    <w:rsid w:val="00105BE4"/>
    <w:rsid w:val="00105E96"/>
    <w:rsid w:val="00106151"/>
    <w:rsid w:val="001061D4"/>
    <w:rsid w:val="001065E8"/>
    <w:rsid w:val="001067FC"/>
    <w:rsid w:val="0010681C"/>
    <w:rsid w:val="00106F99"/>
    <w:rsid w:val="00107136"/>
    <w:rsid w:val="0010721E"/>
    <w:rsid w:val="0010728A"/>
    <w:rsid w:val="00107566"/>
    <w:rsid w:val="00107796"/>
    <w:rsid w:val="001105F2"/>
    <w:rsid w:val="00110B8D"/>
    <w:rsid w:val="00110D9C"/>
    <w:rsid w:val="00110E99"/>
    <w:rsid w:val="00110EC6"/>
    <w:rsid w:val="00110F0E"/>
    <w:rsid w:val="00110F56"/>
    <w:rsid w:val="0011121C"/>
    <w:rsid w:val="0011129B"/>
    <w:rsid w:val="00111352"/>
    <w:rsid w:val="00111824"/>
    <w:rsid w:val="00111F35"/>
    <w:rsid w:val="00111FF4"/>
    <w:rsid w:val="001121BC"/>
    <w:rsid w:val="0011240E"/>
    <w:rsid w:val="0011265B"/>
    <w:rsid w:val="00112991"/>
    <w:rsid w:val="001129B4"/>
    <w:rsid w:val="00112AAA"/>
    <w:rsid w:val="00112ABF"/>
    <w:rsid w:val="00112CE8"/>
    <w:rsid w:val="00112D36"/>
    <w:rsid w:val="00112FF6"/>
    <w:rsid w:val="00113433"/>
    <w:rsid w:val="0011344C"/>
    <w:rsid w:val="00113834"/>
    <w:rsid w:val="00113958"/>
    <w:rsid w:val="00113D3E"/>
    <w:rsid w:val="00113D86"/>
    <w:rsid w:val="001144F2"/>
    <w:rsid w:val="001149CD"/>
    <w:rsid w:val="00114CE8"/>
    <w:rsid w:val="00114DFF"/>
    <w:rsid w:val="00115044"/>
    <w:rsid w:val="00115270"/>
    <w:rsid w:val="00115334"/>
    <w:rsid w:val="00115396"/>
    <w:rsid w:val="0011554B"/>
    <w:rsid w:val="001155D5"/>
    <w:rsid w:val="00115C52"/>
    <w:rsid w:val="00115C61"/>
    <w:rsid w:val="00115EF5"/>
    <w:rsid w:val="00116B16"/>
    <w:rsid w:val="00116C8C"/>
    <w:rsid w:val="00116E01"/>
    <w:rsid w:val="00116E6A"/>
    <w:rsid w:val="00116F6D"/>
    <w:rsid w:val="00117079"/>
    <w:rsid w:val="001172AB"/>
    <w:rsid w:val="00117575"/>
    <w:rsid w:val="0011764B"/>
    <w:rsid w:val="0011779C"/>
    <w:rsid w:val="001178D0"/>
    <w:rsid w:val="001179FB"/>
    <w:rsid w:val="00117A1D"/>
    <w:rsid w:val="00117B51"/>
    <w:rsid w:val="00117C62"/>
    <w:rsid w:val="00117CB0"/>
    <w:rsid w:val="00117D65"/>
    <w:rsid w:val="00117DC7"/>
    <w:rsid w:val="00117F53"/>
    <w:rsid w:val="0012018B"/>
    <w:rsid w:val="00120A87"/>
    <w:rsid w:val="00120B11"/>
    <w:rsid w:val="00120F7B"/>
    <w:rsid w:val="001210D2"/>
    <w:rsid w:val="0012154D"/>
    <w:rsid w:val="0012170E"/>
    <w:rsid w:val="00121755"/>
    <w:rsid w:val="00121D08"/>
    <w:rsid w:val="00121D4C"/>
    <w:rsid w:val="00121E79"/>
    <w:rsid w:val="001220E4"/>
    <w:rsid w:val="00122303"/>
    <w:rsid w:val="0012239A"/>
    <w:rsid w:val="00122557"/>
    <w:rsid w:val="00122675"/>
    <w:rsid w:val="001228A1"/>
    <w:rsid w:val="001228DF"/>
    <w:rsid w:val="00122E41"/>
    <w:rsid w:val="00122F81"/>
    <w:rsid w:val="00123231"/>
    <w:rsid w:val="001236F3"/>
    <w:rsid w:val="00123B82"/>
    <w:rsid w:val="00123D34"/>
    <w:rsid w:val="00123ECF"/>
    <w:rsid w:val="00123ED1"/>
    <w:rsid w:val="001243A3"/>
    <w:rsid w:val="00124A54"/>
    <w:rsid w:val="00124BD8"/>
    <w:rsid w:val="00125065"/>
    <w:rsid w:val="00125124"/>
    <w:rsid w:val="00125577"/>
    <w:rsid w:val="00125920"/>
    <w:rsid w:val="00125BC6"/>
    <w:rsid w:val="00126285"/>
    <w:rsid w:val="00126492"/>
    <w:rsid w:val="00126770"/>
    <w:rsid w:val="00126A3E"/>
    <w:rsid w:val="00126A91"/>
    <w:rsid w:val="00126BC9"/>
    <w:rsid w:val="00126E70"/>
    <w:rsid w:val="00126F41"/>
    <w:rsid w:val="001273AD"/>
    <w:rsid w:val="00127498"/>
    <w:rsid w:val="001275D2"/>
    <w:rsid w:val="0012785A"/>
    <w:rsid w:val="00127C1B"/>
    <w:rsid w:val="00127C27"/>
    <w:rsid w:val="00127CFB"/>
    <w:rsid w:val="00127D38"/>
    <w:rsid w:val="00127E9E"/>
    <w:rsid w:val="00130259"/>
    <w:rsid w:val="001303D2"/>
    <w:rsid w:val="00130827"/>
    <w:rsid w:val="00130952"/>
    <w:rsid w:val="00130EA6"/>
    <w:rsid w:val="00131187"/>
    <w:rsid w:val="0013130B"/>
    <w:rsid w:val="0013163C"/>
    <w:rsid w:val="0013181C"/>
    <w:rsid w:val="00131871"/>
    <w:rsid w:val="0013189E"/>
    <w:rsid w:val="00131FCE"/>
    <w:rsid w:val="00132003"/>
    <w:rsid w:val="00132110"/>
    <w:rsid w:val="001322AD"/>
    <w:rsid w:val="00132346"/>
    <w:rsid w:val="00132502"/>
    <w:rsid w:val="00132A5B"/>
    <w:rsid w:val="001330C7"/>
    <w:rsid w:val="00133153"/>
    <w:rsid w:val="0013366A"/>
    <w:rsid w:val="001336B7"/>
    <w:rsid w:val="00133828"/>
    <w:rsid w:val="001338FF"/>
    <w:rsid w:val="00133FB2"/>
    <w:rsid w:val="00134A99"/>
    <w:rsid w:val="00135418"/>
    <w:rsid w:val="00135B25"/>
    <w:rsid w:val="0013600D"/>
    <w:rsid w:val="00136832"/>
    <w:rsid w:val="00136B68"/>
    <w:rsid w:val="001370B6"/>
    <w:rsid w:val="001371E1"/>
    <w:rsid w:val="001372FA"/>
    <w:rsid w:val="001377B1"/>
    <w:rsid w:val="001378ED"/>
    <w:rsid w:val="00137939"/>
    <w:rsid w:val="00140394"/>
    <w:rsid w:val="001405AB"/>
    <w:rsid w:val="00140ACC"/>
    <w:rsid w:val="00140F62"/>
    <w:rsid w:val="0014118B"/>
    <w:rsid w:val="001412E0"/>
    <w:rsid w:val="001417C5"/>
    <w:rsid w:val="00141A3D"/>
    <w:rsid w:val="00141CBB"/>
    <w:rsid w:val="00141EB5"/>
    <w:rsid w:val="001421DA"/>
    <w:rsid w:val="00142531"/>
    <w:rsid w:val="00142A10"/>
    <w:rsid w:val="00142B46"/>
    <w:rsid w:val="00142EAB"/>
    <w:rsid w:val="00143CA0"/>
    <w:rsid w:val="0014411A"/>
    <w:rsid w:val="00144179"/>
    <w:rsid w:val="001443D9"/>
    <w:rsid w:val="0014458C"/>
    <w:rsid w:val="00144631"/>
    <w:rsid w:val="00144C86"/>
    <w:rsid w:val="00144DF4"/>
    <w:rsid w:val="001456AE"/>
    <w:rsid w:val="00145814"/>
    <w:rsid w:val="001459F1"/>
    <w:rsid w:val="00145A3A"/>
    <w:rsid w:val="00145A73"/>
    <w:rsid w:val="00145D14"/>
    <w:rsid w:val="00145D6C"/>
    <w:rsid w:val="001460A6"/>
    <w:rsid w:val="00146230"/>
    <w:rsid w:val="00146497"/>
    <w:rsid w:val="001465BC"/>
    <w:rsid w:val="001466EA"/>
    <w:rsid w:val="0014680F"/>
    <w:rsid w:val="00146CAF"/>
    <w:rsid w:val="00146DE3"/>
    <w:rsid w:val="00147871"/>
    <w:rsid w:val="00147874"/>
    <w:rsid w:val="0015013F"/>
    <w:rsid w:val="00150358"/>
    <w:rsid w:val="00150B81"/>
    <w:rsid w:val="00150FCE"/>
    <w:rsid w:val="0015112B"/>
    <w:rsid w:val="001511EF"/>
    <w:rsid w:val="00151268"/>
    <w:rsid w:val="00151390"/>
    <w:rsid w:val="00151706"/>
    <w:rsid w:val="00151CC3"/>
    <w:rsid w:val="00151EE4"/>
    <w:rsid w:val="00151FB3"/>
    <w:rsid w:val="00152131"/>
    <w:rsid w:val="00152133"/>
    <w:rsid w:val="00152264"/>
    <w:rsid w:val="00152273"/>
    <w:rsid w:val="00152383"/>
    <w:rsid w:val="0015264E"/>
    <w:rsid w:val="001528E6"/>
    <w:rsid w:val="0015384F"/>
    <w:rsid w:val="00153864"/>
    <w:rsid w:val="0015390D"/>
    <w:rsid w:val="00153A22"/>
    <w:rsid w:val="00153F66"/>
    <w:rsid w:val="00154958"/>
    <w:rsid w:val="001549CB"/>
    <w:rsid w:val="00154A09"/>
    <w:rsid w:val="00154BAC"/>
    <w:rsid w:val="00154DF9"/>
    <w:rsid w:val="00154EF8"/>
    <w:rsid w:val="0015509C"/>
    <w:rsid w:val="001550A4"/>
    <w:rsid w:val="001550AD"/>
    <w:rsid w:val="001550FF"/>
    <w:rsid w:val="0015545A"/>
    <w:rsid w:val="0015561B"/>
    <w:rsid w:val="001556A7"/>
    <w:rsid w:val="0015577E"/>
    <w:rsid w:val="0015589A"/>
    <w:rsid w:val="001559D5"/>
    <w:rsid w:val="00155E89"/>
    <w:rsid w:val="001561FE"/>
    <w:rsid w:val="0015635D"/>
    <w:rsid w:val="00156441"/>
    <w:rsid w:val="00156468"/>
    <w:rsid w:val="001568F2"/>
    <w:rsid w:val="00156A79"/>
    <w:rsid w:val="00156D65"/>
    <w:rsid w:val="00156E59"/>
    <w:rsid w:val="00156E5E"/>
    <w:rsid w:val="001570B9"/>
    <w:rsid w:val="00157672"/>
    <w:rsid w:val="0016005A"/>
    <w:rsid w:val="0016024D"/>
    <w:rsid w:val="001603A8"/>
    <w:rsid w:val="0016046C"/>
    <w:rsid w:val="001606C0"/>
    <w:rsid w:val="00160905"/>
    <w:rsid w:val="00160A64"/>
    <w:rsid w:val="00160AE8"/>
    <w:rsid w:val="00160B2C"/>
    <w:rsid w:val="00160BAA"/>
    <w:rsid w:val="00160CE2"/>
    <w:rsid w:val="00160D82"/>
    <w:rsid w:val="00160D8D"/>
    <w:rsid w:val="001611F0"/>
    <w:rsid w:val="00161210"/>
    <w:rsid w:val="0016127D"/>
    <w:rsid w:val="00161560"/>
    <w:rsid w:val="00161755"/>
    <w:rsid w:val="001617D0"/>
    <w:rsid w:val="00162148"/>
    <w:rsid w:val="00162227"/>
    <w:rsid w:val="001623DA"/>
    <w:rsid w:val="00162507"/>
    <w:rsid w:val="00162795"/>
    <w:rsid w:val="001628D1"/>
    <w:rsid w:val="00162CBB"/>
    <w:rsid w:val="00162E3A"/>
    <w:rsid w:val="00163023"/>
    <w:rsid w:val="00163150"/>
    <w:rsid w:val="001639CB"/>
    <w:rsid w:val="00163AD3"/>
    <w:rsid w:val="00163BDE"/>
    <w:rsid w:val="00163C0D"/>
    <w:rsid w:val="00163C89"/>
    <w:rsid w:val="00163D85"/>
    <w:rsid w:val="00163FC9"/>
    <w:rsid w:val="0016419F"/>
    <w:rsid w:val="0016436A"/>
    <w:rsid w:val="001643E1"/>
    <w:rsid w:val="00164618"/>
    <w:rsid w:val="0016472C"/>
    <w:rsid w:val="001647C2"/>
    <w:rsid w:val="00164D4F"/>
    <w:rsid w:val="00164DB5"/>
    <w:rsid w:val="00164F73"/>
    <w:rsid w:val="00165014"/>
    <w:rsid w:val="00165292"/>
    <w:rsid w:val="0016546D"/>
    <w:rsid w:val="00165AD6"/>
    <w:rsid w:val="00165E4A"/>
    <w:rsid w:val="00165E9C"/>
    <w:rsid w:val="00166257"/>
    <w:rsid w:val="001663F1"/>
    <w:rsid w:val="0016657B"/>
    <w:rsid w:val="0016664C"/>
    <w:rsid w:val="0016673B"/>
    <w:rsid w:val="0016675B"/>
    <w:rsid w:val="00166788"/>
    <w:rsid w:val="00166A50"/>
    <w:rsid w:val="001677A0"/>
    <w:rsid w:val="0016797F"/>
    <w:rsid w:val="00167CC9"/>
    <w:rsid w:val="00167E31"/>
    <w:rsid w:val="001701B4"/>
    <w:rsid w:val="00170248"/>
    <w:rsid w:val="00170395"/>
    <w:rsid w:val="00170776"/>
    <w:rsid w:val="00170AC3"/>
    <w:rsid w:val="00170E0C"/>
    <w:rsid w:val="00170EFC"/>
    <w:rsid w:val="00170F45"/>
    <w:rsid w:val="001712A8"/>
    <w:rsid w:val="0017130D"/>
    <w:rsid w:val="001713CB"/>
    <w:rsid w:val="0017197C"/>
    <w:rsid w:val="00171A63"/>
    <w:rsid w:val="00171DFE"/>
    <w:rsid w:val="00171F00"/>
    <w:rsid w:val="0017226D"/>
    <w:rsid w:val="0017238C"/>
    <w:rsid w:val="00172EB8"/>
    <w:rsid w:val="00173234"/>
    <w:rsid w:val="0017329B"/>
    <w:rsid w:val="0017350D"/>
    <w:rsid w:val="00173612"/>
    <w:rsid w:val="001736A7"/>
    <w:rsid w:val="00173864"/>
    <w:rsid w:val="00173945"/>
    <w:rsid w:val="00173A00"/>
    <w:rsid w:val="00173ED3"/>
    <w:rsid w:val="00174359"/>
    <w:rsid w:val="00174BCD"/>
    <w:rsid w:val="00174DB8"/>
    <w:rsid w:val="00175012"/>
    <w:rsid w:val="00175066"/>
    <w:rsid w:val="00175349"/>
    <w:rsid w:val="00175369"/>
    <w:rsid w:val="00175788"/>
    <w:rsid w:val="00175835"/>
    <w:rsid w:val="0017592E"/>
    <w:rsid w:val="00175980"/>
    <w:rsid w:val="00175A9B"/>
    <w:rsid w:val="00175C66"/>
    <w:rsid w:val="00176091"/>
    <w:rsid w:val="0017618F"/>
    <w:rsid w:val="00176BAE"/>
    <w:rsid w:val="00176CE4"/>
    <w:rsid w:val="00176E3F"/>
    <w:rsid w:val="00177058"/>
    <w:rsid w:val="0017710B"/>
    <w:rsid w:val="00177404"/>
    <w:rsid w:val="001774DA"/>
    <w:rsid w:val="001774F9"/>
    <w:rsid w:val="0017750D"/>
    <w:rsid w:val="00177EBE"/>
    <w:rsid w:val="00177F36"/>
    <w:rsid w:val="00180169"/>
    <w:rsid w:val="0018033E"/>
    <w:rsid w:val="00180341"/>
    <w:rsid w:val="00180463"/>
    <w:rsid w:val="001805EB"/>
    <w:rsid w:val="00180B4A"/>
    <w:rsid w:val="00181119"/>
    <w:rsid w:val="00181122"/>
    <w:rsid w:val="001814D7"/>
    <w:rsid w:val="00181587"/>
    <w:rsid w:val="00181908"/>
    <w:rsid w:val="00181BCA"/>
    <w:rsid w:val="00181EEE"/>
    <w:rsid w:val="00181F5D"/>
    <w:rsid w:val="001820AA"/>
    <w:rsid w:val="0018213E"/>
    <w:rsid w:val="001823A5"/>
    <w:rsid w:val="0018246F"/>
    <w:rsid w:val="00182517"/>
    <w:rsid w:val="001825A3"/>
    <w:rsid w:val="0018334A"/>
    <w:rsid w:val="0018353E"/>
    <w:rsid w:val="0018365C"/>
    <w:rsid w:val="001837D6"/>
    <w:rsid w:val="001838A6"/>
    <w:rsid w:val="00183C5C"/>
    <w:rsid w:val="00183C95"/>
    <w:rsid w:val="00183FA3"/>
    <w:rsid w:val="00184345"/>
    <w:rsid w:val="00184546"/>
    <w:rsid w:val="00184642"/>
    <w:rsid w:val="0018466F"/>
    <w:rsid w:val="001846BF"/>
    <w:rsid w:val="00184744"/>
    <w:rsid w:val="0018476C"/>
    <w:rsid w:val="00184909"/>
    <w:rsid w:val="00184DE9"/>
    <w:rsid w:val="001854AA"/>
    <w:rsid w:val="00185C67"/>
    <w:rsid w:val="00185D3B"/>
    <w:rsid w:val="00186010"/>
    <w:rsid w:val="00186075"/>
    <w:rsid w:val="00186257"/>
    <w:rsid w:val="0018640D"/>
    <w:rsid w:val="001867F4"/>
    <w:rsid w:val="00186855"/>
    <w:rsid w:val="00186991"/>
    <w:rsid w:val="00186B40"/>
    <w:rsid w:val="00186C64"/>
    <w:rsid w:val="00186E0A"/>
    <w:rsid w:val="00186E87"/>
    <w:rsid w:val="00186FF2"/>
    <w:rsid w:val="00186FF4"/>
    <w:rsid w:val="001872B0"/>
    <w:rsid w:val="001872B8"/>
    <w:rsid w:val="001875CF"/>
    <w:rsid w:val="001876D4"/>
    <w:rsid w:val="00187D78"/>
    <w:rsid w:val="00187DC6"/>
    <w:rsid w:val="001900A1"/>
    <w:rsid w:val="001900C6"/>
    <w:rsid w:val="001903B6"/>
    <w:rsid w:val="0019052C"/>
    <w:rsid w:val="0019080C"/>
    <w:rsid w:val="00190946"/>
    <w:rsid w:val="00190C5B"/>
    <w:rsid w:val="00190C85"/>
    <w:rsid w:val="00190FF1"/>
    <w:rsid w:val="00191154"/>
    <w:rsid w:val="001917C9"/>
    <w:rsid w:val="001918EA"/>
    <w:rsid w:val="00192177"/>
    <w:rsid w:val="001923DB"/>
    <w:rsid w:val="00192AE0"/>
    <w:rsid w:val="0019304D"/>
    <w:rsid w:val="0019316F"/>
    <w:rsid w:val="00193259"/>
    <w:rsid w:val="00193269"/>
    <w:rsid w:val="00193464"/>
    <w:rsid w:val="00193CF8"/>
    <w:rsid w:val="001940AB"/>
    <w:rsid w:val="001941A6"/>
    <w:rsid w:val="001944BA"/>
    <w:rsid w:val="001945CD"/>
    <w:rsid w:val="001948C6"/>
    <w:rsid w:val="00194C4C"/>
    <w:rsid w:val="00194D16"/>
    <w:rsid w:val="0019500F"/>
    <w:rsid w:val="00196518"/>
    <w:rsid w:val="00196B5E"/>
    <w:rsid w:val="00196BC8"/>
    <w:rsid w:val="001971C8"/>
    <w:rsid w:val="00197281"/>
    <w:rsid w:val="00197395"/>
    <w:rsid w:val="001975E2"/>
    <w:rsid w:val="00197F1E"/>
    <w:rsid w:val="00197F25"/>
    <w:rsid w:val="001A0041"/>
    <w:rsid w:val="001A0660"/>
    <w:rsid w:val="001A068B"/>
    <w:rsid w:val="001A093A"/>
    <w:rsid w:val="001A09E8"/>
    <w:rsid w:val="001A0A54"/>
    <w:rsid w:val="001A0EE4"/>
    <w:rsid w:val="001A100B"/>
    <w:rsid w:val="001A17CC"/>
    <w:rsid w:val="001A18C3"/>
    <w:rsid w:val="001A1C38"/>
    <w:rsid w:val="001A1F6B"/>
    <w:rsid w:val="001A20DF"/>
    <w:rsid w:val="001A22F4"/>
    <w:rsid w:val="001A24D5"/>
    <w:rsid w:val="001A2845"/>
    <w:rsid w:val="001A2E86"/>
    <w:rsid w:val="001A2F68"/>
    <w:rsid w:val="001A31E7"/>
    <w:rsid w:val="001A3230"/>
    <w:rsid w:val="001A3960"/>
    <w:rsid w:val="001A39E2"/>
    <w:rsid w:val="001A41BA"/>
    <w:rsid w:val="001A4276"/>
    <w:rsid w:val="001A4479"/>
    <w:rsid w:val="001A4542"/>
    <w:rsid w:val="001A4746"/>
    <w:rsid w:val="001A48A9"/>
    <w:rsid w:val="001A49AA"/>
    <w:rsid w:val="001A49F1"/>
    <w:rsid w:val="001A5111"/>
    <w:rsid w:val="001A5298"/>
    <w:rsid w:val="001A55F9"/>
    <w:rsid w:val="001A5A81"/>
    <w:rsid w:val="001A5CB7"/>
    <w:rsid w:val="001A5D12"/>
    <w:rsid w:val="001A5EA0"/>
    <w:rsid w:val="001A633F"/>
    <w:rsid w:val="001A639F"/>
    <w:rsid w:val="001A64A2"/>
    <w:rsid w:val="001A664A"/>
    <w:rsid w:val="001A696D"/>
    <w:rsid w:val="001A6ACE"/>
    <w:rsid w:val="001A6B82"/>
    <w:rsid w:val="001A71E4"/>
    <w:rsid w:val="001A71FE"/>
    <w:rsid w:val="001A734B"/>
    <w:rsid w:val="001A7358"/>
    <w:rsid w:val="001A746E"/>
    <w:rsid w:val="001A7829"/>
    <w:rsid w:val="001A7882"/>
    <w:rsid w:val="001A7903"/>
    <w:rsid w:val="001A798B"/>
    <w:rsid w:val="001A7E08"/>
    <w:rsid w:val="001A7E4F"/>
    <w:rsid w:val="001B01E1"/>
    <w:rsid w:val="001B07B0"/>
    <w:rsid w:val="001B0890"/>
    <w:rsid w:val="001B09EA"/>
    <w:rsid w:val="001B0A56"/>
    <w:rsid w:val="001B0BC9"/>
    <w:rsid w:val="001B0C99"/>
    <w:rsid w:val="001B0DFD"/>
    <w:rsid w:val="001B1446"/>
    <w:rsid w:val="001B14A6"/>
    <w:rsid w:val="001B169D"/>
    <w:rsid w:val="001B16A9"/>
    <w:rsid w:val="001B16B3"/>
    <w:rsid w:val="001B19FB"/>
    <w:rsid w:val="001B2457"/>
    <w:rsid w:val="001B2466"/>
    <w:rsid w:val="001B2972"/>
    <w:rsid w:val="001B3069"/>
    <w:rsid w:val="001B319A"/>
    <w:rsid w:val="001B36ED"/>
    <w:rsid w:val="001B36FA"/>
    <w:rsid w:val="001B372D"/>
    <w:rsid w:val="001B3773"/>
    <w:rsid w:val="001B38E3"/>
    <w:rsid w:val="001B3AC7"/>
    <w:rsid w:val="001B3D68"/>
    <w:rsid w:val="001B3D9E"/>
    <w:rsid w:val="001B3DF9"/>
    <w:rsid w:val="001B3E5E"/>
    <w:rsid w:val="001B3E76"/>
    <w:rsid w:val="001B3F27"/>
    <w:rsid w:val="001B4505"/>
    <w:rsid w:val="001B45C9"/>
    <w:rsid w:val="001B4748"/>
    <w:rsid w:val="001B49BA"/>
    <w:rsid w:val="001B4B96"/>
    <w:rsid w:val="001B5C9C"/>
    <w:rsid w:val="001B5F3A"/>
    <w:rsid w:val="001B6119"/>
    <w:rsid w:val="001B61A1"/>
    <w:rsid w:val="001B6600"/>
    <w:rsid w:val="001B66DC"/>
    <w:rsid w:val="001B676C"/>
    <w:rsid w:val="001B67F2"/>
    <w:rsid w:val="001B69C8"/>
    <w:rsid w:val="001B6D88"/>
    <w:rsid w:val="001B6E85"/>
    <w:rsid w:val="001B6F42"/>
    <w:rsid w:val="001B6F89"/>
    <w:rsid w:val="001B7043"/>
    <w:rsid w:val="001B71B4"/>
    <w:rsid w:val="001B7397"/>
    <w:rsid w:val="001B7610"/>
    <w:rsid w:val="001B763B"/>
    <w:rsid w:val="001B77AF"/>
    <w:rsid w:val="001B7C18"/>
    <w:rsid w:val="001B7F64"/>
    <w:rsid w:val="001C0432"/>
    <w:rsid w:val="001C0567"/>
    <w:rsid w:val="001C05AB"/>
    <w:rsid w:val="001C0631"/>
    <w:rsid w:val="001C0782"/>
    <w:rsid w:val="001C08D9"/>
    <w:rsid w:val="001C11BD"/>
    <w:rsid w:val="001C11CA"/>
    <w:rsid w:val="001C17B2"/>
    <w:rsid w:val="001C1ACF"/>
    <w:rsid w:val="001C1D98"/>
    <w:rsid w:val="001C1E98"/>
    <w:rsid w:val="001C22FB"/>
    <w:rsid w:val="001C2561"/>
    <w:rsid w:val="001C2628"/>
    <w:rsid w:val="001C28B1"/>
    <w:rsid w:val="001C2C95"/>
    <w:rsid w:val="001C2CC6"/>
    <w:rsid w:val="001C2F60"/>
    <w:rsid w:val="001C3204"/>
    <w:rsid w:val="001C33EA"/>
    <w:rsid w:val="001C36BA"/>
    <w:rsid w:val="001C391D"/>
    <w:rsid w:val="001C3BC5"/>
    <w:rsid w:val="001C3E85"/>
    <w:rsid w:val="001C4307"/>
    <w:rsid w:val="001C4826"/>
    <w:rsid w:val="001C510A"/>
    <w:rsid w:val="001C51CE"/>
    <w:rsid w:val="001C5248"/>
    <w:rsid w:val="001C56FF"/>
    <w:rsid w:val="001C57C2"/>
    <w:rsid w:val="001C5828"/>
    <w:rsid w:val="001C583E"/>
    <w:rsid w:val="001C59B1"/>
    <w:rsid w:val="001C59F6"/>
    <w:rsid w:val="001C5C41"/>
    <w:rsid w:val="001C5C97"/>
    <w:rsid w:val="001C5D1D"/>
    <w:rsid w:val="001C6181"/>
    <w:rsid w:val="001C6220"/>
    <w:rsid w:val="001C6623"/>
    <w:rsid w:val="001C663E"/>
    <w:rsid w:val="001C6713"/>
    <w:rsid w:val="001C6929"/>
    <w:rsid w:val="001C6ACB"/>
    <w:rsid w:val="001C6BB5"/>
    <w:rsid w:val="001C6BF8"/>
    <w:rsid w:val="001C6D6A"/>
    <w:rsid w:val="001C7011"/>
    <w:rsid w:val="001C729F"/>
    <w:rsid w:val="001C75DC"/>
    <w:rsid w:val="001C76DA"/>
    <w:rsid w:val="001C7C09"/>
    <w:rsid w:val="001C7ECF"/>
    <w:rsid w:val="001C7F9F"/>
    <w:rsid w:val="001D00F1"/>
    <w:rsid w:val="001D01C6"/>
    <w:rsid w:val="001D035F"/>
    <w:rsid w:val="001D061E"/>
    <w:rsid w:val="001D0736"/>
    <w:rsid w:val="001D07D5"/>
    <w:rsid w:val="001D088C"/>
    <w:rsid w:val="001D08A1"/>
    <w:rsid w:val="001D0AA1"/>
    <w:rsid w:val="001D0ADC"/>
    <w:rsid w:val="001D0BDE"/>
    <w:rsid w:val="001D0F3A"/>
    <w:rsid w:val="001D109B"/>
    <w:rsid w:val="001D136E"/>
    <w:rsid w:val="001D1698"/>
    <w:rsid w:val="001D1785"/>
    <w:rsid w:val="001D1894"/>
    <w:rsid w:val="001D18BC"/>
    <w:rsid w:val="001D1C9B"/>
    <w:rsid w:val="001D1E47"/>
    <w:rsid w:val="001D1FDF"/>
    <w:rsid w:val="001D213A"/>
    <w:rsid w:val="001D23D5"/>
    <w:rsid w:val="001D2571"/>
    <w:rsid w:val="001D290E"/>
    <w:rsid w:val="001D29CB"/>
    <w:rsid w:val="001D29F6"/>
    <w:rsid w:val="001D2C93"/>
    <w:rsid w:val="001D3406"/>
    <w:rsid w:val="001D347C"/>
    <w:rsid w:val="001D3976"/>
    <w:rsid w:val="001D397B"/>
    <w:rsid w:val="001D3A0D"/>
    <w:rsid w:val="001D4009"/>
    <w:rsid w:val="001D4065"/>
    <w:rsid w:val="001D40E6"/>
    <w:rsid w:val="001D40F1"/>
    <w:rsid w:val="001D4311"/>
    <w:rsid w:val="001D44F4"/>
    <w:rsid w:val="001D49D2"/>
    <w:rsid w:val="001D49F7"/>
    <w:rsid w:val="001D4DB9"/>
    <w:rsid w:val="001D5683"/>
    <w:rsid w:val="001D56C8"/>
    <w:rsid w:val="001D5995"/>
    <w:rsid w:val="001D5A3A"/>
    <w:rsid w:val="001D5D8F"/>
    <w:rsid w:val="001D5E6E"/>
    <w:rsid w:val="001D5EE2"/>
    <w:rsid w:val="001D61F5"/>
    <w:rsid w:val="001D64B6"/>
    <w:rsid w:val="001D69DC"/>
    <w:rsid w:val="001D6C14"/>
    <w:rsid w:val="001D6C21"/>
    <w:rsid w:val="001D6C28"/>
    <w:rsid w:val="001D6C6A"/>
    <w:rsid w:val="001D6F57"/>
    <w:rsid w:val="001D7179"/>
    <w:rsid w:val="001D73D9"/>
    <w:rsid w:val="001D75B5"/>
    <w:rsid w:val="001D778E"/>
    <w:rsid w:val="001D7BA2"/>
    <w:rsid w:val="001D7BB9"/>
    <w:rsid w:val="001E0324"/>
    <w:rsid w:val="001E0916"/>
    <w:rsid w:val="001E09F7"/>
    <w:rsid w:val="001E0A02"/>
    <w:rsid w:val="001E0BD5"/>
    <w:rsid w:val="001E0EEA"/>
    <w:rsid w:val="001E1089"/>
    <w:rsid w:val="001E10B9"/>
    <w:rsid w:val="001E120A"/>
    <w:rsid w:val="001E157B"/>
    <w:rsid w:val="001E1717"/>
    <w:rsid w:val="001E1726"/>
    <w:rsid w:val="001E1CF9"/>
    <w:rsid w:val="001E22AB"/>
    <w:rsid w:val="001E2321"/>
    <w:rsid w:val="001E29FF"/>
    <w:rsid w:val="001E2C28"/>
    <w:rsid w:val="001E2E2B"/>
    <w:rsid w:val="001E2F2B"/>
    <w:rsid w:val="001E2F86"/>
    <w:rsid w:val="001E338C"/>
    <w:rsid w:val="001E35BA"/>
    <w:rsid w:val="001E3899"/>
    <w:rsid w:val="001E3BAD"/>
    <w:rsid w:val="001E3C62"/>
    <w:rsid w:val="001E3C73"/>
    <w:rsid w:val="001E3E23"/>
    <w:rsid w:val="001E3E93"/>
    <w:rsid w:val="001E3F5B"/>
    <w:rsid w:val="001E412A"/>
    <w:rsid w:val="001E44CE"/>
    <w:rsid w:val="001E45CC"/>
    <w:rsid w:val="001E463F"/>
    <w:rsid w:val="001E46D2"/>
    <w:rsid w:val="001E48FF"/>
    <w:rsid w:val="001E4A1A"/>
    <w:rsid w:val="001E4B82"/>
    <w:rsid w:val="001E4BF4"/>
    <w:rsid w:val="001E4C1B"/>
    <w:rsid w:val="001E5131"/>
    <w:rsid w:val="001E514C"/>
    <w:rsid w:val="001E51F8"/>
    <w:rsid w:val="001E54EE"/>
    <w:rsid w:val="001E54F2"/>
    <w:rsid w:val="001E5B75"/>
    <w:rsid w:val="001E6367"/>
    <w:rsid w:val="001E6450"/>
    <w:rsid w:val="001E6601"/>
    <w:rsid w:val="001E6891"/>
    <w:rsid w:val="001E70ED"/>
    <w:rsid w:val="001E7558"/>
    <w:rsid w:val="001E7A42"/>
    <w:rsid w:val="001E7A45"/>
    <w:rsid w:val="001F004F"/>
    <w:rsid w:val="001F0292"/>
    <w:rsid w:val="001F0349"/>
    <w:rsid w:val="001F0443"/>
    <w:rsid w:val="001F06E1"/>
    <w:rsid w:val="001F0BEF"/>
    <w:rsid w:val="001F0CD2"/>
    <w:rsid w:val="001F0CE9"/>
    <w:rsid w:val="001F1798"/>
    <w:rsid w:val="001F1921"/>
    <w:rsid w:val="001F1D2E"/>
    <w:rsid w:val="001F20BE"/>
    <w:rsid w:val="001F2548"/>
    <w:rsid w:val="001F2899"/>
    <w:rsid w:val="001F2AA5"/>
    <w:rsid w:val="001F2B4D"/>
    <w:rsid w:val="001F2FFB"/>
    <w:rsid w:val="001F30DF"/>
    <w:rsid w:val="001F31D9"/>
    <w:rsid w:val="001F350F"/>
    <w:rsid w:val="001F3905"/>
    <w:rsid w:val="001F39F8"/>
    <w:rsid w:val="001F3B73"/>
    <w:rsid w:val="001F3C70"/>
    <w:rsid w:val="001F3FCE"/>
    <w:rsid w:val="001F4405"/>
    <w:rsid w:val="001F4913"/>
    <w:rsid w:val="001F49E0"/>
    <w:rsid w:val="001F5060"/>
    <w:rsid w:val="001F58EA"/>
    <w:rsid w:val="001F5F5C"/>
    <w:rsid w:val="001F5FB7"/>
    <w:rsid w:val="001F6285"/>
    <w:rsid w:val="001F6304"/>
    <w:rsid w:val="001F6812"/>
    <w:rsid w:val="001F6984"/>
    <w:rsid w:val="001F6A94"/>
    <w:rsid w:val="001F6BE6"/>
    <w:rsid w:val="001F7180"/>
    <w:rsid w:val="001F73D0"/>
    <w:rsid w:val="001F75AA"/>
    <w:rsid w:val="001F77AC"/>
    <w:rsid w:val="001F77C2"/>
    <w:rsid w:val="001F77CA"/>
    <w:rsid w:val="001F7A6C"/>
    <w:rsid w:val="001F7E81"/>
    <w:rsid w:val="00200081"/>
    <w:rsid w:val="00200083"/>
    <w:rsid w:val="002003DF"/>
    <w:rsid w:val="0020046F"/>
    <w:rsid w:val="00200635"/>
    <w:rsid w:val="00200849"/>
    <w:rsid w:val="00200AB5"/>
    <w:rsid w:val="002010E9"/>
    <w:rsid w:val="002014E7"/>
    <w:rsid w:val="002014F3"/>
    <w:rsid w:val="00201727"/>
    <w:rsid w:val="002017E1"/>
    <w:rsid w:val="002019F0"/>
    <w:rsid w:val="00201B89"/>
    <w:rsid w:val="00201C60"/>
    <w:rsid w:val="0020210E"/>
    <w:rsid w:val="0020242B"/>
    <w:rsid w:val="00202436"/>
    <w:rsid w:val="002024C4"/>
    <w:rsid w:val="00202501"/>
    <w:rsid w:val="00202FC8"/>
    <w:rsid w:val="0020326C"/>
    <w:rsid w:val="00203679"/>
    <w:rsid w:val="002037AB"/>
    <w:rsid w:val="002038CB"/>
    <w:rsid w:val="0020398C"/>
    <w:rsid w:val="00203D06"/>
    <w:rsid w:val="00203F92"/>
    <w:rsid w:val="00204487"/>
    <w:rsid w:val="002045E3"/>
    <w:rsid w:val="002046C0"/>
    <w:rsid w:val="002046C6"/>
    <w:rsid w:val="00204741"/>
    <w:rsid w:val="00204E36"/>
    <w:rsid w:val="00205604"/>
    <w:rsid w:val="00205E9D"/>
    <w:rsid w:val="00205EB3"/>
    <w:rsid w:val="00205EF9"/>
    <w:rsid w:val="00206143"/>
    <w:rsid w:val="0020616B"/>
    <w:rsid w:val="0020632F"/>
    <w:rsid w:val="00206B7B"/>
    <w:rsid w:val="00206D03"/>
    <w:rsid w:val="00206F9F"/>
    <w:rsid w:val="002072F4"/>
    <w:rsid w:val="002074B9"/>
    <w:rsid w:val="00207623"/>
    <w:rsid w:val="002076F1"/>
    <w:rsid w:val="002079AE"/>
    <w:rsid w:val="00207A04"/>
    <w:rsid w:val="00207B01"/>
    <w:rsid w:val="00207E02"/>
    <w:rsid w:val="00210283"/>
    <w:rsid w:val="00210332"/>
    <w:rsid w:val="00210589"/>
    <w:rsid w:val="0021064A"/>
    <w:rsid w:val="002107E1"/>
    <w:rsid w:val="0021092E"/>
    <w:rsid w:val="00210991"/>
    <w:rsid w:val="00210B30"/>
    <w:rsid w:val="00210B78"/>
    <w:rsid w:val="00210F31"/>
    <w:rsid w:val="00211370"/>
    <w:rsid w:val="00211401"/>
    <w:rsid w:val="00211650"/>
    <w:rsid w:val="0021169B"/>
    <w:rsid w:val="002119ED"/>
    <w:rsid w:val="00211A52"/>
    <w:rsid w:val="00211CFF"/>
    <w:rsid w:val="00211EA0"/>
    <w:rsid w:val="002123B8"/>
    <w:rsid w:val="00212428"/>
    <w:rsid w:val="002128AA"/>
    <w:rsid w:val="00213008"/>
    <w:rsid w:val="00213371"/>
    <w:rsid w:val="0021362D"/>
    <w:rsid w:val="00213A85"/>
    <w:rsid w:val="00213D0B"/>
    <w:rsid w:val="00213E6C"/>
    <w:rsid w:val="00213F5F"/>
    <w:rsid w:val="00213FC0"/>
    <w:rsid w:val="00214536"/>
    <w:rsid w:val="00214592"/>
    <w:rsid w:val="00214734"/>
    <w:rsid w:val="00214B24"/>
    <w:rsid w:val="00214B53"/>
    <w:rsid w:val="00214BB7"/>
    <w:rsid w:val="00214E0B"/>
    <w:rsid w:val="00214F78"/>
    <w:rsid w:val="00215461"/>
    <w:rsid w:val="0021550E"/>
    <w:rsid w:val="002158B7"/>
    <w:rsid w:val="00215BC8"/>
    <w:rsid w:val="00215BEA"/>
    <w:rsid w:val="00215D13"/>
    <w:rsid w:val="00215EB1"/>
    <w:rsid w:val="002162B8"/>
    <w:rsid w:val="002167E2"/>
    <w:rsid w:val="00216A3C"/>
    <w:rsid w:val="00216F93"/>
    <w:rsid w:val="00216FD0"/>
    <w:rsid w:val="00217428"/>
    <w:rsid w:val="002174ED"/>
    <w:rsid w:val="002175E8"/>
    <w:rsid w:val="0021764A"/>
    <w:rsid w:val="00217A20"/>
    <w:rsid w:val="00217B29"/>
    <w:rsid w:val="0022019F"/>
    <w:rsid w:val="002202F5"/>
    <w:rsid w:val="00220617"/>
    <w:rsid w:val="00220A81"/>
    <w:rsid w:val="00220C44"/>
    <w:rsid w:val="00220E73"/>
    <w:rsid w:val="002210F8"/>
    <w:rsid w:val="00221168"/>
    <w:rsid w:val="0022127A"/>
    <w:rsid w:val="002216EB"/>
    <w:rsid w:val="00221806"/>
    <w:rsid w:val="00221A9D"/>
    <w:rsid w:val="00221B31"/>
    <w:rsid w:val="00221BDC"/>
    <w:rsid w:val="00221DF3"/>
    <w:rsid w:val="00221E38"/>
    <w:rsid w:val="00222237"/>
    <w:rsid w:val="00222550"/>
    <w:rsid w:val="00222689"/>
    <w:rsid w:val="002226F6"/>
    <w:rsid w:val="002228BC"/>
    <w:rsid w:val="00222E2C"/>
    <w:rsid w:val="0022308F"/>
    <w:rsid w:val="0022353C"/>
    <w:rsid w:val="00223951"/>
    <w:rsid w:val="0022396B"/>
    <w:rsid w:val="002239DE"/>
    <w:rsid w:val="00223D34"/>
    <w:rsid w:val="00223D5C"/>
    <w:rsid w:val="00223FFB"/>
    <w:rsid w:val="00224460"/>
    <w:rsid w:val="00224BF0"/>
    <w:rsid w:val="00224F10"/>
    <w:rsid w:val="00225086"/>
    <w:rsid w:val="00225387"/>
    <w:rsid w:val="002255AF"/>
    <w:rsid w:val="00225746"/>
    <w:rsid w:val="00225AB3"/>
    <w:rsid w:val="002262A3"/>
    <w:rsid w:val="002266FC"/>
    <w:rsid w:val="00226F98"/>
    <w:rsid w:val="002272C5"/>
    <w:rsid w:val="00227314"/>
    <w:rsid w:val="00227345"/>
    <w:rsid w:val="0022784E"/>
    <w:rsid w:val="00227957"/>
    <w:rsid w:val="00227C13"/>
    <w:rsid w:val="00227C6E"/>
    <w:rsid w:val="00227CD5"/>
    <w:rsid w:val="00230118"/>
    <w:rsid w:val="002307B5"/>
    <w:rsid w:val="00230841"/>
    <w:rsid w:val="002308D7"/>
    <w:rsid w:val="00230BD0"/>
    <w:rsid w:val="00230E0B"/>
    <w:rsid w:val="00231222"/>
    <w:rsid w:val="002313AB"/>
    <w:rsid w:val="00231690"/>
    <w:rsid w:val="0023171F"/>
    <w:rsid w:val="00231963"/>
    <w:rsid w:val="00231A46"/>
    <w:rsid w:val="00231D59"/>
    <w:rsid w:val="00231D5A"/>
    <w:rsid w:val="00231F34"/>
    <w:rsid w:val="00231F98"/>
    <w:rsid w:val="002321A3"/>
    <w:rsid w:val="00232374"/>
    <w:rsid w:val="00232494"/>
    <w:rsid w:val="00232AC0"/>
    <w:rsid w:val="00232AFA"/>
    <w:rsid w:val="00232B07"/>
    <w:rsid w:val="00232B6A"/>
    <w:rsid w:val="00232DBD"/>
    <w:rsid w:val="00232E26"/>
    <w:rsid w:val="00232E78"/>
    <w:rsid w:val="00233007"/>
    <w:rsid w:val="00233367"/>
    <w:rsid w:val="002334A1"/>
    <w:rsid w:val="0023374E"/>
    <w:rsid w:val="002338B1"/>
    <w:rsid w:val="00233AAB"/>
    <w:rsid w:val="00233B18"/>
    <w:rsid w:val="00233E1D"/>
    <w:rsid w:val="00233F5B"/>
    <w:rsid w:val="00233F61"/>
    <w:rsid w:val="00233FC6"/>
    <w:rsid w:val="0023400E"/>
    <w:rsid w:val="00234418"/>
    <w:rsid w:val="00234570"/>
    <w:rsid w:val="00234886"/>
    <w:rsid w:val="00234900"/>
    <w:rsid w:val="00234B84"/>
    <w:rsid w:val="00234CDF"/>
    <w:rsid w:val="00235466"/>
    <w:rsid w:val="00235595"/>
    <w:rsid w:val="00235A22"/>
    <w:rsid w:val="00235C83"/>
    <w:rsid w:val="00235DC5"/>
    <w:rsid w:val="00236025"/>
    <w:rsid w:val="002360AB"/>
    <w:rsid w:val="0023617E"/>
    <w:rsid w:val="002361BF"/>
    <w:rsid w:val="00236351"/>
    <w:rsid w:val="0023659C"/>
    <w:rsid w:val="0023687F"/>
    <w:rsid w:val="00236C36"/>
    <w:rsid w:val="00236C7E"/>
    <w:rsid w:val="00236CD3"/>
    <w:rsid w:val="00236D72"/>
    <w:rsid w:val="00236E77"/>
    <w:rsid w:val="00237098"/>
    <w:rsid w:val="00237531"/>
    <w:rsid w:val="002376CD"/>
    <w:rsid w:val="00237935"/>
    <w:rsid w:val="00237AAB"/>
    <w:rsid w:val="0023AB7F"/>
    <w:rsid w:val="002402B5"/>
    <w:rsid w:val="002402EA"/>
    <w:rsid w:val="00240465"/>
    <w:rsid w:val="00240545"/>
    <w:rsid w:val="00240796"/>
    <w:rsid w:val="00240F1C"/>
    <w:rsid w:val="00240F91"/>
    <w:rsid w:val="00241B9D"/>
    <w:rsid w:val="00241E43"/>
    <w:rsid w:val="00241F1B"/>
    <w:rsid w:val="00242135"/>
    <w:rsid w:val="0024213C"/>
    <w:rsid w:val="002421D2"/>
    <w:rsid w:val="002429D1"/>
    <w:rsid w:val="002429F4"/>
    <w:rsid w:val="00242DFA"/>
    <w:rsid w:val="002430EB"/>
    <w:rsid w:val="00243337"/>
    <w:rsid w:val="00243598"/>
    <w:rsid w:val="00243761"/>
    <w:rsid w:val="0024388F"/>
    <w:rsid w:val="002439EB"/>
    <w:rsid w:val="00243D0B"/>
    <w:rsid w:val="00243E84"/>
    <w:rsid w:val="002440FF"/>
    <w:rsid w:val="002442B9"/>
    <w:rsid w:val="002445D4"/>
    <w:rsid w:val="0024465E"/>
    <w:rsid w:val="00244984"/>
    <w:rsid w:val="00244BF2"/>
    <w:rsid w:val="00244E02"/>
    <w:rsid w:val="00245511"/>
    <w:rsid w:val="002455FF"/>
    <w:rsid w:val="002456CB"/>
    <w:rsid w:val="00245712"/>
    <w:rsid w:val="002457CE"/>
    <w:rsid w:val="00245A87"/>
    <w:rsid w:val="00245E8D"/>
    <w:rsid w:val="00245F8E"/>
    <w:rsid w:val="00245F9B"/>
    <w:rsid w:val="002467DB"/>
    <w:rsid w:val="00246B6C"/>
    <w:rsid w:val="00246BAC"/>
    <w:rsid w:val="00246ED1"/>
    <w:rsid w:val="00247000"/>
    <w:rsid w:val="002473EA"/>
    <w:rsid w:val="00247B74"/>
    <w:rsid w:val="00250327"/>
    <w:rsid w:val="0025039B"/>
    <w:rsid w:val="0025076D"/>
    <w:rsid w:val="00250AEC"/>
    <w:rsid w:val="00250B0B"/>
    <w:rsid w:val="00250B76"/>
    <w:rsid w:val="00250D4C"/>
    <w:rsid w:val="00250EFF"/>
    <w:rsid w:val="00251174"/>
    <w:rsid w:val="00251183"/>
    <w:rsid w:val="002515AD"/>
    <w:rsid w:val="00251617"/>
    <w:rsid w:val="002517EB"/>
    <w:rsid w:val="00251A61"/>
    <w:rsid w:val="00251B64"/>
    <w:rsid w:val="00251CAA"/>
    <w:rsid w:val="00252072"/>
    <w:rsid w:val="00252498"/>
    <w:rsid w:val="00252807"/>
    <w:rsid w:val="00252B29"/>
    <w:rsid w:val="002533D5"/>
    <w:rsid w:val="002535B7"/>
    <w:rsid w:val="002535EE"/>
    <w:rsid w:val="00253A93"/>
    <w:rsid w:val="00253E0F"/>
    <w:rsid w:val="00254358"/>
    <w:rsid w:val="00254496"/>
    <w:rsid w:val="00254721"/>
    <w:rsid w:val="00254BA8"/>
    <w:rsid w:val="00254BB1"/>
    <w:rsid w:val="00254D49"/>
    <w:rsid w:val="00254EF0"/>
    <w:rsid w:val="0025546B"/>
    <w:rsid w:val="0025549A"/>
    <w:rsid w:val="002557B3"/>
    <w:rsid w:val="0025599B"/>
    <w:rsid w:val="00255A2F"/>
    <w:rsid w:val="00255ABD"/>
    <w:rsid w:val="00255E4E"/>
    <w:rsid w:val="00256416"/>
    <w:rsid w:val="00256422"/>
    <w:rsid w:val="00256676"/>
    <w:rsid w:val="00256A6F"/>
    <w:rsid w:val="00256AE9"/>
    <w:rsid w:val="00256B75"/>
    <w:rsid w:val="00257142"/>
    <w:rsid w:val="0025730F"/>
    <w:rsid w:val="00257AFF"/>
    <w:rsid w:val="00257BF4"/>
    <w:rsid w:val="00257DED"/>
    <w:rsid w:val="002602E8"/>
    <w:rsid w:val="002604B1"/>
    <w:rsid w:val="00260608"/>
    <w:rsid w:val="0026078E"/>
    <w:rsid w:val="00260ACD"/>
    <w:rsid w:val="00260AE2"/>
    <w:rsid w:val="00261033"/>
    <w:rsid w:val="002616FF"/>
    <w:rsid w:val="00261810"/>
    <w:rsid w:val="00261AC6"/>
    <w:rsid w:val="00261BC6"/>
    <w:rsid w:val="00261C33"/>
    <w:rsid w:val="00262187"/>
    <w:rsid w:val="002624BD"/>
    <w:rsid w:val="002626E8"/>
    <w:rsid w:val="00262768"/>
    <w:rsid w:val="00262783"/>
    <w:rsid w:val="00262E60"/>
    <w:rsid w:val="00262FF9"/>
    <w:rsid w:val="0026307C"/>
    <w:rsid w:val="002632E9"/>
    <w:rsid w:val="002633EC"/>
    <w:rsid w:val="002634E0"/>
    <w:rsid w:val="00263699"/>
    <w:rsid w:val="00263B8D"/>
    <w:rsid w:val="00263D73"/>
    <w:rsid w:val="00263E4F"/>
    <w:rsid w:val="002641E0"/>
    <w:rsid w:val="0026428F"/>
    <w:rsid w:val="002645BF"/>
    <w:rsid w:val="00264AC8"/>
    <w:rsid w:val="00264DE2"/>
    <w:rsid w:val="00264F94"/>
    <w:rsid w:val="002651C9"/>
    <w:rsid w:val="002654E2"/>
    <w:rsid w:val="0026553F"/>
    <w:rsid w:val="0026578C"/>
    <w:rsid w:val="00265B6E"/>
    <w:rsid w:val="00265C68"/>
    <w:rsid w:val="00265E3A"/>
    <w:rsid w:val="00265FD7"/>
    <w:rsid w:val="002662C3"/>
    <w:rsid w:val="00266428"/>
    <w:rsid w:val="002664A5"/>
    <w:rsid w:val="00266971"/>
    <w:rsid w:val="00266D83"/>
    <w:rsid w:val="002676FA"/>
    <w:rsid w:val="00267928"/>
    <w:rsid w:val="00267A1D"/>
    <w:rsid w:val="00267C7B"/>
    <w:rsid w:val="002701B3"/>
    <w:rsid w:val="002702C9"/>
    <w:rsid w:val="002702CB"/>
    <w:rsid w:val="0027043C"/>
    <w:rsid w:val="00270621"/>
    <w:rsid w:val="002707C5"/>
    <w:rsid w:val="00270856"/>
    <w:rsid w:val="00270B5C"/>
    <w:rsid w:val="00270CBD"/>
    <w:rsid w:val="00270E2E"/>
    <w:rsid w:val="0027104B"/>
    <w:rsid w:val="002710B2"/>
    <w:rsid w:val="00271291"/>
    <w:rsid w:val="002712DB"/>
    <w:rsid w:val="00271308"/>
    <w:rsid w:val="00271434"/>
    <w:rsid w:val="002714C3"/>
    <w:rsid w:val="002715F4"/>
    <w:rsid w:val="002717E1"/>
    <w:rsid w:val="00271B46"/>
    <w:rsid w:val="00271DDA"/>
    <w:rsid w:val="00271EA0"/>
    <w:rsid w:val="00271EBB"/>
    <w:rsid w:val="00271FFB"/>
    <w:rsid w:val="002725A2"/>
    <w:rsid w:val="0027279A"/>
    <w:rsid w:val="002727FD"/>
    <w:rsid w:val="00272A6F"/>
    <w:rsid w:val="00272B6A"/>
    <w:rsid w:val="00272D2A"/>
    <w:rsid w:val="00272EA7"/>
    <w:rsid w:val="00273074"/>
    <w:rsid w:val="002730E4"/>
    <w:rsid w:val="00273103"/>
    <w:rsid w:val="00273672"/>
    <w:rsid w:val="00273833"/>
    <w:rsid w:val="0027397F"/>
    <w:rsid w:val="002739F3"/>
    <w:rsid w:val="00273B41"/>
    <w:rsid w:val="00273B81"/>
    <w:rsid w:val="002740D4"/>
    <w:rsid w:val="002743AE"/>
    <w:rsid w:val="002744C0"/>
    <w:rsid w:val="002749A5"/>
    <w:rsid w:val="00274B03"/>
    <w:rsid w:val="00274D08"/>
    <w:rsid w:val="00274F6F"/>
    <w:rsid w:val="0027506B"/>
    <w:rsid w:val="00275081"/>
    <w:rsid w:val="0027566B"/>
    <w:rsid w:val="0027580F"/>
    <w:rsid w:val="00275919"/>
    <w:rsid w:val="002759EF"/>
    <w:rsid w:val="00275D16"/>
    <w:rsid w:val="00275F55"/>
    <w:rsid w:val="0027628C"/>
    <w:rsid w:val="002762FB"/>
    <w:rsid w:val="002763DD"/>
    <w:rsid w:val="00276599"/>
    <w:rsid w:val="002767C0"/>
    <w:rsid w:val="00276A80"/>
    <w:rsid w:val="00276A89"/>
    <w:rsid w:val="00276C64"/>
    <w:rsid w:val="00276C88"/>
    <w:rsid w:val="00277109"/>
    <w:rsid w:val="002771F8"/>
    <w:rsid w:val="002778C3"/>
    <w:rsid w:val="0027798E"/>
    <w:rsid w:val="00277A50"/>
    <w:rsid w:val="00277C45"/>
    <w:rsid w:val="002801AB"/>
    <w:rsid w:val="0028027F"/>
    <w:rsid w:val="00280674"/>
    <w:rsid w:val="0028075F"/>
    <w:rsid w:val="00280961"/>
    <w:rsid w:val="002809CD"/>
    <w:rsid w:val="00280C61"/>
    <w:rsid w:val="002810C6"/>
    <w:rsid w:val="002817A9"/>
    <w:rsid w:val="0028193A"/>
    <w:rsid w:val="00281A56"/>
    <w:rsid w:val="00281E7D"/>
    <w:rsid w:val="00282446"/>
    <w:rsid w:val="00282484"/>
    <w:rsid w:val="0028265E"/>
    <w:rsid w:val="00282795"/>
    <w:rsid w:val="0028287D"/>
    <w:rsid w:val="002829EB"/>
    <w:rsid w:val="00283400"/>
    <w:rsid w:val="002834BA"/>
    <w:rsid w:val="00283532"/>
    <w:rsid w:val="00283592"/>
    <w:rsid w:val="002837CE"/>
    <w:rsid w:val="002837EC"/>
    <w:rsid w:val="00283A3A"/>
    <w:rsid w:val="00283AC1"/>
    <w:rsid w:val="00283C40"/>
    <w:rsid w:val="00283C8D"/>
    <w:rsid w:val="00283CE4"/>
    <w:rsid w:val="00283FE4"/>
    <w:rsid w:val="00284374"/>
    <w:rsid w:val="002846F2"/>
    <w:rsid w:val="00284761"/>
    <w:rsid w:val="0028483D"/>
    <w:rsid w:val="0028491C"/>
    <w:rsid w:val="00284973"/>
    <w:rsid w:val="00284A48"/>
    <w:rsid w:val="00284BA6"/>
    <w:rsid w:val="00284BB0"/>
    <w:rsid w:val="00284D19"/>
    <w:rsid w:val="0028551C"/>
    <w:rsid w:val="00285606"/>
    <w:rsid w:val="00286281"/>
    <w:rsid w:val="002862DF"/>
    <w:rsid w:val="002863C3"/>
    <w:rsid w:val="0028677A"/>
    <w:rsid w:val="00286A29"/>
    <w:rsid w:val="00286D54"/>
    <w:rsid w:val="00286E6B"/>
    <w:rsid w:val="00287071"/>
    <w:rsid w:val="00287412"/>
    <w:rsid w:val="00287429"/>
    <w:rsid w:val="002874D7"/>
    <w:rsid w:val="00287951"/>
    <w:rsid w:val="00287C60"/>
    <w:rsid w:val="00287DC5"/>
    <w:rsid w:val="00290709"/>
    <w:rsid w:val="00290EDC"/>
    <w:rsid w:val="00291164"/>
    <w:rsid w:val="0029164F"/>
    <w:rsid w:val="00291A3E"/>
    <w:rsid w:val="00291AB3"/>
    <w:rsid w:val="00291AEF"/>
    <w:rsid w:val="00291C2F"/>
    <w:rsid w:val="00291EA3"/>
    <w:rsid w:val="002929B0"/>
    <w:rsid w:val="00292C95"/>
    <w:rsid w:val="002939FD"/>
    <w:rsid w:val="00293D29"/>
    <w:rsid w:val="00293FCF"/>
    <w:rsid w:val="002946CD"/>
    <w:rsid w:val="00294E3B"/>
    <w:rsid w:val="00294FFF"/>
    <w:rsid w:val="002950FD"/>
    <w:rsid w:val="002952B7"/>
    <w:rsid w:val="00295377"/>
    <w:rsid w:val="00295446"/>
    <w:rsid w:val="002959C1"/>
    <w:rsid w:val="00296246"/>
    <w:rsid w:val="002962D2"/>
    <w:rsid w:val="00296524"/>
    <w:rsid w:val="002968E7"/>
    <w:rsid w:val="00296B9A"/>
    <w:rsid w:val="00296EE7"/>
    <w:rsid w:val="002972B8"/>
    <w:rsid w:val="00297900"/>
    <w:rsid w:val="002979F8"/>
    <w:rsid w:val="00297B9A"/>
    <w:rsid w:val="00297DA8"/>
    <w:rsid w:val="00297FBD"/>
    <w:rsid w:val="002A01E1"/>
    <w:rsid w:val="002A020E"/>
    <w:rsid w:val="002A062D"/>
    <w:rsid w:val="002A077C"/>
    <w:rsid w:val="002A0AAF"/>
    <w:rsid w:val="002A0EBC"/>
    <w:rsid w:val="002A11EB"/>
    <w:rsid w:val="002A1513"/>
    <w:rsid w:val="002A16CA"/>
    <w:rsid w:val="002A176B"/>
    <w:rsid w:val="002A177F"/>
    <w:rsid w:val="002A1818"/>
    <w:rsid w:val="002A1838"/>
    <w:rsid w:val="002A19DE"/>
    <w:rsid w:val="002A1D8C"/>
    <w:rsid w:val="002A1FE8"/>
    <w:rsid w:val="002A227F"/>
    <w:rsid w:val="002A231A"/>
    <w:rsid w:val="002A23B2"/>
    <w:rsid w:val="002A246D"/>
    <w:rsid w:val="002A2891"/>
    <w:rsid w:val="002A2BA8"/>
    <w:rsid w:val="002A2DC8"/>
    <w:rsid w:val="002A2E99"/>
    <w:rsid w:val="002A3192"/>
    <w:rsid w:val="002A32AB"/>
    <w:rsid w:val="002A32F6"/>
    <w:rsid w:val="002A3540"/>
    <w:rsid w:val="002A38A4"/>
    <w:rsid w:val="002A3AA6"/>
    <w:rsid w:val="002A3E41"/>
    <w:rsid w:val="002A3F0F"/>
    <w:rsid w:val="002A400E"/>
    <w:rsid w:val="002A44AE"/>
    <w:rsid w:val="002A4891"/>
    <w:rsid w:val="002A49CF"/>
    <w:rsid w:val="002A4A42"/>
    <w:rsid w:val="002A4AF2"/>
    <w:rsid w:val="002A4B25"/>
    <w:rsid w:val="002A4BDA"/>
    <w:rsid w:val="002A4CB6"/>
    <w:rsid w:val="002A4E23"/>
    <w:rsid w:val="002A4EB1"/>
    <w:rsid w:val="002A502A"/>
    <w:rsid w:val="002A5305"/>
    <w:rsid w:val="002A5784"/>
    <w:rsid w:val="002A584B"/>
    <w:rsid w:val="002A5A19"/>
    <w:rsid w:val="002A5AF6"/>
    <w:rsid w:val="002A5DB7"/>
    <w:rsid w:val="002A5E01"/>
    <w:rsid w:val="002A5ECD"/>
    <w:rsid w:val="002A5F33"/>
    <w:rsid w:val="002A656B"/>
    <w:rsid w:val="002A6777"/>
    <w:rsid w:val="002A67EC"/>
    <w:rsid w:val="002A6C10"/>
    <w:rsid w:val="002A6C76"/>
    <w:rsid w:val="002A6D1A"/>
    <w:rsid w:val="002A6F44"/>
    <w:rsid w:val="002A6F8C"/>
    <w:rsid w:val="002A7102"/>
    <w:rsid w:val="002A733B"/>
    <w:rsid w:val="002A7356"/>
    <w:rsid w:val="002A7395"/>
    <w:rsid w:val="002A7850"/>
    <w:rsid w:val="002A797B"/>
    <w:rsid w:val="002A799C"/>
    <w:rsid w:val="002A7E07"/>
    <w:rsid w:val="002A7F2F"/>
    <w:rsid w:val="002B006A"/>
    <w:rsid w:val="002B01D8"/>
    <w:rsid w:val="002B01F2"/>
    <w:rsid w:val="002B065D"/>
    <w:rsid w:val="002B0858"/>
    <w:rsid w:val="002B098A"/>
    <w:rsid w:val="002B14D8"/>
    <w:rsid w:val="002B15B1"/>
    <w:rsid w:val="002B179C"/>
    <w:rsid w:val="002B1942"/>
    <w:rsid w:val="002B1A37"/>
    <w:rsid w:val="002B1E9D"/>
    <w:rsid w:val="002B1EED"/>
    <w:rsid w:val="002B1EFA"/>
    <w:rsid w:val="002B248D"/>
    <w:rsid w:val="002B24CE"/>
    <w:rsid w:val="002B26A3"/>
    <w:rsid w:val="002B26B5"/>
    <w:rsid w:val="002B296A"/>
    <w:rsid w:val="002B2A24"/>
    <w:rsid w:val="002B315A"/>
    <w:rsid w:val="002B3431"/>
    <w:rsid w:val="002B3871"/>
    <w:rsid w:val="002B3993"/>
    <w:rsid w:val="002B39D2"/>
    <w:rsid w:val="002B3A33"/>
    <w:rsid w:val="002B3A70"/>
    <w:rsid w:val="002B3AC2"/>
    <w:rsid w:val="002B3BA5"/>
    <w:rsid w:val="002B3D33"/>
    <w:rsid w:val="002B4116"/>
    <w:rsid w:val="002B4152"/>
    <w:rsid w:val="002B43D8"/>
    <w:rsid w:val="002B4669"/>
    <w:rsid w:val="002B470B"/>
    <w:rsid w:val="002B4719"/>
    <w:rsid w:val="002B4962"/>
    <w:rsid w:val="002B498D"/>
    <w:rsid w:val="002B4B48"/>
    <w:rsid w:val="002B4CDF"/>
    <w:rsid w:val="002B4EEC"/>
    <w:rsid w:val="002B51D7"/>
    <w:rsid w:val="002B5232"/>
    <w:rsid w:val="002B53AC"/>
    <w:rsid w:val="002B56D5"/>
    <w:rsid w:val="002B5A2A"/>
    <w:rsid w:val="002B5D1F"/>
    <w:rsid w:val="002B5E7F"/>
    <w:rsid w:val="002B5FBD"/>
    <w:rsid w:val="002B6669"/>
    <w:rsid w:val="002B6A35"/>
    <w:rsid w:val="002B6A3B"/>
    <w:rsid w:val="002B6E58"/>
    <w:rsid w:val="002B711F"/>
    <w:rsid w:val="002B72A8"/>
    <w:rsid w:val="002B7361"/>
    <w:rsid w:val="002B7410"/>
    <w:rsid w:val="002B745B"/>
    <w:rsid w:val="002B7574"/>
    <w:rsid w:val="002B7C8D"/>
    <w:rsid w:val="002B7D01"/>
    <w:rsid w:val="002B7EF8"/>
    <w:rsid w:val="002C04CB"/>
    <w:rsid w:val="002C0769"/>
    <w:rsid w:val="002C0A25"/>
    <w:rsid w:val="002C0D01"/>
    <w:rsid w:val="002C0E29"/>
    <w:rsid w:val="002C1172"/>
    <w:rsid w:val="002C12E1"/>
    <w:rsid w:val="002C12F0"/>
    <w:rsid w:val="002C1495"/>
    <w:rsid w:val="002C180F"/>
    <w:rsid w:val="002C18A9"/>
    <w:rsid w:val="002C194B"/>
    <w:rsid w:val="002C2427"/>
    <w:rsid w:val="002C2785"/>
    <w:rsid w:val="002C2A46"/>
    <w:rsid w:val="002C2F9C"/>
    <w:rsid w:val="002C3275"/>
    <w:rsid w:val="002C3407"/>
    <w:rsid w:val="002C376E"/>
    <w:rsid w:val="002C380D"/>
    <w:rsid w:val="002C399E"/>
    <w:rsid w:val="002C3AA3"/>
    <w:rsid w:val="002C3AF6"/>
    <w:rsid w:val="002C3C35"/>
    <w:rsid w:val="002C3E79"/>
    <w:rsid w:val="002C3FB1"/>
    <w:rsid w:val="002C441D"/>
    <w:rsid w:val="002C4963"/>
    <w:rsid w:val="002C51F5"/>
    <w:rsid w:val="002C5289"/>
    <w:rsid w:val="002C5293"/>
    <w:rsid w:val="002C591D"/>
    <w:rsid w:val="002C5B30"/>
    <w:rsid w:val="002C5D25"/>
    <w:rsid w:val="002C5D53"/>
    <w:rsid w:val="002C600B"/>
    <w:rsid w:val="002C60B8"/>
    <w:rsid w:val="002C633B"/>
    <w:rsid w:val="002C63A3"/>
    <w:rsid w:val="002C6690"/>
    <w:rsid w:val="002C67DB"/>
    <w:rsid w:val="002C6836"/>
    <w:rsid w:val="002C68AD"/>
    <w:rsid w:val="002C70DB"/>
    <w:rsid w:val="002C73C3"/>
    <w:rsid w:val="002C75D2"/>
    <w:rsid w:val="002C76CB"/>
    <w:rsid w:val="002C7837"/>
    <w:rsid w:val="002C7923"/>
    <w:rsid w:val="002C7973"/>
    <w:rsid w:val="002C7BDE"/>
    <w:rsid w:val="002C7D9C"/>
    <w:rsid w:val="002C7FA6"/>
    <w:rsid w:val="002D00B8"/>
    <w:rsid w:val="002D0398"/>
    <w:rsid w:val="002D03BE"/>
    <w:rsid w:val="002D0527"/>
    <w:rsid w:val="002D0552"/>
    <w:rsid w:val="002D059C"/>
    <w:rsid w:val="002D05AA"/>
    <w:rsid w:val="002D06F4"/>
    <w:rsid w:val="002D0ADE"/>
    <w:rsid w:val="002D0D34"/>
    <w:rsid w:val="002D0DAC"/>
    <w:rsid w:val="002D143C"/>
    <w:rsid w:val="002D1873"/>
    <w:rsid w:val="002D1BB7"/>
    <w:rsid w:val="002D1D47"/>
    <w:rsid w:val="002D294E"/>
    <w:rsid w:val="002D2AFA"/>
    <w:rsid w:val="002D2DAA"/>
    <w:rsid w:val="002D2E48"/>
    <w:rsid w:val="002D2F7F"/>
    <w:rsid w:val="002D3061"/>
    <w:rsid w:val="002D3815"/>
    <w:rsid w:val="002D3850"/>
    <w:rsid w:val="002D4200"/>
    <w:rsid w:val="002D42E1"/>
    <w:rsid w:val="002D4331"/>
    <w:rsid w:val="002D4759"/>
    <w:rsid w:val="002D4870"/>
    <w:rsid w:val="002D4DB9"/>
    <w:rsid w:val="002D5036"/>
    <w:rsid w:val="002D524F"/>
    <w:rsid w:val="002D57E6"/>
    <w:rsid w:val="002D5A25"/>
    <w:rsid w:val="002D5A85"/>
    <w:rsid w:val="002D5DB8"/>
    <w:rsid w:val="002D5FF7"/>
    <w:rsid w:val="002D60D9"/>
    <w:rsid w:val="002D614C"/>
    <w:rsid w:val="002D62FE"/>
    <w:rsid w:val="002D63D6"/>
    <w:rsid w:val="002D6530"/>
    <w:rsid w:val="002D6626"/>
    <w:rsid w:val="002D6657"/>
    <w:rsid w:val="002D671C"/>
    <w:rsid w:val="002D6977"/>
    <w:rsid w:val="002D6A49"/>
    <w:rsid w:val="002D6AAA"/>
    <w:rsid w:val="002D6BC5"/>
    <w:rsid w:val="002D6F00"/>
    <w:rsid w:val="002D7008"/>
    <w:rsid w:val="002D7358"/>
    <w:rsid w:val="002D7656"/>
    <w:rsid w:val="002D793E"/>
    <w:rsid w:val="002D79B3"/>
    <w:rsid w:val="002D7BC0"/>
    <w:rsid w:val="002D7BC3"/>
    <w:rsid w:val="002D7FB6"/>
    <w:rsid w:val="002E04CF"/>
    <w:rsid w:val="002E065D"/>
    <w:rsid w:val="002E06CD"/>
    <w:rsid w:val="002E0CF7"/>
    <w:rsid w:val="002E0FD2"/>
    <w:rsid w:val="002E1254"/>
    <w:rsid w:val="002E16FE"/>
    <w:rsid w:val="002E1A94"/>
    <w:rsid w:val="002E1C49"/>
    <w:rsid w:val="002E1D25"/>
    <w:rsid w:val="002E1F2F"/>
    <w:rsid w:val="002E1FEA"/>
    <w:rsid w:val="002E215C"/>
    <w:rsid w:val="002E2D81"/>
    <w:rsid w:val="002E2F23"/>
    <w:rsid w:val="002E31FD"/>
    <w:rsid w:val="002E3941"/>
    <w:rsid w:val="002E402F"/>
    <w:rsid w:val="002E4651"/>
    <w:rsid w:val="002E4CD0"/>
    <w:rsid w:val="002E4F62"/>
    <w:rsid w:val="002E4F92"/>
    <w:rsid w:val="002E5067"/>
    <w:rsid w:val="002E50E7"/>
    <w:rsid w:val="002E5426"/>
    <w:rsid w:val="002E56DE"/>
    <w:rsid w:val="002E5A91"/>
    <w:rsid w:val="002E5AF2"/>
    <w:rsid w:val="002E5B59"/>
    <w:rsid w:val="002E5DBF"/>
    <w:rsid w:val="002E62B8"/>
    <w:rsid w:val="002E64EB"/>
    <w:rsid w:val="002E6743"/>
    <w:rsid w:val="002E6766"/>
    <w:rsid w:val="002E6772"/>
    <w:rsid w:val="002E6A9A"/>
    <w:rsid w:val="002E6D39"/>
    <w:rsid w:val="002E7306"/>
    <w:rsid w:val="002E7491"/>
    <w:rsid w:val="002E74F7"/>
    <w:rsid w:val="002E7723"/>
    <w:rsid w:val="002E7772"/>
    <w:rsid w:val="002E7BDC"/>
    <w:rsid w:val="002E7C9E"/>
    <w:rsid w:val="002E7CE2"/>
    <w:rsid w:val="002F00D9"/>
    <w:rsid w:val="002F022F"/>
    <w:rsid w:val="002F07DF"/>
    <w:rsid w:val="002F07E2"/>
    <w:rsid w:val="002F0891"/>
    <w:rsid w:val="002F0AEE"/>
    <w:rsid w:val="002F0B6B"/>
    <w:rsid w:val="002F0EA4"/>
    <w:rsid w:val="002F11E1"/>
    <w:rsid w:val="002F124E"/>
    <w:rsid w:val="002F12DF"/>
    <w:rsid w:val="002F1504"/>
    <w:rsid w:val="002F1778"/>
    <w:rsid w:val="002F18A2"/>
    <w:rsid w:val="002F1A74"/>
    <w:rsid w:val="002F2267"/>
    <w:rsid w:val="002F22D1"/>
    <w:rsid w:val="002F248C"/>
    <w:rsid w:val="002F24A5"/>
    <w:rsid w:val="002F2502"/>
    <w:rsid w:val="002F25C8"/>
    <w:rsid w:val="002F2888"/>
    <w:rsid w:val="002F2F26"/>
    <w:rsid w:val="002F31CA"/>
    <w:rsid w:val="002F3220"/>
    <w:rsid w:val="002F330F"/>
    <w:rsid w:val="002F3376"/>
    <w:rsid w:val="002F34FC"/>
    <w:rsid w:val="002F36A6"/>
    <w:rsid w:val="002F36A9"/>
    <w:rsid w:val="002F37A9"/>
    <w:rsid w:val="002F3AB4"/>
    <w:rsid w:val="002F3E3C"/>
    <w:rsid w:val="002F4684"/>
    <w:rsid w:val="002F46B4"/>
    <w:rsid w:val="002F4A3E"/>
    <w:rsid w:val="002F4AAE"/>
    <w:rsid w:val="002F4C0B"/>
    <w:rsid w:val="002F4EC0"/>
    <w:rsid w:val="002F4F14"/>
    <w:rsid w:val="002F51BA"/>
    <w:rsid w:val="002F51FD"/>
    <w:rsid w:val="002F5368"/>
    <w:rsid w:val="002F53C3"/>
    <w:rsid w:val="002F558C"/>
    <w:rsid w:val="002F55EE"/>
    <w:rsid w:val="002F564F"/>
    <w:rsid w:val="002F58D8"/>
    <w:rsid w:val="002F5E94"/>
    <w:rsid w:val="002F5FB1"/>
    <w:rsid w:val="002F5FF9"/>
    <w:rsid w:val="002F62E4"/>
    <w:rsid w:val="002F6799"/>
    <w:rsid w:val="002F68A7"/>
    <w:rsid w:val="002F68DF"/>
    <w:rsid w:val="002F70FB"/>
    <w:rsid w:val="002F71EC"/>
    <w:rsid w:val="002F74BF"/>
    <w:rsid w:val="002F75AB"/>
    <w:rsid w:val="002F75B4"/>
    <w:rsid w:val="002F7694"/>
    <w:rsid w:val="002F78FC"/>
    <w:rsid w:val="002F7C35"/>
    <w:rsid w:val="002F7D0F"/>
    <w:rsid w:val="002F7DE6"/>
    <w:rsid w:val="002F7E38"/>
    <w:rsid w:val="002F7EAB"/>
    <w:rsid w:val="00300F8B"/>
    <w:rsid w:val="003011B6"/>
    <w:rsid w:val="0030134E"/>
    <w:rsid w:val="003013F9"/>
    <w:rsid w:val="003017BE"/>
    <w:rsid w:val="00301B15"/>
    <w:rsid w:val="00301D84"/>
    <w:rsid w:val="00302149"/>
    <w:rsid w:val="00302422"/>
    <w:rsid w:val="0030250B"/>
    <w:rsid w:val="0030257B"/>
    <w:rsid w:val="003027C9"/>
    <w:rsid w:val="00302A30"/>
    <w:rsid w:val="00302AA3"/>
    <w:rsid w:val="00302D68"/>
    <w:rsid w:val="003030D7"/>
    <w:rsid w:val="00303550"/>
    <w:rsid w:val="003035AB"/>
    <w:rsid w:val="00303768"/>
    <w:rsid w:val="00303C9A"/>
    <w:rsid w:val="00304247"/>
    <w:rsid w:val="003042F8"/>
    <w:rsid w:val="00304489"/>
    <w:rsid w:val="003046B5"/>
    <w:rsid w:val="00304720"/>
    <w:rsid w:val="00304801"/>
    <w:rsid w:val="0030480F"/>
    <w:rsid w:val="00304C34"/>
    <w:rsid w:val="003052B0"/>
    <w:rsid w:val="00305492"/>
    <w:rsid w:val="00305C0E"/>
    <w:rsid w:val="00305CBF"/>
    <w:rsid w:val="00305D25"/>
    <w:rsid w:val="00305D60"/>
    <w:rsid w:val="00305E91"/>
    <w:rsid w:val="00305EEF"/>
    <w:rsid w:val="00306194"/>
    <w:rsid w:val="0030650E"/>
    <w:rsid w:val="00306652"/>
    <w:rsid w:val="003067A4"/>
    <w:rsid w:val="00306BAE"/>
    <w:rsid w:val="00306C8A"/>
    <w:rsid w:val="00306C9D"/>
    <w:rsid w:val="00306D02"/>
    <w:rsid w:val="00306F9B"/>
    <w:rsid w:val="0030711B"/>
    <w:rsid w:val="003072AF"/>
    <w:rsid w:val="0030776C"/>
    <w:rsid w:val="00307BA6"/>
    <w:rsid w:val="00307E47"/>
    <w:rsid w:val="00310041"/>
    <w:rsid w:val="003103BA"/>
    <w:rsid w:val="0031048B"/>
    <w:rsid w:val="003105A7"/>
    <w:rsid w:val="003108B7"/>
    <w:rsid w:val="00310A44"/>
    <w:rsid w:val="00310D8E"/>
    <w:rsid w:val="00310DE9"/>
    <w:rsid w:val="00310F27"/>
    <w:rsid w:val="003110F2"/>
    <w:rsid w:val="00311214"/>
    <w:rsid w:val="0031154F"/>
    <w:rsid w:val="0031162C"/>
    <w:rsid w:val="00311725"/>
    <w:rsid w:val="00311732"/>
    <w:rsid w:val="003117A4"/>
    <w:rsid w:val="0031180D"/>
    <w:rsid w:val="0031184F"/>
    <w:rsid w:val="003119EA"/>
    <w:rsid w:val="00311ABA"/>
    <w:rsid w:val="00311DAA"/>
    <w:rsid w:val="0031206B"/>
    <w:rsid w:val="003124C3"/>
    <w:rsid w:val="0031263A"/>
    <w:rsid w:val="00312690"/>
    <w:rsid w:val="0031292A"/>
    <w:rsid w:val="00312AB9"/>
    <w:rsid w:val="00312B17"/>
    <w:rsid w:val="00312F99"/>
    <w:rsid w:val="0031305D"/>
    <w:rsid w:val="00313AAC"/>
    <w:rsid w:val="00313D99"/>
    <w:rsid w:val="00313F5F"/>
    <w:rsid w:val="003140B8"/>
    <w:rsid w:val="00314426"/>
    <w:rsid w:val="00314799"/>
    <w:rsid w:val="003148DF"/>
    <w:rsid w:val="003149CF"/>
    <w:rsid w:val="003149D9"/>
    <w:rsid w:val="00314BC0"/>
    <w:rsid w:val="00314E13"/>
    <w:rsid w:val="00314E73"/>
    <w:rsid w:val="0031528B"/>
    <w:rsid w:val="0031531C"/>
    <w:rsid w:val="00315500"/>
    <w:rsid w:val="00315556"/>
    <w:rsid w:val="00315686"/>
    <w:rsid w:val="00315A4C"/>
    <w:rsid w:val="00315C53"/>
    <w:rsid w:val="00316A5A"/>
    <w:rsid w:val="0031706F"/>
    <w:rsid w:val="00317608"/>
    <w:rsid w:val="0031779B"/>
    <w:rsid w:val="00317A51"/>
    <w:rsid w:val="00317B7A"/>
    <w:rsid w:val="00317CAB"/>
    <w:rsid w:val="00317EA9"/>
    <w:rsid w:val="00317F66"/>
    <w:rsid w:val="0032014C"/>
    <w:rsid w:val="0032017F"/>
    <w:rsid w:val="0032072F"/>
    <w:rsid w:val="003207CC"/>
    <w:rsid w:val="00320936"/>
    <w:rsid w:val="00320A4A"/>
    <w:rsid w:val="00320B32"/>
    <w:rsid w:val="00320C6F"/>
    <w:rsid w:val="00321237"/>
    <w:rsid w:val="003213E9"/>
    <w:rsid w:val="00321520"/>
    <w:rsid w:val="003216EE"/>
    <w:rsid w:val="00321C38"/>
    <w:rsid w:val="00322203"/>
    <w:rsid w:val="00322EE4"/>
    <w:rsid w:val="00322FD9"/>
    <w:rsid w:val="0032348F"/>
    <w:rsid w:val="003237ED"/>
    <w:rsid w:val="00323BF2"/>
    <w:rsid w:val="00323DBF"/>
    <w:rsid w:val="00323EA2"/>
    <w:rsid w:val="00323F8D"/>
    <w:rsid w:val="0032401E"/>
    <w:rsid w:val="003240D0"/>
    <w:rsid w:val="003243CE"/>
    <w:rsid w:val="0032466D"/>
    <w:rsid w:val="00324A34"/>
    <w:rsid w:val="00324D76"/>
    <w:rsid w:val="00324DB3"/>
    <w:rsid w:val="0032512F"/>
    <w:rsid w:val="0032520C"/>
    <w:rsid w:val="00325341"/>
    <w:rsid w:val="0032559C"/>
    <w:rsid w:val="003256E2"/>
    <w:rsid w:val="00326023"/>
    <w:rsid w:val="0032612A"/>
    <w:rsid w:val="0032633D"/>
    <w:rsid w:val="0032650A"/>
    <w:rsid w:val="00326544"/>
    <w:rsid w:val="003267DF"/>
    <w:rsid w:val="00326DFD"/>
    <w:rsid w:val="00327110"/>
    <w:rsid w:val="00327154"/>
    <w:rsid w:val="003275B1"/>
    <w:rsid w:val="00327824"/>
    <w:rsid w:val="003279AD"/>
    <w:rsid w:val="003279E4"/>
    <w:rsid w:val="00330366"/>
    <w:rsid w:val="00330591"/>
    <w:rsid w:val="00330B48"/>
    <w:rsid w:val="00330D80"/>
    <w:rsid w:val="00330E08"/>
    <w:rsid w:val="00330E44"/>
    <w:rsid w:val="00331203"/>
    <w:rsid w:val="00331324"/>
    <w:rsid w:val="0033175B"/>
    <w:rsid w:val="003321E7"/>
    <w:rsid w:val="00332200"/>
    <w:rsid w:val="00332213"/>
    <w:rsid w:val="003322B5"/>
    <w:rsid w:val="003324BC"/>
    <w:rsid w:val="00332531"/>
    <w:rsid w:val="00332D0C"/>
    <w:rsid w:val="00332D57"/>
    <w:rsid w:val="0033315A"/>
    <w:rsid w:val="00333827"/>
    <w:rsid w:val="0033418F"/>
    <w:rsid w:val="0033427E"/>
    <w:rsid w:val="003344C4"/>
    <w:rsid w:val="00334590"/>
    <w:rsid w:val="0033463D"/>
    <w:rsid w:val="003347E6"/>
    <w:rsid w:val="00334AA5"/>
    <w:rsid w:val="00334C18"/>
    <w:rsid w:val="00334FE1"/>
    <w:rsid w:val="003352F7"/>
    <w:rsid w:val="00335392"/>
    <w:rsid w:val="003355D4"/>
    <w:rsid w:val="00335614"/>
    <w:rsid w:val="00335F4C"/>
    <w:rsid w:val="0033632A"/>
    <w:rsid w:val="003365F3"/>
    <w:rsid w:val="00336E80"/>
    <w:rsid w:val="00336F6E"/>
    <w:rsid w:val="00337612"/>
    <w:rsid w:val="00337E46"/>
    <w:rsid w:val="00340199"/>
    <w:rsid w:val="0034034C"/>
    <w:rsid w:val="00340A43"/>
    <w:rsid w:val="00340BA6"/>
    <w:rsid w:val="00340BC9"/>
    <w:rsid w:val="00340CC6"/>
    <w:rsid w:val="00340F5E"/>
    <w:rsid w:val="00340FC5"/>
    <w:rsid w:val="00341447"/>
    <w:rsid w:val="003414ED"/>
    <w:rsid w:val="0034177D"/>
    <w:rsid w:val="0034186E"/>
    <w:rsid w:val="00341A42"/>
    <w:rsid w:val="00341A70"/>
    <w:rsid w:val="00341B47"/>
    <w:rsid w:val="00341E4A"/>
    <w:rsid w:val="00342459"/>
    <w:rsid w:val="0034274F"/>
    <w:rsid w:val="003428B3"/>
    <w:rsid w:val="00342AFA"/>
    <w:rsid w:val="00342BAF"/>
    <w:rsid w:val="00342BBA"/>
    <w:rsid w:val="00342CAC"/>
    <w:rsid w:val="003431B0"/>
    <w:rsid w:val="003432BE"/>
    <w:rsid w:val="00343389"/>
    <w:rsid w:val="00343489"/>
    <w:rsid w:val="003436EC"/>
    <w:rsid w:val="003438F7"/>
    <w:rsid w:val="00343BB7"/>
    <w:rsid w:val="00343C11"/>
    <w:rsid w:val="00343C5E"/>
    <w:rsid w:val="0034420C"/>
    <w:rsid w:val="003443FC"/>
    <w:rsid w:val="003443FD"/>
    <w:rsid w:val="003444CA"/>
    <w:rsid w:val="00344627"/>
    <w:rsid w:val="0034463F"/>
    <w:rsid w:val="003449CB"/>
    <w:rsid w:val="00344A50"/>
    <w:rsid w:val="00344E49"/>
    <w:rsid w:val="00344F46"/>
    <w:rsid w:val="003453B9"/>
    <w:rsid w:val="0034561E"/>
    <w:rsid w:val="003457C0"/>
    <w:rsid w:val="00345861"/>
    <w:rsid w:val="003458F7"/>
    <w:rsid w:val="00345918"/>
    <w:rsid w:val="00345E8A"/>
    <w:rsid w:val="0034602F"/>
    <w:rsid w:val="003464D6"/>
    <w:rsid w:val="00346A58"/>
    <w:rsid w:val="00346C0C"/>
    <w:rsid w:val="00346D50"/>
    <w:rsid w:val="003473CD"/>
    <w:rsid w:val="003473FB"/>
    <w:rsid w:val="0034742C"/>
    <w:rsid w:val="003475E7"/>
    <w:rsid w:val="0034766F"/>
    <w:rsid w:val="003500E7"/>
    <w:rsid w:val="003501FE"/>
    <w:rsid w:val="00350230"/>
    <w:rsid w:val="0035079E"/>
    <w:rsid w:val="00350ADF"/>
    <w:rsid w:val="00350B2F"/>
    <w:rsid w:val="00350BFF"/>
    <w:rsid w:val="00350EE9"/>
    <w:rsid w:val="00350F01"/>
    <w:rsid w:val="0035113C"/>
    <w:rsid w:val="0035114F"/>
    <w:rsid w:val="00351486"/>
    <w:rsid w:val="0035149C"/>
    <w:rsid w:val="003517FF"/>
    <w:rsid w:val="0035188C"/>
    <w:rsid w:val="003518B6"/>
    <w:rsid w:val="003518CF"/>
    <w:rsid w:val="00351BAE"/>
    <w:rsid w:val="00351C5C"/>
    <w:rsid w:val="00351F32"/>
    <w:rsid w:val="003524E2"/>
    <w:rsid w:val="00352566"/>
    <w:rsid w:val="0035279A"/>
    <w:rsid w:val="00352FD7"/>
    <w:rsid w:val="00353043"/>
    <w:rsid w:val="003533F5"/>
    <w:rsid w:val="0035358A"/>
    <w:rsid w:val="003536BC"/>
    <w:rsid w:val="00354015"/>
    <w:rsid w:val="00354561"/>
    <w:rsid w:val="00354A0B"/>
    <w:rsid w:val="00354FE4"/>
    <w:rsid w:val="00355263"/>
    <w:rsid w:val="003553C1"/>
    <w:rsid w:val="003555EF"/>
    <w:rsid w:val="00355670"/>
    <w:rsid w:val="003558CD"/>
    <w:rsid w:val="00355E9F"/>
    <w:rsid w:val="00355EC8"/>
    <w:rsid w:val="00356182"/>
    <w:rsid w:val="003561B5"/>
    <w:rsid w:val="0035621D"/>
    <w:rsid w:val="0035636A"/>
    <w:rsid w:val="003568F1"/>
    <w:rsid w:val="00356985"/>
    <w:rsid w:val="00356D7F"/>
    <w:rsid w:val="00356F7D"/>
    <w:rsid w:val="003570D8"/>
    <w:rsid w:val="003571D1"/>
    <w:rsid w:val="0035753D"/>
    <w:rsid w:val="003576F3"/>
    <w:rsid w:val="00357B97"/>
    <w:rsid w:val="00357D05"/>
    <w:rsid w:val="00360016"/>
    <w:rsid w:val="003603F8"/>
    <w:rsid w:val="00360843"/>
    <w:rsid w:val="00360D3A"/>
    <w:rsid w:val="0036102D"/>
    <w:rsid w:val="0036164F"/>
    <w:rsid w:val="00361744"/>
    <w:rsid w:val="0036187B"/>
    <w:rsid w:val="00361A1C"/>
    <w:rsid w:val="00361B12"/>
    <w:rsid w:val="00361BBE"/>
    <w:rsid w:val="00361F02"/>
    <w:rsid w:val="00361FC8"/>
    <w:rsid w:val="00361FCF"/>
    <w:rsid w:val="00362776"/>
    <w:rsid w:val="00362C78"/>
    <w:rsid w:val="00362CAF"/>
    <w:rsid w:val="00362F18"/>
    <w:rsid w:val="0036337B"/>
    <w:rsid w:val="00363469"/>
    <w:rsid w:val="0036379E"/>
    <w:rsid w:val="003637DD"/>
    <w:rsid w:val="00363C59"/>
    <w:rsid w:val="00363F8C"/>
    <w:rsid w:val="00363FE9"/>
    <w:rsid w:val="0036460C"/>
    <w:rsid w:val="00364999"/>
    <w:rsid w:val="00364C2F"/>
    <w:rsid w:val="00365B4F"/>
    <w:rsid w:val="00365EAB"/>
    <w:rsid w:val="00365F49"/>
    <w:rsid w:val="00366325"/>
    <w:rsid w:val="00366484"/>
    <w:rsid w:val="00366B13"/>
    <w:rsid w:val="00366BD9"/>
    <w:rsid w:val="00367157"/>
    <w:rsid w:val="0036756C"/>
    <w:rsid w:val="00367734"/>
    <w:rsid w:val="00367B5D"/>
    <w:rsid w:val="00370146"/>
    <w:rsid w:val="0037029A"/>
    <w:rsid w:val="00370373"/>
    <w:rsid w:val="003706EB"/>
    <w:rsid w:val="00370F20"/>
    <w:rsid w:val="003710E9"/>
    <w:rsid w:val="003711BD"/>
    <w:rsid w:val="003714CD"/>
    <w:rsid w:val="00371880"/>
    <w:rsid w:val="00371AF0"/>
    <w:rsid w:val="00371B2D"/>
    <w:rsid w:val="00371EEA"/>
    <w:rsid w:val="003724CD"/>
    <w:rsid w:val="00372527"/>
    <w:rsid w:val="00372A97"/>
    <w:rsid w:val="00373264"/>
    <w:rsid w:val="0037344D"/>
    <w:rsid w:val="003734D4"/>
    <w:rsid w:val="003734EB"/>
    <w:rsid w:val="00373782"/>
    <w:rsid w:val="00373906"/>
    <w:rsid w:val="00373DF0"/>
    <w:rsid w:val="00373F80"/>
    <w:rsid w:val="003740EC"/>
    <w:rsid w:val="0037418E"/>
    <w:rsid w:val="003741EA"/>
    <w:rsid w:val="003743AA"/>
    <w:rsid w:val="003744A1"/>
    <w:rsid w:val="003748CF"/>
    <w:rsid w:val="003748E6"/>
    <w:rsid w:val="003752DA"/>
    <w:rsid w:val="003757F8"/>
    <w:rsid w:val="0037582A"/>
    <w:rsid w:val="003758D8"/>
    <w:rsid w:val="003759AA"/>
    <w:rsid w:val="003759B2"/>
    <w:rsid w:val="003759F2"/>
    <w:rsid w:val="00375CE3"/>
    <w:rsid w:val="00375F60"/>
    <w:rsid w:val="0037601D"/>
    <w:rsid w:val="00376151"/>
    <w:rsid w:val="0037616C"/>
    <w:rsid w:val="003763D4"/>
    <w:rsid w:val="003765C7"/>
    <w:rsid w:val="0037697D"/>
    <w:rsid w:val="00376B6C"/>
    <w:rsid w:val="00376EC6"/>
    <w:rsid w:val="003772DF"/>
    <w:rsid w:val="00377698"/>
    <w:rsid w:val="00377726"/>
    <w:rsid w:val="00377855"/>
    <w:rsid w:val="003779C1"/>
    <w:rsid w:val="00377A80"/>
    <w:rsid w:val="00377A88"/>
    <w:rsid w:val="00377DA1"/>
    <w:rsid w:val="00377E4C"/>
    <w:rsid w:val="00377F28"/>
    <w:rsid w:val="00380031"/>
    <w:rsid w:val="00380032"/>
    <w:rsid w:val="00380296"/>
    <w:rsid w:val="00380420"/>
    <w:rsid w:val="0038078D"/>
    <w:rsid w:val="003809E2"/>
    <w:rsid w:val="00380A21"/>
    <w:rsid w:val="00380B00"/>
    <w:rsid w:val="00380C15"/>
    <w:rsid w:val="00380C79"/>
    <w:rsid w:val="003812A4"/>
    <w:rsid w:val="00381618"/>
    <w:rsid w:val="003816FC"/>
    <w:rsid w:val="00381A51"/>
    <w:rsid w:val="00381C6A"/>
    <w:rsid w:val="00382274"/>
    <w:rsid w:val="00382997"/>
    <w:rsid w:val="00382B6D"/>
    <w:rsid w:val="00383036"/>
    <w:rsid w:val="003831FF"/>
    <w:rsid w:val="003832F2"/>
    <w:rsid w:val="0038332D"/>
    <w:rsid w:val="0038349B"/>
    <w:rsid w:val="00383584"/>
    <w:rsid w:val="003835AC"/>
    <w:rsid w:val="00383D2A"/>
    <w:rsid w:val="00383F8F"/>
    <w:rsid w:val="00383FDA"/>
    <w:rsid w:val="00384734"/>
    <w:rsid w:val="003847E4"/>
    <w:rsid w:val="003847E8"/>
    <w:rsid w:val="00384950"/>
    <w:rsid w:val="00384967"/>
    <w:rsid w:val="00384CE5"/>
    <w:rsid w:val="00384E88"/>
    <w:rsid w:val="00384FD1"/>
    <w:rsid w:val="00385076"/>
    <w:rsid w:val="0038507F"/>
    <w:rsid w:val="0038523F"/>
    <w:rsid w:val="00385402"/>
    <w:rsid w:val="00385447"/>
    <w:rsid w:val="0038552E"/>
    <w:rsid w:val="00385679"/>
    <w:rsid w:val="003859BA"/>
    <w:rsid w:val="00385D57"/>
    <w:rsid w:val="00385E08"/>
    <w:rsid w:val="00385FA4"/>
    <w:rsid w:val="003861F7"/>
    <w:rsid w:val="00386629"/>
    <w:rsid w:val="003866B0"/>
    <w:rsid w:val="00386902"/>
    <w:rsid w:val="00386A8E"/>
    <w:rsid w:val="00386AED"/>
    <w:rsid w:val="00386C46"/>
    <w:rsid w:val="0038710A"/>
    <w:rsid w:val="0038747A"/>
    <w:rsid w:val="0039048B"/>
    <w:rsid w:val="0039052B"/>
    <w:rsid w:val="00390752"/>
    <w:rsid w:val="0039092F"/>
    <w:rsid w:val="00390E2B"/>
    <w:rsid w:val="00391049"/>
    <w:rsid w:val="00391053"/>
    <w:rsid w:val="0039134E"/>
    <w:rsid w:val="003914A5"/>
    <w:rsid w:val="003917AD"/>
    <w:rsid w:val="00391C14"/>
    <w:rsid w:val="00391FAC"/>
    <w:rsid w:val="003924E7"/>
    <w:rsid w:val="00392BB9"/>
    <w:rsid w:val="00392BCD"/>
    <w:rsid w:val="003931F8"/>
    <w:rsid w:val="0039327D"/>
    <w:rsid w:val="00393488"/>
    <w:rsid w:val="00393629"/>
    <w:rsid w:val="003938A1"/>
    <w:rsid w:val="00393A27"/>
    <w:rsid w:val="00393A99"/>
    <w:rsid w:val="00393C04"/>
    <w:rsid w:val="003942E7"/>
    <w:rsid w:val="0039486A"/>
    <w:rsid w:val="00394C85"/>
    <w:rsid w:val="00394C86"/>
    <w:rsid w:val="00394D8A"/>
    <w:rsid w:val="00394DF0"/>
    <w:rsid w:val="00394EC5"/>
    <w:rsid w:val="0039501B"/>
    <w:rsid w:val="00395069"/>
    <w:rsid w:val="00395411"/>
    <w:rsid w:val="00396013"/>
    <w:rsid w:val="00396310"/>
    <w:rsid w:val="003963A4"/>
    <w:rsid w:val="0039647A"/>
    <w:rsid w:val="0039664E"/>
    <w:rsid w:val="0039699D"/>
    <w:rsid w:val="00396A25"/>
    <w:rsid w:val="00396B06"/>
    <w:rsid w:val="00396BC9"/>
    <w:rsid w:val="00396C3B"/>
    <w:rsid w:val="00396EC5"/>
    <w:rsid w:val="003971D5"/>
    <w:rsid w:val="00397370"/>
    <w:rsid w:val="0039756A"/>
    <w:rsid w:val="003975E8"/>
    <w:rsid w:val="0039773D"/>
    <w:rsid w:val="00397939"/>
    <w:rsid w:val="00397D35"/>
    <w:rsid w:val="00397DB8"/>
    <w:rsid w:val="00397E18"/>
    <w:rsid w:val="003A003E"/>
    <w:rsid w:val="003A03D4"/>
    <w:rsid w:val="003A0531"/>
    <w:rsid w:val="003A06BE"/>
    <w:rsid w:val="003A0B06"/>
    <w:rsid w:val="003A0CFB"/>
    <w:rsid w:val="003A0DD7"/>
    <w:rsid w:val="003A0F18"/>
    <w:rsid w:val="003A1427"/>
    <w:rsid w:val="003A152C"/>
    <w:rsid w:val="003A166F"/>
    <w:rsid w:val="003A176A"/>
    <w:rsid w:val="003A1BD1"/>
    <w:rsid w:val="003A1DB4"/>
    <w:rsid w:val="003A1E02"/>
    <w:rsid w:val="003A232C"/>
    <w:rsid w:val="003A23C8"/>
    <w:rsid w:val="003A24E5"/>
    <w:rsid w:val="003A27C5"/>
    <w:rsid w:val="003A2C97"/>
    <w:rsid w:val="003A2D50"/>
    <w:rsid w:val="003A3091"/>
    <w:rsid w:val="003A322D"/>
    <w:rsid w:val="003A328D"/>
    <w:rsid w:val="003A3744"/>
    <w:rsid w:val="003A3BC3"/>
    <w:rsid w:val="003A3BF5"/>
    <w:rsid w:val="003A3C81"/>
    <w:rsid w:val="003A3F4E"/>
    <w:rsid w:val="003A406F"/>
    <w:rsid w:val="003A46A7"/>
    <w:rsid w:val="003A46D4"/>
    <w:rsid w:val="003A51B8"/>
    <w:rsid w:val="003A5229"/>
    <w:rsid w:val="003A5455"/>
    <w:rsid w:val="003A56B4"/>
    <w:rsid w:val="003A56D5"/>
    <w:rsid w:val="003A59DA"/>
    <w:rsid w:val="003A5C46"/>
    <w:rsid w:val="003A5CEC"/>
    <w:rsid w:val="003A5D61"/>
    <w:rsid w:val="003A5D71"/>
    <w:rsid w:val="003A5DEF"/>
    <w:rsid w:val="003A5EE2"/>
    <w:rsid w:val="003A62E6"/>
    <w:rsid w:val="003A6710"/>
    <w:rsid w:val="003A6956"/>
    <w:rsid w:val="003A6A30"/>
    <w:rsid w:val="003A6CDE"/>
    <w:rsid w:val="003A6D45"/>
    <w:rsid w:val="003A7103"/>
    <w:rsid w:val="003A71C7"/>
    <w:rsid w:val="003A71D5"/>
    <w:rsid w:val="003A725A"/>
    <w:rsid w:val="003A72AE"/>
    <w:rsid w:val="003A7324"/>
    <w:rsid w:val="003A73C3"/>
    <w:rsid w:val="003A73C6"/>
    <w:rsid w:val="003A79BB"/>
    <w:rsid w:val="003A7B43"/>
    <w:rsid w:val="003B034C"/>
    <w:rsid w:val="003B03B3"/>
    <w:rsid w:val="003B0501"/>
    <w:rsid w:val="003B051C"/>
    <w:rsid w:val="003B051D"/>
    <w:rsid w:val="003B0885"/>
    <w:rsid w:val="003B0C17"/>
    <w:rsid w:val="003B0E46"/>
    <w:rsid w:val="003B0EBE"/>
    <w:rsid w:val="003B1619"/>
    <w:rsid w:val="003B1C1C"/>
    <w:rsid w:val="003B1D0E"/>
    <w:rsid w:val="003B1E08"/>
    <w:rsid w:val="003B2151"/>
    <w:rsid w:val="003B22C7"/>
    <w:rsid w:val="003B274C"/>
    <w:rsid w:val="003B27B7"/>
    <w:rsid w:val="003B281D"/>
    <w:rsid w:val="003B29CF"/>
    <w:rsid w:val="003B2DBB"/>
    <w:rsid w:val="003B2DFE"/>
    <w:rsid w:val="003B2E8F"/>
    <w:rsid w:val="003B34B6"/>
    <w:rsid w:val="003B3A22"/>
    <w:rsid w:val="003B3E88"/>
    <w:rsid w:val="003B41F4"/>
    <w:rsid w:val="003B48A6"/>
    <w:rsid w:val="003B48DE"/>
    <w:rsid w:val="003B4AFA"/>
    <w:rsid w:val="003B4B8A"/>
    <w:rsid w:val="003B4BA7"/>
    <w:rsid w:val="003B4C77"/>
    <w:rsid w:val="003B4DAF"/>
    <w:rsid w:val="003B5963"/>
    <w:rsid w:val="003B5C98"/>
    <w:rsid w:val="003B5E06"/>
    <w:rsid w:val="003B5E5D"/>
    <w:rsid w:val="003B5F18"/>
    <w:rsid w:val="003B5FF1"/>
    <w:rsid w:val="003B5FFB"/>
    <w:rsid w:val="003B6024"/>
    <w:rsid w:val="003B60E1"/>
    <w:rsid w:val="003B65C7"/>
    <w:rsid w:val="003B6723"/>
    <w:rsid w:val="003B67CD"/>
    <w:rsid w:val="003B6854"/>
    <w:rsid w:val="003B698F"/>
    <w:rsid w:val="003B6C61"/>
    <w:rsid w:val="003B6D0F"/>
    <w:rsid w:val="003B7047"/>
    <w:rsid w:val="003B71CF"/>
    <w:rsid w:val="003B74D5"/>
    <w:rsid w:val="003B7657"/>
    <w:rsid w:val="003B7838"/>
    <w:rsid w:val="003B7A2C"/>
    <w:rsid w:val="003B7C68"/>
    <w:rsid w:val="003B7CDC"/>
    <w:rsid w:val="003B7E0F"/>
    <w:rsid w:val="003B7F07"/>
    <w:rsid w:val="003C044D"/>
    <w:rsid w:val="003C149F"/>
    <w:rsid w:val="003C18D1"/>
    <w:rsid w:val="003C1CC7"/>
    <w:rsid w:val="003C1D59"/>
    <w:rsid w:val="003C1E1C"/>
    <w:rsid w:val="003C23C6"/>
    <w:rsid w:val="003C28D8"/>
    <w:rsid w:val="003C28DB"/>
    <w:rsid w:val="003C2922"/>
    <w:rsid w:val="003C2989"/>
    <w:rsid w:val="003C2C33"/>
    <w:rsid w:val="003C2C74"/>
    <w:rsid w:val="003C33E8"/>
    <w:rsid w:val="003C3708"/>
    <w:rsid w:val="003C377E"/>
    <w:rsid w:val="003C3879"/>
    <w:rsid w:val="003C3A52"/>
    <w:rsid w:val="003C3AEC"/>
    <w:rsid w:val="003C3CB3"/>
    <w:rsid w:val="003C3FD3"/>
    <w:rsid w:val="003C40A2"/>
    <w:rsid w:val="003C42C2"/>
    <w:rsid w:val="003C4430"/>
    <w:rsid w:val="003C49D0"/>
    <w:rsid w:val="003C4B8F"/>
    <w:rsid w:val="003C5377"/>
    <w:rsid w:val="003C55EB"/>
    <w:rsid w:val="003C59EB"/>
    <w:rsid w:val="003C5A74"/>
    <w:rsid w:val="003C5E64"/>
    <w:rsid w:val="003C5FE3"/>
    <w:rsid w:val="003C6641"/>
    <w:rsid w:val="003C6AA8"/>
    <w:rsid w:val="003C6D5C"/>
    <w:rsid w:val="003C72A9"/>
    <w:rsid w:val="003C76D6"/>
    <w:rsid w:val="003C778F"/>
    <w:rsid w:val="003C78E0"/>
    <w:rsid w:val="003C798D"/>
    <w:rsid w:val="003C7A6F"/>
    <w:rsid w:val="003C7AAA"/>
    <w:rsid w:val="003C7BAF"/>
    <w:rsid w:val="003C7CBF"/>
    <w:rsid w:val="003D00B3"/>
    <w:rsid w:val="003D018C"/>
    <w:rsid w:val="003D0505"/>
    <w:rsid w:val="003D0580"/>
    <w:rsid w:val="003D06E8"/>
    <w:rsid w:val="003D0C31"/>
    <w:rsid w:val="003D1339"/>
    <w:rsid w:val="003D15BD"/>
    <w:rsid w:val="003D163B"/>
    <w:rsid w:val="003D1764"/>
    <w:rsid w:val="003D1D90"/>
    <w:rsid w:val="003D1ED9"/>
    <w:rsid w:val="003D2083"/>
    <w:rsid w:val="003D22D4"/>
    <w:rsid w:val="003D22F4"/>
    <w:rsid w:val="003D2532"/>
    <w:rsid w:val="003D256B"/>
    <w:rsid w:val="003D25A8"/>
    <w:rsid w:val="003D2869"/>
    <w:rsid w:val="003D2A65"/>
    <w:rsid w:val="003D2C68"/>
    <w:rsid w:val="003D2C77"/>
    <w:rsid w:val="003D2CDE"/>
    <w:rsid w:val="003D2EE6"/>
    <w:rsid w:val="003D30D8"/>
    <w:rsid w:val="003D3814"/>
    <w:rsid w:val="003D38D9"/>
    <w:rsid w:val="003D43E1"/>
    <w:rsid w:val="003D4860"/>
    <w:rsid w:val="003D4CAE"/>
    <w:rsid w:val="003D4FB4"/>
    <w:rsid w:val="003D515F"/>
    <w:rsid w:val="003D5696"/>
    <w:rsid w:val="003D5968"/>
    <w:rsid w:val="003D5C7B"/>
    <w:rsid w:val="003D5CD4"/>
    <w:rsid w:val="003D5FCA"/>
    <w:rsid w:val="003D6AC4"/>
    <w:rsid w:val="003D6B16"/>
    <w:rsid w:val="003D6DBA"/>
    <w:rsid w:val="003D6E32"/>
    <w:rsid w:val="003D6E77"/>
    <w:rsid w:val="003D71B3"/>
    <w:rsid w:val="003D7775"/>
    <w:rsid w:val="003D7AFB"/>
    <w:rsid w:val="003D7ED5"/>
    <w:rsid w:val="003E02AC"/>
    <w:rsid w:val="003E02D3"/>
    <w:rsid w:val="003E02E7"/>
    <w:rsid w:val="003E0327"/>
    <w:rsid w:val="003E0569"/>
    <w:rsid w:val="003E057F"/>
    <w:rsid w:val="003E0885"/>
    <w:rsid w:val="003E098E"/>
    <w:rsid w:val="003E0C40"/>
    <w:rsid w:val="003E0D80"/>
    <w:rsid w:val="003E0F3F"/>
    <w:rsid w:val="003E13D0"/>
    <w:rsid w:val="003E14F9"/>
    <w:rsid w:val="003E15BB"/>
    <w:rsid w:val="003E17D9"/>
    <w:rsid w:val="003E1B52"/>
    <w:rsid w:val="003E1BEB"/>
    <w:rsid w:val="003E1EDA"/>
    <w:rsid w:val="003E1F5A"/>
    <w:rsid w:val="003E2306"/>
    <w:rsid w:val="003E2645"/>
    <w:rsid w:val="003E299E"/>
    <w:rsid w:val="003E3243"/>
    <w:rsid w:val="003E3255"/>
    <w:rsid w:val="003E35F6"/>
    <w:rsid w:val="003E38D6"/>
    <w:rsid w:val="003E407F"/>
    <w:rsid w:val="003E43DE"/>
    <w:rsid w:val="003E4515"/>
    <w:rsid w:val="003E4627"/>
    <w:rsid w:val="003E4678"/>
    <w:rsid w:val="003E47A2"/>
    <w:rsid w:val="003E510A"/>
    <w:rsid w:val="003E5474"/>
    <w:rsid w:val="003E5488"/>
    <w:rsid w:val="003E58CE"/>
    <w:rsid w:val="003E58E9"/>
    <w:rsid w:val="003E59CF"/>
    <w:rsid w:val="003E5CE4"/>
    <w:rsid w:val="003E5D2C"/>
    <w:rsid w:val="003E5F86"/>
    <w:rsid w:val="003E63DA"/>
    <w:rsid w:val="003E652E"/>
    <w:rsid w:val="003E6670"/>
    <w:rsid w:val="003E68DD"/>
    <w:rsid w:val="003E68F9"/>
    <w:rsid w:val="003E6B1C"/>
    <w:rsid w:val="003E6B4D"/>
    <w:rsid w:val="003E6D21"/>
    <w:rsid w:val="003E7078"/>
    <w:rsid w:val="003E70F6"/>
    <w:rsid w:val="003E716B"/>
    <w:rsid w:val="003E721A"/>
    <w:rsid w:val="003E72CC"/>
    <w:rsid w:val="003E746B"/>
    <w:rsid w:val="003E754B"/>
    <w:rsid w:val="003E75A0"/>
    <w:rsid w:val="003E775F"/>
    <w:rsid w:val="003E7E1C"/>
    <w:rsid w:val="003E7F42"/>
    <w:rsid w:val="003F004E"/>
    <w:rsid w:val="003F026E"/>
    <w:rsid w:val="003F0527"/>
    <w:rsid w:val="003F0988"/>
    <w:rsid w:val="003F0CBF"/>
    <w:rsid w:val="003F0E01"/>
    <w:rsid w:val="003F0E20"/>
    <w:rsid w:val="003F115B"/>
    <w:rsid w:val="003F11D0"/>
    <w:rsid w:val="003F179E"/>
    <w:rsid w:val="003F1997"/>
    <w:rsid w:val="003F1BB8"/>
    <w:rsid w:val="003F1E14"/>
    <w:rsid w:val="003F2792"/>
    <w:rsid w:val="003F2DA1"/>
    <w:rsid w:val="003F2F0A"/>
    <w:rsid w:val="003F2FB1"/>
    <w:rsid w:val="003F32F4"/>
    <w:rsid w:val="003F34E4"/>
    <w:rsid w:val="003F3671"/>
    <w:rsid w:val="003F3BF6"/>
    <w:rsid w:val="003F3D3F"/>
    <w:rsid w:val="003F3EFF"/>
    <w:rsid w:val="003F40AE"/>
    <w:rsid w:val="003F42AA"/>
    <w:rsid w:val="003F4820"/>
    <w:rsid w:val="003F4A67"/>
    <w:rsid w:val="003F52BB"/>
    <w:rsid w:val="003F52CE"/>
    <w:rsid w:val="003F533E"/>
    <w:rsid w:val="003F5431"/>
    <w:rsid w:val="003F5B3D"/>
    <w:rsid w:val="003F5DB5"/>
    <w:rsid w:val="003F63AC"/>
    <w:rsid w:val="003F63FD"/>
    <w:rsid w:val="003F6BDD"/>
    <w:rsid w:val="003F6FFA"/>
    <w:rsid w:val="003F706B"/>
    <w:rsid w:val="003F7555"/>
    <w:rsid w:val="003F7A6D"/>
    <w:rsid w:val="003F7C21"/>
    <w:rsid w:val="003F7DB5"/>
    <w:rsid w:val="00400414"/>
    <w:rsid w:val="004004D0"/>
    <w:rsid w:val="00400654"/>
    <w:rsid w:val="00400E44"/>
    <w:rsid w:val="00400FF9"/>
    <w:rsid w:val="004015BA"/>
    <w:rsid w:val="004016C2"/>
    <w:rsid w:val="00401970"/>
    <w:rsid w:val="00401C4D"/>
    <w:rsid w:val="00401CBF"/>
    <w:rsid w:val="00401F94"/>
    <w:rsid w:val="00402388"/>
    <w:rsid w:val="004029C8"/>
    <w:rsid w:val="00402A4F"/>
    <w:rsid w:val="00402A6E"/>
    <w:rsid w:val="00402B3E"/>
    <w:rsid w:val="00402B75"/>
    <w:rsid w:val="00402DB7"/>
    <w:rsid w:val="00402F2B"/>
    <w:rsid w:val="00403622"/>
    <w:rsid w:val="0040386A"/>
    <w:rsid w:val="00403DA0"/>
    <w:rsid w:val="00404365"/>
    <w:rsid w:val="0040448F"/>
    <w:rsid w:val="004046F2"/>
    <w:rsid w:val="004048D1"/>
    <w:rsid w:val="00404C06"/>
    <w:rsid w:val="00404E22"/>
    <w:rsid w:val="00404FDA"/>
    <w:rsid w:val="0040514A"/>
    <w:rsid w:val="004057BC"/>
    <w:rsid w:val="00405828"/>
    <w:rsid w:val="004058C7"/>
    <w:rsid w:val="00405939"/>
    <w:rsid w:val="00406703"/>
    <w:rsid w:val="00406830"/>
    <w:rsid w:val="00406B2E"/>
    <w:rsid w:val="00406D4E"/>
    <w:rsid w:val="00406E6E"/>
    <w:rsid w:val="0040700F"/>
    <w:rsid w:val="0040722C"/>
    <w:rsid w:val="0040755D"/>
    <w:rsid w:val="004075DC"/>
    <w:rsid w:val="00407ADB"/>
    <w:rsid w:val="00407CFD"/>
    <w:rsid w:val="00407D9F"/>
    <w:rsid w:val="0041000C"/>
    <w:rsid w:val="00410152"/>
    <w:rsid w:val="00410537"/>
    <w:rsid w:val="00410692"/>
    <w:rsid w:val="004109A2"/>
    <w:rsid w:val="00410F90"/>
    <w:rsid w:val="00410F99"/>
    <w:rsid w:val="004111F5"/>
    <w:rsid w:val="0041163F"/>
    <w:rsid w:val="004119B0"/>
    <w:rsid w:val="00411A27"/>
    <w:rsid w:val="00411A3F"/>
    <w:rsid w:val="00411C8B"/>
    <w:rsid w:val="00411D4A"/>
    <w:rsid w:val="004120AC"/>
    <w:rsid w:val="004121AD"/>
    <w:rsid w:val="00412269"/>
    <w:rsid w:val="004122C9"/>
    <w:rsid w:val="00412428"/>
    <w:rsid w:val="00412940"/>
    <w:rsid w:val="00412994"/>
    <w:rsid w:val="00412B7A"/>
    <w:rsid w:val="00412BE0"/>
    <w:rsid w:val="00412E0A"/>
    <w:rsid w:val="00413478"/>
    <w:rsid w:val="004136AB"/>
    <w:rsid w:val="00413CC0"/>
    <w:rsid w:val="00413D4A"/>
    <w:rsid w:val="00413D5E"/>
    <w:rsid w:val="00413E26"/>
    <w:rsid w:val="00414378"/>
    <w:rsid w:val="004143A6"/>
    <w:rsid w:val="00414503"/>
    <w:rsid w:val="00414D94"/>
    <w:rsid w:val="00414E9B"/>
    <w:rsid w:val="00414FE3"/>
    <w:rsid w:val="004154B5"/>
    <w:rsid w:val="0041557B"/>
    <w:rsid w:val="004158B5"/>
    <w:rsid w:val="00415D2A"/>
    <w:rsid w:val="00415F70"/>
    <w:rsid w:val="00416067"/>
    <w:rsid w:val="00416117"/>
    <w:rsid w:val="00416191"/>
    <w:rsid w:val="00416564"/>
    <w:rsid w:val="004168BE"/>
    <w:rsid w:val="004169A9"/>
    <w:rsid w:val="00416B5E"/>
    <w:rsid w:val="00416CFB"/>
    <w:rsid w:val="00416F3E"/>
    <w:rsid w:val="00416FFC"/>
    <w:rsid w:val="0041720D"/>
    <w:rsid w:val="004172F8"/>
    <w:rsid w:val="00417553"/>
    <w:rsid w:val="0041786A"/>
    <w:rsid w:val="00417A83"/>
    <w:rsid w:val="00417C46"/>
    <w:rsid w:val="004203FB"/>
    <w:rsid w:val="004207B0"/>
    <w:rsid w:val="004208B8"/>
    <w:rsid w:val="00420921"/>
    <w:rsid w:val="00420C0B"/>
    <w:rsid w:val="0042106A"/>
    <w:rsid w:val="00421253"/>
    <w:rsid w:val="004212D9"/>
    <w:rsid w:val="004213BD"/>
    <w:rsid w:val="004213C4"/>
    <w:rsid w:val="0042150F"/>
    <w:rsid w:val="0042179E"/>
    <w:rsid w:val="004217FA"/>
    <w:rsid w:val="00421879"/>
    <w:rsid w:val="004218DD"/>
    <w:rsid w:val="004219B1"/>
    <w:rsid w:val="00421B3E"/>
    <w:rsid w:val="00421FC4"/>
    <w:rsid w:val="004224D2"/>
    <w:rsid w:val="0042275E"/>
    <w:rsid w:val="004227B9"/>
    <w:rsid w:val="00422E49"/>
    <w:rsid w:val="00422FC9"/>
    <w:rsid w:val="004230BF"/>
    <w:rsid w:val="004231F2"/>
    <w:rsid w:val="004237CB"/>
    <w:rsid w:val="004238C9"/>
    <w:rsid w:val="0042391D"/>
    <w:rsid w:val="00423D4F"/>
    <w:rsid w:val="00423D78"/>
    <w:rsid w:val="004240CA"/>
    <w:rsid w:val="00424205"/>
    <w:rsid w:val="0042424D"/>
    <w:rsid w:val="00424713"/>
    <w:rsid w:val="00424808"/>
    <w:rsid w:val="00424895"/>
    <w:rsid w:val="004248A4"/>
    <w:rsid w:val="00424C5D"/>
    <w:rsid w:val="0042518C"/>
    <w:rsid w:val="00425532"/>
    <w:rsid w:val="0042587A"/>
    <w:rsid w:val="004259BB"/>
    <w:rsid w:val="00425CF5"/>
    <w:rsid w:val="00425F13"/>
    <w:rsid w:val="00425F92"/>
    <w:rsid w:val="0042630C"/>
    <w:rsid w:val="0042640F"/>
    <w:rsid w:val="0042644E"/>
    <w:rsid w:val="004264B5"/>
    <w:rsid w:val="0042666D"/>
    <w:rsid w:val="00426AC8"/>
    <w:rsid w:val="00426B3D"/>
    <w:rsid w:val="00426B97"/>
    <w:rsid w:val="00426CC6"/>
    <w:rsid w:val="00426DD6"/>
    <w:rsid w:val="00426EA9"/>
    <w:rsid w:val="00427780"/>
    <w:rsid w:val="00427CD4"/>
    <w:rsid w:val="00427E8F"/>
    <w:rsid w:val="0043007A"/>
    <w:rsid w:val="00430290"/>
    <w:rsid w:val="004302CC"/>
    <w:rsid w:val="00430424"/>
    <w:rsid w:val="00430450"/>
    <w:rsid w:val="0043058C"/>
    <w:rsid w:val="004307D9"/>
    <w:rsid w:val="00430D05"/>
    <w:rsid w:val="00431009"/>
    <w:rsid w:val="00431422"/>
    <w:rsid w:val="004314BF"/>
    <w:rsid w:val="00431D2F"/>
    <w:rsid w:val="00431DD8"/>
    <w:rsid w:val="00431E78"/>
    <w:rsid w:val="00431E88"/>
    <w:rsid w:val="0043204E"/>
    <w:rsid w:val="004320E4"/>
    <w:rsid w:val="0043244C"/>
    <w:rsid w:val="004327A5"/>
    <w:rsid w:val="00432A69"/>
    <w:rsid w:val="00432B41"/>
    <w:rsid w:val="00432EED"/>
    <w:rsid w:val="00433014"/>
    <w:rsid w:val="004330ED"/>
    <w:rsid w:val="004331A8"/>
    <w:rsid w:val="004332BF"/>
    <w:rsid w:val="004334F3"/>
    <w:rsid w:val="004337DF"/>
    <w:rsid w:val="0043394B"/>
    <w:rsid w:val="00433A35"/>
    <w:rsid w:val="00433A83"/>
    <w:rsid w:val="004341C9"/>
    <w:rsid w:val="0043420E"/>
    <w:rsid w:val="004342FB"/>
    <w:rsid w:val="004345F3"/>
    <w:rsid w:val="004349C6"/>
    <w:rsid w:val="00434ECE"/>
    <w:rsid w:val="0043512A"/>
    <w:rsid w:val="00435152"/>
    <w:rsid w:val="004351DD"/>
    <w:rsid w:val="00435714"/>
    <w:rsid w:val="00435805"/>
    <w:rsid w:val="00435872"/>
    <w:rsid w:val="00435A48"/>
    <w:rsid w:val="00435B6A"/>
    <w:rsid w:val="00435DF4"/>
    <w:rsid w:val="0043639B"/>
    <w:rsid w:val="00436402"/>
    <w:rsid w:val="00436490"/>
    <w:rsid w:val="00436531"/>
    <w:rsid w:val="0043681E"/>
    <w:rsid w:val="0043692E"/>
    <w:rsid w:val="004370C6"/>
    <w:rsid w:val="00437292"/>
    <w:rsid w:val="004372DE"/>
    <w:rsid w:val="0043746A"/>
    <w:rsid w:val="004376F0"/>
    <w:rsid w:val="00437B59"/>
    <w:rsid w:val="00437BAE"/>
    <w:rsid w:val="00437C3C"/>
    <w:rsid w:val="0044012F"/>
    <w:rsid w:val="004402DE"/>
    <w:rsid w:val="004403ED"/>
    <w:rsid w:val="004404C6"/>
    <w:rsid w:val="00440744"/>
    <w:rsid w:val="00440937"/>
    <w:rsid w:val="00440A21"/>
    <w:rsid w:val="00440BCE"/>
    <w:rsid w:val="00440FEA"/>
    <w:rsid w:val="00441167"/>
    <w:rsid w:val="00441363"/>
    <w:rsid w:val="004415EF"/>
    <w:rsid w:val="00441917"/>
    <w:rsid w:val="0044198E"/>
    <w:rsid w:val="00441A3D"/>
    <w:rsid w:val="00441A76"/>
    <w:rsid w:val="00441CF5"/>
    <w:rsid w:val="00441DD8"/>
    <w:rsid w:val="00442365"/>
    <w:rsid w:val="004425C5"/>
    <w:rsid w:val="00442694"/>
    <w:rsid w:val="00442707"/>
    <w:rsid w:val="00442756"/>
    <w:rsid w:val="00442827"/>
    <w:rsid w:val="00443154"/>
    <w:rsid w:val="00443567"/>
    <w:rsid w:val="0044356D"/>
    <w:rsid w:val="00443727"/>
    <w:rsid w:val="00443745"/>
    <w:rsid w:val="0044472E"/>
    <w:rsid w:val="00444B10"/>
    <w:rsid w:val="00444CAD"/>
    <w:rsid w:val="00444D1E"/>
    <w:rsid w:val="00444DA4"/>
    <w:rsid w:val="004455AD"/>
    <w:rsid w:val="004457C4"/>
    <w:rsid w:val="00445998"/>
    <w:rsid w:val="004468CB"/>
    <w:rsid w:val="00446B36"/>
    <w:rsid w:val="00446D42"/>
    <w:rsid w:val="00446E16"/>
    <w:rsid w:val="00446EF2"/>
    <w:rsid w:val="004475CF"/>
    <w:rsid w:val="004475FF"/>
    <w:rsid w:val="0044769E"/>
    <w:rsid w:val="004476AA"/>
    <w:rsid w:val="00447D38"/>
    <w:rsid w:val="0045020D"/>
    <w:rsid w:val="0045028B"/>
    <w:rsid w:val="004503A2"/>
    <w:rsid w:val="00450993"/>
    <w:rsid w:val="004509C2"/>
    <w:rsid w:val="00450AB3"/>
    <w:rsid w:val="00450AE7"/>
    <w:rsid w:val="00450B82"/>
    <w:rsid w:val="00450C80"/>
    <w:rsid w:val="0045162C"/>
    <w:rsid w:val="00451696"/>
    <w:rsid w:val="0045196E"/>
    <w:rsid w:val="00451A83"/>
    <w:rsid w:val="00451B20"/>
    <w:rsid w:val="004521DA"/>
    <w:rsid w:val="0045225A"/>
    <w:rsid w:val="00452361"/>
    <w:rsid w:val="00452A5E"/>
    <w:rsid w:val="00452CD6"/>
    <w:rsid w:val="00453065"/>
    <w:rsid w:val="00453124"/>
    <w:rsid w:val="0045322B"/>
    <w:rsid w:val="004535A4"/>
    <w:rsid w:val="00453722"/>
    <w:rsid w:val="00453885"/>
    <w:rsid w:val="00453A7C"/>
    <w:rsid w:val="00453C82"/>
    <w:rsid w:val="004543D0"/>
    <w:rsid w:val="0045468C"/>
    <w:rsid w:val="00454709"/>
    <w:rsid w:val="00454930"/>
    <w:rsid w:val="00454FF1"/>
    <w:rsid w:val="00455215"/>
    <w:rsid w:val="00455396"/>
    <w:rsid w:val="004557F7"/>
    <w:rsid w:val="0045598A"/>
    <w:rsid w:val="00455F07"/>
    <w:rsid w:val="00456590"/>
    <w:rsid w:val="004565B5"/>
    <w:rsid w:val="004568E1"/>
    <w:rsid w:val="00456A0D"/>
    <w:rsid w:val="00456D4C"/>
    <w:rsid w:val="00456EF2"/>
    <w:rsid w:val="0045713C"/>
    <w:rsid w:val="00457150"/>
    <w:rsid w:val="004571A6"/>
    <w:rsid w:val="0045754F"/>
    <w:rsid w:val="00457900"/>
    <w:rsid w:val="00457E63"/>
    <w:rsid w:val="00457F96"/>
    <w:rsid w:val="00460220"/>
    <w:rsid w:val="004602A7"/>
    <w:rsid w:val="00460630"/>
    <w:rsid w:val="0046070C"/>
    <w:rsid w:val="0046082C"/>
    <w:rsid w:val="00460919"/>
    <w:rsid w:val="0046098A"/>
    <w:rsid w:val="004609A6"/>
    <w:rsid w:val="00460D8B"/>
    <w:rsid w:val="0046114A"/>
    <w:rsid w:val="0046222D"/>
    <w:rsid w:val="00462271"/>
    <w:rsid w:val="00462872"/>
    <w:rsid w:val="00462D15"/>
    <w:rsid w:val="004631DF"/>
    <w:rsid w:val="00463282"/>
    <w:rsid w:val="004632DB"/>
    <w:rsid w:val="00463322"/>
    <w:rsid w:val="0046341A"/>
    <w:rsid w:val="0046358F"/>
    <w:rsid w:val="004635B2"/>
    <w:rsid w:val="00463767"/>
    <w:rsid w:val="004637A5"/>
    <w:rsid w:val="00463D2F"/>
    <w:rsid w:val="00463D5C"/>
    <w:rsid w:val="00463E9C"/>
    <w:rsid w:val="00464125"/>
    <w:rsid w:val="004642ED"/>
    <w:rsid w:val="004645E1"/>
    <w:rsid w:val="004645E9"/>
    <w:rsid w:val="00464621"/>
    <w:rsid w:val="0046462D"/>
    <w:rsid w:val="00464807"/>
    <w:rsid w:val="00464A3E"/>
    <w:rsid w:val="004654C9"/>
    <w:rsid w:val="0046553C"/>
    <w:rsid w:val="004655B5"/>
    <w:rsid w:val="00465756"/>
    <w:rsid w:val="004657D4"/>
    <w:rsid w:val="00465B34"/>
    <w:rsid w:val="00465C43"/>
    <w:rsid w:val="00465C84"/>
    <w:rsid w:val="00465EB6"/>
    <w:rsid w:val="00466170"/>
    <w:rsid w:val="00466283"/>
    <w:rsid w:val="00466309"/>
    <w:rsid w:val="004666F5"/>
    <w:rsid w:val="00466760"/>
    <w:rsid w:val="00466A40"/>
    <w:rsid w:val="00466BD1"/>
    <w:rsid w:val="0046708C"/>
    <w:rsid w:val="00467114"/>
    <w:rsid w:val="00467138"/>
    <w:rsid w:val="0046753D"/>
    <w:rsid w:val="0046762A"/>
    <w:rsid w:val="0046776E"/>
    <w:rsid w:val="00467BA2"/>
    <w:rsid w:val="00467D3B"/>
    <w:rsid w:val="00467DD2"/>
    <w:rsid w:val="004705E5"/>
    <w:rsid w:val="004708A1"/>
    <w:rsid w:val="00470B6B"/>
    <w:rsid w:val="00470F70"/>
    <w:rsid w:val="00471339"/>
    <w:rsid w:val="00471423"/>
    <w:rsid w:val="0047147D"/>
    <w:rsid w:val="004716EC"/>
    <w:rsid w:val="00471945"/>
    <w:rsid w:val="00471A27"/>
    <w:rsid w:val="00471BDE"/>
    <w:rsid w:val="00471C11"/>
    <w:rsid w:val="00471E83"/>
    <w:rsid w:val="0047229F"/>
    <w:rsid w:val="00472B1A"/>
    <w:rsid w:val="00473306"/>
    <w:rsid w:val="004733C8"/>
    <w:rsid w:val="004733E7"/>
    <w:rsid w:val="004734AC"/>
    <w:rsid w:val="0047372D"/>
    <w:rsid w:val="00473CF4"/>
    <w:rsid w:val="00473D18"/>
    <w:rsid w:val="0047406B"/>
    <w:rsid w:val="004746AD"/>
    <w:rsid w:val="0047484C"/>
    <w:rsid w:val="00474A15"/>
    <w:rsid w:val="00474A5F"/>
    <w:rsid w:val="00474B30"/>
    <w:rsid w:val="00474F28"/>
    <w:rsid w:val="004750CA"/>
    <w:rsid w:val="00475196"/>
    <w:rsid w:val="00475531"/>
    <w:rsid w:val="0047596A"/>
    <w:rsid w:val="004759A8"/>
    <w:rsid w:val="00475C50"/>
    <w:rsid w:val="00475CDC"/>
    <w:rsid w:val="00475DE1"/>
    <w:rsid w:val="00475FE8"/>
    <w:rsid w:val="0047613E"/>
    <w:rsid w:val="004762E2"/>
    <w:rsid w:val="004763D7"/>
    <w:rsid w:val="004766E4"/>
    <w:rsid w:val="0047678A"/>
    <w:rsid w:val="00476A7A"/>
    <w:rsid w:val="00476D3D"/>
    <w:rsid w:val="00476D5D"/>
    <w:rsid w:val="00476D9D"/>
    <w:rsid w:val="00476EE1"/>
    <w:rsid w:val="00476FA3"/>
    <w:rsid w:val="00477061"/>
    <w:rsid w:val="004771F5"/>
    <w:rsid w:val="00477272"/>
    <w:rsid w:val="00477574"/>
    <w:rsid w:val="004777A0"/>
    <w:rsid w:val="004777E1"/>
    <w:rsid w:val="0047796F"/>
    <w:rsid w:val="00477B2E"/>
    <w:rsid w:val="00477B7F"/>
    <w:rsid w:val="00477DDE"/>
    <w:rsid w:val="00477EA0"/>
    <w:rsid w:val="00477F84"/>
    <w:rsid w:val="00480192"/>
    <w:rsid w:val="00480253"/>
    <w:rsid w:val="004804B1"/>
    <w:rsid w:val="004806D9"/>
    <w:rsid w:val="0048090D"/>
    <w:rsid w:val="0048099C"/>
    <w:rsid w:val="004809B7"/>
    <w:rsid w:val="004809F2"/>
    <w:rsid w:val="00480C52"/>
    <w:rsid w:val="00481092"/>
    <w:rsid w:val="004811E7"/>
    <w:rsid w:val="0048136E"/>
    <w:rsid w:val="00481695"/>
    <w:rsid w:val="00481709"/>
    <w:rsid w:val="00481845"/>
    <w:rsid w:val="00481D56"/>
    <w:rsid w:val="00481ECA"/>
    <w:rsid w:val="00481EE1"/>
    <w:rsid w:val="0048215C"/>
    <w:rsid w:val="004825C8"/>
    <w:rsid w:val="00482652"/>
    <w:rsid w:val="00482B33"/>
    <w:rsid w:val="00482E25"/>
    <w:rsid w:val="00482F36"/>
    <w:rsid w:val="004832A7"/>
    <w:rsid w:val="00483383"/>
    <w:rsid w:val="0048420D"/>
    <w:rsid w:val="00484483"/>
    <w:rsid w:val="004846B5"/>
    <w:rsid w:val="0048495F"/>
    <w:rsid w:val="00484ABC"/>
    <w:rsid w:val="00484C69"/>
    <w:rsid w:val="00485644"/>
    <w:rsid w:val="004857BC"/>
    <w:rsid w:val="00485A10"/>
    <w:rsid w:val="00485B57"/>
    <w:rsid w:val="00486064"/>
    <w:rsid w:val="00486094"/>
    <w:rsid w:val="0048636C"/>
    <w:rsid w:val="004863E3"/>
    <w:rsid w:val="0048696B"/>
    <w:rsid w:val="00486CE6"/>
    <w:rsid w:val="00486DFF"/>
    <w:rsid w:val="00487737"/>
    <w:rsid w:val="00487949"/>
    <w:rsid w:val="00487A1E"/>
    <w:rsid w:val="00487BCA"/>
    <w:rsid w:val="00487D54"/>
    <w:rsid w:val="00487DEA"/>
    <w:rsid w:val="00487E26"/>
    <w:rsid w:val="004908B1"/>
    <w:rsid w:val="00490A1B"/>
    <w:rsid w:val="00490A5C"/>
    <w:rsid w:val="00490C22"/>
    <w:rsid w:val="00490E87"/>
    <w:rsid w:val="0049160C"/>
    <w:rsid w:val="004916FB"/>
    <w:rsid w:val="00491879"/>
    <w:rsid w:val="004918D7"/>
    <w:rsid w:val="0049191C"/>
    <w:rsid w:val="00491BC1"/>
    <w:rsid w:val="00491ECE"/>
    <w:rsid w:val="00492105"/>
    <w:rsid w:val="0049251F"/>
    <w:rsid w:val="0049256D"/>
    <w:rsid w:val="004927C2"/>
    <w:rsid w:val="00492884"/>
    <w:rsid w:val="00492AB9"/>
    <w:rsid w:val="00492CED"/>
    <w:rsid w:val="00492E8B"/>
    <w:rsid w:val="00492F5B"/>
    <w:rsid w:val="00493397"/>
    <w:rsid w:val="00493609"/>
    <w:rsid w:val="0049378F"/>
    <w:rsid w:val="00493803"/>
    <w:rsid w:val="004939E6"/>
    <w:rsid w:val="00493A0D"/>
    <w:rsid w:val="00493AC8"/>
    <w:rsid w:val="00493C93"/>
    <w:rsid w:val="00493CAD"/>
    <w:rsid w:val="00493CE4"/>
    <w:rsid w:val="00493D86"/>
    <w:rsid w:val="00494291"/>
    <w:rsid w:val="00494363"/>
    <w:rsid w:val="004943B7"/>
    <w:rsid w:val="004943CF"/>
    <w:rsid w:val="004952FA"/>
    <w:rsid w:val="00495464"/>
    <w:rsid w:val="00495598"/>
    <w:rsid w:val="004955B8"/>
    <w:rsid w:val="004955FD"/>
    <w:rsid w:val="004959D6"/>
    <w:rsid w:val="00495CBF"/>
    <w:rsid w:val="00495EA9"/>
    <w:rsid w:val="004960B0"/>
    <w:rsid w:val="00496147"/>
    <w:rsid w:val="00496164"/>
    <w:rsid w:val="004964A1"/>
    <w:rsid w:val="0049663D"/>
    <w:rsid w:val="00496829"/>
    <w:rsid w:val="00496870"/>
    <w:rsid w:val="00496AC6"/>
    <w:rsid w:val="00496C1E"/>
    <w:rsid w:val="004971AE"/>
    <w:rsid w:val="004973CA"/>
    <w:rsid w:val="0049770E"/>
    <w:rsid w:val="00497A96"/>
    <w:rsid w:val="00497E74"/>
    <w:rsid w:val="00497FA8"/>
    <w:rsid w:val="004A0113"/>
    <w:rsid w:val="004A0475"/>
    <w:rsid w:val="004A0582"/>
    <w:rsid w:val="004A05CD"/>
    <w:rsid w:val="004A087E"/>
    <w:rsid w:val="004A09AE"/>
    <w:rsid w:val="004A0C79"/>
    <w:rsid w:val="004A1076"/>
    <w:rsid w:val="004A1200"/>
    <w:rsid w:val="004A1348"/>
    <w:rsid w:val="004A159E"/>
    <w:rsid w:val="004A17D1"/>
    <w:rsid w:val="004A19AF"/>
    <w:rsid w:val="004A1A49"/>
    <w:rsid w:val="004A1AFF"/>
    <w:rsid w:val="004A1BBC"/>
    <w:rsid w:val="004A1BC0"/>
    <w:rsid w:val="004A20F8"/>
    <w:rsid w:val="004A21F1"/>
    <w:rsid w:val="004A220D"/>
    <w:rsid w:val="004A26B8"/>
    <w:rsid w:val="004A27DF"/>
    <w:rsid w:val="004A2A26"/>
    <w:rsid w:val="004A2B79"/>
    <w:rsid w:val="004A2C26"/>
    <w:rsid w:val="004A2CE6"/>
    <w:rsid w:val="004A2D52"/>
    <w:rsid w:val="004A2DBB"/>
    <w:rsid w:val="004A326F"/>
    <w:rsid w:val="004A3520"/>
    <w:rsid w:val="004A40E1"/>
    <w:rsid w:val="004A42EF"/>
    <w:rsid w:val="004A46EA"/>
    <w:rsid w:val="004A4B13"/>
    <w:rsid w:val="004A4B54"/>
    <w:rsid w:val="004A4C8E"/>
    <w:rsid w:val="004A4D61"/>
    <w:rsid w:val="004A4EEC"/>
    <w:rsid w:val="004A52C3"/>
    <w:rsid w:val="004A539A"/>
    <w:rsid w:val="004A53A2"/>
    <w:rsid w:val="004A57B0"/>
    <w:rsid w:val="004A5B98"/>
    <w:rsid w:val="004A5D91"/>
    <w:rsid w:val="004A6108"/>
    <w:rsid w:val="004A6126"/>
    <w:rsid w:val="004A638E"/>
    <w:rsid w:val="004A64C2"/>
    <w:rsid w:val="004A676B"/>
    <w:rsid w:val="004A6B5B"/>
    <w:rsid w:val="004A6F46"/>
    <w:rsid w:val="004A6F4F"/>
    <w:rsid w:val="004A6F5C"/>
    <w:rsid w:val="004A6FDD"/>
    <w:rsid w:val="004A701E"/>
    <w:rsid w:val="004A7360"/>
    <w:rsid w:val="004A7543"/>
    <w:rsid w:val="004A7ECB"/>
    <w:rsid w:val="004A7FB1"/>
    <w:rsid w:val="004B00B0"/>
    <w:rsid w:val="004B02C2"/>
    <w:rsid w:val="004B0365"/>
    <w:rsid w:val="004B03C9"/>
    <w:rsid w:val="004B0ADA"/>
    <w:rsid w:val="004B0E2F"/>
    <w:rsid w:val="004B12A5"/>
    <w:rsid w:val="004B1319"/>
    <w:rsid w:val="004B1466"/>
    <w:rsid w:val="004B169D"/>
    <w:rsid w:val="004B18EC"/>
    <w:rsid w:val="004B1BBF"/>
    <w:rsid w:val="004B1C42"/>
    <w:rsid w:val="004B1EAB"/>
    <w:rsid w:val="004B22CD"/>
    <w:rsid w:val="004B22D8"/>
    <w:rsid w:val="004B2969"/>
    <w:rsid w:val="004B29A9"/>
    <w:rsid w:val="004B2AED"/>
    <w:rsid w:val="004B31E6"/>
    <w:rsid w:val="004B320F"/>
    <w:rsid w:val="004B3511"/>
    <w:rsid w:val="004B3663"/>
    <w:rsid w:val="004B3715"/>
    <w:rsid w:val="004B3C27"/>
    <w:rsid w:val="004B3DCF"/>
    <w:rsid w:val="004B4099"/>
    <w:rsid w:val="004B465E"/>
    <w:rsid w:val="004B4736"/>
    <w:rsid w:val="004B4A69"/>
    <w:rsid w:val="004B4DD0"/>
    <w:rsid w:val="004B4E53"/>
    <w:rsid w:val="004B4E82"/>
    <w:rsid w:val="004B4E95"/>
    <w:rsid w:val="004B5194"/>
    <w:rsid w:val="004B5548"/>
    <w:rsid w:val="004B56FB"/>
    <w:rsid w:val="004B59F8"/>
    <w:rsid w:val="004B5ACA"/>
    <w:rsid w:val="004B5D76"/>
    <w:rsid w:val="004B5EB2"/>
    <w:rsid w:val="004B61AD"/>
    <w:rsid w:val="004B6512"/>
    <w:rsid w:val="004B65D4"/>
    <w:rsid w:val="004B6B0A"/>
    <w:rsid w:val="004B6FDA"/>
    <w:rsid w:val="004B7183"/>
    <w:rsid w:val="004B753E"/>
    <w:rsid w:val="004B7956"/>
    <w:rsid w:val="004C020E"/>
    <w:rsid w:val="004C02B3"/>
    <w:rsid w:val="004C07AB"/>
    <w:rsid w:val="004C08F3"/>
    <w:rsid w:val="004C0C5A"/>
    <w:rsid w:val="004C100A"/>
    <w:rsid w:val="004C11B1"/>
    <w:rsid w:val="004C12C2"/>
    <w:rsid w:val="004C144B"/>
    <w:rsid w:val="004C174E"/>
    <w:rsid w:val="004C1986"/>
    <w:rsid w:val="004C1FE1"/>
    <w:rsid w:val="004C21B3"/>
    <w:rsid w:val="004C224D"/>
    <w:rsid w:val="004C2667"/>
    <w:rsid w:val="004C26C6"/>
    <w:rsid w:val="004C27D7"/>
    <w:rsid w:val="004C2A25"/>
    <w:rsid w:val="004C2AB0"/>
    <w:rsid w:val="004C3567"/>
    <w:rsid w:val="004C3E58"/>
    <w:rsid w:val="004C42C5"/>
    <w:rsid w:val="004C4A3C"/>
    <w:rsid w:val="004C53F3"/>
    <w:rsid w:val="004C5544"/>
    <w:rsid w:val="004C591C"/>
    <w:rsid w:val="004C5A84"/>
    <w:rsid w:val="004C61C8"/>
    <w:rsid w:val="004C64C9"/>
    <w:rsid w:val="004C66E8"/>
    <w:rsid w:val="004C67AD"/>
    <w:rsid w:val="004C68C6"/>
    <w:rsid w:val="004C6E08"/>
    <w:rsid w:val="004C6F2C"/>
    <w:rsid w:val="004C6F78"/>
    <w:rsid w:val="004C723F"/>
    <w:rsid w:val="004C7587"/>
    <w:rsid w:val="004C7B4A"/>
    <w:rsid w:val="004C7CB0"/>
    <w:rsid w:val="004C7DD1"/>
    <w:rsid w:val="004D00FF"/>
    <w:rsid w:val="004D02C1"/>
    <w:rsid w:val="004D02C8"/>
    <w:rsid w:val="004D0910"/>
    <w:rsid w:val="004D0B02"/>
    <w:rsid w:val="004D0C16"/>
    <w:rsid w:val="004D0F5F"/>
    <w:rsid w:val="004D105A"/>
    <w:rsid w:val="004D1074"/>
    <w:rsid w:val="004D1729"/>
    <w:rsid w:val="004D17AB"/>
    <w:rsid w:val="004D17AC"/>
    <w:rsid w:val="004D181F"/>
    <w:rsid w:val="004D1872"/>
    <w:rsid w:val="004D1920"/>
    <w:rsid w:val="004D1995"/>
    <w:rsid w:val="004D1C27"/>
    <w:rsid w:val="004D2096"/>
    <w:rsid w:val="004D20BD"/>
    <w:rsid w:val="004D21A4"/>
    <w:rsid w:val="004D22D5"/>
    <w:rsid w:val="004D253E"/>
    <w:rsid w:val="004D255E"/>
    <w:rsid w:val="004D25F8"/>
    <w:rsid w:val="004D2E59"/>
    <w:rsid w:val="004D3633"/>
    <w:rsid w:val="004D3707"/>
    <w:rsid w:val="004D381D"/>
    <w:rsid w:val="004D3F5D"/>
    <w:rsid w:val="004D42BE"/>
    <w:rsid w:val="004D4427"/>
    <w:rsid w:val="004D4CA0"/>
    <w:rsid w:val="004D4F66"/>
    <w:rsid w:val="004D5605"/>
    <w:rsid w:val="004D5957"/>
    <w:rsid w:val="004D59FC"/>
    <w:rsid w:val="004D5A49"/>
    <w:rsid w:val="004D5AF6"/>
    <w:rsid w:val="004D5B55"/>
    <w:rsid w:val="004D5C6E"/>
    <w:rsid w:val="004D63E5"/>
    <w:rsid w:val="004D6ED8"/>
    <w:rsid w:val="004D7025"/>
    <w:rsid w:val="004D7067"/>
    <w:rsid w:val="004D7309"/>
    <w:rsid w:val="004D73A9"/>
    <w:rsid w:val="004D74AD"/>
    <w:rsid w:val="004D757A"/>
    <w:rsid w:val="004D7670"/>
    <w:rsid w:val="004D7859"/>
    <w:rsid w:val="004D7986"/>
    <w:rsid w:val="004D7E34"/>
    <w:rsid w:val="004D7F5A"/>
    <w:rsid w:val="004D7F74"/>
    <w:rsid w:val="004E000A"/>
    <w:rsid w:val="004E004E"/>
    <w:rsid w:val="004E027E"/>
    <w:rsid w:val="004E02DD"/>
    <w:rsid w:val="004E03C1"/>
    <w:rsid w:val="004E0589"/>
    <w:rsid w:val="004E05FD"/>
    <w:rsid w:val="004E091D"/>
    <w:rsid w:val="004E09FA"/>
    <w:rsid w:val="004E10F4"/>
    <w:rsid w:val="004E1A75"/>
    <w:rsid w:val="004E1B7F"/>
    <w:rsid w:val="004E1BF4"/>
    <w:rsid w:val="004E1ED0"/>
    <w:rsid w:val="004E1F88"/>
    <w:rsid w:val="004E2423"/>
    <w:rsid w:val="004E2450"/>
    <w:rsid w:val="004E24DA"/>
    <w:rsid w:val="004E251F"/>
    <w:rsid w:val="004E257E"/>
    <w:rsid w:val="004E2930"/>
    <w:rsid w:val="004E2946"/>
    <w:rsid w:val="004E2A02"/>
    <w:rsid w:val="004E2C72"/>
    <w:rsid w:val="004E2E2B"/>
    <w:rsid w:val="004E2ECC"/>
    <w:rsid w:val="004E2F6E"/>
    <w:rsid w:val="004E3146"/>
    <w:rsid w:val="004E31CA"/>
    <w:rsid w:val="004E3346"/>
    <w:rsid w:val="004E33C5"/>
    <w:rsid w:val="004E34CC"/>
    <w:rsid w:val="004E3C6B"/>
    <w:rsid w:val="004E3CE2"/>
    <w:rsid w:val="004E3EA3"/>
    <w:rsid w:val="004E3FDD"/>
    <w:rsid w:val="004E425D"/>
    <w:rsid w:val="004E4410"/>
    <w:rsid w:val="004E44FF"/>
    <w:rsid w:val="004E4664"/>
    <w:rsid w:val="004E481C"/>
    <w:rsid w:val="004E4D13"/>
    <w:rsid w:val="004E51AC"/>
    <w:rsid w:val="004E51AE"/>
    <w:rsid w:val="004E553D"/>
    <w:rsid w:val="004E56D2"/>
    <w:rsid w:val="004E5790"/>
    <w:rsid w:val="004E5F69"/>
    <w:rsid w:val="004E6171"/>
    <w:rsid w:val="004E61DF"/>
    <w:rsid w:val="004E6273"/>
    <w:rsid w:val="004E6822"/>
    <w:rsid w:val="004E6864"/>
    <w:rsid w:val="004E6959"/>
    <w:rsid w:val="004E751D"/>
    <w:rsid w:val="004E7A07"/>
    <w:rsid w:val="004F08E5"/>
    <w:rsid w:val="004F0A7E"/>
    <w:rsid w:val="004F0B2B"/>
    <w:rsid w:val="004F0DB0"/>
    <w:rsid w:val="004F1648"/>
    <w:rsid w:val="004F1ABC"/>
    <w:rsid w:val="004F21FE"/>
    <w:rsid w:val="004F24F6"/>
    <w:rsid w:val="004F2597"/>
    <w:rsid w:val="004F2898"/>
    <w:rsid w:val="004F2B93"/>
    <w:rsid w:val="004F2D75"/>
    <w:rsid w:val="004F2E4E"/>
    <w:rsid w:val="004F30E4"/>
    <w:rsid w:val="004F34E5"/>
    <w:rsid w:val="004F357F"/>
    <w:rsid w:val="004F35AB"/>
    <w:rsid w:val="004F35DE"/>
    <w:rsid w:val="004F3882"/>
    <w:rsid w:val="004F429E"/>
    <w:rsid w:val="004F483E"/>
    <w:rsid w:val="004F4B51"/>
    <w:rsid w:val="004F4E22"/>
    <w:rsid w:val="004F4EBA"/>
    <w:rsid w:val="004F4F97"/>
    <w:rsid w:val="004F57DE"/>
    <w:rsid w:val="004F5901"/>
    <w:rsid w:val="004F59BD"/>
    <w:rsid w:val="004F5DD2"/>
    <w:rsid w:val="004F5F4E"/>
    <w:rsid w:val="004F6719"/>
    <w:rsid w:val="004F6B4B"/>
    <w:rsid w:val="004F6F85"/>
    <w:rsid w:val="004F76C4"/>
    <w:rsid w:val="004F7744"/>
    <w:rsid w:val="004F7761"/>
    <w:rsid w:val="004F785A"/>
    <w:rsid w:val="004F7877"/>
    <w:rsid w:val="004F7A7F"/>
    <w:rsid w:val="004F7C4D"/>
    <w:rsid w:val="004F7D07"/>
    <w:rsid w:val="004F7D4A"/>
    <w:rsid w:val="00500015"/>
    <w:rsid w:val="00500104"/>
    <w:rsid w:val="00500129"/>
    <w:rsid w:val="00500317"/>
    <w:rsid w:val="00500558"/>
    <w:rsid w:val="00500746"/>
    <w:rsid w:val="00500B41"/>
    <w:rsid w:val="005010D5"/>
    <w:rsid w:val="005012E1"/>
    <w:rsid w:val="0050136D"/>
    <w:rsid w:val="00501429"/>
    <w:rsid w:val="00501487"/>
    <w:rsid w:val="005014A8"/>
    <w:rsid w:val="005016C2"/>
    <w:rsid w:val="00501ABD"/>
    <w:rsid w:val="00502157"/>
    <w:rsid w:val="005023AD"/>
    <w:rsid w:val="00502564"/>
    <w:rsid w:val="0050291D"/>
    <w:rsid w:val="00502D0F"/>
    <w:rsid w:val="005032AE"/>
    <w:rsid w:val="005033A9"/>
    <w:rsid w:val="0050355E"/>
    <w:rsid w:val="0050358C"/>
    <w:rsid w:val="00503616"/>
    <w:rsid w:val="00503B8C"/>
    <w:rsid w:val="005040B5"/>
    <w:rsid w:val="005040E5"/>
    <w:rsid w:val="005045B4"/>
    <w:rsid w:val="00504679"/>
    <w:rsid w:val="005046BB"/>
    <w:rsid w:val="00504FDB"/>
    <w:rsid w:val="005051A9"/>
    <w:rsid w:val="00505278"/>
    <w:rsid w:val="005055AE"/>
    <w:rsid w:val="005057A2"/>
    <w:rsid w:val="00505850"/>
    <w:rsid w:val="00505B15"/>
    <w:rsid w:val="005060F4"/>
    <w:rsid w:val="005066D3"/>
    <w:rsid w:val="00506896"/>
    <w:rsid w:val="00506A53"/>
    <w:rsid w:val="00506DF9"/>
    <w:rsid w:val="00507327"/>
    <w:rsid w:val="0050758D"/>
    <w:rsid w:val="005076B4"/>
    <w:rsid w:val="00507737"/>
    <w:rsid w:val="005077C2"/>
    <w:rsid w:val="0050795C"/>
    <w:rsid w:val="00507A7F"/>
    <w:rsid w:val="00507D39"/>
    <w:rsid w:val="0051076C"/>
    <w:rsid w:val="0051094C"/>
    <w:rsid w:val="00510C23"/>
    <w:rsid w:val="0051102A"/>
    <w:rsid w:val="00511244"/>
    <w:rsid w:val="00511324"/>
    <w:rsid w:val="00511378"/>
    <w:rsid w:val="0051224E"/>
    <w:rsid w:val="00512520"/>
    <w:rsid w:val="00512A56"/>
    <w:rsid w:val="00512DD9"/>
    <w:rsid w:val="00512E54"/>
    <w:rsid w:val="00512F1B"/>
    <w:rsid w:val="00513108"/>
    <w:rsid w:val="00513157"/>
    <w:rsid w:val="00513416"/>
    <w:rsid w:val="005134BB"/>
    <w:rsid w:val="0051355A"/>
    <w:rsid w:val="00513685"/>
    <w:rsid w:val="0051396B"/>
    <w:rsid w:val="00513A3E"/>
    <w:rsid w:val="00513AE0"/>
    <w:rsid w:val="00513C67"/>
    <w:rsid w:val="00513DC5"/>
    <w:rsid w:val="00513FA0"/>
    <w:rsid w:val="00513FA6"/>
    <w:rsid w:val="005140BA"/>
    <w:rsid w:val="00514182"/>
    <w:rsid w:val="005145AD"/>
    <w:rsid w:val="00514F8C"/>
    <w:rsid w:val="00515192"/>
    <w:rsid w:val="00515275"/>
    <w:rsid w:val="0051558E"/>
    <w:rsid w:val="00515726"/>
    <w:rsid w:val="00515969"/>
    <w:rsid w:val="00515D4F"/>
    <w:rsid w:val="00515DB2"/>
    <w:rsid w:val="00515E81"/>
    <w:rsid w:val="00515E8E"/>
    <w:rsid w:val="00515FEA"/>
    <w:rsid w:val="005162BC"/>
    <w:rsid w:val="00516323"/>
    <w:rsid w:val="0051642C"/>
    <w:rsid w:val="00516469"/>
    <w:rsid w:val="005164CB"/>
    <w:rsid w:val="00516EDB"/>
    <w:rsid w:val="00517659"/>
    <w:rsid w:val="00517868"/>
    <w:rsid w:val="00517969"/>
    <w:rsid w:val="00517B91"/>
    <w:rsid w:val="005200E5"/>
    <w:rsid w:val="0052038C"/>
    <w:rsid w:val="00520597"/>
    <w:rsid w:val="00520A04"/>
    <w:rsid w:val="00520A13"/>
    <w:rsid w:val="00520A2F"/>
    <w:rsid w:val="00520A90"/>
    <w:rsid w:val="00520C91"/>
    <w:rsid w:val="00520E14"/>
    <w:rsid w:val="005210C0"/>
    <w:rsid w:val="0052144A"/>
    <w:rsid w:val="0052165B"/>
    <w:rsid w:val="00521A4F"/>
    <w:rsid w:val="00521A61"/>
    <w:rsid w:val="00521A92"/>
    <w:rsid w:val="00521AB2"/>
    <w:rsid w:val="00521CA6"/>
    <w:rsid w:val="00521EB8"/>
    <w:rsid w:val="00521F5B"/>
    <w:rsid w:val="00522258"/>
    <w:rsid w:val="00522520"/>
    <w:rsid w:val="005228AD"/>
    <w:rsid w:val="005228D5"/>
    <w:rsid w:val="005228DB"/>
    <w:rsid w:val="00522945"/>
    <w:rsid w:val="00522E94"/>
    <w:rsid w:val="00522E9B"/>
    <w:rsid w:val="00522ED9"/>
    <w:rsid w:val="00523348"/>
    <w:rsid w:val="005234A1"/>
    <w:rsid w:val="00523B5B"/>
    <w:rsid w:val="00523CA4"/>
    <w:rsid w:val="00523D3A"/>
    <w:rsid w:val="00523F7D"/>
    <w:rsid w:val="00524469"/>
    <w:rsid w:val="00524568"/>
    <w:rsid w:val="00524598"/>
    <w:rsid w:val="00524653"/>
    <w:rsid w:val="0052488D"/>
    <w:rsid w:val="005248E9"/>
    <w:rsid w:val="0052490E"/>
    <w:rsid w:val="00524FD6"/>
    <w:rsid w:val="005254D8"/>
    <w:rsid w:val="00525710"/>
    <w:rsid w:val="00525833"/>
    <w:rsid w:val="00525ADF"/>
    <w:rsid w:val="00525BDC"/>
    <w:rsid w:val="00526106"/>
    <w:rsid w:val="005263B0"/>
    <w:rsid w:val="005264F9"/>
    <w:rsid w:val="005268F2"/>
    <w:rsid w:val="00526D94"/>
    <w:rsid w:val="00526DD2"/>
    <w:rsid w:val="00526EA0"/>
    <w:rsid w:val="00527206"/>
    <w:rsid w:val="005272ED"/>
    <w:rsid w:val="0052751D"/>
    <w:rsid w:val="0052783C"/>
    <w:rsid w:val="00527E51"/>
    <w:rsid w:val="00527EE4"/>
    <w:rsid w:val="00530097"/>
    <w:rsid w:val="005300FA"/>
    <w:rsid w:val="0053046F"/>
    <w:rsid w:val="00530709"/>
    <w:rsid w:val="005309C7"/>
    <w:rsid w:val="00530C60"/>
    <w:rsid w:val="00530E11"/>
    <w:rsid w:val="00530F0F"/>
    <w:rsid w:val="00530F9F"/>
    <w:rsid w:val="00530FE8"/>
    <w:rsid w:val="00531154"/>
    <w:rsid w:val="005313AC"/>
    <w:rsid w:val="005317B9"/>
    <w:rsid w:val="0053184A"/>
    <w:rsid w:val="00531857"/>
    <w:rsid w:val="00531B9B"/>
    <w:rsid w:val="00531DBA"/>
    <w:rsid w:val="005321C2"/>
    <w:rsid w:val="005323F3"/>
    <w:rsid w:val="0053296D"/>
    <w:rsid w:val="00532A15"/>
    <w:rsid w:val="00532A94"/>
    <w:rsid w:val="00532DDA"/>
    <w:rsid w:val="005333A5"/>
    <w:rsid w:val="00533400"/>
    <w:rsid w:val="005336C9"/>
    <w:rsid w:val="005337FC"/>
    <w:rsid w:val="00533811"/>
    <w:rsid w:val="0053382F"/>
    <w:rsid w:val="005338C1"/>
    <w:rsid w:val="00533A42"/>
    <w:rsid w:val="00533EDF"/>
    <w:rsid w:val="00533F1D"/>
    <w:rsid w:val="00534200"/>
    <w:rsid w:val="005346A2"/>
    <w:rsid w:val="00534869"/>
    <w:rsid w:val="00534DCE"/>
    <w:rsid w:val="00534EEC"/>
    <w:rsid w:val="00535169"/>
    <w:rsid w:val="0053523E"/>
    <w:rsid w:val="005355DC"/>
    <w:rsid w:val="00535A39"/>
    <w:rsid w:val="00535ADE"/>
    <w:rsid w:val="00535E85"/>
    <w:rsid w:val="00536139"/>
    <w:rsid w:val="005361C7"/>
    <w:rsid w:val="00536218"/>
    <w:rsid w:val="00536432"/>
    <w:rsid w:val="0053662D"/>
    <w:rsid w:val="00536922"/>
    <w:rsid w:val="005369D0"/>
    <w:rsid w:val="00536B21"/>
    <w:rsid w:val="00536CC4"/>
    <w:rsid w:val="00536ECC"/>
    <w:rsid w:val="00536FEC"/>
    <w:rsid w:val="00537097"/>
    <w:rsid w:val="005374EC"/>
    <w:rsid w:val="005375D5"/>
    <w:rsid w:val="005375D8"/>
    <w:rsid w:val="005376F8"/>
    <w:rsid w:val="005400C8"/>
    <w:rsid w:val="005401F3"/>
    <w:rsid w:val="00540512"/>
    <w:rsid w:val="00540534"/>
    <w:rsid w:val="005405BF"/>
    <w:rsid w:val="00540681"/>
    <w:rsid w:val="0054092F"/>
    <w:rsid w:val="00540992"/>
    <w:rsid w:val="00540AA0"/>
    <w:rsid w:val="00540B3B"/>
    <w:rsid w:val="00540B6C"/>
    <w:rsid w:val="00540D02"/>
    <w:rsid w:val="00540F56"/>
    <w:rsid w:val="00541139"/>
    <w:rsid w:val="00541258"/>
    <w:rsid w:val="00541418"/>
    <w:rsid w:val="0054178C"/>
    <w:rsid w:val="005417CF"/>
    <w:rsid w:val="00541C70"/>
    <w:rsid w:val="00541DA6"/>
    <w:rsid w:val="00541F9C"/>
    <w:rsid w:val="0054203E"/>
    <w:rsid w:val="0054207C"/>
    <w:rsid w:val="00542100"/>
    <w:rsid w:val="005421AD"/>
    <w:rsid w:val="0054238C"/>
    <w:rsid w:val="0054241D"/>
    <w:rsid w:val="00542AA2"/>
    <w:rsid w:val="00542B31"/>
    <w:rsid w:val="00542E69"/>
    <w:rsid w:val="00542ED1"/>
    <w:rsid w:val="00543169"/>
    <w:rsid w:val="00543589"/>
    <w:rsid w:val="005437B3"/>
    <w:rsid w:val="0054381A"/>
    <w:rsid w:val="005438D0"/>
    <w:rsid w:val="0054390E"/>
    <w:rsid w:val="00543C6E"/>
    <w:rsid w:val="00543EFA"/>
    <w:rsid w:val="00544050"/>
    <w:rsid w:val="00544132"/>
    <w:rsid w:val="0054423F"/>
    <w:rsid w:val="0054429B"/>
    <w:rsid w:val="0054454F"/>
    <w:rsid w:val="00544E50"/>
    <w:rsid w:val="00544E7A"/>
    <w:rsid w:val="00544F95"/>
    <w:rsid w:val="0054507C"/>
    <w:rsid w:val="005451A6"/>
    <w:rsid w:val="00545487"/>
    <w:rsid w:val="005456DA"/>
    <w:rsid w:val="005457AC"/>
    <w:rsid w:val="00545CB4"/>
    <w:rsid w:val="00545D5D"/>
    <w:rsid w:val="00545DED"/>
    <w:rsid w:val="00545E99"/>
    <w:rsid w:val="00545F5A"/>
    <w:rsid w:val="00546071"/>
    <w:rsid w:val="00546145"/>
    <w:rsid w:val="0054621A"/>
    <w:rsid w:val="0054649D"/>
    <w:rsid w:val="005466A7"/>
    <w:rsid w:val="00546708"/>
    <w:rsid w:val="00546B35"/>
    <w:rsid w:val="00546FD6"/>
    <w:rsid w:val="0054710D"/>
    <w:rsid w:val="005479C8"/>
    <w:rsid w:val="00547A47"/>
    <w:rsid w:val="00547B19"/>
    <w:rsid w:val="00547C84"/>
    <w:rsid w:val="0055012B"/>
    <w:rsid w:val="005501D0"/>
    <w:rsid w:val="00550360"/>
    <w:rsid w:val="00550E4B"/>
    <w:rsid w:val="00550FCD"/>
    <w:rsid w:val="00550FE3"/>
    <w:rsid w:val="005512E8"/>
    <w:rsid w:val="005514C7"/>
    <w:rsid w:val="00551B34"/>
    <w:rsid w:val="00551E48"/>
    <w:rsid w:val="0055204F"/>
    <w:rsid w:val="00552272"/>
    <w:rsid w:val="00552405"/>
    <w:rsid w:val="00552501"/>
    <w:rsid w:val="0055281F"/>
    <w:rsid w:val="00552B32"/>
    <w:rsid w:val="00552C35"/>
    <w:rsid w:val="00553265"/>
    <w:rsid w:val="0055362B"/>
    <w:rsid w:val="005536EA"/>
    <w:rsid w:val="005539C7"/>
    <w:rsid w:val="00553AFE"/>
    <w:rsid w:val="00553B88"/>
    <w:rsid w:val="00553D33"/>
    <w:rsid w:val="005541CC"/>
    <w:rsid w:val="0055436F"/>
    <w:rsid w:val="00554470"/>
    <w:rsid w:val="0055454B"/>
    <w:rsid w:val="005545E0"/>
    <w:rsid w:val="0055488F"/>
    <w:rsid w:val="005549DE"/>
    <w:rsid w:val="00554C35"/>
    <w:rsid w:val="00554DD3"/>
    <w:rsid w:val="00554E5F"/>
    <w:rsid w:val="00554ECC"/>
    <w:rsid w:val="00555102"/>
    <w:rsid w:val="00555169"/>
    <w:rsid w:val="00555273"/>
    <w:rsid w:val="00555559"/>
    <w:rsid w:val="00555679"/>
    <w:rsid w:val="00555692"/>
    <w:rsid w:val="00555AFD"/>
    <w:rsid w:val="00555B12"/>
    <w:rsid w:val="00555F1A"/>
    <w:rsid w:val="00555F31"/>
    <w:rsid w:val="005560CF"/>
    <w:rsid w:val="005561A1"/>
    <w:rsid w:val="005562CE"/>
    <w:rsid w:val="0055691E"/>
    <w:rsid w:val="00556C3D"/>
    <w:rsid w:val="00557093"/>
    <w:rsid w:val="0055709A"/>
    <w:rsid w:val="005570FC"/>
    <w:rsid w:val="005571D6"/>
    <w:rsid w:val="0055730C"/>
    <w:rsid w:val="00557576"/>
    <w:rsid w:val="00557723"/>
    <w:rsid w:val="00557D49"/>
    <w:rsid w:val="005601D1"/>
    <w:rsid w:val="005605F6"/>
    <w:rsid w:val="00560BC1"/>
    <w:rsid w:val="00560C9D"/>
    <w:rsid w:val="00560D56"/>
    <w:rsid w:val="00560E0E"/>
    <w:rsid w:val="0056118A"/>
    <w:rsid w:val="005612BE"/>
    <w:rsid w:val="00561305"/>
    <w:rsid w:val="00561705"/>
    <w:rsid w:val="00561E62"/>
    <w:rsid w:val="00561EA7"/>
    <w:rsid w:val="00561FC6"/>
    <w:rsid w:val="005620F0"/>
    <w:rsid w:val="00562368"/>
    <w:rsid w:val="005623BC"/>
    <w:rsid w:val="00562455"/>
    <w:rsid w:val="005627CF"/>
    <w:rsid w:val="005627FF"/>
    <w:rsid w:val="00562848"/>
    <w:rsid w:val="00562BDF"/>
    <w:rsid w:val="00562DA2"/>
    <w:rsid w:val="005630F6"/>
    <w:rsid w:val="005634D6"/>
    <w:rsid w:val="00563883"/>
    <w:rsid w:val="00563AB1"/>
    <w:rsid w:val="00563BE7"/>
    <w:rsid w:val="00563D54"/>
    <w:rsid w:val="00563EAE"/>
    <w:rsid w:val="00564025"/>
    <w:rsid w:val="005643CA"/>
    <w:rsid w:val="0056442F"/>
    <w:rsid w:val="005646BC"/>
    <w:rsid w:val="005647C9"/>
    <w:rsid w:val="005647D9"/>
    <w:rsid w:val="005648CF"/>
    <w:rsid w:val="00564923"/>
    <w:rsid w:val="00564962"/>
    <w:rsid w:val="00564B29"/>
    <w:rsid w:val="00564BEC"/>
    <w:rsid w:val="00564D84"/>
    <w:rsid w:val="005656F1"/>
    <w:rsid w:val="005657A0"/>
    <w:rsid w:val="005659AA"/>
    <w:rsid w:val="00565EE0"/>
    <w:rsid w:val="0056618C"/>
    <w:rsid w:val="005661DF"/>
    <w:rsid w:val="00566308"/>
    <w:rsid w:val="005664E8"/>
    <w:rsid w:val="0056660D"/>
    <w:rsid w:val="00566F4C"/>
    <w:rsid w:val="00567432"/>
    <w:rsid w:val="00567604"/>
    <w:rsid w:val="00567BB0"/>
    <w:rsid w:val="00567F99"/>
    <w:rsid w:val="00567FAD"/>
    <w:rsid w:val="00570100"/>
    <w:rsid w:val="005703E5"/>
    <w:rsid w:val="0057055E"/>
    <w:rsid w:val="005705C5"/>
    <w:rsid w:val="0057061A"/>
    <w:rsid w:val="0057061F"/>
    <w:rsid w:val="005708CD"/>
    <w:rsid w:val="00570CA3"/>
    <w:rsid w:val="00570E0A"/>
    <w:rsid w:val="00571122"/>
    <w:rsid w:val="00571974"/>
    <w:rsid w:val="00571E3B"/>
    <w:rsid w:val="00572103"/>
    <w:rsid w:val="005721CE"/>
    <w:rsid w:val="00572767"/>
    <w:rsid w:val="005728B4"/>
    <w:rsid w:val="0057293F"/>
    <w:rsid w:val="00572C3B"/>
    <w:rsid w:val="00572CA4"/>
    <w:rsid w:val="00572D14"/>
    <w:rsid w:val="00573722"/>
    <w:rsid w:val="00573909"/>
    <w:rsid w:val="00573CC6"/>
    <w:rsid w:val="00573FF9"/>
    <w:rsid w:val="005744ED"/>
    <w:rsid w:val="00574551"/>
    <w:rsid w:val="005745D0"/>
    <w:rsid w:val="00574C52"/>
    <w:rsid w:val="00574EE0"/>
    <w:rsid w:val="005750D1"/>
    <w:rsid w:val="00575160"/>
    <w:rsid w:val="005752C0"/>
    <w:rsid w:val="005755FF"/>
    <w:rsid w:val="005757DE"/>
    <w:rsid w:val="005758AC"/>
    <w:rsid w:val="00575CBA"/>
    <w:rsid w:val="00575F81"/>
    <w:rsid w:val="00575FC3"/>
    <w:rsid w:val="00576009"/>
    <w:rsid w:val="005765D4"/>
    <w:rsid w:val="00576701"/>
    <w:rsid w:val="0057686C"/>
    <w:rsid w:val="0057693E"/>
    <w:rsid w:val="00576943"/>
    <w:rsid w:val="00576A77"/>
    <w:rsid w:val="00576E6F"/>
    <w:rsid w:val="00576EF4"/>
    <w:rsid w:val="00577187"/>
    <w:rsid w:val="00577193"/>
    <w:rsid w:val="00577503"/>
    <w:rsid w:val="005775FB"/>
    <w:rsid w:val="005778C8"/>
    <w:rsid w:val="00577A7D"/>
    <w:rsid w:val="00580350"/>
    <w:rsid w:val="005809F1"/>
    <w:rsid w:val="005809FA"/>
    <w:rsid w:val="00580B37"/>
    <w:rsid w:val="00580D1E"/>
    <w:rsid w:val="00580D63"/>
    <w:rsid w:val="00581631"/>
    <w:rsid w:val="005819EB"/>
    <w:rsid w:val="00581AB3"/>
    <w:rsid w:val="00581C76"/>
    <w:rsid w:val="00581FB9"/>
    <w:rsid w:val="005821B9"/>
    <w:rsid w:val="0058235C"/>
    <w:rsid w:val="00582680"/>
    <w:rsid w:val="005827A3"/>
    <w:rsid w:val="00582AF8"/>
    <w:rsid w:val="00582BD1"/>
    <w:rsid w:val="00582DC9"/>
    <w:rsid w:val="005830A0"/>
    <w:rsid w:val="005832DD"/>
    <w:rsid w:val="00583D18"/>
    <w:rsid w:val="00584096"/>
    <w:rsid w:val="00584346"/>
    <w:rsid w:val="005843B1"/>
    <w:rsid w:val="0058477E"/>
    <w:rsid w:val="00584ADC"/>
    <w:rsid w:val="00584CCA"/>
    <w:rsid w:val="00584FEC"/>
    <w:rsid w:val="0058547A"/>
    <w:rsid w:val="00585495"/>
    <w:rsid w:val="00585A8C"/>
    <w:rsid w:val="00585B55"/>
    <w:rsid w:val="00585C9F"/>
    <w:rsid w:val="00585DB2"/>
    <w:rsid w:val="00585E38"/>
    <w:rsid w:val="005868D6"/>
    <w:rsid w:val="00586F23"/>
    <w:rsid w:val="00587090"/>
    <w:rsid w:val="005874FB"/>
    <w:rsid w:val="00587566"/>
    <w:rsid w:val="00587966"/>
    <w:rsid w:val="0058796C"/>
    <w:rsid w:val="00587B76"/>
    <w:rsid w:val="00587C7C"/>
    <w:rsid w:val="00590507"/>
    <w:rsid w:val="00590557"/>
    <w:rsid w:val="00590697"/>
    <w:rsid w:val="00590D09"/>
    <w:rsid w:val="00590D38"/>
    <w:rsid w:val="00590D3D"/>
    <w:rsid w:val="0059144A"/>
    <w:rsid w:val="0059160F"/>
    <w:rsid w:val="005918DF"/>
    <w:rsid w:val="005919B9"/>
    <w:rsid w:val="00591BAB"/>
    <w:rsid w:val="00591D3E"/>
    <w:rsid w:val="00591E18"/>
    <w:rsid w:val="0059260B"/>
    <w:rsid w:val="005926BD"/>
    <w:rsid w:val="005927A8"/>
    <w:rsid w:val="0059282B"/>
    <w:rsid w:val="005929E1"/>
    <w:rsid w:val="00592CCD"/>
    <w:rsid w:val="00592CE6"/>
    <w:rsid w:val="00592DBD"/>
    <w:rsid w:val="00592DC4"/>
    <w:rsid w:val="00592E50"/>
    <w:rsid w:val="00592ECD"/>
    <w:rsid w:val="00592EE6"/>
    <w:rsid w:val="00592FC4"/>
    <w:rsid w:val="00593336"/>
    <w:rsid w:val="00593627"/>
    <w:rsid w:val="00593942"/>
    <w:rsid w:val="00593B94"/>
    <w:rsid w:val="00594203"/>
    <w:rsid w:val="0059469C"/>
    <w:rsid w:val="0059473E"/>
    <w:rsid w:val="00595041"/>
    <w:rsid w:val="005956DD"/>
    <w:rsid w:val="00595714"/>
    <w:rsid w:val="00595729"/>
    <w:rsid w:val="005957F0"/>
    <w:rsid w:val="00595D89"/>
    <w:rsid w:val="00595DFC"/>
    <w:rsid w:val="00595F7B"/>
    <w:rsid w:val="005960B4"/>
    <w:rsid w:val="005962D8"/>
    <w:rsid w:val="00596655"/>
    <w:rsid w:val="00596B36"/>
    <w:rsid w:val="00597780"/>
    <w:rsid w:val="00597AD7"/>
    <w:rsid w:val="00597DCC"/>
    <w:rsid w:val="00597DE2"/>
    <w:rsid w:val="00597E5A"/>
    <w:rsid w:val="005A0115"/>
    <w:rsid w:val="005A0151"/>
    <w:rsid w:val="005A026D"/>
    <w:rsid w:val="005A0441"/>
    <w:rsid w:val="005A0A4E"/>
    <w:rsid w:val="005A0EC1"/>
    <w:rsid w:val="005A0EEC"/>
    <w:rsid w:val="005A0F20"/>
    <w:rsid w:val="005A12E8"/>
    <w:rsid w:val="005A1541"/>
    <w:rsid w:val="005A18EC"/>
    <w:rsid w:val="005A1D3F"/>
    <w:rsid w:val="005A1E48"/>
    <w:rsid w:val="005A22A8"/>
    <w:rsid w:val="005A2301"/>
    <w:rsid w:val="005A25F8"/>
    <w:rsid w:val="005A2956"/>
    <w:rsid w:val="005A2C33"/>
    <w:rsid w:val="005A3012"/>
    <w:rsid w:val="005A31C5"/>
    <w:rsid w:val="005A329F"/>
    <w:rsid w:val="005A3398"/>
    <w:rsid w:val="005A33E6"/>
    <w:rsid w:val="005A34ED"/>
    <w:rsid w:val="005A392E"/>
    <w:rsid w:val="005A392F"/>
    <w:rsid w:val="005A43D6"/>
    <w:rsid w:val="005A45F5"/>
    <w:rsid w:val="005A4789"/>
    <w:rsid w:val="005A4B43"/>
    <w:rsid w:val="005A599B"/>
    <w:rsid w:val="005A5E85"/>
    <w:rsid w:val="005A606A"/>
    <w:rsid w:val="005A62C1"/>
    <w:rsid w:val="005A64CA"/>
    <w:rsid w:val="005A653D"/>
    <w:rsid w:val="005A6736"/>
    <w:rsid w:val="005A6BB2"/>
    <w:rsid w:val="005A6F9D"/>
    <w:rsid w:val="005A7596"/>
    <w:rsid w:val="005A7894"/>
    <w:rsid w:val="005A7B80"/>
    <w:rsid w:val="005A7D5B"/>
    <w:rsid w:val="005B003C"/>
    <w:rsid w:val="005B0365"/>
    <w:rsid w:val="005B041A"/>
    <w:rsid w:val="005B0BB0"/>
    <w:rsid w:val="005B0D0A"/>
    <w:rsid w:val="005B0DC2"/>
    <w:rsid w:val="005B127B"/>
    <w:rsid w:val="005B15CC"/>
    <w:rsid w:val="005B15F7"/>
    <w:rsid w:val="005B1C9F"/>
    <w:rsid w:val="005B20D8"/>
    <w:rsid w:val="005B246C"/>
    <w:rsid w:val="005B24FA"/>
    <w:rsid w:val="005B26C4"/>
    <w:rsid w:val="005B2E1B"/>
    <w:rsid w:val="005B30AC"/>
    <w:rsid w:val="005B386B"/>
    <w:rsid w:val="005B39B2"/>
    <w:rsid w:val="005B3AA4"/>
    <w:rsid w:val="005B3C2F"/>
    <w:rsid w:val="005B40D5"/>
    <w:rsid w:val="005B40FC"/>
    <w:rsid w:val="005B41D4"/>
    <w:rsid w:val="005B433D"/>
    <w:rsid w:val="005B43DE"/>
    <w:rsid w:val="005B4D72"/>
    <w:rsid w:val="005B4FAB"/>
    <w:rsid w:val="005B5001"/>
    <w:rsid w:val="005B5279"/>
    <w:rsid w:val="005B541C"/>
    <w:rsid w:val="005B5955"/>
    <w:rsid w:val="005B5B6B"/>
    <w:rsid w:val="005B5BC5"/>
    <w:rsid w:val="005B5D5F"/>
    <w:rsid w:val="005B6580"/>
    <w:rsid w:val="005B6865"/>
    <w:rsid w:val="005B68A1"/>
    <w:rsid w:val="005B6AF3"/>
    <w:rsid w:val="005B6B7A"/>
    <w:rsid w:val="005B6DE4"/>
    <w:rsid w:val="005B6EC8"/>
    <w:rsid w:val="005B6F5E"/>
    <w:rsid w:val="005B7150"/>
    <w:rsid w:val="005B72B7"/>
    <w:rsid w:val="005B7889"/>
    <w:rsid w:val="005B790B"/>
    <w:rsid w:val="005B7A54"/>
    <w:rsid w:val="005B7CDB"/>
    <w:rsid w:val="005B7E25"/>
    <w:rsid w:val="005C01D5"/>
    <w:rsid w:val="005C0244"/>
    <w:rsid w:val="005C034F"/>
    <w:rsid w:val="005C0598"/>
    <w:rsid w:val="005C05C8"/>
    <w:rsid w:val="005C05D9"/>
    <w:rsid w:val="005C0AD5"/>
    <w:rsid w:val="005C0E12"/>
    <w:rsid w:val="005C15AD"/>
    <w:rsid w:val="005C1601"/>
    <w:rsid w:val="005C195D"/>
    <w:rsid w:val="005C1E8B"/>
    <w:rsid w:val="005C1EFA"/>
    <w:rsid w:val="005C1FA1"/>
    <w:rsid w:val="005C1FAA"/>
    <w:rsid w:val="005C205C"/>
    <w:rsid w:val="005C2772"/>
    <w:rsid w:val="005C2964"/>
    <w:rsid w:val="005C2C22"/>
    <w:rsid w:val="005C2C39"/>
    <w:rsid w:val="005C3110"/>
    <w:rsid w:val="005C33C0"/>
    <w:rsid w:val="005C35C3"/>
    <w:rsid w:val="005C37DC"/>
    <w:rsid w:val="005C3B81"/>
    <w:rsid w:val="005C3BA3"/>
    <w:rsid w:val="005C3C1A"/>
    <w:rsid w:val="005C4044"/>
    <w:rsid w:val="005C4240"/>
    <w:rsid w:val="005C438E"/>
    <w:rsid w:val="005C4899"/>
    <w:rsid w:val="005C4A8C"/>
    <w:rsid w:val="005C4BBF"/>
    <w:rsid w:val="005C4BFD"/>
    <w:rsid w:val="005C4C6B"/>
    <w:rsid w:val="005C4D48"/>
    <w:rsid w:val="005C5117"/>
    <w:rsid w:val="005C5196"/>
    <w:rsid w:val="005C5502"/>
    <w:rsid w:val="005C5555"/>
    <w:rsid w:val="005C590D"/>
    <w:rsid w:val="005C5C27"/>
    <w:rsid w:val="005C5D78"/>
    <w:rsid w:val="005C5D92"/>
    <w:rsid w:val="005C5F83"/>
    <w:rsid w:val="005C6038"/>
    <w:rsid w:val="005C662C"/>
    <w:rsid w:val="005C6B90"/>
    <w:rsid w:val="005C6D1C"/>
    <w:rsid w:val="005C6DB8"/>
    <w:rsid w:val="005C6F85"/>
    <w:rsid w:val="005C73E8"/>
    <w:rsid w:val="005C7510"/>
    <w:rsid w:val="005C76F3"/>
    <w:rsid w:val="005C7C4A"/>
    <w:rsid w:val="005C7DE3"/>
    <w:rsid w:val="005C7F1D"/>
    <w:rsid w:val="005D02A0"/>
    <w:rsid w:val="005D030E"/>
    <w:rsid w:val="005D0314"/>
    <w:rsid w:val="005D0360"/>
    <w:rsid w:val="005D0930"/>
    <w:rsid w:val="005D110C"/>
    <w:rsid w:val="005D175A"/>
    <w:rsid w:val="005D19D2"/>
    <w:rsid w:val="005D19DA"/>
    <w:rsid w:val="005D1C78"/>
    <w:rsid w:val="005D1CE4"/>
    <w:rsid w:val="005D1CE6"/>
    <w:rsid w:val="005D1FAA"/>
    <w:rsid w:val="005D2259"/>
    <w:rsid w:val="005D23A0"/>
    <w:rsid w:val="005D240C"/>
    <w:rsid w:val="005D2430"/>
    <w:rsid w:val="005D2EE4"/>
    <w:rsid w:val="005D2F75"/>
    <w:rsid w:val="005D3245"/>
    <w:rsid w:val="005D3297"/>
    <w:rsid w:val="005D32CA"/>
    <w:rsid w:val="005D358D"/>
    <w:rsid w:val="005D3BCA"/>
    <w:rsid w:val="005D3FA5"/>
    <w:rsid w:val="005D44CD"/>
    <w:rsid w:val="005D4A31"/>
    <w:rsid w:val="005D4BD9"/>
    <w:rsid w:val="005D4CCB"/>
    <w:rsid w:val="005D53F8"/>
    <w:rsid w:val="005D55DE"/>
    <w:rsid w:val="005D561F"/>
    <w:rsid w:val="005D56E4"/>
    <w:rsid w:val="005D574B"/>
    <w:rsid w:val="005D576B"/>
    <w:rsid w:val="005D5DEC"/>
    <w:rsid w:val="005D6573"/>
    <w:rsid w:val="005D66B1"/>
    <w:rsid w:val="005D6934"/>
    <w:rsid w:val="005D6A9F"/>
    <w:rsid w:val="005D6B00"/>
    <w:rsid w:val="005D6CAE"/>
    <w:rsid w:val="005D6D74"/>
    <w:rsid w:val="005D6D78"/>
    <w:rsid w:val="005D6F4C"/>
    <w:rsid w:val="005D6F83"/>
    <w:rsid w:val="005D7295"/>
    <w:rsid w:val="005D72F4"/>
    <w:rsid w:val="005D72FF"/>
    <w:rsid w:val="005D769F"/>
    <w:rsid w:val="005D787F"/>
    <w:rsid w:val="005D7B77"/>
    <w:rsid w:val="005D7B79"/>
    <w:rsid w:val="005D7C87"/>
    <w:rsid w:val="005E013C"/>
    <w:rsid w:val="005E01F5"/>
    <w:rsid w:val="005E0282"/>
    <w:rsid w:val="005E0525"/>
    <w:rsid w:val="005E0A15"/>
    <w:rsid w:val="005E0C61"/>
    <w:rsid w:val="005E0E31"/>
    <w:rsid w:val="005E0FC6"/>
    <w:rsid w:val="005E1770"/>
    <w:rsid w:val="005E19CE"/>
    <w:rsid w:val="005E1F08"/>
    <w:rsid w:val="005E21DB"/>
    <w:rsid w:val="005E21DC"/>
    <w:rsid w:val="005E247E"/>
    <w:rsid w:val="005E259D"/>
    <w:rsid w:val="005E25B8"/>
    <w:rsid w:val="005E263C"/>
    <w:rsid w:val="005E286F"/>
    <w:rsid w:val="005E29D5"/>
    <w:rsid w:val="005E2CDD"/>
    <w:rsid w:val="005E2CE1"/>
    <w:rsid w:val="005E2F45"/>
    <w:rsid w:val="005E3245"/>
    <w:rsid w:val="005E37B0"/>
    <w:rsid w:val="005E39C2"/>
    <w:rsid w:val="005E41B2"/>
    <w:rsid w:val="005E41EE"/>
    <w:rsid w:val="005E4470"/>
    <w:rsid w:val="005E44AB"/>
    <w:rsid w:val="005E4580"/>
    <w:rsid w:val="005E5240"/>
    <w:rsid w:val="005E536C"/>
    <w:rsid w:val="005E54FA"/>
    <w:rsid w:val="005E565E"/>
    <w:rsid w:val="005E56A7"/>
    <w:rsid w:val="005E586E"/>
    <w:rsid w:val="005E5968"/>
    <w:rsid w:val="005E621C"/>
    <w:rsid w:val="005E63C3"/>
    <w:rsid w:val="005E665A"/>
    <w:rsid w:val="005E6769"/>
    <w:rsid w:val="005E69A8"/>
    <w:rsid w:val="005E6A82"/>
    <w:rsid w:val="005E6B52"/>
    <w:rsid w:val="005E6D28"/>
    <w:rsid w:val="005E6EC3"/>
    <w:rsid w:val="005E7135"/>
    <w:rsid w:val="005E7195"/>
    <w:rsid w:val="005E773D"/>
    <w:rsid w:val="005E7BCA"/>
    <w:rsid w:val="005E7BE7"/>
    <w:rsid w:val="005E7D89"/>
    <w:rsid w:val="005E7F78"/>
    <w:rsid w:val="005F008E"/>
    <w:rsid w:val="005F0392"/>
    <w:rsid w:val="005F0486"/>
    <w:rsid w:val="005F0634"/>
    <w:rsid w:val="005F06F0"/>
    <w:rsid w:val="005F0763"/>
    <w:rsid w:val="005F0A9F"/>
    <w:rsid w:val="005F0B59"/>
    <w:rsid w:val="005F0F8F"/>
    <w:rsid w:val="005F1E88"/>
    <w:rsid w:val="005F2363"/>
    <w:rsid w:val="005F27D7"/>
    <w:rsid w:val="005F2985"/>
    <w:rsid w:val="005F2E91"/>
    <w:rsid w:val="005F2FA0"/>
    <w:rsid w:val="005F32D3"/>
    <w:rsid w:val="005F33CA"/>
    <w:rsid w:val="005F3948"/>
    <w:rsid w:val="005F3A7A"/>
    <w:rsid w:val="005F41BA"/>
    <w:rsid w:val="005F41BD"/>
    <w:rsid w:val="005F447E"/>
    <w:rsid w:val="005F4502"/>
    <w:rsid w:val="005F4556"/>
    <w:rsid w:val="005F476C"/>
    <w:rsid w:val="005F4A3E"/>
    <w:rsid w:val="005F4C98"/>
    <w:rsid w:val="005F5016"/>
    <w:rsid w:val="005F52CF"/>
    <w:rsid w:val="005F5448"/>
    <w:rsid w:val="005F5989"/>
    <w:rsid w:val="005F599B"/>
    <w:rsid w:val="005F5B0F"/>
    <w:rsid w:val="005F5E25"/>
    <w:rsid w:val="005F5E65"/>
    <w:rsid w:val="005F6064"/>
    <w:rsid w:val="005F653A"/>
    <w:rsid w:val="005F6786"/>
    <w:rsid w:val="005F6898"/>
    <w:rsid w:val="005F68D9"/>
    <w:rsid w:val="005F68E7"/>
    <w:rsid w:val="005F6A8E"/>
    <w:rsid w:val="005F6C9E"/>
    <w:rsid w:val="005F6E3B"/>
    <w:rsid w:val="005F7063"/>
    <w:rsid w:val="005F742A"/>
    <w:rsid w:val="0060043F"/>
    <w:rsid w:val="00600788"/>
    <w:rsid w:val="00600ACE"/>
    <w:rsid w:val="00600CED"/>
    <w:rsid w:val="00600F5D"/>
    <w:rsid w:val="00600FAE"/>
    <w:rsid w:val="006011A3"/>
    <w:rsid w:val="00601343"/>
    <w:rsid w:val="006015A9"/>
    <w:rsid w:val="006019C3"/>
    <w:rsid w:val="00601BA8"/>
    <w:rsid w:val="00601DDD"/>
    <w:rsid w:val="00601EA9"/>
    <w:rsid w:val="00601EE1"/>
    <w:rsid w:val="006025AB"/>
    <w:rsid w:val="0060274D"/>
    <w:rsid w:val="00602931"/>
    <w:rsid w:val="006029C0"/>
    <w:rsid w:val="00602C19"/>
    <w:rsid w:val="00602C51"/>
    <w:rsid w:val="00602D0F"/>
    <w:rsid w:val="00602FF0"/>
    <w:rsid w:val="006034B5"/>
    <w:rsid w:val="00603578"/>
    <w:rsid w:val="006035DB"/>
    <w:rsid w:val="0060383F"/>
    <w:rsid w:val="006039AC"/>
    <w:rsid w:val="00603CDC"/>
    <w:rsid w:val="0060454C"/>
    <w:rsid w:val="0060464B"/>
    <w:rsid w:val="00604789"/>
    <w:rsid w:val="00604867"/>
    <w:rsid w:val="006048E0"/>
    <w:rsid w:val="00604976"/>
    <w:rsid w:val="00604BD6"/>
    <w:rsid w:val="00604BDB"/>
    <w:rsid w:val="00604EE0"/>
    <w:rsid w:val="006050BC"/>
    <w:rsid w:val="0060525C"/>
    <w:rsid w:val="006053E3"/>
    <w:rsid w:val="006059DC"/>
    <w:rsid w:val="00605CCD"/>
    <w:rsid w:val="0060603C"/>
    <w:rsid w:val="0060610A"/>
    <w:rsid w:val="006068AF"/>
    <w:rsid w:val="00606F5E"/>
    <w:rsid w:val="00606F94"/>
    <w:rsid w:val="00607157"/>
    <w:rsid w:val="00607654"/>
    <w:rsid w:val="00607ABA"/>
    <w:rsid w:val="00607D83"/>
    <w:rsid w:val="00607FA7"/>
    <w:rsid w:val="0061060B"/>
    <w:rsid w:val="006108AF"/>
    <w:rsid w:val="00610936"/>
    <w:rsid w:val="0061094C"/>
    <w:rsid w:val="00610A9A"/>
    <w:rsid w:val="00611198"/>
    <w:rsid w:val="006111B1"/>
    <w:rsid w:val="006116D4"/>
    <w:rsid w:val="00612264"/>
    <w:rsid w:val="006123E4"/>
    <w:rsid w:val="00612462"/>
    <w:rsid w:val="00612473"/>
    <w:rsid w:val="0061260D"/>
    <w:rsid w:val="00612656"/>
    <w:rsid w:val="0061276F"/>
    <w:rsid w:val="00612982"/>
    <w:rsid w:val="00612ABF"/>
    <w:rsid w:val="00612B14"/>
    <w:rsid w:val="00612CBF"/>
    <w:rsid w:val="00612D7A"/>
    <w:rsid w:val="00613223"/>
    <w:rsid w:val="006132A6"/>
    <w:rsid w:val="0061422E"/>
    <w:rsid w:val="00614348"/>
    <w:rsid w:val="00614788"/>
    <w:rsid w:val="00614B3B"/>
    <w:rsid w:val="00614F5B"/>
    <w:rsid w:val="0061500D"/>
    <w:rsid w:val="00615638"/>
    <w:rsid w:val="006156B3"/>
    <w:rsid w:val="0061573A"/>
    <w:rsid w:val="006157A9"/>
    <w:rsid w:val="00615CFD"/>
    <w:rsid w:val="006160E4"/>
    <w:rsid w:val="006162E2"/>
    <w:rsid w:val="00616605"/>
    <w:rsid w:val="00616762"/>
    <w:rsid w:val="0061698D"/>
    <w:rsid w:val="00616A93"/>
    <w:rsid w:val="00616B9D"/>
    <w:rsid w:val="00617171"/>
    <w:rsid w:val="006175A4"/>
    <w:rsid w:val="00617864"/>
    <w:rsid w:val="006178C6"/>
    <w:rsid w:val="00617B50"/>
    <w:rsid w:val="0062071F"/>
    <w:rsid w:val="00620FEC"/>
    <w:rsid w:val="006210A6"/>
    <w:rsid w:val="00621702"/>
    <w:rsid w:val="006219C7"/>
    <w:rsid w:val="00621B1D"/>
    <w:rsid w:val="00622136"/>
    <w:rsid w:val="006224B5"/>
    <w:rsid w:val="0062262C"/>
    <w:rsid w:val="00622651"/>
    <w:rsid w:val="00622768"/>
    <w:rsid w:val="006227E0"/>
    <w:rsid w:val="006227E6"/>
    <w:rsid w:val="00622A13"/>
    <w:rsid w:val="00622ADD"/>
    <w:rsid w:val="00622B25"/>
    <w:rsid w:val="00622DC1"/>
    <w:rsid w:val="00622E56"/>
    <w:rsid w:val="00622F5D"/>
    <w:rsid w:val="006233AE"/>
    <w:rsid w:val="0062347F"/>
    <w:rsid w:val="006234CC"/>
    <w:rsid w:val="0062398A"/>
    <w:rsid w:val="00623C37"/>
    <w:rsid w:val="00623D3D"/>
    <w:rsid w:val="00623FF8"/>
    <w:rsid w:val="00624217"/>
    <w:rsid w:val="006243BE"/>
    <w:rsid w:val="006243DB"/>
    <w:rsid w:val="006244F9"/>
    <w:rsid w:val="00624740"/>
    <w:rsid w:val="00624866"/>
    <w:rsid w:val="00624BD8"/>
    <w:rsid w:val="006250AF"/>
    <w:rsid w:val="00625201"/>
    <w:rsid w:val="00625496"/>
    <w:rsid w:val="0062568D"/>
    <w:rsid w:val="0062581C"/>
    <w:rsid w:val="00625822"/>
    <w:rsid w:val="00625941"/>
    <w:rsid w:val="00625B78"/>
    <w:rsid w:val="0062608C"/>
    <w:rsid w:val="00626090"/>
    <w:rsid w:val="006262BB"/>
    <w:rsid w:val="00626363"/>
    <w:rsid w:val="0062686B"/>
    <w:rsid w:val="00626890"/>
    <w:rsid w:val="0062689A"/>
    <w:rsid w:val="006268A2"/>
    <w:rsid w:val="00626CFD"/>
    <w:rsid w:val="00626D6E"/>
    <w:rsid w:val="00626E73"/>
    <w:rsid w:val="00626E7D"/>
    <w:rsid w:val="00626FB6"/>
    <w:rsid w:val="0062728D"/>
    <w:rsid w:val="00627639"/>
    <w:rsid w:val="00627666"/>
    <w:rsid w:val="0062782A"/>
    <w:rsid w:val="00627D33"/>
    <w:rsid w:val="00627D89"/>
    <w:rsid w:val="00627F48"/>
    <w:rsid w:val="006301E8"/>
    <w:rsid w:val="006302DE"/>
    <w:rsid w:val="0063049C"/>
    <w:rsid w:val="0063067F"/>
    <w:rsid w:val="00630717"/>
    <w:rsid w:val="00630AC0"/>
    <w:rsid w:val="00630B05"/>
    <w:rsid w:val="00630F48"/>
    <w:rsid w:val="00630F4E"/>
    <w:rsid w:val="006311A1"/>
    <w:rsid w:val="0063130A"/>
    <w:rsid w:val="00631479"/>
    <w:rsid w:val="00631821"/>
    <w:rsid w:val="006319ED"/>
    <w:rsid w:val="00631DE2"/>
    <w:rsid w:val="00631E45"/>
    <w:rsid w:val="0063247C"/>
    <w:rsid w:val="006324C2"/>
    <w:rsid w:val="00632798"/>
    <w:rsid w:val="00632B7D"/>
    <w:rsid w:val="00632C1E"/>
    <w:rsid w:val="00632F22"/>
    <w:rsid w:val="00633131"/>
    <w:rsid w:val="0063334E"/>
    <w:rsid w:val="00633EF9"/>
    <w:rsid w:val="006342F1"/>
    <w:rsid w:val="00634497"/>
    <w:rsid w:val="006347B6"/>
    <w:rsid w:val="00634B2F"/>
    <w:rsid w:val="00634BDD"/>
    <w:rsid w:val="00634DFD"/>
    <w:rsid w:val="00634F37"/>
    <w:rsid w:val="006351BC"/>
    <w:rsid w:val="006351BE"/>
    <w:rsid w:val="006352EE"/>
    <w:rsid w:val="0063530C"/>
    <w:rsid w:val="006353AF"/>
    <w:rsid w:val="00635566"/>
    <w:rsid w:val="0063578F"/>
    <w:rsid w:val="00635A1E"/>
    <w:rsid w:val="00635AA7"/>
    <w:rsid w:val="00635AF2"/>
    <w:rsid w:val="00635EEF"/>
    <w:rsid w:val="00636143"/>
    <w:rsid w:val="006367CF"/>
    <w:rsid w:val="0063689D"/>
    <w:rsid w:val="00636EA1"/>
    <w:rsid w:val="00637016"/>
    <w:rsid w:val="006370F2"/>
    <w:rsid w:val="00637192"/>
    <w:rsid w:val="00637315"/>
    <w:rsid w:val="00637354"/>
    <w:rsid w:val="006375A6"/>
    <w:rsid w:val="006375C7"/>
    <w:rsid w:val="00637875"/>
    <w:rsid w:val="00637893"/>
    <w:rsid w:val="006379E4"/>
    <w:rsid w:val="00637AE7"/>
    <w:rsid w:val="00637E38"/>
    <w:rsid w:val="006402C6"/>
    <w:rsid w:val="00640463"/>
    <w:rsid w:val="00640464"/>
    <w:rsid w:val="0064047E"/>
    <w:rsid w:val="0064050C"/>
    <w:rsid w:val="00640688"/>
    <w:rsid w:val="0064068F"/>
    <w:rsid w:val="00640D9F"/>
    <w:rsid w:val="00641317"/>
    <w:rsid w:val="00641477"/>
    <w:rsid w:val="0064154A"/>
    <w:rsid w:val="00641628"/>
    <w:rsid w:val="006419A5"/>
    <w:rsid w:val="00641B4E"/>
    <w:rsid w:val="00641EF9"/>
    <w:rsid w:val="00642210"/>
    <w:rsid w:val="006422B5"/>
    <w:rsid w:val="006424A4"/>
    <w:rsid w:val="00642572"/>
    <w:rsid w:val="0064257A"/>
    <w:rsid w:val="006429D1"/>
    <w:rsid w:val="00642ED4"/>
    <w:rsid w:val="00642FCF"/>
    <w:rsid w:val="0064318E"/>
    <w:rsid w:val="0064319A"/>
    <w:rsid w:val="0064358D"/>
    <w:rsid w:val="00643803"/>
    <w:rsid w:val="00643E70"/>
    <w:rsid w:val="00643FB6"/>
    <w:rsid w:val="00644159"/>
    <w:rsid w:val="00644363"/>
    <w:rsid w:val="00644383"/>
    <w:rsid w:val="006443F8"/>
    <w:rsid w:val="00644690"/>
    <w:rsid w:val="00644C84"/>
    <w:rsid w:val="00644E37"/>
    <w:rsid w:val="00644E4A"/>
    <w:rsid w:val="00644E92"/>
    <w:rsid w:val="00645083"/>
    <w:rsid w:val="006453C9"/>
    <w:rsid w:val="006453E9"/>
    <w:rsid w:val="00645405"/>
    <w:rsid w:val="006456B9"/>
    <w:rsid w:val="00645A4A"/>
    <w:rsid w:val="00645EB3"/>
    <w:rsid w:val="0064613F"/>
    <w:rsid w:val="00646534"/>
    <w:rsid w:val="0064679C"/>
    <w:rsid w:val="006467F2"/>
    <w:rsid w:val="00646965"/>
    <w:rsid w:val="00646F3B"/>
    <w:rsid w:val="00647ABE"/>
    <w:rsid w:val="00647AEF"/>
    <w:rsid w:val="00647C84"/>
    <w:rsid w:val="00647E64"/>
    <w:rsid w:val="006501DF"/>
    <w:rsid w:val="006508E4"/>
    <w:rsid w:val="00650996"/>
    <w:rsid w:val="00650D4E"/>
    <w:rsid w:val="00650F13"/>
    <w:rsid w:val="006510F9"/>
    <w:rsid w:val="006514EE"/>
    <w:rsid w:val="00651500"/>
    <w:rsid w:val="006516C7"/>
    <w:rsid w:val="00651D0E"/>
    <w:rsid w:val="00651DA2"/>
    <w:rsid w:val="00651F3B"/>
    <w:rsid w:val="00651F6B"/>
    <w:rsid w:val="0065253B"/>
    <w:rsid w:val="00652548"/>
    <w:rsid w:val="0065269A"/>
    <w:rsid w:val="006527CB"/>
    <w:rsid w:val="00652B56"/>
    <w:rsid w:val="00652C10"/>
    <w:rsid w:val="0065302D"/>
    <w:rsid w:val="0065320D"/>
    <w:rsid w:val="006532C5"/>
    <w:rsid w:val="00653A9A"/>
    <w:rsid w:val="00654092"/>
    <w:rsid w:val="006540BF"/>
    <w:rsid w:val="0065488C"/>
    <w:rsid w:val="00654C2D"/>
    <w:rsid w:val="00654D4B"/>
    <w:rsid w:val="00654F71"/>
    <w:rsid w:val="00654F84"/>
    <w:rsid w:val="00654FA9"/>
    <w:rsid w:val="0065512B"/>
    <w:rsid w:val="00655150"/>
    <w:rsid w:val="00655473"/>
    <w:rsid w:val="0065579A"/>
    <w:rsid w:val="0065584F"/>
    <w:rsid w:val="00655924"/>
    <w:rsid w:val="006559F1"/>
    <w:rsid w:val="00655AC1"/>
    <w:rsid w:val="00655BDA"/>
    <w:rsid w:val="00655D73"/>
    <w:rsid w:val="00655DA4"/>
    <w:rsid w:val="00655EA0"/>
    <w:rsid w:val="0065601B"/>
    <w:rsid w:val="00656209"/>
    <w:rsid w:val="00656263"/>
    <w:rsid w:val="0065637F"/>
    <w:rsid w:val="00656CB4"/>
    <w:rsid w:val="00656EF4"/>
    <w:rsid w:val="006571B5"/>
    <w:rsid w:val="00657789"/>
    <w:rsid w:val="00657AC0"/>
    <w:rsid w:val="00657B41"/>
    <w:rsid w:val="00657EE0"/>
    <w:rsid w:val="00657F7E"/>
    <w:rsid w:val="0066000D"/>
    <w:rsid w:val="00660445"/>
    <w:rsid w:val="0066058B"/>
    <w:rsid w:val="006609A6"/>
    <w:rsid w:val="00660B16"/>
    <w:rsid w:val="00660BA2"/>
    <w:rsid w:val="00660CD8"/>
    <w:rsid w:val="006612C6"/>
    <w:rsid w:val="006613B4"/>
    <w:rsid w:val="006615F2"/>
    <w:rsid w:val="006616EA"/>
    <w:rsid w:val="0066172B"/>
    <w:rsid w:val="00661B65"/>
    <w:rsid w:val="006620E8"/>
    <w:rsid w:val="00662532"/>
    <w:rsid w:val="00662BCD"/>
    <w:rsid w:val="00662E36"/>
    <w:rsid w:val="00663059"/>
    <w:rsid w:val="006631E7"/>
    <w:rsid w:val="006635A9"/>
    <w:rsid w:val="0066381B"/>
    <w:rsid w:val="006639ED"/>
    <w:rsid w:val="00663B54"/>
    <w:rsid w:val="00663B73"/>
    <w:rsid w:val="00663D1F"/>
    <w:rsid w:val="00663DEC"/>
    <w:rsid w:val="00664027"/>
    <w:rsid w:val="00664356"/>
    <w:rsid w:val="006651C4"/>
    <w:rsid w:val="006652A3"/>
    <w:rsid w:val="00665689"/>
    <w:rsid w:val="0066570F"/>
    <w:rsid w:val="00665973"/>
    <w:rsid w:val="006659ED"/>
    <w:rsid w:val="00665A13"/>
    <w:rsid w:val="00665E09"/>
    <w:rsid w:val="00665E6F"/>
    <w:rsid w:val="006662F0"/>
    <w:rsid w:val="006664AA"/>
    <w:rsid w:val="006664C1"/>
    <w:rsid w:val="006666D6"/>
    <w:rsid w:val="006666F9"/>
    <w:rsid w:val="0066680E"/>
    <w:rsid w:val="0066693F"/>
    <w:rsid w:val="00666C9F"/>
    <w:rsid w:val="00666F64"/>
    <w:rsid w:val="006671E9"/>
    <w:rsid w:val="00667208"/>
    <w:rsid w:val="00667283"/>
    <w:rsid w:val="006672DD"/>
    <w:rsid w:val="00667307"/>
    <w:rsid w:val="006674BE"/>
    <w:rsid w:val="0066758E"/>
    <w:rsid w:val="006677E2"/>
    <w:rsid w:val="00667912"/>
    <w:rsid w:val="00667B0F"/>
    <w:rsid w:val="00667BF7"/>
    <w:rsid w:val="00667E62"/>
    <w:rsid w:val="00667E69"/>
    <w:rsid w:val="0067008B"/>
    <w:rsid w:val="006700BF"/>
    <w:rsid w:val="0067013E"/>
    <w:rsid w:val="00670494"/>
    <w:rsid w:val="00670832"/>
    <w:rsid w:val="00670A96"/>
    <w:rsid w:val="00670B0F"/>
    <w:rsid w:val="00671063"/>
    <w:rsid w:val="0067137A"/>
    <w:rsid w:val="006714B1"/>
    <w:rsid w:val="00671C7D"/>
    <w:rsid w:val="00671DA2"/>
    <w:rsid w:val="006720A1"/>
    <w:rsid w:val="006720E2"/>
    <w:rsid w:val="0067216B"/>
    <w:rsid w:val="006726A3"/>
    <w:rsid w:val="00672AE8"/>
    <w:rsid w:val="00672E82"/>
    <w:rsid w:val="00673003"/>
    <w:rsid w:val="0067339C"/>
    <w:rsid w:val="00673701"/>
    <w:rsid w:val="006739C1"/>
    <w:rsid w:val="00673B30"/>
    <w:rsid w:val="00673BF0"/>
    <w:rsid w:val="00673C12"/>
    <w:rsid w:val="00674039"/>
    <w:rsid w:val="006743C8"/>
    <w:rsid w:val="0067456D"/>
    <w:rsid w:val="00674881"/>
    <w:rsid w:val="00674D62"/>
    <w:rsid w:val="00674D87"/>
    <w:rsid w:val="00674DC8"/>
    <w:rsid w:val="00675033"/>
    <w:rsid w:val="00675329"/>
    <w:rsid w:val="0067534D"/>
    <w:rsid w:val="00675A18"/>
    <w:rsid w:val="006760E6"/>
    <w:rsid w:val="006761BC"/>
    <w:rsid w:val="00676551"/>
    <w:rsid w:val="006766DE"/>
    <w:rsid w:val="00676864"/>
    <w:rsid w:val="00676A46"/>
    <w:rsid w:val="0067712C"/>
    <w:rsid w:val="00677185"/>
    <w:rsid w:val="006778B9"/>
    <w:rsid w:val="00677914"/>
    <w:rsid w:val="00677DC4"/>
    <w:rsid w:val="00677EB6"/>
    <w:rsid w:val="006802E9"/>
    <w:rsid w:val="006802FC"/>
    <w:rsid w:val="006803AA"/>
    <w:rsid w:val="00680D2B"/>
    <w:rsid w:val="00681026"/>
    <w:rsid w:val="00681351"/>
    <w:rsid w:val="0068138B"/>
    <w:rsid w:val="0068159C"/>
    <w:rsid w:val="006816D6"/>
    <w:rsid w:val="0068176A"/>
    <w:rsid w:val="006818EF"/>
    <w:rsid w:val="00681959"/>
    <w:rsid w:val="006822A7"/>
    <w:rsid w:val="0068230F"/>
    <w:rsid w:val="006823E8"/>
    <w:rsid w:val="006824E3"/>
    <w:rsid w:val="006825FC"/>
    <w:rsid w:val="00682A1A"/>
    <w:rsid w:val="00682C86"/>
    <w:rsid w:val="00682CF1"/>
    <w:rsid w:val="00682D9C"/>
    <w:rsid w:val="00683029"/>
    <w:rsid w:val="0068304D"/>
    <w:rsid w:val="006831FB"/>
    <w:rsid w:val="00683261"/>
    <w:rsid w:val="0068337B"/>
    <w:rsid w:val="006835D7"/>
    <w:rsid w:val="006838FE"/>
    <w:rsid w:val="00683AD4"/>
    <w:rsid w:val="00683FF5"/>
    <w:rsid w:val="006840A0"/>
    <w:rsid w:val="0068420A"/>
    <w:rsid w:val="00684583"/>
    <w:rsid w:val="00684631"/>
    <w:rsid w:val="00684ACB"/>
    <w:rsid w:val="00684EDF"/>
    <w:rsid w:val="00684F44"/>
    <w:rsid w:val="00685446"/>
    <w:rsid w:val="00685BD1"/>
    <w:rsid w:val="00685F91"/>
    <w:rsid w:val="006863E7"/>
    <w:rsid w:val="00686719"/>
    <w:rsid w:val="00686AA4"/>
    <w:rsid w:val="00686BCB"/>
    <w:rsid w:val="006873C1"/>
    <w:rsid w:val="0068798B"/>
    <w:rsid w:val="00687ACE"/>
    <w:rsid w:val="00687D10"/>
    <w:rsid w:val="00687E0D"/>
    <w:rsid w:val="006904D8"/>
    <w:rsid w:val="006905BA"/>
    <w:rsid w:val="006905D9"/>
    <w:rsid w:val="00690D2A"/>
    <w:rsid w:val="006910F2"/>
    <w:rsid w:val="00691AA8"/>
    <w:rsid w:val="00692060"/>
    <w:rsid w:val="0069262F"/>
    <w:rsid w:val="006927B8"/>
    <w:rsid w:val="00692FAE"/>
    <w:rsid w:val="00693545"/>
    <w:rsid w:val="0069426F"/>
    <w:rsid w:val="00694311"/>
    <w:rsid w:val="0069436E"/>
    <w:rsid w:val="00694907"/>
    <w:rsid w:val="00694B24"/>
    <w:rsid w:val="00694BB5"/>
    <w:rsid w:val="00694C52"/>
    <w:rsid w:val="00694E24"/>
    <w:rsid w:val="006956A1"/>
    <w:rsid w:val="00695848"/>
    <w:rsid w:val="006958D6"/>
    <w:rsid w:val="006960B5"/>
    <w:rsid w:val="006966CE"/>
    <w:rsid w:val="00696898"/>
    <w:rsid w:val="0069691A"/>
    <w:rsid w:val="006969BB"/>
    <w:rsid w:val="00696ACF"/>
    <w:rsid w:val="00696BBA"/>
    <w:rsid w:val="00696F49"/>
    <w:rsid w:val="00696FB1"/>
    <w:rsid w:val="006970A8"/>
    <w:rsid w:val="0069711E"/>
    <w:rsid w:val="0069717B"/>
    <w:rsid w:val="0069773F"/>
    <w:rsid w:val="006977BF"/>
    <w:rsid w:val="00697A28"/>
    <w:rsid w:val="00697A69"/>
    <w:rsid w:val="00697B15"/>
    <w:rsid w:val="00697C7D"/>
    <w:rsid w:val="006A02BB"/>
    <w:rsid w:val="006A05B0"/>
    <w:rsid w:val="006A0D1F"/>
    <w:rsid w:val="006A0FC0"/>
    <w:rsid w:val="006A14E5"/>
    <w:rsid w:val="006A14EB"/>
    <w:rsid w:val="006A20BD"/>
    <w:rsid w:val="006A2120"/>
    <w:rsid w:val="006A2520"/>
    <w:rsid w:val="006A252B"/>
    <w:rsid w:val="006A2EF6"/>
    <w:rsid w:val="006A33FD"/>
    <w:rsid w:val="006A35B5"/>
    <w:rsid w:val="006A37E9"/>
    <w:rsid w:val="006A39BD"/>
    <w:rsid w:val="006A39F6"/>
    <w:rsid w:val="006A41D2"/>
    <w:rsid w:val="006A4235"/>
    <w:rsid w:val="006A45ED"/>
    <w:rsid w:val="006A4856"/>
    <w:rsid w:val="006A4895"/>
    <w:rsid w:val="006A50AE"/>
    <w:rsid w:val="006A5414"/>
    <w:rsid w:val="006A551F"/>
    <w:rsid w:val="006A5943"/>
    <w:rsid w:val="006A59CE"/>
    <w:rsid w:val="006A5D04"/>
    <w:rsid w:val="006A5D54"/>
    <w:rsid w:val="006A5DF4"/>
    <w:rsid w:val="006A5F13"/>
    <w:rsid w:val="006A5F52"/>
    <w:rsid w:val="006A5F78"/>
    <w:rsid w:val="006A6DA8"/>
    <w:rsid w:val="006A7412"/>
    <w:rsid w:val="006A780B"/>
    <w:rsid w:val="006A7838"/>
    <w:rsid w:val="006A7AC2"/>
    <w:rsid w:val="006A7B0A"/>
    <w:rsid w:val="006A7C07"/>
    <w:rsid w:val="006A7D4F"/>
    <w:rsid w:val="006A7E7B"/>
    <w:rsid w:val="006A7ED5"/>
    <w:rsid w:val="006B0126"/>
    <w:rsid w:val="006B0569"/>
    <w:rsid w:val="006B05BC"/>
    <w:rsid w:val="006B0D91"/>
    <w:rsid w:val="006B118E"/>
    <w:rsid w:val="006B154E"/>
    <w:rsid w:val="006B159D"/>
    <w:rsid w:val="006B17C5"/>
    <w:rsid w:val="006B1878"/>
    <w:rsid w:val="006B1A30"/>
    <w:rsid w:val="006B1B00"/>
    <w:rsid w:val="006B2326"/>
    <w:rsid w:val="006B283B"/>
    <w:rsid w:val="006B2B15"/>
    <w:rsid w:val="006B2D29"/>
    <w:rsid w:val="006B321E"/>
    <w:rsid w:val="006B33E4"/>
    <w:rsid w:val="006B3527"/>
    <w:rsid w:val="006B3770"/>
    <w:rsid w:val="006B377D"/>
    <w:rsid w:val="006B37AF"/>
    <w:rsid w:val="006B3A0C"/>
    <w:rsid w:val="006B3A46"/>
    <w:rsid w:val="006B3BA9"/>
    <w:rsid w:val="006B41FE"/>
    <w:rsid w:val="006B42B4"/>
    <w:rsid w:val="006B47A9"/>
    <w:rsid w:val="006B48D4"/>
    <w:rsid w:val="006B5108"/>
    <w:rsid w:val="006B524B"/>
    <w:rsid w:val="006B5C8A"/>
    <w:rsid w:val="006B5FC0"/>
    <w:rsid w:val="006B6060"/>
    <w:rsid w:val="006B6939"/>
    <w:rsid w:val="006B69AC"/>
    <w:rsid w:val="006B6A53"/>
    <w:rsid w:val="006B6ADD"/>
    <w:rsid w:val="006B6CDB"/>
    <w:rsid w:val="006B6CF6"/>
    <w:rsid w:val="006B6FE9"/>
    <w:rsid w:val="006B71FB"/>
    <w:rsid w:val="006B7357"/>
    <w:rsid w:val="006B7689"/>
    <w:rsid w:val="006B77BC"/>
    <w:rsid w:val="006B7B1D"/>
    <w:rsid w:val="006B7BAD"/>
    <w:rsid w:val="006B7C66"/>
    <w:rsid w:val="006B7F8E"/>
    <w:rsid w:val="006C029D"/>
    <w:rsid w:val="006C0583"/>
    <w:rsid w:val="006C06F0"/>
    <w:rsid w:val="006C0930"/>
    <w:rsid w:val="006C0A2C"/>
    <w:rsid w:val="006C0B6F"/>
    <w:rsid w:val="006C1098"/>
    <w:rsid w:val="006C1299"/>
    <w:rsid w:val="006C12A4"/>
    <w:rsid w:val="006C1983"/>
    <w:rsid w:val="006C1B43"/>
    <w:rsid w:val="006C1EFE"/>
    <w:rsid w:val="006C2143"/>
    <w:rsid w:val="006C22AB"/>
    <w:rsid w:val="006C2665"/>
    <w:rsid w:val="006C26F1"/>
    <w:rsid w:val="006C29D5"/>
    <w:rsid w:val="006C2A9C"/>
    <w:rsid w:val="006C2AED"/>
    <w:rsid w:val="006C2F2B"/>
    <w:rsid w:val="006C30EB"/>
    <w:rsid w:val="006C328B"/>
    <w:rsid w:val="006C36CB"/>
    <w:rsid w:val="006C3724"/>
    <w:rsid w:val="006C385C"/>
    <w:rsid w:val="006C3D98"/>
    <w:rsid w:val="006C413B"/>
    <w:rsid w:val="006C4189"/>
    <w:rsid w:val="006C4438"/>
    <w:rsid w:val="006C47F1"/>
    <w:rsid w:val="006C4B83"/>
    <w:rsid w:val="006C4C29"/>
    <w:rsid w:val="006C4FC6"/>
    <w:rsid w:val="006C50AB"/>
    <w:rsid w:val="006C5183"/>
    <w:rsid w:val="006C523B"/>
    <w:rsid w:val="006C5765"/>
    <w:rsid w:val="006C5867"/>
    <w:rsid w:val="006C59C6"/>
    <w:rsid w:val="006C5CF7"/>
    <w:rsid w:val="006C5D29"/>
    <w:rsid w:val="006C5F24"/>
    <w:rsid w:val="006C5F79"/>
    <w:rsid w:val="006C6009"/>
    <w:rsid w:val="006C60FE"/>
    <w:rsid w:val="006C618A"/>
    <w:rsid w:val="006C646F"/>
    <w:rsid w:val="006C6482"/>
    <w:rsid w:val="006C66FC"/>
    <w:rsid w:val="006C6880"/>
    <w:rsid w:val="006C70AE"/>
    <w:rsid w:val="006C740C"/>
    <w:rsid w:val="006C7619"/>
    <w:rsid w:val="006C77B4"/>
    <w:rsid w:val="006C7B52"/>
    <w:rsid w:val="006C7EC2"/>
    <w:rsid w:val="006D00DF"/>
    <w:rsid w:val="006D043E"/>
    <w:rsid w:val="006D057C"/>
    <w:rsid w:val="006D07C1"/>
    <w:rsid w:val="006D090C"/>
    <w:rsid w:val="006D0B69"/>
    <w:rsid w:val="006D0BE0"/>
    <w:rsid w:val="006D0FDE"/>
    <w:rsid w:val="006D1304"/>
    <w:rsid w:val="006D1854"/>
    <w:rsid w:val="006D1A86"/>
    <w:rsid w:val="006D1C4E"/>
    <w:rsid w:val="006D1C89"/>
    <w:rsid w:val="006D20A0"/>
    <w:rsid w:val="006D24F0"/>
    <w:rsid w:val="006D2D31"/>
    <w:rsid w:val="006D2E6B"/>
    <w:rsid w:val="006D2FB5"/>
    <w:rsid w:val="006D302F"/>
    <w:rsid w:val="006D31C6"/>
    <w:rsid w:val="006D371A"/>
    <w:rsid w:val="006D387B"/>
    <w:rsid w:val="006D3AF4"/>
    <w:rsid w:val="006D3F65"/>
    <w:rsid w:val="006D3FF4"/>
    <w:rsid w:val="006D4150"/>
    <w:rsid w:val="006D43E7"/>
    <w:rsid w:val="006D48D5"/>
    <w:rsid w:val="006D4A64"/>
    <w:rsid w:val="006D4EAE"/>
    <w:rsid w:val="006D5162"/>
    <w:rsid w:val="006D56D9"/>
    <w:rsid w:val="006D5A69"/>
    <w:rsid w:val="006D6123"/>
    <w:rsid w:val="006D6377"/>
    <w:rsid w:val="006D6915"/>
    <w:rsid w:val="006D6983"/>
    <w:rsid w:val="006D6D8E"/>
    <w:rsid w:val="006D6FD8"/>
    <w:rsid w:val="006D7111"/>
    <w:rsid w:val="006D7A2C"/>
    <w:rsid w:val="006D7A8B"/>
    <w:rsid w:val="006D7BD9"/>
    <w:rsid w:val="006D7C61"/>
    <w:rsid w:val="006D7D45"/>
    <w:rsid w:val="006E04E6"/>
    <w:rsid w:val="006E0811"/>
    <w:rsid w:val="006E0D0E"/>
    <w:rsid w:val="006E0F19"/>
    <w:rsid w:val="006E1189"/>
    <w:rsid w:val="006E121C"/>
    <w:rsid w:val="006E191E"/>
    <w:rsid w:val="006E1BF8"/>
    <w:rsid w:val="006E1F89"/>
    <w:rsid w:val="006E1FD5"/>
    <w:rsid w:val="006E23B5"/>
    <w:rsid w:val="006E2598"/>
    <w:rsid w:val="006E2956"/>
    <w:rsid w:val="006E2C34"/>
    <w:rsid w:val="006E2DAF"/>
    <w:rsid w:val="006E30FD"/>
    <w:rsid w:val="006E310C"/>
    <w:rsid w:val="006E33F3"/>
    <w:rsid w:val="006E33FB"/>
    <w:rsid w:val="006E38BD"/>
    <w:rsid w:val="006E3C65"/>
    <w:rsid w:val="006E3FAB"/>
    <w:rsid w:val="006E4415"/>
    <w:rsid w:val="006E46B1"/>
    <w:rsid w:val="006E4A19"/>
    <w:rsid w:val="006E4D38"/>
    <w:rsid w:val="006E4D5E"/>
    <w:rsid w:val="006E50C2"/>
    <w:rsid w:val="006E51D2"/>
    <w:rsid w:val="006E52F0"/>
    <w:rsid w:val="006E5370"/>
    <w:rsid w:val="006E549C"/>
    <w:rsid w:val="006E57D9"/>
    <w:rsid w:val="006E5816"/>
    <w:rsid w:val="006E5BE6"/>
    <w:rsid w:val="006E5FE7"/>
    <w:rsid w:val="006E6621"/>
    <w:rsid w:val="006E6899"/>
    <w:rsid w:val="006E68D0"/>
    <w:rsid w:val="006E6FC9"/>
    <w:rsid w:val="006E7123"/>
    <w:rsid w:val="006E72F5"/>
    <w:rsid w:val="006E7388"/>
    <w:rsid w:val="006E7512"/>
    <w:rsid w:val="006E7540"/>
    <w:rsid w:val="006E7986"/>
    <w:rsid w:val="006E7A25"/>
    <w:rsid w:val="006E7BC2"/>
    <w:rsid w:val="006F01BF"/>
    <w:rsid w:val="006F030E"/>
    <w:rsid w:val="006F03E3"/>
    <w:rsid w:val="006F03E9"/>
    <w:rsid w:val="006F08A8"/>
    <w:rsid w:val="006F08C6"/>
    <w:rsid w:val="006F094E"/>
    <w:rsid w:val="006F0EC8"/>
    <w:rsid w:val="006F13C3"/>
    <w:rsid w:val="006F158F"/>
    <w:rsid w:val="006F15F4"/>
    <w:rsid w:val="006F161A"/>
    <w:rsid w:val="006F164E"/>
    <w:rsid w:val="006F1CF2"/>
    <w:rsid w:val="006F1FA5"/>
    <w:rsid w:val="006F20B8"/>
    <w:rsid w:val="006F21D7"/>
    <w:rsid w:val="006F23CD"/>
    <w:rsid w:val="006F260A"/>
    <w:rsid w:val="006F32AB"/>
    <w:rsid w:val="006F337E"/>
    <w:rsid w:val="006F33EC"/>
    <w:rsid w:val="006F3494"/>
    <w:rsid w:val="006F3581"/>
    <w:rsid w:val="006F35DF"/>
    <w:rsid w:val="006F369C"/>
    <w:rsid w:val="006F36B5"/>
    <w:rsid w:val="006F37C0"/>
    <w:rsid w:val="006F3CBF"/>
    <w:rsid w:val="006F3E03"/>
    <w:rsid w:val="006F3E74"/>
    <w:rsid w:val="006F3ED4"/>
    <w:rsid w:val="006F3EDA"/>
    <w:rsid w:val="006F3FA6"/>
    <w:rsid w:val="006F4629"/>
    <w:rsid w:val="006F4E47"/>
    <w:rsid w:val="006F5161"/>
    <w:rsid w:val="006F5168"/>
    <w:rsid w:val="006F51B5"/>
    <w:rsid w:val="006F52AB"/>
    <w:rsid w:val="006F5444"/>
    <w:rsid w:val="006F5506"/>
    <w:rsid w:val="006F55FC"/>
    <w:rsid w:val="006F5735"/>
    <w:rsid w:val="006F5853"/>
    <w:rsid w:val="006F610F"/>
    <w:rsid w:val="006F63D0"/>
    <w:rsid w:val="006F63F7"/>
    <w:rsid w:val="006F66B6"/>
    <w:rsid w:val="006F66E0"/>
    <w:rsid w:val="006F670D"/>
    <w:rsid w:val="006F6A30"/>
    <w:rsid w:val="006F7300"/>
    <w:rsid w:val="006F7377"/>
    <w:rsid w:val="006F7446"/>
    <w:rsid w:val="006F78CF"/>
    <w:rsid w:val="006F7E7B"/>
    <w:rsid w:val="006F7F12"/>
    <w:rsid w:val="006F7FF4"/>
    <w:rsid w:val="00700427"/>
    <w:rsid w:val="00700563"/>
    <w:rsid w:val="00700622"/>
    <w:rsid w:val="00700A18"/>
    <w:rsid w:val="00700B11"/>
    <w:rsid w:val="00700B90"/>
    <w:rsid w:val="0070148F"/>
    <w:rsid w:val="00701F2D"/>
    <w:rsid w:val="00701F9C"/>
    <w:rsid w:val="0070205E"/>
    <w:rsid w:val="007021C9"/>
    <w:rsid w:val="007023FA"/>
    <w:rsid w:val="0070246E"/>
    <w:rsid w:val="007024A6"/>
    <w:rsid w:val="007028F2"/>
    <w:rsid w:val="00702F92"/>
    <w:rsid w:val="00703003"/>
    <w:rsid w:val="00703602"/>
    <w:rsid w:val="00703783"/>
    <w:rsid w:val="0070384A"/>
    <w:rsid w:val="00703B31"/>
    <w:rsid w:val="00704017"/>
    <w:rsid w:val="007040A2"/>
    <w:rsid w:val="007041B3"/>
    <w:rsid w:val="00704305"/>
    <w:rsid w:val="00704659"/>
    <w:rsid w:val="007046A3"/>
    <w:rsid w:val="00704A13"/>
    <w:rsid w:val="00704B3D"/>
    <w:rsid w:val="00704C75"/>
    <w:rsid w:val="00705138"/>
    <w:rsid w:val="00705147"/>
    <w:rsid w:val="007053CB"/>
    <w:rsid w:val="0070564C"/>
    <w:rsid w:val="007058B4"/>
    <w:rsid w:val="00705B7C"/>
    <w:rsid w:val="0070626E"/>
    <w:rsid w:val="0070660B"/>
    <w:rsid w:val="0070704F"/>
    <w:rsid w:val="00707227"/>
    <w:rsid w:val="007078E5"/>
    <w:rsid w:val="00707AB1"/>
    <w:rsid w:val="00707DCF"/>
    <w:rsid w:val="00707E64"/>
    <w:rsid w:val="00707ECA"/>
    <w:rsid w:val="00707ED2"/>
    <w:rsid w:val="0071059D"/>
    <w:rsid w:val="00710908"/>
    <w:rsid w:val="00710D8F"/>
    <w:rsid w:val="007113FA"/>
    <w:rsid w:val="0071162B"/>
    <w:rsid w:val="00711B7F"/>
    <w:rsid w:val="00711BDC"/>
    <w:rsid w:val="00711D70"/>
    <w:rsid w:val="007122E1"/>
    <w:rsid w:val="007123DF"/>
    <w:rsid w:val="007125E8"/>
    <w:rsid w:val="00712609"/>
    <w:rsid w:val="00712A16"/>
    <w:rsid w:val="00712C42"/>
    <w:rsid w:val="00712D97"/>
    <w:rsid w:val="00712E50"/>
    <w:rsid w:val="00712FBA"/>
    <w:rsid w:val="007131D3"/>
    <w:rsid w:val="00713E3E"/>
    <w:rsid w:val="00713E55"/>
    <w:rsid w:val="00713E6C"/>
    <w:rsid w:val="00713E98"/>
    <w:rsid w:val="0071404E"/>
    <w:rsid w:val="00714498"/>
    <w:rsid w:val="00714661"/>
    <w:rsid w:val="0071497A"/>
    <w:rsid w:val="00714B72"/>
    <w:rsid w:val="00714FFC"/>
    <w:rsid w:val="007151FC"/>
    <w:rsid w:val="0071538B"/>
    <w:rsid w:val="00715540"/>
    <w:rsid w:val="00715650"/>
    <w:rsid w:val="007158E7"/>
    <w:rsid w:val="00715A54"/>
    <w:rsid w:val="00715D5B"/>
    <w:rsid w:val="00715DF3"/>
    <w:rsid w:val="0071610B"/>
    <w:rsid w:val="00716249"/>
    <w:rsid w:val="00716251"/>
    <w:rsid w:val="00716273"/>
    <w:rsid w:val="007168EB"/>
    <w:rsid w:val="00716A2C"/>
    <w:rsid w:val="00716B43"/>
    <w:rsid w:val="00716CAA"/>
    <w:rsid w:val="00717209"/>
    <w:rsid w:val="0071741B"/>
    <w:rsid w:val="00717F10"/>
    <w:rsid w:val="0072015F"/>
    <w:rsid w:val="0072052A"/>
    <w:rsid w:val="007206B1"/>
    <w:rsid w:val="007206D5"/>
    <w:rsid w:val="00720A64"/>
    <w:rsid w:val="00720ACD"/>
    <w:rsid w:val="00720D75"/>
    <w:rsid w:val="00720D8A"/>
    <w:rsid w:val="00721152"/>
    <w:rsid w:val="00721A87"/>
    <w:rsid w:val="00721D60"/>
    <w:rsid w:val="00721D94"/>
    <w:rsid w:val="007221C2"/>
    <w:rsid w:val="007226C6"/>
    <w:rsid w:val="00722DF1"/>
    <w:rsid w:val="00723072"/>
    <w:rsid w:val="00723285"/>
    <w:rsid w:val="007234EA"/>
    <w:rsid w:val="00723CC0"/>
    <w:rsid w:val="00723D7E"/>
    <w:rsid w:val="00723F95"/>
    <w:rsid w:val="00723FE7"/>
    <w:rsid w:val="00724281"/>
    <w:rsid w:val="00724290"/>
    <w:rsid w:val="00724559"/>
    <w:rsid w:val="007246EB"/>
    <w:rsid w:val="00724AC8"/>
    <w:rsid w:val="00724C72"/>
    <w:rsid w:val="00724DC0"/>
    <w:rsid w:val="00724E67"/>
    <w:rsid w:val="00725349"/>
    <w:rsid w:val="0072552C"/>
    <w:rsid w:val="00725941"/>
    <w:rsid w:val="00725E49"/>
    <w:rsid w:val="00725F6E"/>
    <w:rsid w:val="007261D8"/>
    <w:rsid w:val="007265D9"/>
    <w:rsid w:val="0072693D"/>
    <w:rsid w:val="00726A14"/>
    <w:rsid w:val="00726A9D"/>
    <w:rsid w:val="00727066"/>
    <w:rsid w:val="00727362"/>
    <w:rsid w:val="00727568"/>
    <w:rsid w:val="0072798D"/>
    <w:rsid w:val="00727A0D"/>
    <w:rsid w:val="00727AC6"/>
    <w:rsid w:val="00727D10"/>
    <w:rsid w:val="0073020E"/>
    <w:rsid w:val="00730568"/>
    <w:rsid w:val="00730664"/>
    <w:rsid w:val="007308A2"/>
    <w:rsid w:val="00730A89"/>
    <w:rsid w:val="00730C62"/>
    <w:rsid w:val="007310B3"/>
    <w:rsid w:val="0073136A"/>
    <w:rsid w:val="007313FF"/>
    <w:rsid w:val="007314A2"/>
    <w:rsid w:val="0073150B"/>
    <w:rsid w:val="00731748"/>
    <w:rsid w:val="007319FF"/>
    <w:rsid w:val="00731C6E"/>
    <w:rsid w:val="00731E10"/>
    <w:rsid w:val="00732019"/>
    <w:rsid w:val="00732316"/>
    <w:rsid w:val="00732BBD"/>
    <w:rsid w:val="00732C95"/>
    <w:rsid w:val="00732CAA"/>
    <w:rsid w:val="0073330D"/>
    <w:rsid w:val="00733355"/>
    <w:rsid w:val="00733416"/>
    <w:rsid w:val="00733450"/>
    <w:rsid w:val="00733C7C"/>
    <w:rsid w:val="00733E85"/>
    <w:rsid w:val="00733FB9"/>
    <w:rsid w:val="00734BF8"/>
    <w:rsid w:val="00734E7C"/>
    <w:rsid w:val="00735052"/>
    <w:rsid w:val="007350BB"/>
    <w:rsid w:val="007352A3"/>
    <w:rsid w:val="00735468"/>
    <w:rsid w:val="0073549B"/>
    <w:rsid w:val="0073558D"/>
    <w:rsid w:val="007359DE"/>
    <w:rsid w:val="00735A40"/>
    <w:rsid w:val="00735C9A"/>
    <w:rsid w:val="00735E7A"/>
    <w:rsid w:val="00736216"/>
    <w:rsid w:val="007362AB"/>
    <w:rsid w:val="00736526"/>
    <w:rsid w:val="00736844"/>
    <w:rsid w:val="0073699F"/>
    <w:rsid w:val="00736D01"/>
    <w:rsid w:val="00736DAD"/>
    <w:rsid w:val="00736FED"/>
    <w:rsid w:val="00737399"/>
    <w:rsid w:val="00737697"/>
    <w:rsid w:val="007377C3"/>
    <w:rsid w:val="007379C7"/>
    <w:rsid w:val="00737A47"/>
    <w:rsid w:val="00737D1A"/>
    <w:rsid w:val="00737E95"/>
    <w:rsid w:val="0074020B"/>
    <w:rsid w:val="007402E2"/>
    <w:rsid w:val="00740429"/>
    <w:rsid w:val="0074043F"/>
    <w:rsid w:val="007407F2"/>
    <w:rsid w:val="007408CF"/>
    <w:rsid w:val="007409BD"/>
    <w:rsid w:val="00740EC7"/>
    <w:rsid w:val="00740F7C"/>
    <w:rsid w:val="007410A6"/>
    <w:rsid w:val="0074112D"/>
    <w:rsid w:val="00741495"/>
    <w:rsid w:val="007415A0"/>
    <w:rsid w:val="0074166F"/>
    <w:rsid w:val="0074181C"/>
    <w:rsid w:val="007418A0"/>
    <w:rsid w:val="00742005"/>
    <w:rsid w:val="0074234B"/>
    <w:rsid w:val="0074289D"/>
    <w:rsid w:val="0074298E"/>
    <w:rsid w:val="007429B5"/>
    <w:rsid w:val="00743072"/>
    <w:rsid w:val="00743418"/>
    <w:rsid w:val="0074342D"/>
    <w:rsid w:val="00743439"/>
    <w:rsid w:val="0074391F"/>
    <w:rsid w:val="00743977"/>
    <w:rsid w:val="00743A1C"/>
    <w:rsid w:val="00743D83"/>
    <w:rsid w:val="0074402C"/>
    <w:rsid w:val="007444A3"/>
    <w:rsid w:val="007444C2"/>
    <w:rsid w:val="00744727"/>
    <w:rsid w:val="00745005"/>
    <w:rsid w:val="00745196"/>
    <w:rsid w:val="007451D7"/>
    <w:rsid w:val="007455C4"/>
    <w:rsid w:val="00745B20"/>
    <w:rsid w:val="00745E48"/>
    <w:rsid w:val="0074628D"/>
    <w:rsid w:val="00746419"/>
    <w:rsid w:val="00746446"/>
    <w:rsid w:val="0074659A"/>
    <w:rsid w:val="007465AF"/>
    <w:rsid w:val="007470D3"/>
    <w:rsid w:val="0074718A"/>
    <w:rsid w:val="007474C6"/>
    <w:rsid w:val="007474D2"/>
    <w:rsid w:val="00747BFE"/>
    <w:rsid w:val="00747D14"/>
    <w:rsid w:val="00747D61"/>
    <w:rsid w:val="00747E51"/>
    <w:rsid w:val="00747EA0"/>
    <w:rsid w:val="00747F5D"/>
    <w:rsid w:val="0075055D"/>
    <w:rsid w:val="00750561"/>
    <w:rsid w:val="007507BA"/>
    <w:rsid w:val="007509F0"/>
    <w:rsid w:val="00750A30"/>
    <w:rsid w:val="00750AC3"/>
    <w:rsid w:val="00751153"/>
    <w:rsid w:val="007512DC"/>
    <w:rsid w:val="007513B7"/>
    <w:rsid w:val="007518DC"/>
    <w:rsid w:val="00751A46"/>
    <w:rsid w:val="00751B3C"/>
    <w:rsid w:val="00751D15"/>
    <w:rsid w:val="00751EB2"/>
    <w:rsid w:val="00752012"/>
    <w:rsid w:val="00752313"/>
    <w:rsid w:val="007523D8"/>
    <w:rsid w:val="00752757"/>
    <w:rsid w:val="00752C6B"/>
    <w:rsid w:val="00752F7E"/>
    <w:rsid w:val="0075338A"/>
    <w:rsid w:val="00753972"/>
    <w:rsid w:val="00753A22"/>
    <w:rsid w:val="00753A7E"/>
    <w:rsid w:val="00753B37"/>
    <w:rsid w:val="00753D6D"/>
    <w:rsid w:val="00753D90"/>
    <w:rsid w:val="00754107"/>
    <w:rsid w:val="007544F7"/>
    <w:rsid w:val="00754B92"/>
    <w:rsid w:val="00754C77"/>
    <w:rsid w:val="00754EF3"/>
    <w:rsid w:val="00754F15"/>
    <w:rsid w:val="0075506C"/>
    <w:rsid w:val="007555B0"/>
    <w:rsid w:val="00756396"/>
    <w:rsid w:val="0075641C"/>
    <w:rsid w:val="00756421"/>
    <w:rsid w:val="00756747"/>
    <w:rsid w:val="00756962"/>
    <w:rsid w:val="00756D7D"/>
    <w:rsid w:val="00756F2B"/>
    <w:rsid w:val="00756FF0"/>
    <w:rsid w:val="00757053"/>
    <w:rsid w:val="00757289"/>
    <w:rsid w:val="007573D5"/>
    <w:rsid w:val="007573D9"/>
    <w:rsid w:val="007574C9"/>
    <w:rsid w:val="00757515"/>
    <w:rsid w:val="00757596"/>
    <w:rsid w:val="00757738"/>
    <w:rsid w:val="00757AB6"/>
    <w:rsid w:val="00757B37"/>
    <w:rsid w:val="007602A6"/>
    <w:rsid w:val="007607A4"/>
    <w:rsid w:val="0076151B"/>
    <w:rsid w:val="00761662"/>
    <w:rsid w:val="007619A2"/>
    <w:rsid w:val="00761A30"/>
    <w:rsid w:val="00761AF6"/>
    <w:rsid w:val="00761C11"/>
    <w:rsid w:val="00761CE8"/>
    <w:rsid w:val="00761E72"/>
    <w:rsid w:val="00761F33"/>
    <w:rsid w:val="00762250"/>
    <w:rsid w:val="007622C5"/>
    <w:rsid w:val="0076278D"/>
    <w:rsid w:val="00762B7D"/>
    <w:rsid w:val="00762C81"/>
    <w:rsid w:val="00762C8E"/>
    <w:rsid w:val="00762CA5"/>
    <w:rsid w:val="00762E40"/>
    <w:rsid w:val="00762E64"/>
    <w:rsid w:val="00763194"/>
    <w:rsid w:val="007631A9"/>
    <w:rsid w:val="007634F8"/>
    <w:rsid w:val="0076397B"/>
    <w:rsid w:val="00763D39"/>
    <w:rsid w:val="00763D95"/>
    <w:rsid w:val="00763DF6"/>
    <w:rsid w:val="00763FAF"/>
    <w:rsid w:val="0076429E"/>
    <w:rsid w:val="00764398"/>
    <w:rsid w:val="00764865"/>
    <w:rsid w:val="007648FF"/>
    <w:rsid w:val="00764A46"/>
    <w:rsid w:val="00764B81"/>
    <w:rsid w:val="00764F12"/>
    <w:rsid w:val="00765279"/>
    <w:rsid w:val="0076531E"/>
    <w:rsid w:val="00765391"/>
    <w:rsid w:val="007653DB"/>
    <w:rsid w:val="007653ED"/>
    <w:rsid w:val="00765C9B"/>
    <w:rsid w:val="00765EC0"/>
    <w:rsid w:val="0076622A"/>
    <w:rsid w:val="0076664C"/>
    <w:rsid w:val="007667A6"/>
    <w:rsid w:val="0076711F"/>
    <w:rsid w:val="007674EE"/>
    <w:rsid w:val="00767530"/>
    <w:rsid w:val="00767567"/>
    <w:rsid w:val="00767597"/>
    <w:rsid w:val="007676B9"/>
    <w:rsid w:val="007677A7"/>
    <w:rsid w:val="00767CEB"/>
    <w:rsid w:val="00767DF8"/>
    <w:rsid w:val="00767E0A"/>
    <w:rsid w:val="00767EC1"/>
    <w:rsid w:val="007700B9"/>
    <w:rsid w:val="0077018A"/>
    <w:rsid w:val="00770279"/>
    <w:rsid w:val="007707B8"/>
    <w:rsid w:val="0077086F"/>
    <w:rsid w:val="00770AB3"/>
    <w:rsid w:val="00770BF6"/>
    <w:rsid w:val="00770DC5"/>
    <w:rsid w:val="00770F1B"/>
    <w:rsid w:val="00771397"/>
    <w:rsid w:val="007713C9"/>
    <w:rsid w:val="007714CF"/>
    <w:rsid w:val="007716D8"/>
    <w:rsid w:val="0077175F"/>
    <w:rsid w:val="00771D43"/>
    <w:rsid w:val="0077203C"/>
    <w:rsid w:val="007723E2"/>
    <w:rsid w:val="00772406"/>
    <w:rsid w:val="007728E3"/>
    <w:rsid w:val="00772A44"/>
    <w:rsid w:val="00772DE4"/>
    <w:rsid w:val="00772DF6"/>
    <w:rsid w:val="0077303F"/>
    <w:rsid w:val="00773079"/>
    <w:rsid w:val="007731E1"/>
    <w:rsid w:val="007736AD"/>
    <w:rsid w:val="007736C6"/>
    <w:rsid w:val="007739E3"/>
    <w:rsid w:val="00773AA5"/>
    <w:rsid w:val="00773C37"/>
    <w:rsid w:val="00773C8B"/>
    <w:rsid w:val="00773D85"/>
    <w:rsid w:val="00773D8B"/>
    <w:rsid w:val="00773EB5"/>
    <w:rsid w:val="007740B9"/>
    <w:rsid w:val="007740C6"/>
    <w:rsid w:val="007743CA"/>
    <w:rsid w:val="00774543"/>
    <w:rsid w:val="0077458F"/>
    <w:rsid w:val="00774A47"/>
    <w:rsid w:val="00774A59"/>
    <w:rsid w:val="00775114"/>
    <w:rsid w:val="007751AC"/>
    <w:rsid w:val="00775496"/>
    <w:rsid w:val="00775526"/>
    <w:rsid w:val="00775A8B"/>
    <w:rsid w:val="00775B93"/>
    <w:rsid w:val="00776348"/>
    <w:rsid w:val="00776744"/>
    <w:rsid w:val="007767D9"/>
    <w:rsid w:val="00776B6E"/>
    <w:rsid w:val="0077716C"/>
    <w:rsid w:val="00777224"/>
    <w:rsid w:val="00777253"/>
    <w:rsid w:val="007773DF"/>
    <w:rsid w:val="007774CC"/>
    <w:rsid w:val="0077760A"/>
    <w:rsid w:val="0077770E"/>
    <w:rsid w:val="0077795D"/>
    <w:rsid w:val="00777A6F"/>
    <w:rsid w:val="00780162"/>
    <w:rsid w:val="007801EA"/>
    <w:rsid w:val="007803DD"/>
    <w:rsid w:val="00780AD8"/>
    <w:rsid w:val="007810E3"/>
    <w:rsid w:val="007814D2"/>
    <w:rsid w:val="0078155C"/>
    <w:rsid w:val="0078163B"/>
    <w:rsid w:val="00781C1B"/>
    <w:rsid w:val="00781CFC"/>
    <w:rsid w:val="00782074"/>
    <w:rsid w:val="00782184"/>
    <w:rsid w:val="007825BB"/>
    <w:rsid w:val="007828C9"/>
    <w:rsid w:val="00782B24"/>
    <w:rsid w:val="0078320E"/>
    <w:rsid w:val="0078331A"/>
    <w:rsid w:val="00783495"/>
    <w:rsid w:val="0078352D"/>
    <w:rsid w:val="007836A4"/>
    <w:rsid w:val="00783E7C"/>
    <w:rsid w:val="00784298"/>
    <w:rsid w:val="00784613"/>
    <w:rsid w:val="007849CE"/>
    <w:rsid w:val="00784BD0"/>
    <w:rsid w:val="00784C98"/>
    <w:rsid w:val="00784DD5"/>
    <w:rsid w:val="00784FBB"/>
    <w:rsid w:val="00785008"/>
    <w:rsid w:val="00785225"/>
    <w:rsid w:val="00785363"/>
    <w:rsid w:val="0078567C"/>
    <w:rsid w:val="00785764"/>
    <w:rsid w:val="007859DB"/>
    <w:rsid w:val="00785F77"/>
    <w:rsid w:val="007860BF"/>
    <w:rsid w:val="007861D5"/>
    <w:rsid w:val="0078637D"/>
    <w:rsid w:val="00786C29"/>
    <w:rsid w:val="00786D5C"/>
    <w:rsid w:val="00787333"/>
    <w:rsid w:val="00787461"/>
    <w:rsid w:val="00787649"/>
    <w:rsid w:val="00787A6B"/>
    <w:rsid w:val="00790012"/>
    <w:rsid w:val="0079038D"/>
    <w:rsid w:val="00790391"/>
    <w:rsid w:val="007903B7"/>
    <w:rsid w:val="007904E4"/>
    <w:rsid w:val="00790522"/>
    <w:rsid w:val="00790664"/>
    <w:rsid w:val="0079072B"/>
    <w:rsid w:val="00790A30"/>
    <w:rsid w:val="00790A6A"/>
    <w:rsid w:val="00790B57"/>
    <w:rsid w:val="00790F7E"/>
    <w:rsid w:val="00790F8E"/>
    <w:rsid w:val="0079124F"/>
    <w:rsid w:val="00791522"/>
    <w:rsid w:val="0079189D"/>
    <w:rsid w:val="00791AA3"/>
    <w:rsid w:val="00791EB1"/>
    <w:rsid w:val="007924F8"/>
    <w:rsid w:val="00792685"/>
    <w:rsid w:val="00792DA5"/>
    <w:rsid w:val="00792F7E"/>
    <w:rsid w:val="00793031"/>
    <w:rsid w:val="007931B5"/>
    <w:rsid w:val="007932D4"/>
    <w:rsid w:val="00793331"/>
    <w:rsid w:val="007936C6"/>
    <w:rsid w:val="00793DA8"/>
    <w:rsid w:val="00793FBC"/>
    <w:rsid w:val="0079408B"/>
    <w:rsid w:val="007941F0"/>
    <w:rsid w:val="00794386"/>
    <w:rsid w:val="007943B5"/>
    <w:rsid w:val="00794403"/>
    <w:rsid w:val="00794530"/>
    <w:rsid w:val="00794697"/>
    <w:rsid w:val="007947C2"/>
    <w:rsid w:val="00795062"/>
    <w:rsid w:val="00795185"/>
    <w:rsid w:val="00795211"/>
    <w:rsid w:val="00795245"/>
    <w:rsid w:val="00795671"/>
    <w:rsid w:val="00795823"/>
    <w:rsid w:val="00795891"/>
    <w:rsid w:val="00795C47"/>
    <w:rsid w:val="00795E2E"/>
    <w:rsid w:val="00796168"/>
    <w:rsid w:val="00796585"/>
    <w:rsid w:val="007966D9"/>
    <w:rsid w:val="007967B3"/>
    <w:rsid w:val="00796B99"/>
    <w:rsid w:val="00796BB5"/>
    <w:rsid w:val="00796C88"/>
    <w:rsid w:val="00797150"/>
    <w:rsid w:val="007973B4"/>
    <w:rsid w:val="007975FA"/>
    <w:rsid w:val="0079786B"/>
    <w:rsid w:val="00797CA6"/>
    <w:rsid w:val="00797CD2"/>
    <w:rsid w:val="00797CE9"/>
    <w:rsid w:val="00797D7A"/>
    <w:rsid w:val="00797E8C"/>
    <w:rsid w:val="007A0041"/>
    <w:rsid w:val="007A02F3"/>
    <w:rsid w:val="007A0654"/>
    <w:rsid w:val="007A0709"/>
    <w:rsid w:val="007A0769"/>
    <w:rsid w:val="007A089D"/>
    <w:rsid w:val="007A1037"/>
    <w:rsid w:val="007A12C6"/>
    <w:rsid w:val="007A13F9"/>
    <w:rsid w:val="007A1C40"/>
    <w:rsid w:val="007A1E98"/>
    <w:rsid w:val="007A1F61"/>
    <w:rsid w:val="007A28F9"/>
    <w:rsid w:val="007A34E2"/>
    <w:rsid w:val="007A3514"/>
    <w:rsid w:val="007A3A19"/>
    <w:rsid w:val="007A4105"/>
    <w:rsid w:val="007A4108"/>
    <w:rsid w:val="007A4396"/>
    <w:rsid w:val="007A4566"/>
    <w:rsid w:val="007A46F9"/>
    <w:rsid w:val="007A49AB"/>
    <w:rsid w:val="007A4A3C"/>
    <w:rsid w:val="007A4D96"/>
    <w:rsid w:val="007A4F1C"/>
    <w:rsid w:val="007A4F87"/>
    <w:rsid w:val="007A57AE"/>
    <w:rsid w:val="007A57EA"/>
    <w:rsid w:val="007A5AAB"/>
    <w:rsid w:val="007A5AF0"/>
    <w:rsid w:val="007A5C72"/>
    <w:rsid w:val="007A5EA9"/>
    <w:rsid w:val="007A635C"/>
    <w:rsid w:val="007A6B5B"/>
    <w:rsid w:val="007A6B65"/>
    <w:rsid w:val="007A6C03"/>
    <w:rsid w:val="007A6CC3"/>
    <w:rsid w:val="007A6E17"/>
    <w:rsid w:val="007A7163"/>
    <w:rsid w:val="007A72ED"/>
    <w:rsid w:val="007A7555"/>
    <w:rsid w:val="007A7587"/>
    <w:rsid w:val="007A7ACF"/>
    <w:rsid w:val="007A7B0D"/>
    <w:rsid w:val="007A7C2C"/>
    <w:rsid w:val="007B02DE"/>
    <w:rsid w:val="007B0307"/>
    <w:rsid w:val="007B0CE9"/>
    <w:rsid w:val="007B119B"/>
    <w:rsid w:val="007B1374"/>
    <w:rsid w:val="007B13FE"/>
    <w:rsid w:val="007B1427"/>
    <w:rsid w:val="007B155D"/>
    <w:rsid w:val="007B19B0"/>
    <w:rsid w:val="007B19CD"/>
    <w:rsid w:val="007B1A82"/>
    <w:rsid w:val="007B1C8B"/>
    <w:rsid w:val="007B1D99"/>
    <w:rsid w:val="007B1E7C"/>
    <w:rsid w:val="007B21AF"/>
    <w:rsid w:val="007B281F"/>
    <w:rsid w:val="007B2BB0"/>
    <w:rsid w:val="007B2DFE"/>
    <w:rsid w:val="007B3096"/>
    <w:rsid w:val="007B3131"/>
    <w:rsid w:val="007B3305"/>
    <w:rsid w:val="007B385C"/>
    <w:rsid w:val="007B39F4"/>
    <w:rsid w:val="007B3CE2"/>
    <w:rsid w:val="007B4942"/>
    <w:rsid w:val="007B4C41"/>
    <w:rsid w:val="007B5026"/>
    <w:rsid w:val="007B5300"/>
    <w:rsid w:val="007B577F"/>
    <w:rsid w:val="007B5929"/>
    <w:rsid w:val="007B5BDA"/>
    <w:rsid w:val="007B5E53"/>
    <w:rsid w:val="007B5EBD"/>
    <w:rsid w:val="007B6374"/>
    <w:rsid w:val="007B6A46"/>
    <w:rsid w:val="007B6C12"/>
    <w:rsid w:val="007B6DA4"/>
    <w:rsid w:val="007B6E01"/>
    <w:rsid w:val="007B7A54"/>
    <w:rsid w:val="007B7AF4"/>
    <w:rsid w:val="007B7D30"/>
    <w:rsid w:val="007B7DC2"/>
    <w:rsid w:val="007C000A"/>
    <w:rsid w:val="007C0257"/>
    <w:rsid w:val="007C03B0"/>
    <w:rsid w:val="007C0850"/>
    <w:rsid w:val="007C086A"/>
    <w:rsid w:val="007C09F1"/>
    <w:rsid w:val="007C0B37"/>
    <w:rsid w:val="007C0E2E"/>
    <w:rsid w:val="007C1230"/>
    <w:rsid w:val="007C158B"/>
    <w:rsid w:val="007C1615"/>
    <w:rsid w:val="007C192A"/>
    <w:rsid w:val="007C1DA9"/>
    <w:rsid w:val="007C1EED"/>
    <w:rsid w:val="007C21B3"/>
    <w:rsid w:val="007C2AC0"/>
    <w:rsid w:val="007C2D16"/>
    <w:rsid w:val="007C2E3F"/>
    <w:rsid w:val="007C30D6"/>
    <w:rsid w:val="007C323A"/>
    <w:rsid w:val="007C33C4"/>
    <w:rsid w:val="007C37B5"/>
    <w:rsid w:val="007C37BF"/>
    <w:rsid w:val="007C3905"/>
    <w:rsid w:val="007C396E"/>
    <w:rsid w:val="007C3B60"/>
    <w:rsid w:val="007C3BEB"/>
    <w:rsid w:val="007C3D50"/>
    <w:rsid w:val="007C3D95"/>
    <w:rsid w:val="007C41B4"/>
    <w:rsid w:val="007C4399"/>
    <w:rsid w:val="007C43C3"/>
    <w:rsid w:val="007C4441"/>
    <w:rsid w:val="007C46A1"/>
    <w:rsid w:val="007C55B7"/>
    <w:rsid w:val="007C564D"/>
    <w:rsid w:val="007C568A"/>
    <w:rsid w:val="007C5902"/>
    <w:rsid w:val="007C60AE"/>
    <w:rsid w:val="007C66FA"/>
    <w:rsid w:val="007C67B3"/>
    <w:rsid w:val="007C68D2"/>
    <w:rsid w:val="007C6DDC"/>
    <w:rsid w:val="007C6E0C"/>
    <w:rsid w:val="007C6F44"/>
    <w:rsid w:val="007C6F47"/>
    <w:rsid w:val="007C7147"/>
    <w:rsid w:val="007C7305"/>
    <w:rsid w:val="007C789F"/>
    <w:rsid w:val="007C7931"/>
    <w:rsid w:val="007C7A4D"/>
    <w:rsid w:val="007C7CAD"/>
    <w:rsid w:val="007C7E08"/>
    <w:rsid w:val="007D01DC"/>
    <w:rsid w:val="007D03D7"/>
    <w:rsid w:val="007D079B"/>
    <w:rsid w:val="007D08E8"/>
    <w:rsid w:val="007D093A"/>
    <w:rsid w:val="007D09C7"/>
    <w:rsid w:val="007D1317"/>
    <w:rsid w:val="007D13B6"/>
    <w:rsid w:val="007D1AF4"/>
    <w:rsid w:val="007D1D94"/>
    <w:rsid w:val="007D1F43"/>
    <w:rsid w:val="007D2040"/>
    <w:rsid w:val="007D25A2"/>
    <w:rsid w:val="007D2BF7"/>
    <w:rsid w:val="007D2C4B"/>
    <w:rsid w:val="007D2C95"/>
    <w:rsid w:val="007D3004"/>
    <w:rsid w:val="007D3081"/>
    <w:rsid w:val="007D30D3"/>
    <w:rsid w:val="007D3218"/>
    <w:rsid w:val="007D32FC"/>
    <w:rsid w:val="007D3831"/>
    <w:rsid w:val="007D3950"/>
    <w:rsid w:val="007D40AF"/>
    <w:rsid w:val="007D41F4"/>
    <w:rsid w:val="007D47C5"/>
    <w:rsid w:val="007D4AEF"/>
    <w:rsid w:val="007D4C63"/>
    <w:rsid w:val="007D4D87"/>
    <w:rsid w:val="007D5178"/>
    <w:rsid w:val="007D5538"/>
    <w:rsid w:val="007D55A4"/>
    <w:rsid w:val="007D5673"/>
    <w:rsid w:val="007D59BD"/>
    <w:rsid w:val="007D59ED"/>
    <w:rsid w:val="007D5A20"/>
    <w:rsid w:val="007D5C5C"/>
    <w:rsid w:val="007D5D39"/>
    <w:rsid w:val="007D6310"/>
    <w:rsid w:val="007D638E"/>
    <w:rsid w:val="007D64A6"/>
    <w:rsid w:val="007D65E4"/>
    <w:rsid w:val="007D663E"/>
    <w:rsid w:val="007D6A8F"/>
    <w:rsid w:val="007D6E2F"/>
    <w:rsid w:val="007D7106"/>
    <w:rsid w:val="007D7236"/>
    <w:rsid w:val="007D777D"/>
    <w:rsid w:val="007D7B12"/>
    <w:rsid w:val="007D7B29"/>
    <w:rsid w:val="007D7BAB"/>
    <w:rsid w:val="007D7BE6"/>
    <w:rsid w:val="007D7D86"/>
    <w:rsid w:val="007D7EC5"/>
    <w:rsid w:val="007E006E"/>
    <w:rsid w:val="007E011D"/>
    <w:rsid w:val="007E0B30"/>
    <w:rsid w:val="007E108E"/>
    <w:rsid w:val="007E10AA"/>
    <w:rsid w:val="007E13D7"/>
    <w:rsid w:val="007E1433"/>
    <w:rsid w:val="007E1586"/>
    <w:rsid w:val="007E158F"/>
    <w:rsid w:val="007E169F"/>
    <w:rsid w:val="007E17F9"/>
    <w:rsid w:val="007E1A7D"/>
    <w:rsid w:val="007E1D0B"/>
    <w:rsid w:val="007E1E95"/>
    <w:rsid w:val="007E2164"/>
    <w:rsid w:val="007E2451"/>
    <w:rsid w:val="007E2743"/>
    <w:rsid w:val="007E29DB"/>
    <w:rsid w:val="007E2B6A"/>
    <w:rsid w:val="007E2B95"/>
    <w:rsid w:val="007E3213"/>
    <w:rsid w:val="007E369E"/>
    <w:rsid w:val="007E372A"/>
    <w:rsid w:val="007E3753"/>
    <w:rsid w:val="007E3B73"/>
    <w:rsid w:val="007E3CD4"/>
    <w:rsid w:val="007E3E47"/>
    <w:rsid w:val="007E4126"/>
    <w:rsid w:val="007E4383"/>
    <w:rsid w:val="007E4664"/>
    <w:rsid w:val="007E4D33"/>
    <w:rsid w:val="007E4F27"/>
    <w:rsid w:val="007E51C9"/>
    <w:rsid w:val="007E56D5"/>
    <w:rsid w:val="007E56E0"/>
    <w:rsid w:val="007E5ABD"/>
    <w:rsid w:val="007E5B60"/>
    <w:rsid w:val="007E6313"/>
    <w:rsid w:val="007E652C"/>
    <w:rsid w:val="007E68A2"/>
    <w:rsid w:val="007E6B06"/>
    <w:rsid w:val="007E6CFC"/>
    <w:rsid w:val="007E6DF7"/>
    <w:rsid w:val="007E6F76"/>
    <w:rsid w:val="007E7306"/>
    <w:rsid w:val="007E79E1"/>
    <w:rsid w:val="007E79FD"/>
    <w:rsid w:val="007E7B9E"/>
    <w:rsid w:val="007E7D7E"/>
    <w:rsid w:val="007E7E37"/>
    <w:rsid w:val="007F0452"/>
    <w:rsid w:val="007F05D6"/>
    <w:rsid w:val="007F06AC"/>
    <w:rsid w:val="007F0BC1"/>
    <w:rsid w:val="007F0C16"/>
    <w:rsid w:val="007F0D17"/>
    <w:rsid w:val="007F0D83"/>
    <w:rsid w:val="007F0FA8"/>
    <w:rsid w:val="007F10C1"/>
    <w:rsid w:val="007F15DF"/>
    <w:rsid w:val="007F1AF1"/>
    <w:rsid w:val="007F1C98"/>
    <w:rsid w:val="007F1CBF"/>
    <w:rsid w:val="007F20F8"/>
    <w:rsid w:val="007F2831"/>
    <w:rsid w:val="007F366A"/>
    <w:rsid w:val="007F38D1"/>
    <w:rsid w:val="007F3C73"/>
    <w:rsid w:val="007F3CE9"/>
    <w:rsid w:val="007F3D26"/>
    <w:rsid w:val="007F3FDF"/>
    <w:rsid w:val="007F447F"/>
    <w:rsid w:val="007F44F5"/>
    <w:rsid w:val="007F4529"/>
    <w:rsid w:val="007F45B5"/>
    <w:rsid w:val="007F46C3"/>
    <w:rsid w:val="007F471C"/>
    <w:rsid w:val="007F4757"/>
    <w:rsid w:val="007F499E"/>
    <w:rsid w:val="007F4C32"/>
    <w:rsid w:val="007F4C3B"/>
    <w:rsid w:val="007F4C92"/>
    <w:rsid w:val="007F4E0B"/>
    <w:rsid w:val="007F4EE9"/>
    <w:rsid w:val="007F5189"/>
    <w:rsid w:val="007F53B2"/>
    <w:rsid w:val="007F54C3"/>
    <w:rsid w:val="007F5E15"/>
    <w:rsid w:val="007F5ED9"/>
    <w:rsid w:val="007F6057"/>
    <w:rsid w:val="007F6133"/>
    <w:rsid w:val="007F615A"/>
    <w:rsid w:val="007F62EC"/>
    <w:rsid w:val="007F6BEC"/>
    <w:rsid w:val="007F6F40"/>
    <w:rsid w:val="007F7390"/>
    <w:rsid w:val="007F7582"/>
    <w:rsid w:val="007F75ED"/>
    <w:rsid w:val="007F780F"/>
    <w:rsid w:val="007F7A4E"/>
    <w:rsid w:val="007F7A7F"/>
    <w:rsid w:val="007F7EE7"/>
    <w:rsid w:val="00800184"/>
    <w:rsid w:val="008001DF"/>
    <w:rsid w:val="00800284"/>
    <w:rsid w:val="008002DC"/>
    <w:rsid w:val="008005FE"/>
    <w:rsid w:val="00800DCA"/>
    <w:rsid w:val="00800EF0"/>
    <w:rsid w:val="008010AB"/>
    <w:rsid w:val="008018BB"/>
    <w:rsid w:val="00801F3A"/>
    <w:rsid w:val="00801F73"/>
    <w:rsid w:val="00802036"/>
    <w:rsid w:val="008021B6"/>
    <w:rsid w:val="00802218"/>
    <w:rsid w:val="00802550"/>
    <w:rsid w:val="00802670"/>
    <w:rsid w:val="00802B37"/>
    <w:rsid w:val="00802C32"/>
    <w:rsid w:val="00802D0E"/>
    <w:rsid w:val="0080300A"/>
    <w:rsid w:val="008035CF"/>
    <w:rsid w:val="00803746"/>
    <w:rsid w:val="0080375C"/>
    <w:rsid w:val="00803BC4"/>
    <w:rsid w:val="00803C21"/>
    <w:rsid w:val="00803F0A"/>
    <w:rsid w:val="00804156"/>
    <w:rsid w:val="008045D9"/>
    <w:rsid w:val="008045E6"/>
    <w:rsid w:val="00804695"/>
    <w:rsid w:val="008047E4"/>
    <w:rsid w:val="00804B49"/>
    <w:rsid w:val="00805168"/>
    <w:rsid w:val="00805584"/>
    <w:rsid w:val="008056D4"/>
    <w:rsid w:val="0080577E"/>
    <w:rsid w:val="0080612A"/>
    <w:rsid w:val="008063D0"/>
    <w:rsid w:val="00806553"/>
    <w:rsid w:val="0080662D"/>
    <w:rsid w:val="00806639"/>
    <w:rsid w:val="00806C49"/>
    <w:rsid w:val="00806F2E"/>
    <w:rsid w:val="0080701C"/>
    <w:rsid w:val="008070A2"/>
    <w:rsid w:val="00807116"/>
    <w:rsid w:val="00807175"/>
    <w:rsid w:val="0080717F"/>
    <w:rsid w:val="008072B8"/>
    <w:rsid w:val="008073D8"/>
    <w:rsid w:val="008074CE"/>
    <w:rsid w:val="00807705"/>
    <w:rsid w:val="00807CF5"/>
    <w:rsid w:val="00807E5C"/>
    <w:rsid w:val="00810182"/>
    <w:rsid w:val="00810183"/>
    <w:rsid w:val="008102A1"/>
    <w:rsid w:val="00810422"/>
    <w:rsid w:val="008106E8"/>
    <w:rsid w:val="008107D6"/>
    <w:rsid w:val="00810CA8"/>
    <w:rsid w:val="00810CBA"/>
    <w:rsid w:val="00810CE7"/>
    <w:rsid w:val="00810DF4"/>
    <w:rsid w:val="0081140D"/>
    <w:rsid w:val="00811634"/>
    <w:rsid w:val="0081190E"/>
    <w:rsid w:val="00811AAC"/>
    <w:rsid w:val="00811F28"/>
    <w:rsid w:val="0081200A"/>
    <w:rsid w:val="0081283C"/>
    <w:rsid w:val="00812ADB"/>
    <w:rsid w:val="00812DF4"/>
    <w:rsid w:val="00812EC3"/>
    <w:rsid w:val="00813047"/>
    <w:rsid w:val="0081305E"/>
    <w:rsid w:val="0081316E"/>
    <w:rsid w:val="008131B3"/>
    <w:rsid w:val="008131ED"/>
    <w:rsid w:val="008132A0"/>
    <w:rsid w:val="00813393"/>
    <w:rsid w:val="008135E9"/>
    <w:rsid w:val="00813B38"/>
    <w:rsid w:val="00813BA8"/>
    <w:rsid w:val="00813E5A"/>
    <w:rsid w:val="00813EA0"/>
    <w:rsid w:val="0081445C"/>
    <w:rsid w:val="0081474A"/>
    <w:rsid w:val="00814885"/>
    <w:rsid w:val="00814B96"/>
    <w:rsid w:val="00814D31"/>
    <w:rsid w:val="008151EE"/>
    <w:rsid w:val="00815380"/>
    <w:rsid w:val="008154A3"/>
    <w:rsid w:val="0081561A"/>
    <w:rsid w:val="0081565A"/>
    <w:rsid w:val="00815BF9"/>
    <w:rsid w:val="00815E05"/>
    <w:rsid w:val="0081681C"/>
    <w:rsid w:val="00816A2B"/>
    <w:rsid w:val="00816A46"/>
    <w:rsid w:val="00816EFA"/>
    <w:rsid w:val="0081742A"/>
    <w:rsid w:val="008174E2"/>
    <w:rsid w:val="00817EF1"/>
    <w:rsid w:val="008202C0"/>
    <w:rsid w:val="00820376"/>
    <w:rsid w:val="008203EE"/>
    <w:rsid w:val="00820462"/>
    <w:rsid w:val="008209A0"/>
    <w:rsid w:val="008209F7"/>
    <w:rsid w:val="00820D8A"/>
    <w:rsid w:val="00820E35"/>
    <w:rsid w:val="008210A1"/>
    <w:rsid w:val="008214A0"/>
    <w:rsid w:val="0082153A"/>
    <w:rsid w:val="008215AC"/>
    <w:rsid w:val="008216FF"/>
    <w:rsid w:val="00821865"/>
    <w:rsid w:val="00821C50"/>
    <w:rsid w:val="0082234A"/>
    <w:rsid w:val="00822558"/>
    <w:rsid w:val="0082278D"/>
    <w:rsid w:val="00822B75"/>
    <w:rsid w:val="00822B86"/>
    <w:rsid w:val="00823354"/>
    <w:rsid w:val="008237B0"/>
    <w:rsid w:val="0082382A"/>
    <w:rsid w:val="00823A70"/>
    <w:rsid w:val="00823CE1"/>
    <w:rsid w:val="00824787"/>
    <w:rsid w:val="0082484C"/>
    <w:rsid w:val="0082485B"/>
    <w:rsid w:val="00824A6B"/>
    <w:rsid w:val="00824B3F"/>
    <w:rsid w:val="00824BF2"/>
    <w:rsid w:val="00824C90"/>
    <w:rsid w:val="00824E32"/>
    <w:rsid w:val="0082538D"/>
    <w:rsid w:val="00825830"/>
    <w:rsid w:val="00825A50"/>
    <w:rsid w:val="00826342"/>
    <w:rsid w:val="00826381"/>
    <w:rsid w:val="00826431"/>
    <w:rsid w:val="00826571"/>
    <w:rsid w:val="00826DEC"/>
    <w:rsid w:val="00826E19"/>
    <w:rsid w:val="00826EE4"/>
    <w:rsid w:val="00827044"/>
    <w:rsid w:val="008279F1"/>
    <w:rsid w:val="00827EC1"/>
    <w:rsid w:val="0083017C"/>
    <w:rsid w:val="00830426"/>
    <w:rsid w:val="008308BF"/>
    <w:rsid w:val="00830A10"/>
    <w:rsid w:val="00830CEE"/>
    <w:rsid w:val="00831A5B"/>
    <w:rsid w:val="00831AAC"/>
    <w:rsid w:val="00831C19"/>
    <w:rsid w:val="00831C34"/>
    <w:rsid w:val="00831FCC"/>
    <w:rsid w:val="008324AC"/>
    <w:rsid w:val="008324B8"/>
    <w:rsid w:val="00832AA7"/>
    <w:rsid w:val="00832ADF"/>
    <w:rsid w:val="00832BC1"/>
    <w:rsid w:val="00832FEF"/>
    <w:rsid w:val="00833192"/>
    <w:rsid w:val="008334E6"/>
    <w:rsid w:val="00833511"/>
    <w:rsid w:val="008335A4"/>
    <w:rsid w:val="008335A7"/>
    <w:rsid w:val="00833EF2"/>
    <w:rsid w:val="00833FC4"/>
    <w:rsid w:val="0083402D"/>
    <w:rsid w:val="008341AA"/>
    <w:rsid w:val="00834688"/>
    <w:rsid w:val="008346D6"/>
    <w:rsid w:val="0083481F"/>
    <w:rsid w:val="0083483D"/>
    <w:rsid w:val="00834D40"/>
    <w:rsid w:val="00834DB8"/>
    <w:rsid w:val="00834E34"/>
    <w:rsid w:val="00834F05"/>
    <w:rsid w:val="00834F8E"/>
    <w:rsid w:val="00835025"/>
    <w:rsid w:val="00835127"/>
    <w:rsid w:val="0083551B"/>
    <w:rsid w:val="00835586"/>
    <w:rsid w:val="008356CE"/>
    <w:rsid w:val="00835DA3"/>
    <w:rsid w:val="008362C1"/>
    <w:rsid w:val="00836504"/>
    <w:rsid w:val="0083657F"/>
    <w:rsid w:val="008365A4"/>
    <w:rsid w:val="00836CBF"/>
    <w:rsid w:val="0083740A"/>
    <w:rsid w:val="00837628"/>
    <w:rsid w:val="00837A01"/>
    <w:rsid w:val="00837B68"/>
    <w:rsid w:val="00840008"/>
    <w:rsid w:val="00840348"/>
    <w:rsid w:val="0084038A"/>
    <w:rsid w:val="008403C1"/>
    <w:rsid w:val="0084058A"/>
    <w:rsid w:val="008407F3"/>
    <w:rsid w:val="00840CD0"/>
    <w:rsid w:val="00840CFE"/>
    <w:rsid w:val="00840DD2"/>
    <w:rsid w:val="00840E2E"/>
    <w:rsid w:val="00841139"/>
    <w:rsid w:val="0084134E"/>
    <w:rsid w:val="008417E3"/>
    <w:rsid w:val="00841E85"/>
    <w:rsid w:val="00841FCA"/>
    <w:rsid w:val="0084204B"/>
    <w:rsid w:val="00842418"/>
    <w:rsid w:val="00842579"/>
    <w:rsid w:val="00842827"/>
    <w:rsid w:val="00842A48"/>
    <w:rsid w:val="008430A7"/>
    <w:rsid w:val="008430C2"/>
    <w:rsid w:val="00843550"/>
    <w:rsid w:val="008435C7"/>
    <w:rsid w:val="00843B49"/>
    <w:rsid w:val="00843DE0"/>
    <w:rsid w:val="00843DE7"/>
    <w:rsid w:val="00843EE0"/>
    <w:rsid w:val="008442D3"/>
    <w:rsid w:val="00844651"/>
    <w:rsid w:val="008447D3"/>
    <w:rsid w:val="00844945"/>
    <w:rsid w:val="00844A1E"/>
    <w:rsid w:val="00844F3A"/>
    <w:rsid w:val="008453DA"/>
    <w:rsid w:val="00845623"/>
    <w:rsid w:val="008457A2"/>
    <w:rsid w:val="00845C0A"/>
    <w:rsid w:val="00845C24"/>
    <w:rsid w:val="008464DC"/>
    <w:rsid w:val="00846771"/>
    <w:rsid w:val="00846784"/>
    <w:rsid w:val="008467AB"/>
    <w:rsid w:val="00846835"/>
    <w:rsid w:val="00846ADE"/>
    <w:rsid w:val="00846EA4"/>
    <w:rsid w:val="00847108"/>
    <w:rsid w:val="0084715E"/>
    <w:rsid w:val="008471FB"/>
    <w:rsid w:val="00847537"/>
    <w:rsid w:val="008475D5"/>
    <w:rsid w:val="00847628"/>
    <w:rsid w:val="00847638"/>
    <w:rsid w:val="00847F22"/>
    <w:rsid w:val="00847FBC"/>
    <w:rsid w:val="0085024C"/>
    <w:rsid w:val="008502A5"/>
    <w:rsid w:val="008508A7"/>
    <w:rsid w:val="00850B14"/>
    <w:rsid w:val="008517DE"/>
    <w:rsid w:val="00851835"/>
    <w:rsid w:val="008519AD"/>
    <w:rsid w:val="00851A53"/>
    <w:rsid w:val="00851A6B"/>
    <w:rsid w:val="00851AC9"/>
    <w:rsid w:val="00851AFD"/>
    <w:rsid w:val="00851D8A"/>
    <w:rsid w:val="0085215F"/>
    <w:rsid w:val="0085246A"/>
    <w:rsid w:val="008524EA"/>
    <w:rsid w:val="00852697"/>
    <w:rsid w:val="008529AA"/>
    <w:rsid w:val="00852ACF"/>
    <w:rsid w:val="00852B6F"/>
    <w:rsid w:val="00852C11"/>
    <w:rsid w:val="00852D4C"/>
    <w:rsid w:val="00852DD6"/>
    <w:rsid w:val="00852E70"/>
    <w:rsid w:val="008530B2"/>
    <w:rsid w:val="00853115"/>
    <w:rsid w:val="00853188"/>
    <w:rsid w:val="00853362"/>
    <w:rsid w:val="00853666"/>
    <w:rsid w:val="008537FF"/>
    <w:rsid w:val="00853AE3"/>
    <w:rsid w:val="00853C7B"/>
    <w:rsid w:val="00854036"/>
    <w:rsid w:val="0085420E"/>
    <w:rsid w:val="008543BE"/>
    <w:rsid w:val="008544F1"/>
    <w:rsid w:val="008545C5"/>
    <w:rsid w:val="00854806"/>
    <w:rsid w:val="00854CD4"/>
    <w:rsid w:val="00855075"/>
    <w:rsid w:val="008550E5"/>
    <w:rsid w:val="0085521E"/>
    <w:rsid w:val="0085528F"/>
    <w:rsid w:val="008553A2"/>
    <w:rsid w:val="00855429"/>
    <w:rsid w:val="0085545A"/>
    <w:rsid w:val="008555BF"/>
    <w:rsid w:val="0085579A"/>
    <w:rsid w:val="00855873"/>
    <w:rsid w:val="00855983"/>
    <w:rsid w:val="00855ABF"/>
    <w:rsid w:val="00855D2C"/>
    <w:rsid w:val="00855DF7"/>
    <w:rsid w:val="0085665A"/>
    <w:rsid w:val="00856E50"/>
    <w:rsid w:val="00856E8A"/>
    <w:rsid w:val="00856F11"/>
    <w:rsid w:val="00856F12"/>
    <w:rsid w:val="00856FFB"/>
    <w:rsid w:val="00857453"/>
    <w:rsid w:val="00857517"/>
    <w:rsid w:val="00857594"/>
    <w:rsid w:val="008576EF"/>
    <w:rsid w:val="00857710"/>
    <w:rsid w:val="00857BF6"/>
    <w:rsid w:val="00860565"/>
    <w:rsid w:val="008608AB"/>
    <w:rsid w:val="00860A88"/>
    <w:rsid w:val="00860E74"/>
    <w:rsid w:val="00860F56"/>
    <w:rsid w:val="0086116D"/>
    <w:rsid w:val="00861186"/>
    <w:rsid w:val="008615A4"/>
    <w:rsid w:val="008615BD"/>
    <w:rsid w:val="00861A74"/>
    <w:rsid w:val="00861C97"/>
    <w:rsid w:val="00861CDB"/>
    <w:rsid w:val="0086253A"/>
    <w:rsid w:val="008625F1"/>
    <w:rsid w:val="00862638"/>
    <w:rsid w:val="008626D1"/>
    <w:rsid w:val="008627FC"/>
    <w:rsid w:val="00862B5A"/>
    <w:rsid w:val="00862B64"/>
    <w:rsid w:val="00862DF6"/>
    <w:rsid w:val="008635BE"/>
    <w:rsid w:val="0086370B"/>
    <w:rsid w:val="0086396B"/>
    <w:rsid w:val="0086428B"/>
    <w:rsid w:val="008643F4"/>
    <w:rsid w:val="00864D20"/>
    <w:rsid w:val="00865018"/>
    <w:rsid w:val="0086526A"/>
    <w:rsid w:val="008652D8"/>
    <w:rsid w:val="0086542D"/>
    <w:rsid w:val="008655B1"/>
    <w:rsid w:val="00865E83"/>
    <w:rsid w:val="00865FB8"/>
    <w:rsid w:val="00866023"/>
    <w:rsid w:val="008660DA"/>
    <w:rsid w:val="00866104"/>
    <w:rsid w:val="00866210"/>
    <w:rsid w:val="00866905"/>
    <w:rsid w:val="00866A27"/>
    <w:rsid w:val="00866AB9"/>
    <w:rsid w:val="00866D5E"/>
    <w:rsid w:val="00866F8B"/>
    <w:rsid w:val="0086714A"/>
    <w:rsid w:val="0086718F"/>
    <w:rsid w:val="008672A7"/>
    <w:rsid w:val="00867B29"/>
    <w:rsid w:val="00867B91"/>
    <w:rsid w:val="00869231"/>
    <w:rsid w:val="0087066F"/>
    <w:rsid w:val="0087071A"/>
    <w:rsid w:val="00870988"/>
    <w:rsid w:val="00870B60"/>
    <w:rsid w:val="0087109C"/>
    <w:rsid w:val="008711D5"/>
    <w:rsid w:val="008712B4"/>
    <w:rsid w:val="0087137C"/>
    <w:rsid w:val="00871801"/>
    <w:rsid w:val="00871987"/>
    <w:rsid w:val="00871B93"/>
    <w:rsid w:val="00871C5E"/>
    <w:rsid w:val="00871D31"/>
    <w:rsid w:val="008720A2"/>
    <w:rsid w:val="00872A94"/>
    <w:rsid w:val="00872E52"/>
    <w:rsid w:val="008730BA"/>
    <w:rsid w:val="00873CE7"/>
    <w:rsid w:val="00873E9F"/>
    <w:rsid w:val="0087400D"/>
    <w:rsid w:val="0087424C"/>
    <w:rsid w:val="00874342"/>
    <w:rsid w:val="0087450A"/>
    <w:rsid w:val="00874F6E"/>
    <w:rsid w:val="00875842"/>
    <w:rsid w:val="00875A6F"/>
    <w:rsid w:val="00875B61"/>
    <w:rsid w:val="00875C70"/>
    <w:rsid w:val="00875C91"/>
    <w:rsid w:val="00875EC4"/>
    <w:rsid w:val="00875FCA"/>
    <w:rsid w:val="0087620F"/>
    <w:rsid w:val="00876256"/>
    <w:rsid w:val="008762E6"/>
    <w:rsid w:val="008762F6"/>
    <w:rsid w:val="00876343"/>
    <w:rsid w:val="0087634B"/>
    <w:rsid w:val="008763AA"/>
    <w:rsid w:val="008764D9"/>
    <w:rsid w:val="00876761"/>
    <w:rsid w:val="00876833"/>
    <w:rsid w:val="0087689E"/>
    <w:rsid w:val="00876FCE"/>
    <w:rsid w:val="008770EB"/>
    <w:rsid w:val="00877381"/>
    <w:rsid w:val="00877427"/>
    <w:rsid w:val="0087766E"/>
    <w:rsid w:val="00877889"/>
    <w:rsid w:val="00877F8E"/>
    <w:rsid w:val="00877FDF"/>
    <w:rsid w:val="008801C2"/>
    <w:rsid w:val="0088027A"/>
    <w:rsid w:val="00880583"/>
    <w:rsid w:val="0088078D"/>
    <w:rsid w:val="008809A4"/>
    <w:rsid w:val="00880AD9"/>
    <w:rsid w:val="00880D0A"/>
    <w:rsid w:val="00880E08"/>
    <w:rsid w:val="00880FDB"/>
    <w:rsid w:val="008810E1"/>
    <w:rsid w:val="008814FD"/>
    <w:rsid w:val="008815E0"/>
    <w:rsid w:val="008817E6"/>
    <w:rsid w:val="0088196E"/>
    <w:rsid w:val="00881D73"/>
    <w:rsid w:val="008822FE"/>
    <w:rsid w:val="008823A6"/>
    <w:rsid w:val="00882619"/>
    <w:rsid w:val="00882807"/>
    <w:rsid w:val="0088281F"/>
    <w:rsid w:val="00882D95"/>
    <w:rsid w:val="00882F8E"/>
    <w:rsid w:val="00883567"/>
    <w:rsid w:val="008839AB"/>
    <w:rsid w:val="00883D48"/>
    <w:rsid w:val="00883F14"/>
    <w:rsid w:val="00884302"/>
    <w:rsid w:val="00884820"/>
    <w:rsid w:val="008849DC"/>
    <w:rsid w:val="00884C34"/>
    <w:rsid w:val="00884F3B"/>
    <w:rsid w:val="00885290"/>
    <w:rsid w:val="00885378"/>
    <w:rsid w:val="0088537A"/>
    <w:rsid w:val="00885DA6"/>
    <w:rsid w:val="00885F3A"/>
    <w:rsid w:val="008866FA"/>
    <w:rsid w:val="00886742"/>
    <w:rsid w:val="00887062"/>
    <w:rsid w:val="0088790F"/>
    <w:rsid w:val="008879D1"/>
    <w:rsid w:val="00887BF5"/>
    <w:rsid w:val="00887F67"/>
    <w:rsid w:val="00890112"/>
    <w:rsid w:val="00890274"/>
    <w:rsid w:val="0089089E"/>
    <w:rsid w:val="008908FE"/>
    <w:rsid w:val="00890BCF"/>
    <w:rsid w:val="00891001"/>
    <w:rsid w:val="00891164"/>
    <w:rsid w:val="00891256"/>
    <w:rsid w:val="008913EC"/>
    <w:rsid w:val="008913F3"/>
    <w:rsid w:val="00891479"/>
    <w:rsid w:val="008914D4"/>
    <w:rsid w:val="0089154E"/>
    <w:rsid w:val="0089190C"/>
    <w:rsid w:val="008919B9"/>
    <w:rsid w:val="0089216E"/>
    <w:rsid w:val="008921D9"/>
    <w:rsid w:val="0089221E"/>
    <w:rsid w:val="008922FC"/>
    <w:rsid w:val="008929F7"/>
    <w:rsid w:val="00892C28"/>
    <w:rsid w:val="0089307B"/>
    <w:rsid w:val="008930EC"/>
    <w:rsid w:val="0089337D"/>
    <w:rsid w:val="008934E1"/>
    <w:rsid w:val="008936A1"/>
    <w:rsid w:val="00893A71"/>
    <w:rsid w:val="00893B47"/>
    <w:rsid w:val="00893DF4"/>
    <w:rsid w:val="00893E62"/>
    <w:rsid w:val="008946BD"/>
    <w:rsid w:val="0089473F"/>
    <w:rsid w:val="008947C9"/>
    <w:rsid w:val="00894B54"/>
    <w:rsid w:val="00894E13"/>
    <w:rsid w:val="00894E6C"/>
    <w:rsid w:val="00895230"/>
    <w:rsid w:val="008955CD"/>
    <w:rsid w:val="00895769"/>
    <w:rsid w:val="00895786"/>
    <w:rsid w:val="00895805"/>
    <w:rsid w:val="00895C54"/>
    <w:rsid w:val="00895CD5"/>
    <w:rsid w:val="00895D0D"/>
    <w:rsid w:val="00895DD5"/>
    <w:rsid w:val="00895F28"/>
    <w:rsid w:val="00896182"/>
    <w:rsid w:val="0089661A"/>
    <w:rsid w:val="00896A76"/>
    <w:rsid w:val="00896B20"/>
    <w:rsid w:val="00896CB7"/>
    <w:rsid w:val="00896F1E"/>
    <w:rsid w:val="00896F87"/>
    <w:rsid w:val="008973E1"/>
    <w:rsid w:val="0089746B"/>
    <w:rsid w:val="00897B30"/>
    <w:rsid w:val="00897FDC"/>
    <w:rsid w:val="008A007B"/>
    <w:rsid w:val="008A04ED"/>
    <w:rsid w:val="008A053F"/>
    <w:rsid w:val="008A0881"/>
    <w:rsid w:val="008A0ABF"/>
    <w:rsid w:val="008A0AD1"/>
    <w:rsid w:val="008A0B36"/>
    <w:rsid w:val="008A0CC8"/>
    <w:rsid w:val="008A0D4C"/>
    <w:rsid w:val="008A0EAB"/>
    <w:rsid w:val="008A1010"/>
    <w:rsid w:val="008A10CE"/>
    <w:rsid w:val="008A14EF"/>
    <w:rsid w:val="008A15D0"/>
    <w:rsid w:val="008A15DF"/>
    <w:rsid w:val="008A1706"/>
    <w:rsid w:val="008A1765"/>
    <w:rsid w:val="008A1C8E"/>
    <w:rsid w:val="008A2075"/>
    <w:rsid w:val="008A21BF"/>
    <w:rsid w:val="008A2390"/>
    <w:rsid w:val="008A2E2D"/>
    <w:rsid w:val="008A2FF8"/>
    <w:rsid w:val="008A3001"/>
    <w:rsid w:val="008A32BC"/>
    <w:rsid w:val="008A3459"/>
    <w:rsid w:val="008A34AC"/>
    <w:rsid w:val="008A3627"/>
    <w:rsid w:val="008A37F3"/>
    <w:rsid w:val="008A3AE6"/>
    <w:rsid w:val="008A3AF1"/>
    <w:rsid w:val="008A3C47"/>
    <w:rsid w:val="008A402D"/>
    <w:rsid w:val="008A422C"/>
    <w:rsid w:val="008A426F"/>
    <w:rsid w:val="008A43CD"/>
    <w:rsid w:val="008A4BF1"/>
    <w:rsid w:val="008A4CD6"/>
    <w:rsid w:val="008A4FC7"/>
    <w:rsid w:val="008A5940"/>
    <w:rsid w:val="008A5C3C"/>
    <w:rsid w:val="008A5FFF"/>
    <w:rsid w:val="008A61D1"/>
    <w:rsid w:val="008A639E"/>
    <w:rsid w:val="008A6799"/>
    <w:rsid w:val="008A6981"/>
    <w:rsid w:val="008A79C2"/>
    <w:rsid w:val="008A7AEE"/>
    <w:rsid w:val="008A7FE2"/>
    <w:rsid w:val="008B069A"/>
    <w:rsid w:val="008B0F2D"/>
    <w:rsid w:val="008B12D1"/>
    <w:rsid w:val="008B15AD"/>
    <w:rsid w:val="008B1757"/>
    <w:rsid w:val="008B1835"/>
    <w:rsid w:val="008B18DB"/>
    <w:rsid w:val="008B1F47"/>
    <w:rsid w:val="008B1FA7"/>
    <w:rsid w:val="008B1FB5"/>
    <w:rsid w:val="008B211A"/>
    <w:rsid w:val="008B2882"/>
    <w:rsid w:val="008B28A6"/>
    <w:rsid w:val="008B2A75"/>
    <w:rsid w:val="008B2E6C"/>
    <w:rsid w:val="008B3211"/>
    <w:rsid w:val="008B33F4"/>
    <w:rsid w:val="008B3917"/>
    <w:rsid w:val="008B39C6"/>
    <w:rsid w:val="008B3ABE"/>
    <w:rsid w:val="008B3CA0"/>
    <w:rsid w:val="008B3EAE"/>
    <w:rsid w:val="008B410A"/>
    <w:rsid w:val="008B438F"/>
    <w:rsid w:val="008B43E1"/>
    <w:rsid w:val="008B4563"/>
    <w:rsid w:val="008B4981"/>
    <w:rsid w:val="008B4F5C"/>
    <w:rsid w:val="008B4FA2"/>
    <w:rsid w:val="008B4FCD"/>
    <w:rsid w:val="008B4FE3"/>
    <w:rsid w:val="008B54B2"/>
    <w:rsid w:val="008B55DA"/>
    <w:rsid w:val="008B5B2E"/>
    <w:rsid w:val="008B5D2B"/>
    <w:rsid w:val="008B5DC6"/>
    <w:rsid w:val="008B5F1A"/>
    <w:rsid w:val="008B5F80"/>
    <w:rsid w:val="008B60E0"/>
    <w:rsid w:val="008B62AE"/>
    <w:rsid w:val="008B62FC"/>
    <w:rsid w:val="008B64E8"/>
    <w:rsid w:val="008B6637"/>
    <w:rsid w:val="008B67AF"/>
    <w:rsid w:val="008B6C96"/>
    <w:rsid w:val="008B6CD8"/>
    <w:rsid w:val="008B6FE9"/>
    <w:rsid w:val="008B723B"/>
    <w:rsid w:val="008B727B"/>
    <w:rsid w:val="008B73F0"/>
    <w:rsid w:val="008B76BA"/>
    <w:rsid w:val="008B76C6"/>
    <w:rsid w:val="008B7903"/>
    <w:rsid w:val="008B7C10"/>
    <w:rsid w:val="008C01CE"/>
    <w:rsid w:val="008C01D8"/>
    <w:rsid w:val="008C02BF"/>
    <w:rsid w:val="008C02E8"/>
    <w:rsid w:val="008C0767"/>
    <w:rsid w:val="008C0845"/>
    <w:rsid w:val="008C0936"/>
    <w:rsid w:val="008C0BA4"/>
    <w:rsid w:val="008C0CF6"/>
    <w:rsid w:val="008C0EE1"/>
    <w:rsid w:val="008C102E"/>
    <w:rsid w:val="008C16A8"/>
    <w:rsid w:val="008C1724"/>
    <w:rsid w:val="008C1DD6"/>
    <w:rsid w:val="008C1F9F"/>
    <w:rsid w:val="008C2937"/>
    <w:rsid w:val="008C2A14"/>
    <w:rsid w:val="008C3152"/>
    <w:rsid w:val="008C32C8"/>
    <w:rsid w:val="008C3398"/>
    <w:rsid w:val="008C33BD"/>
    <w:rsid w:val="008C347E"/>
    <w:rsid w:val="008C395C"/>
    <w:rsid w:val="008C409E"/>
    <w:rsid w:val="008C4710"/>
    <w:rsid w:val="008C4A3B"/>
    <w:rsid w:val="008C4AB8"/>
    <w:rsid w:val="008C4C6D"/>
    <w:rsid w:val="008C4E14"/>
    <w:rsid w:val="008C4E47"/>
    <w:rsid w:val="008C502D"/>
    <w:rsid w:val="008C5126"/>
    <w:rsid w:val="008C5302"/>
    <w:rsid w:val="008C5311"/>
    <w:rsid w:val="008C531A"/>
    <w:rsid w:val="008C5483"/>
    <w:rsid w:val="008C5731"/>
    <w:rsid w:val="008C5803"/>
    <w:rsid w:val="008C5B0F"/>
    <w:rsid w:val="008C6168"/>
    <w:rsid w:val="008C6434"/>
    <w:rsid w:val="008C668D"/>
    <w:rsid w:val="008C66DE"/>
    <w:rsid w:val="008C677E"/>
    <w:rsid w:val="008C69CB"/>
    <w:rsid w:val="008C6E00"/>
    <w:rsid w:val="008C7026"/>
    <w:rsid w:val="008C7048"/>
    <w:rsid w:val="008C7333"/>
    <w:rsid w:val="008C7427"/>
    <w:rsid w:val="008C7B88"/>
    <w:rsid w:val="008D009C"/>
    <w:rsid w:val="008D0367"/>
    <w:rsid w:val="008D04CE"/>
    <w:rsid w:val="008D051E"/>
    <w:rsid w:val="008D0588"/>
    <w:rsid w:val="008D0870"/>
    <w:rsid w:val="008D0890"/>
    <w:rsid w:val="008D09A6"/>
    <w:rsid w:val="008D103A"/>
    <w:rsid w:val="008D124E"/>
    <w:rsid w:val="008D14FF"/>
    <w:rsid w:val="008D1DAE"/>
    <w:rsid w:val="008D1DC9"/>
    <w:rsid w:val="008D1EC0"/>
    <w:rsid w:val="008D1F09"/>
    <w:rsid w:val="008D2127"/>
    <w:rsid w:val="008D2342"/>
    <w:rsid w:val="008D2530"/>
    <w:rsid w:val="008D27D2"/>
    <w:rsid w:val="008D2F52"/>
    <w:rsid w:val="008D38EA"/>
    <w:rsid w:val="008D3AB1"/>
    <w:rsid w:val="008D3B9A"/>
    <w:rsid w:val="008D42D0"/>
    <w:rsid w:val="008D4378"/>
    <w:rsid w:val="008D447D"/>
    <w:rsid w:val="008D46A6"/>
    <w:rsid w:val="008D47FF"/>
    <w:rsid w:val="008D4E53"/>
    <w:rsid w:val="008D4EF6"/>
    <w:rsid w:val="008D4F4D"/>
    <w:rsid w:val="008D4F64"/>
    <w:rsid w:val="008D501F"/>
    <w:rsid w:val="008D512D"/>
    <w:rsid w:val="008D5172"/>
    <w:rsid w:val="008D524C"/>
    <w:rsid w:val="008D59B1"/>
    <w:rsid w:val="008D5AD9"/>
    <w:rsid w:val="008D5B25"/>
    <w:rsid w:val="008D5BDB"/>
    <w:rsid w:val="008D5BF7"/>
    <w:rsid w:val="008D5F3B"/>
    <w:rsid w:val="008D5FDE"/>
    <w:rsid w:val="008D6132"/>
    <w:rsid w:val="008D6236"/>
    <w:rsid w:val="008D6262"/>
    <w:rsid w:val="008D67EC"/>
    <w:rsid w:val="008D6E21"/>
    <w:rsid w:val="008D6F7A"/>
    <w:rsid w:val="008D733E"/>
    <w:rsid w:val="008D73DA"/>
    <w:rsid w:val="008D7661"/>
    <w:rsid w:val="008D7687"/>
    <w:rsid w:val="008D7877"/>
    <w:rsid w:val="008D795C"/>
    <w:rsid w:val="008D7A2E"/>
    <w:rsid w:val="008D7A7B"/>
    <w:rsid w:val="008D7AD2"/>
    <w:rsid w:val="008D7BFA"/>
    <w:rsid w:val="008D7E87"/>
    <w:rsid w:val="008E0372"/>
    <w:rsid w:val="008E0534"/>
    <w:rsid w:val="008E0645"/>
    <w:rsid w:val="008E0688"/>
    <w:rsid w:val="008E083D"/>
    <w:rsid w:val="008E0923"/>
    <w:rsid w:val="008E0ABD"/>
    <w:rsid w:val="008E0AF2"/>
    <w:rsid w:val="008E0B22"/>
    <w:rsid w:val="008E1065"/>
    <w:rsid w:val="008E10C5"/>
    <w:rsid w:val="008E1442"/>
    <w:rsid w:val="008E1535"/>
    <w:rsid w:val="008E1D98"/>
    <w:rsid w:val="008E1F3F"/>
    <w:rsid w:val="008E20F0"/>
    <w:rsid w:val="008E249C"/>
    <w:rsid w:val="008E2514"/>
    <w:rsid w:val="008E2C60"/>
    <w:rsid w:val="008E30B5"/>
    <w:rsid w:val="008E3206"/>
    <w:rsid w:val="008E3410"/>
    <w:rsid w:val="008E34A6"/>
    <w:rsid w:val="008E3CEC"/>
    <w:rsid w:val="008E3F3F"/>
    <w:rsid w:val="008E3FA8"/>
    <w:rsid w:val="008E42D5"/>
    <w:rsid w:val="008E43D7"/>
    <w:rsid w:val="008E44B9"/>
    <w:rsid w:val="008E4999"/>
    <w:rsid w:val="008E4AE7"/>
    <w:rsid w:val="008E4B2B"/>
    <w:rsid w:val="008E4C7A"/>
    <w:rsid w:val="008E4CFF"/>
    <w:rsid w:val="008E4F32"/>
    <w:rsid w:val="008E502F"/>
    <w:rsid w:val="008E5532"/>
    <w:rsid w:val="008E591A"/>
    <w:rsid w:val="008E5F72"/>
    <w:rsid w:val="008E6479"/>
    <w:rsid w:val="008E6B7A"/>
    <w:rsid w:val="008E6D0D"/>
    <w:rsid w:val="008E6D5E"/>
    <w:rsid w:val="008E6F2E"/>
    <w:rsid w:val="008E71E5"/>
    <w:rsid w:val="008E7279"/>
    <w:rsid w:val="008E7326"/>
    <w:rsid w:val="008E736E"/>
    <w:rsid w:val="008E745A"/>
    <w:rsid w:val="008E74CF"/>
    <w:rsid w:val="008E7AAB"/>
    <w:rsid w:val="008E7C04"/>
    <w:rsid w:val="008F03A1"/>
    <w:rsid w:val="008F04A1"/>
    <w:rsid w:val="008F05D2"/>
    <w:rsid w:val="008F0635"/>
    <w:rsid w:val="008F0AE9"/>
    <w:rsid w:val="008F0E0A"/>
    <w:rsid w:val="008F0F38"/>
    <w:rsid w:val="008F0F50"/>
    <w:rsid w:val="008F108D"/>
    <w:rsid w:val="008F12A3"/>
    <w:rsid w:val="008F1439"/>
    <w:rsid w:val="008F1949"/>
    <w:rsid w:val="008F1BF1"/>
    <w:rsid w:val="008F1C18"/>
    <w:rsid w:val="008F1C4A"/>
    <w:rsid w:val="008F1DAB"/>
    <w:rsid w:val="008F27AD"/>
    <w:rsid w:val="008F288E"/>
    <w:rsid w:val="008F29E9"/>
    <w:rsid w:val="008F2F95"/>
    <w:rsid w:val="008F35E6"/>
    <w:rsid w:val="008F3763"/>
    <w:rsid w:val="008F38F4"/>
    <w:rsid w:val="008F3F1B"/>
    <w:rsid w:val="008F3F80"/>
    <w:rsid w:val="008F4042"/>
    <w:rsid w:val="008F4316"/>
    <w:rsid w:val="008F4867"/>
    <w:rsid w:val="008F49BD"/>
    <w:rsid w:val="008F4A36"/>
    <w:rsid w:val="008F4C74"/>
    <w:rsid w:val="008F4DAF"/>
    <w:rsid w:val="008F5144"/>
    <w:rsid w:val="008F5154"/>
    <w:rsid w:val="008F545D"/>
    <w:rsid w:val="008F5583"/>
    <w:rsid w:val="008F5750"/>
    <w:rsid w:val="008F5789"/>
    <w:rsid w:val="008F59F9"/>
    <w:rsid w:val="008F6303"/>
    <w:rsid w:val="008F6463"/>
    <w:rsid w:val="008F64A0"/>
    <w:rsid w:val="008F6791"/>
    <w:rsid w:val="008F6AFE"/>
    <w:rsid w:val="008F6DD4"/>
    <w:rsid w:val="008F6E22"/>
    <w:rsid w:val="008F6EDB"/>
    <w:rsid w:val="008F7013"/>
    <w:rsid w:val="008F718D"/>
    <w:rsid w:val="008F7416"/>
    <w:rsid w:val="008F769F"/>
    <w:rsid w:val="008F7C72"/>
    <w:rsid w:val="008F7CAD"/>
    <w:rsid w:val="008F7FCE"/>
    <w:rsid w:val="00900353"/>
    <w:rsid w:val="00900441"/>
    <w:rsid w:val="0090057A"/>
    <w:rsid w:val="00900682"/>
    <w:rsid w:val="00900AB3"/>
    <w:rsid w:val="00900C49"/>
    <w:rsid w:val="00900C9A"/>
    <w:rsid w:val="00900DC9"/>
    <w:rsid w:val="00900EBD"/>
    <w:rsid w:val="0090139C"/>
    <w:rsid w:val="0090160F"/>
    <w:rsid w:val="00901822"/>
    <w:rsid w:val="00901911"/>
    <w:rsid w:val="00901A81"/>
    <w:rsid w:val="0090220A"/>
    <w:rsid w:val="00902338"/>
    <w:rsid w:val="0090244F"/>
    <w:rsid w:val="0090251F"/>
    <w:rsid w:val="00902533"/>
    <w:rsid w:val="00902CF5"/>
    <w:rsid w:val="00902D41"/>
    <w:rsid w:val="00903067"/>
    <w:rsid w:val="009031E8"/>
    <w:rsid w:val="0090331E"/>
    <w:rsid w:val="009034BF"/>
    <w:rsid w:val="0090361F"/>
    <w:rsid w:val="00903672"/>
    <w:rsid w:val="009037C6"/>
    <w:rsid w:val="009037F4"/>
    <w:rsid w:val="009037FF"/>
    <w:rsid w:val="00903A1B"/>
    <w:rsid w:val="00903CF6"/>
    <w:rsid w:val="00903D5B"/>
    <w:rsid w:val="00903D6D"/>
    <w:rsid w:val="00903E9D"/>
    <w:rsid w:val="00904015"/>
    <w:rsid w:val="00904208"/>
    <w:rsid w:val="009042E1"/>
    <w:rsid w:val="009044F1"/>
    <w:rsid w:val="00904689"/>
    <w:rsid w:val="00904C59"/>
    <w:rsid w:val="0090539C"/>
    <w:rsid w:val="009055C0"/>
    <w:rsid w:val="009056E1"/>
    <w:rsid w:val="0090571C"/>
    <w:rsid w:val="00905A7B"/>
    <w:rsid w:val="00905D89"/>
    <w:rsid w:val="0090610B"/>
    <w:rsid w:val="00906563"/>
    <w:rsid w:val="00906A7F"/>
    <w:rsid w:val="00906C9E"/>
    <w:rsid w:val="0090712A"/>
    <w:rsid w:val="00907177"/>
    <w:rsid w:val="0090754D"/>
    <w:rsid w:val="0090759F"/>
    <w:rsid w:val="0090778F"/>
    <w:rsid w:val="009077B5"/>
    <w:rsid w:val="00907C04"/>
    <w:rsid w:val="00907DAD"/>
    <w:rsid w:val="009102B9"/>
    <w:rsid w:val="0091088A"/>
    <w:rsid w:val="00910C88"/>
    <w:rsid w:val="009112D4"/>
    <w:rsid w:val="0091151A"/>
    <w:rsid w:val="00911580"/>
    <w:rsid w:val="00911646"/>
    <w:rsid w:val="009117CF"/>
    <w:rsid w:val="0091184D"/>
    <w:rsid w:val="00911C52"/>
    <w:rsid w:val="00911CCC"/>
    <w:rsid w:val="009122C8"/>
    <w:rsid w:val="009128B3"/>
    <w:rsid w:val="009128CA"/>
    <w:rsid w:val="00912A59"/>
    <w:rsid w:val="009130E2"/>
    <w:rsid w:val="0091327D"/>
    <w:rsid w:val="009135BD"/>
    <w:rsid w:val="00913841"/>
    <w:rsid w:val="00913B94"/>
    <w:rsid w:val="00913BFD"/>
    <w:rsid w:val="00913FA1"/>
    <w:rsid w:val="00914228"/>
    <w:rsid w:val="009145EE"/>
    <w:rsid w:val="0091494F"/>
    <w:rsid w:val="009149F2"/>
    <w:rsid w:val="00914B2B"/>
    <w:rsid w:val="00914CE7"/>
    <w:rsid w:val="00914E95"/>
    <w:rsid w:val="009153D5"/>
    <w:rsid w:val="009154D0"/>
    <w:rsid w:val="00915872"/>
    <w:rsid w:val="00915ACB"/>
    <w:rsid w:val="00915B56"/>
    <w:rsid w:val="00915DED"/>
    <w:rsid w:val="00915E69"/>
    <w:rsid w:val="0091671E"/>
    <w:rsid w:val="009167CC"/>
    <w:rsid w:val="00916A73"/>
    <w:rsid w:val="00916BC1"/>
    <w:rsid w:val="00916C9E"/>
    <w:rsid w:val="00916D80"/>
    <w:rsid w:val="00916FE4"/>
    <w:rsid w:val="00917057"/>
    <w:rsid w:val="00917189"/>
    <w:rsid w:val="009172B3"/>
    <w:rsid w:val="009178AD"/>
    <w:rsid w:val="009179DB"/>
    <w:rsid w:val="00917A4E"/>
    <w:rsid w:val="00917F6A"/>
    <w:rsid w:val="00920004"/>
    <w:rsid w:val="0092000A"/>
    <w:rsid w:val="0092013B"/>
    <w:rsid w:val="0092040E"/>
    <w:rsid w:val="00920545"/>
    <w:rsid w:val="00920632"/>
    <w:rsid w:val="00920674"/>
    <w:rsid w:val="0092074C"/>
    <w:rsid w:val="009209AB"/>
    <w:rsid w:val="00921484"/>
    <w:rsid w:val="00921521"/>
    <w:rsid w:val="0092182B"/>
    <w:rsid w:val="00921B6F"/>
    <w:rsid w:val="00921E0D"/>
    <w:rsid w:val="00921EDC"/>
    <w:rsid w:val="00921EDF"/>
    <w:rsid w:val="00921F0F"/>
    <w:rsid w:val="009220F8"/>
    <w:rsid w:val="00922714"/>
    <w:rsid w:val="00922718"/>
    <w:rsid w:val="0092273E"/>
    <w:rsid w:val="00922792"/>
    <w:rsid w:val="009228B9"/>
    <w:rsid w:val="00922C0C"/>
    <w:rsid w:val="00922C95"/>
    <w:rsid w:val="00922D6C"/>
    <w:rsid w:val="00922E95"/>
    <w:rsid w:val="00922F6E"/>
    <w:rsid w:val="00923609"/>
    <w:rsid w:val="00923A6C"/>
    <w:rsid w:val="00923DF9"/>
    <w:rsid w:val="009240E7"/>
    <w:rsid w:val="0092417F"/>
    <w:rsid w:val="0092458D"/>
    <w:rsid w:val="00924681"/>
    <w:rsid w:val="009248BA"/>
    <w:rsid w:val="009249A6"/>
    <w:rsid w:val="00924AEB"/>
    <w:rsid w:val="00924C03"/>
    <w:rsid w:val="00925467"/>
    <w:rsid w:val="00925561"/>
    <w:rsid w:val="00925596"/>
    <w:rsid w:val="00925604"/>
    <w:rsid w:val="009257A1"/>
    <w:rsid w:val="009257DB"/>
    <w:rsid w:val="00925EDA"/>
    <w:rsid w:val="00926080"/>
    <w:rsid w:val="00926107"/>
    <w:rsid w:val="0092629F"/>
    <w:rsid w:val="009262F1"/>
    <w:rsid w:val="00926341"/>
    <w:rsid w:val="00926AB6"/>
    <w:rsid w:val="00926B5E"/>
    <w:rsid w:val="00926D8A"/>
    <w:rsid w:val="00926E9E"/>
    <w:rsid w:val="0092756F"/>
    <w:rsid w:val="009277C0"/>
    <w:rsid w:val="009277F4"/>
    <w:rsid w:val="0092781C"/>
    <w:rsid w:val="00927928"/>
    <w:rsid w:val="00927CF0"/>
    <w:rsid w:val="00927E14"/>
    <w:rsid w:val="00927F58"/>
    <w:rsid w:val="00930264"/>
    <w:rsid w:val="00930280"/>
    <w:rsid w:val="009302B8"/>
    <w:rsid w:val="0093036E"/>
    <w:rsid w:val="00930490"/>
    <w:rsid w:val="009308CC"/>
    <w:rsid w:val="00930A2A"/>
    <w:rsid w:val="00930BC4"/>
    <w:rsid w:val="00930E49"/>
    <w:rsid w:val="009312C7"/>
    <w:rsid w:val="009317A9"/>
    <w:rsid w:val="009319F7"/>
    <w:rsid w:val="00931ACF"/>
    <w:rsid w:val="00931CDA"/>
    <w:rsid w:val="00931E78"/>
    <w:rsid w:val="00932020"/>
    <w:rsid w:val="0093210E"/>
    <w:rsid w:val="00932215"/>
    <w:rsid w:val="009323DE"/>
    <w:rsid w:val="009326F1"/>
    <w:rsid w:val="00932AF8"/>
    <w:rsid w:val="00932EBA"/>
    <w:rsid w:val="00932ECE"/>
    <w:rsid w:val="00932F96"/>
    <w:rsid w:val="0093302F"/>
    <w:rsid w:val="0093341E"/>
    <w:rsid w:val="009339CA"/>
    <w:rsid w:val="00933B91"/>
    <w:rsid w:val="00933C3D"/>
    <w:rsid w:val="00934167"/>
    <w:rsid w:val="0093417D"/>
    <w:rsid w:val="009344CC"/>
    <w:rsid w:val="00934572"/>
    <w:rsid w:val="009345E9"/>
    <w:rsid w:val="00935316"/>
    <w:rsid w:val="009355BB"/>
    <w:rsid w:val="009355DF"/>
    <w:rsid w:val="009358B9"/>
    <w:rsid w:val="00935A83"/>
    <w:rsid w:val="00935C35"/>
    <w:rsid w:val="0093652D"/>
    <w:rsid w:val="0093669A"/>
    <w:rsid w:val="00936925"/>
    <w:rsid w:val="00936B09"/>
    <w:rsid w:val="00936B5C"/>
    <w:rsid w:val="00936B60"/>
    <w:rsid w:val="00937061"/>
    <w:rsid w:val="0093718A"/>
    <w:rsid w:val="00937A5E"/>
    <w:rsid w:val="00937BB6"/>
    <w:rsid w:val="00937EB1"/>
    <w:rsid w:val="00940011"/>
    <w:rsid w:val="009402CA"/>
    <w:rsid w:val="009406AA"/>
    <w:rsid w:val="00940AA1"/>
    <w:rsid w:val="00940C15"/>
    <w:rsid w:val="00940E2E"/>
    <w:rsid w:val="00940E80"/>
    <w:rsid w:val="00940E9B"/>
    <w:rsid w:val="00941010"/>
    <w:rsid w:val="00941049"/>
    <w:rsid w:val="0094111B"/>
    <w:rsid w:val="00941176"/>
    <w:rsid w:val="0094168A"/>
    <w:rsid w:val="00941C64"/>
    <w:rsid w:val="00941D40"/>
    <w:rsid w:val="009424AA"/>
    <w:rsid w:val="00942630"/>
    <w:rsid w:val="0094287F"/>
    <w:rsid w:val="00942912"/>
    <w:rsid w:val="00942964"/>
    <w:rsid w:val="00943021"/>
    <w:rsid w:val="00943143"/>
    <w:rsid w:val="00943226"/>
    <w:rsid w:val="00943319"/>
    <w:rsid w:val="00943809"/>
    <w:rsid w:val="009438D8"/>
    <w:rsid w:val="00943C15"/>
    <w:rsid w:val="00943F73"/>
    <w:rsid w:val="0094437D"/>
    <w:rsid w:val="009446CF"/>
    <w:rsid w:val="0094485A"/>
    <w:rsid w:val="0094486A"/>
    <w:rsid w:val="009448EC"/>
    <w:rsid w:val="0094497B"/>
    <w:rsid w:val="009449FE"/>
    <w:rsid w:val="00944A3F"/>
    <w:rsid w:val="00944D3D"/>
    <w:rsid w:val="00944D53"/>
    <w:rsid w:val="00945000"/>
    <w:rsid w:val="0094506B"/>
    <w:rsid w:val="009454AA"/>
    <w:rsid w:val="009454CE"/>
    <w:rsid w:val="0094555F"/>
    <w:rsid w:val="00945736"/>
    <w:rsid w:val="00946062"/>
    <w:rsid w:val="009460EE"/>
    <w:rsid w:val="00946250"/>
    <w:rsid w:val="009462F3"/>
    <w:rsid w:val="00946976"/>
    <w:rsid w:val="00946B96"/>
    <w:rsid w:val="00947126"/>
    <w:rsid w:val="00947328"/>
    <w:rsid w:val="00950094"/>
    <w:rsid w:val="00950413"/>
    <w:rsid w:val="00950462"/>
    <w:rsid w:val="00950474"/>
    <w:rsid w:val="00950846"/>
    <w:rsid w:val="009509B3"/>
    <w:rsid w:val="00950D98"/>
    <w:rsid w:val="00950DF8"/>
    <w:rsid w:val="00950F6A"/>
    <w:rsid w:val="0095128E"/>
    <w:rsid w:val="00951390"/>
    <w:rsid w:val="00951446"/>
    <w:rsid w:val="009516E2"/>
    <w:rsid w:val="009516F7"/>
    <w:rsid w:val="009517FA"/>
    <w:rsid w:val="0095186D"/>
    <w:rsid w:val="0095199D"/>
    <w:rsid w:val="0095214C"/>
    <w:rsid w:val="00952AFA"/>
    <w:rsid w:val="00952C2B"/>
    <w:rsid w:val="00952D54"/>
    <w:rsid w:val="00952DFB"/>
    <w:rsid w:val="00953035"/>
    <w:rsid w:val="00953639"/>
    <w:rsid w:val="00953C18"/>
    <w:rsid w:val="009542A8"/>
    <w:rsid w:val="009543D7"/>
    <w:rsid w:val="00954567"/>
    <w:rsid w:val="009545B7"/>
    <w:rsid w:val="009548AC"/>
    <w:rsid w:val="00954D68"/>
    <w:rsid w:val="00954EF9"/>
    <w:rsid w:val="00955438"/>
    <w:rsid w:val="009558DA"/>
    <w:rsid w:val="00955A53"/>
    <w:rsid w:val="00955E11"/>
    <w:rsid w:val="00956089"/>
    <w:rsid w:val="009560ED"/>
    <w:rsid w:val="00956244"/>
    <w:rsid w:val="009566FB"/>
    <w:rsid w:val="00956D52"/>
    <w:rsid w:val="00956E0D"/>
    <w:rsid w:val="00956F15"/>
    <w:rsid w:val="00956FD7"/>
    <w:rsid w:val="00957157"/>
    <w:rsid w:val="00957415"/>
    <w:rsid w:val="009577E9"/>
    <w:rsid w:val="00960495"/>
    <w:rsid w:val="0096054A"/>
    <w:rsid w:val="0096058D"/>
    <w:rsid w:val="00960610"/>
    <w:rsid w:val="009607FB"/>
    <w:rsid w:val="00960946"/>
    <w:rsid w:val="00960F21"/>
    <w:rsid w:val="00961147"/>
    <w:rsid w:val="00961270"/>
    <w:rsid w:val="0096185B"/>
    <w:rsid w:val="009619E8"/>
    <w:rsid w:val="00961C81"/>
    <w:rsid w:val="00962028"/>
    <w:rsid w:val="00962387"/>
    <w:rsid w:val="00962427"/>
    <w:rsid w:val="009625DC"/>
    <w:rsid w:val="009625E2"/>
    <w:rsid w:val="0096285E"/>
    <w:rsid w:val="00962B3E"/>
    <w:rsid w:val="00962CCE"/>
    <w:rsid w:val="00962CDC"/>
    <w:rsid w:val="00962DB2"/>
    <w:rsid w:val="00962E60"/>
    <w:rsid w:val="00962F26"/>
    <w:rsid w:val="00962F2A"/>
    <w:rsid w:val="009632F3"/>
    <w:rsid w:val="009635FB"/>
    <w:rsid w:val="00964373"/>
    <w:rsid w:val="00964470"/>
    <w:rsid w:val="009644E0"/>
    <w:rsid w:val="009644FA"/>
    <w:rsid w:val="00964A17"/>
    <w:rsid w:val="00964B7B"/>
    <w:rsid w:val="00964D83"/>
    <w:rsid w:val="00964DE1"/>
    <w:rsid w:val="00964FB4"/>
    <w:rsid w:val="00964FE8"/>
    <w:rsid w:val="0096533F"/>
    <w:rsid w:val="009653CD"/>
    <w:rsid w:val="00965458"/>
    <w:rsid w:val="0096545E"/>
    <w:rsid w:val="009654CB"/>
    <w:rsid w:val="009654F2"/>
    <w:rsid w:val="00965A8E"/>
    <w:rsid w:val="00965E57"/>
    <w:rsid w:val="00965E61"/>
    <w:rsid w:val="00965F72"/>
    <w:rsid w:val="00966053"/>
    <w:rsid w:val="009664DA"/>
    <w:rsid w:val="00966540"/>
    <w:rsid w:val="00966577"/>
    <w:rsid w:val="00966795"/>
    <w:rsid w:val="009667F5"/>
    <w:rsid w:val="00966BF0"/>
    <w:rsid w:val="00966C47"/>
    <w:rsid w:val="00966D85"/>
    <w:rsid w:val="00967307"/>
    <w:rsid w:val="00967474"/>
    <w:rsid w:val="00967526"/>
    <w:rsid w:val="00967B02"/>
    <w:rsid w:val="00967B05"/>
    <w:rsid w:val="00967C43"/>
    <w:rsid w:val="00967EAF"/>
    <w:rsid w:val="00967EE7"/>
    <w:rsid w:val="00970170"/>
    <w:rsid w:val="009702EA"/>
    <w:rsid w:val="0097034F"/>
    <w:rsid w:val="00970499"/>
    <w:rsid w:val="0097056B"/>
    <w:rsid w:val="009705ED"/>
    <w:rsid w:val="00970C31"/>
    <w:rsid w:val="00970DDF"/>
    <w:rsid w:val="00970E2D"/>
    <w:rsid w:val="00970EB9"/>
    <w:rsid w:val="00970EF1"/>
    <w:rsid w:val="00971096"/>
    <w:rsid w:val="00971560"/>
    <w:rsid w:val="0097156B"/>
    <w:rsid w:val="009716BB"/>
    <w:rsid w:val="00971A41"/>
    <w:rsid w:val="00971BE6"/>
    <w:rsid w:val="00971E0F"/>
    <w:rsid w:val="00972225"/>
    <w:rsid w:val="00972BA5"/>
    <w:rsid w:val="00972BD8"/>
    <w:rsid w:val="00972CEC"/>
    <w:rsid w:val="00973369"/>
    <w:rsid w:val="00973601"/>
    <w:rsid w:val="00973AC1"/>
    <w:rsid w:val="00973AD4"/>
    <w:rsid w:val="00973AE0"/>
    <w:rsid w:val="00973C2E"/>
    <w:rsid w:val="009740F8"/>
    <w:rsid w:val="00974492"/>
    <w:rsid w:val="009745F8"/>
    <w:rsid w:val="009746F0"/>
    <w:rsid w:val="0097484F"/>
    <w:rsid w:val="009748FC"/>
    <w:rsid w:val="00974976"/>
    <w:rsid w:val="00974AB6"/>
    <w:rsid w:val="00974B75"/>
    <w:rsid w:val="00974C27"/>
    <w:rsid w:val="009752D9"/>
    <w:rsid w:val="0097550B"/>
    <w:rsid w:val="00975776"/>
    <w:rsid w:val="009757B1"/>
    <w:rsid w:val="0097591C"/>
    <w:rsid w:val="00975C3B"/>
    <w:rsid w:val="00976003"/>
    <w:rsid w:val="00976032"/>
    <w:rsid w:val="00976579"/>
    <w:rsid w:val="0097674B"/>
    <w:rsid w:val="00976D30"/>
    <w:rsid w:val="00976F3B"/>
    <w:rsid w:val="009773D4"/>
    <w:rsid w:val="009776EC"/>
    <w:rsid w:val="00977774"/>
    <w:rsid w:val="0097781C"/>
    <w:rsid w:val="00977AC0"/>
    <w:rsid w:val="00977D24"/>
    <w:rsid w:val="00980109"/>
    <w:rsid w:val="0098011A"/>
    <w:rsid w:val="0098018C"/>
    <w:rsid w:val="009802C2"/>
    <w:rsid w:val="0098076C"/>
    <w:rsid w:val="009808B5"/>
    <w:rsid w:val="009808DB"/>
    <w:rsid w:val="0098098F"/>
    <w:rsid w:val="00980B16"/>
    <w:rsid w:val="00981006"/>
    <w:rsid w:val="00981510"/>
    <w:rsid w:val="009815F8"/>
    <w:rsid w:val="00981729"/>
    <w:rsid w:val="00981744"/>
    <w:rsid w:val="00981CA3"/>
    <w:rsid w:val="00981D66"/>
    <w:rsid w:val="00981E0C"/>
    <w:rsid w:val="00981EDF"/>
    <w:rsid w:val="0098203A"/>
    <w:rsid w:val="009823E2"/>
    <w:rsid w:val="00982694"/>
    <w:rsid w:val="00982890"/>
    <w:rsid w:val="009828C2"/>
    <w:rsid w:val="009833D5"/>
    <w:rsid w:val="00983483"/>
    <w:rsid w:val="009835E0"/>
    <w:rsid w:val="00983A96"/>
    <w:rsid w:val="00983B1F"/>
    <w:rsid w:val="00983EDD"/>
    <w:rsid w:val="00983EE4"/>
    <w:rsid w:val="00984487"/>
    <w:rsid w:val="0098477E"/>
    <w:rsid w:val="00984929"/>
    <w:rsid w:val="00984B02"/>
    <w:rsid w:val="00984F50"/>
    <w:rsid w:val="0098544F"/>
    <w:rsid w:val="00985A45"/>
    <w:rsid w:val="009864F3"/>
    <w:rsid w:val="009867E9"/>
    <w:rsid w:val="00986A3E"/>
    <w:rsid w:val="00986D65"/>
    <w:rsid w:val="00986F3F"/>
    <w:rsid w:val="00986F65"/>
    <w:rsid w:val="0098704E"/>
    <w:rsid w:val="0098725A"/>
    <w:rsid w:val="00987615"/>
    <w:rsid w:val="00987850"/>
    <w:rsid w:val="009879B9"/>
    <w:rsid w:val="00987A58"/>
    <w:rsid w:val="00987AA5"/>
    <w:rsid w:val="00987CC5"/>
    <w:rsid w:val="00987D63"/>
    <w:rsid w:val="00987DB4"/>
    <w:rsid w:val="00987E05"/>
    <w:rsid w:val="00987E35"/>
    <w:rsid w:val="00990287"/>
    <w:rsid w:val="009902D9"/>
    <w:rsid w:val="0099047B"/>
    <w:rsid w:val="0099063A"/>
    <w:rsid w:val="00990643"/>
    <w:rsid w:val="00990706"/>
    <w:rsid w:val="009908A3"/>
    <w:rsid w:val="00990BBB"/>
    <w:rsid w:val="00990D80"/>
    <w:rsid w:val="00990E1F"/>
    <w:rsid w:val="00990F08"/>
    <w:rsid w:val="00990F1A"/>
    <w:rsid w:val="00990F99"/>
    <w:rsid w:val="009911D6"/>
    <w:rsid w:val="009912A5"/>
    <w:rsid w:val="009913CB"/>
    <w:rsid w:val="009915DD"/>
    <w:rsid w:val="0099190B"/>
    <w:rsid w:val="00991EF1"/>
    <w:rsid w:val="00991F42"/>
    <w:rsid w:val="0099221F"/>
    <w:rsid w:val="009922B2"/>
    <w:rsid w:val="0099245D"/>
    <w:rsid w:val="0099286B"/>
    <w:rsid w:val="009928BE"/>
    <w:rsid w:val="00992BF8"/>
    <w:rsid w:val="00992CE3"/>
    <w:rsid w:val="00992D6F"/>
    <w:rsid w:val="00992F06"/>
    <w:rsid w:val="00992F83"/>
    <w:rsid w:val="00993362"/>
    <w:rsid w:val="00993431"/>
    <w:rsid w:val="009935A9"/>
    <w:rsid w:val="009936A8"/>
    <w:rsid w:val="00993770"/>
    <w:rsid w:val="00993ED3"/>
    <w:rsid w:val="009942EC"/>
    <w:rsid w:val="00994681"/>
    <w:rsid w:val="0099474B"/>
    <w:rsid w:val="009947E9"/>
    <w:rsid w:val="0099494B"/>
    <w:rsid w:val="00994E6A"/>
    <w:rsid w:val="00994E86"/>
    <w:rsid w:val="0099568F"/>
    <w:rsid w:val="009956B1"/>
    <w:rsid w:val="00995BD8"/>
    <w:rsid w:val="00995C20"/>
    <w:rsid w:val="00995D83"/>
    <w:rsid w:val="00995EAE"/>
    <w:rsid w:val="00995FFE"/>
    <w:rsid w:val="009960B7"/>
    <w:rsid w:val="009961EB"/>
    <w:rsid w:val="00996786"/>
    <w:rsid w:val="00996938"/>
    <w:rsid w:val="00996A86"/>
    <w:rsid w:val="00996C4B"/>
    <w:rsid w:val="00996E0E"/>
    <w:rsid w:val="00996FC6"/>
    <w:rsid w:val="0099722E"/>
    <w:rsid w:val="00997305"/>
    <w:rsid w:val="0099754A"/>
    <w:rsid w:val="009977A7"/>
    <w:rsid w:val="009977C5"/>
    <w:rsid w:val="00997998"/>
    <w:rsid w:val="009979F9"/>
    <w:rsid w:val="00997B8B"/>
    <w:rsid w:val="00997BAF"/>
    <w:rsid w:val="00997BC5"/>
    <w:rsid w:val="00997FE1"/>
    <w:rsid w:val="009A01CF"/>
    <w:rsid w:val="009A01E9"/>
    <w:rsid w:val="009A02EC"/>
    <w:rsid w:val="009A06FB"/>
    <w:rsid w:val="009A0712"/>
    <w:rsid w:val="009A07D0"/>
    <w:rsid w:val="009A0835"/>
    <w:rsid w:val="009A091C"/>
    <w:rsid w:val="009A0BFD"/>
    <w:rsid w:val="009A0C27"/>
    <w:rsid w:val="009A0CBF"/>
    <w:rsid w:val="009A0E24"/>
    <w:rsid w:val="009A100D"/>
    <w:rsid w:val="009A1E7B"/>
    <w:rsid w:val="009A2766"/>
    <w:rsid w:val="009A27FD"/>
    <w:rsid w:val="009A29EB"/>
    <w:rsid w:val="009A2A35"/>
    <w:rsid w:val="009A2ABB"/>
    <w:rsid w:val="009A2C28"/>
    <w:rsid w:val="009A2DF1"/>
    <w:rsid w:val="009A302E"/>
    <w:rsid w:val="009A31CE"/>
    <w:rsid w:val="009A338A"/>
    <w:rsid w:val="009A4128"/>
    <w:rsid w:val="009A4322"/>
    <w:rsid w:val="009A43E6"/>
    <w:rsid w:val="009A4831"/>
    <w:rsid w:val="009A48E1"/>
    <w:rsid w:val="009A4A87"/>
    <w:rsid w:val="009A4ABA"/>
    <w:rsid w:val="009A4D87"/>
    <w:rsid w:val="009A4DA1"/>
    <w:rsid w:val="009A5219"/>
    <w:rsid w:val="009A545D"/>
    <w:rsid w:val="009A5525"/>
    <w:rsid w:val="009A55FB"/>
    <w:rsid w:val="009A5715"/>
    <w:rsid w:val="009A5769"/>
    <w:rsid w:val="009A5890"/>
    <w:rsid w:val="009A58B1"/>
    <w:rsid w:val="009A5CAC"/>
    <w:rsid w:val="009A6003"/>
    <w:rsid w:val="009A6206"/>
    <w:rsid w:val="009A6245"/>
    <w:rsid w:val="009A6B81"/>
    <w:rsid w:val="009A6C46"/>
    <w:rsid w:val="009A6F63"/>
    <w:rsid w:val="009A70AD"/>
    <w:rsid w:val="009A7CA6"/>
    <w:rsid w:val="009A7D83"/>
    <w:rsid w:val="009A7D98"/>
    <w:rsid w:val="009A7DEC"/>
    <w:rsid w:val="009A7EB3"/>
    <w:rsid w:val="009B0120"/>
    <w:rsid w:val="009B01F4"/>
    <w:rsid w:val="009B0218"/>
    <w:rsid w:val="009B061B"/>
    <w:rsid w:val="009B0814"/>
    <w:rsid w:val="009B0DAB"/>
    <w:rsid w:val="009B0F6D"/>
    <w:rsid w:val="009B0FB4"/>
    <w:rsid w:val="009B10F2"/>
    <w:rsid w:val="009B1259"/>
    <w:rsid w:val="009B14B6"/>
    <w:rsid w:val="009B190A"/>
    <w:rsid w:val="009B1D08"/>
    <w:rsid w:val="009B1F35"/>
    <w:rsid w:val="009B22E8"/>
    <w:rsid w:val="009B25D1"/>
    <w:rsid w:val="009B260C"/>
    <w:rsid w:val="009B27DA"/>
    <w:rsid w:val="009B2971"/>
    <w:rsid w:val="009B2CC7"/>
    <w:rsid w:val="009B2F6A"/>
    <w:rsid w:val="009B30DB"/>
    <w:rsid w:val="009B3135"/>
    <w:rsid w:val="009B35E0"/>
    <w:rsid w:val="009B38EC"/>
    <w:rsid w:val="009B3966"/>
    <w:rsid w:val="009B3970"/>
    <w:rsid w:val="009B3D57"/>
    <w:rsid w:val="009B41D6"/>
    <w:rsid w:val="009B42A3"/>
    <w:rsid w:val="009B460B"/>
    <w:rsid w:val="009B4ADC"/>
    <w:rsid w:val="009B4B17"/>
    <w:rsid w:val="009B4DED"/>
    <w:rsid w:val="009B4F3F"/>
    <w:rsid w:val="009B50A8"/>
    <w:rsid w:val="009B52A0"/>
    <w:rsid w:val="009B5432"/>
    <w:rsid w:val="009B59AA"/>
    <w:rsid w:val="009B59D0"/>
    <w:rsid w:val="009B59FE"/>
    <w:rsid w:val="009B5A11"/>
    <w:rsid w:val="009B5A17"/>
    <w:rsid w:val="009B5B32"/>
    <w:rsid w:val="009B5C96"/>
    <w:rsid w:val="009B5CCD"/>
    <w:rsid w:val="009B5E42"/>
    <w:rsid w:val="009B609B"/>
    <w:rsid w:val="009B6225"/>
    <w:rsid w:val="009B6242"/>
    <w:rsid w:val="009B626F"/>
    <w:rsid w:val="009B646D"/>
    <w:rsid w:val="009B66A0"/>
    <w:rsid w:val="009B6944"/>
    <w:rsid w:val="009B6C2F"/>
    <w:rsid w:val="009B7068"/>
    <w:rsid w:val="009B73AA"/>
    <w:rsid w:val="009B79B7"/>
    <w:rsid w:val="009B7C38"/>
    <w:rsid w:val="009B7D67"/>
    <w:rsid w:val="009B7DE3"/>
    <w:rsid w:val="009B7F79"/>
    <w:rsid w:val="009C0498"/>
    <w:rsid w:val="009C050C"/>
    <w:rsid w:val="009C059E"/>
    <w:rsid w:val="009C075B"/>
    <w:rsid w:val="009C0784"/>
    <w:rsid w:val="009C0813"/>
    <w:rsid w:val="009C0A04"/>
    <w:rsid w:val="009C0C5E"/>
    <w:rsid w:val="009C0EA1"/>
    <w:rsid w:val="009C1057"/>
    <w:rsid w:val="009C1627"/>
    <w:rsid w:val="009C16C4"/>
    <w:rsid w:val="009C1B45"/>
    <w:rsid w:val="009C1C87"/>
    <w:rsid w:val="009C1D89"/>
    <w:rsid w:val="009C1E81"/>
    <w:rsid w:val="009C206C"/>
    <w:rsid w:val="009C2921"/>
    <w:rsid w:val="009C2DD3"/>
    <w:rsid w:val="009C30B7"/>
    <w:rsid w:val="009C30CE"/>
    <w:rsid w:val="009C3CAA"/>
    <w:rsid w:val="009C3CB6"/>
    <w:rsid w:val="009C3CD0"/>
    <w:rsid w:val="009C3CFF"/>
    <w:rsid w:val="009C4895"/>
    <w:rsid w:val="009C4DDE"/>
    <w:rsid w:val="009C56FC"/>
    <w:rsid w:val="009C5DD6"/>
    <w:rsid w:val="009C5ED9"/>
    <w:rsid w:val="009C5F6E"/>
    <w:rsid w:val="009C5FA5"/>
    <w:rsid w:val="009C60FF"/>
    <w:rsid w:val="009C62CF"/>
    <w:rsid w:val="009C64E3"/>
    <w:rsid w:val="009C6648"/>
    <w:rsid w:val="009C6A37"/>
    <w:rsid w:val="009C6BA9"/>
    <w:rsid w:val="009C6CC0"/>
    <w:rsid w:val="009C6D3D"/>
    <w:rsid w:val="009C701A"/>
    <w:rsid w:val="009C7089"/>
    <w:rsid w:val="009C76BA"/>
    <w:rsid w:val="009C7B7C"/>
    <w:rsid w:val="009D0486"/>
    <w:rsid w:val="009D0C3A"/>
    <w:rsid w:val="009D1913"/>
    <w:rsid w:val="009D1AB3"/>
    <w:rsid w:val="009D1C1C"/>
    <w:rsid w:val="009D1F3F"/>
    <w:rsid w:val="009D2007"/>
    <w:rsid w:val="009D24F2"/>
    <w:rsid w:val="009D2701"/>
    <w:rsid w:val="009D2A8B"/>
    <w:rsid w:val="009D2E3E"/>
    <w:rsid w:val="009D3085"/>
    <w:rsid w:val="009D323C"/>
    <w:rsid w:val="009D36DE"/>
    <w:rsid w:val="009D3997"/>
    <w:rsid w:val="009D39D8"/>
    <w:rsid w:val="009D3D72"/>
    <w:rsid w:val="009D3D9A"/>
    <w:rsid w:val="009D3D9E"/>
    <w:rsid w:val="009D3DEB"/>
    <w:rsid w:val="009D3DF1"/>
    <w:rsid w:val="009D3F61"/>
    <w:rsid w:val="009D3FFA"/>
    <w:rsid w:val="009D4217"/>
    <w:rsid w:val="009D4396"/>
    <w:rsid w:val="009D46B5"/>
    <w:rsid w:val="009D4C91"/>
    <w:rsid w:val="009D4E2A"/>
    <w:rsid w:val="009D515E"/>
    <w:rsid w:val="009D5224"/>
    <w:rsid w:val="009D5843"/>
    <w:rsid w:val="009D58B5"/>
    <w:rsid w:val="009D5AF7"/>
    <w:rsid w:val="009D5BF0"/>
    <w:rsid w:val="009D6359"/>
    <w:rsid w:val="009D6426"/>
    <w:rsid w:val="009D6555"/>
    <w:rsid w:val="009D66FB"/>
    <w:rsid w:val="009D67A8"/>
    <w:rsid w:val="009D68CA"/>
    <w:rsid w:val="009D692C"/>
    <w:rsid w:val="009D6AA5"/>
    <w:rsid w:val="009D6B52"/>
    <w:rsid w:val="009D6D33"/>
    <w:rsid w:val="009D6F6B"/>
    <w:rsid w:val="009D7071"/>
    <w:rsid w:val="009D70A9"/>
    <w:rsid w:val="009D7376"/>
    <w:rsid w:val="009D751D"/>
    <w:rsid w:val="009D7810"/>
    <w:rsid w:val="009D786F"/>
    <w:rsid w:val="009D79A4"/>
    <w:rsid w:val="009D79C4"/>
    <w:rsid w:val="009D7B5A"/>
    <w:rsid w:val="009D7BC3"/>
    <w:rsid w:val="009E006C"/>
    <w:rsid w:val="009E007E"/>
    <w:rsid w:val="009E0398"/>
    <w:rsid w:val="009E0AA7"/>
    <w:rsid w:val="009E13AD"/>
    <w:rsid w:val="009E15E3"/>
    <w:rsid w:val="009E1689"/>
    <w:rsid w:val="009E168E"/>
    <w:rsid w:val="009E183D"/>
    <w:rsid w:val="009E190C"/>
    <w:rsid w:val="009E1B90"/>
    <w:rsid w:val="009E2209"/>
    <w:rsid w:val="009E2210"/>
    <w:rsid w:val="009E24FB"/>
    <w:rsid w:val="009E2A0F"/>
    <w:rsid w:val="009E300C"/>
    <w:rsid w:val="009E312B"/>
    <w:rsid w:val="009E3315"/>
    <w:rsid w:val="009E399A"/>
    <w:rsid w:val="009E3C61"/>
    <w:rsid w:val="009E40F0"/>
    <w:rsid w:val="009E4699"/>
    <w:rsid w:val="009E477A"/>
    <w:rsid w:val="009E47BD"/>
    <w:rsid w:val="009E47F3"/>
    <w:rsid w:val="009E4A96"/>
    <w:rsid w:val="009E5201"/>
    <w:rsid w:val="009E5213"/>
    <w:rsid w:val="009E5724"/>
    <w:rsid w:val="009E58A2"/>
    <w:rsid w:val="009E5A0B"/>
    <w:rsid w:val="009E5C54"/>
    <w:rsid w:val="009E6247"/>
    <w:rsid w:val="009E628E"/>
    <w:rsid w:val="009E63E8"/>
    <w:rsid w:val="009E64EB"/>
    <w:rsid w:val="009E655A"/>
    <w:rsid w:val="009E659E"/>
    <w:rsid w:val="009E67E3"/>
    <w:rsid w:val="009E6817"/>
    <w:rsid w:val="009E683F"/>
    <w:rsid w:val="009E6908"/>
    <w:rsid w:val="009E698E"/>
    <w:rsid w:val="009E6B23"/>
    <w:rsid w:val="009E6C15"/>
    <w:rsid w:val="009E6C24"/>
    <w:rsid w:val="009E6E43"/>
    <w:rsid w:val="009E7AC1"/>
    <w:rsid w:val="009E7AFB"/>
    <w:rsid w:val="009E7B76"/>
    <w:rsid w:val="009E7D64"/>
    <w:rsid w:val="009E7E35"/>
    <w:rsid w:val="009F0121"/>
    <w:rsid w:val="009F0365"/>
    <w:rsid w:val="009F055E"/>
    <w:rsid w:val="009F09CA"/>
    <w:rsid w:val="009F0AD6"/>
    <w:rsid w:val="009F0C06"/>
    <w:rsid w:val="009F0C50"/>
    <w:rsid w:val="009F0D6A"/>
    <w:rsid w:val="009F0F89"/>
    <w:rsid w:val="009F1249"/>
    <w:rsid w:val="009F1B26"/>
    <w:rsid w:val="009F1C02"/>
    <w:rsid w:val="009F1F32"/>
    <w:rsid w:val="009F1FC5"/>
    <w:rsid w:val="009F2179"/>
    <w:rsid w:val="009F2436"/>
    <w:rsid w:val="009F287C"/>
    <w:rsid w:val="009F2B97"/>
    <w:rsid w:val="009F2C9C"/>
    <w:rsid w:val="009F30E9"/>
    <w:rsid w:val="009F3156"/>
    <w:rsid w:val="009F31B3"/>
    <w:rsid w:val="009F33D4"/>
    <w:rsid w:val="009F36A7"/>
    <w:rsid w:val="009F3DD3"/>
    <w:rsid w:val="009F3F09"/>
    <w:rsid w:val="009F3F88"/>
    <w:rsid w:val="009F40FF"/>
    <w:rsid w:val="009F42DC"/>
    <w:rsid w:val="009F4522"/>
    <w:rsid w:val="009F45BD"/>
    <w:rsid w:val="009F46BB"/>
    <w:rsid w:val="009F4B9A"/>
    <w:rsid w:val="009F508E"/>
    <w:rsid w:val="009F516C"/>
    <w:rsid w:val="009F51E6"/>
    <w:rsid w:val="009F5242"/>
    <w:rsid w:val="009F5334"/>
    <w:rsid w:val="009F582D"/>
    <w:rsid w:val="009F5979"/>
    <w:rsid w:val="009F5C40"/>
    <w:rsid w:val="009F5D72"/>
    <w:rsid w:val="009F5D77"/>
    <w:rsid w:val="009F5EA0"/>
    <w:rsid w:val="009F6043"/>
    <w:rsid w:val="009F611B"/>
    <w:rsid w:val="009F61FA"/>
    <w:rsid w:val="009F62DC"/>
    <w:rsid w:val="009F6516"/>
    <w:rsid w:val="009F653D"/>
    <w:rsid w:val="009F6668"/>
    <w:rsid w:val="009F69A1"/>
    <w:rsid w:val="009F6A54"/>
    <w:rsid w:val="009F6A76"/>
    <w:rsid w:val="009F6BBF"/>
    <w:rsid w:val="009F6CAA"/>
    <w:rsid w:val="009F6F63"/>
    <w:rsid w:val="009F70F5"/>
    <w:rsid w:val="009F7145"/>
    <w:rsid w:val="009F735D"/>
    <w:rsid w:val="009F736D"/>
    <w:rsid w:val="009F789C"/>
    <w:rsid w:val="00A00161"/>
    <w:rsid w:val="00A00196"/>
    <w:rsid w:val="00A00887"/>
    <w:rsid w:val="00A00AB3"/>
    <w:rsid w:val="00A00DDF"/>
    <w:rsid w:val="00A00F8C"/>
    <w:rsid w:val="00A0106C"/>
    <w:rsid w:val="00A01483"/>
    <w:rsid w:val="00A01542"/>
    <w:rsid w:val="00A015D5"/>
    <w:rsid w:val="00A017FA"/>
    <w:rsid w:val="00A0183D"/>
    <w:rsid w:val="00A01A2E"/>
    <w:rsid w:val="00A01C30"/>
    <w:rsid w:val="00A01C35"/>
    <w:rsid w:val="00A01EA7"/>
    <w:rsid w:val="00A02191"/>
    <w:rsid w:val="00A022F2"/>
    <w:rsid w:val="00A0242B"/>
    <w:rsid w:val="00A025D1"/>
    <w:rsid w:val="00A02935"/>
    <w:rsid w:val="00A02A41"/>
    <w:rsid w:val="00A02BCB"/>
    <w:rsid w:val="00A02E2F"/>
    <w:rsid w:val="00A03564"/>
    <w:rsid w:val="00A03B46"/>
    <w:rsid w:val="00A03B47"/>
    <w:rsid w:val="00A03C8E"/>
    <w:rsid w:val="00A03E44"/>
    <w:rsid w:val="00A042B8"/>
    <w:rsid w:val="00A0430F"/>
    <w:rsid w:val="00A0489F"/>
    <w:rsid w:val="00A04BA6"/>
    <w:rsid w:val="00A04E73"/>
    <w:rsid w:val="00A05780"/>
    <w:rsid w:val="00A05B4C"/>
    <w:rsid w:val="00A05C3F"/>
    <w:rsid w:val="00A05D0E"/>
    <w:rsid w:val="00A05F39"/>
    <w:rsid w:val="00A05F5E"/>
    <w:rsid w:val="00A05FDC"/>
    <w:rsid w:val="00A062FB"/>
    <w:rsid w:val="00A06623"/>
    <w:rsid w:val="00A0663A"/>
    <w:rsid w:val="00A06665"/>
    <w:rsid w:val="00A0673D"/>
    <w:rsid w:val="00A0678A"/>
    <w:rsid w:val="00A0756B"/>
    <w:rsid w:val="00A07737"/>
    <w:rsid w:val="00A07CD4"/>
    <w:rsid w:val="00A07EB1"/>
    <w:rsid w:val="00A10309"/>
    <w:rsid w:val="00A10432"/>
    <w:rsid w:val="00A107D1"/>
    <w:rsid w:val="00A107D2"/>
    <w:rsid w:val="00A10839"/>
    <w:rsid w:val="00A10A13"/>
    <w:rsid w:val="00A10AE8"/>
    <w:rsid w:val="00A10C29"/>
    <w:rsid w:val="00A11442"/>
    <w:rsid w:val="00A11555"/>
    <w:rsid w:val="00A11833"/>
    <w:rsid w:val="00A11CD2"/>
    <w:rsid w:val="00A11FF6"/>
    <w:rsid w:val="00A122D2"/>
    <w:rsid w:val="00A122F5"/>
    <w:rsid w:val="00A1296D"/>
    <w:rsid w:val="00A12A9D"/>
    <w:rsid w:val="00A12DF6"/>
    <w:rsid w:val="00A131D7"/>
    <w:rsid w:val="00A13285"/>
    <w:rsid w:val="00A1369B"/>
    <w:rsid w:val="00A13944"/>
    <w:rsid w:val="00A1395C"/>
    <w:rsid w:val="00A13981"/>
    <w:rsid w:val="00A13BF6"/>
    <w:rsid w:val="00A13CCF"/>
    <w:rsid w:val="00A13E2E"/>
    <w:rsid w:val="00A13EF2"/>
    <w:rsid w:val="00A13F6A"/>
    <w:rsid w:val="00A14074"/>
    <w:rsid w:val="00A14643"/>
    <w:rsid w:val="00A148AB"/>
    <w:rsid w:val="00A148F7"/>
    <w:rsid w:val="00A14980"/>
    <w:rsid w:val="00A1507A"/>
    <w:rsid w:val="00A1507F"/>
    <w:rsid w:val="00A15148"/>
    <w:rsid w:val="00A152D7"/>
    <w:rsid w:val="00A1548E"/>
    <w:rsid w:val="00A156C2"/>
    <w:rsid w:val="00A15716"/>
    <w:rsid w:val="00A15E38"/>
    <w:rsid w:val="00A162CF"/>
    <w:rsid w:val="00A16491"/>
    <w:rsid w:val="00A1673C"/>
    <w:rsid w:val="00A16D44"/>
    <w:rsid w:val="00A16E58"/>
    <w:rsid w:val="00A17248"/>
    <w:rsid w:val="00A173F8"/>
    <w:rsid w:val="00A176C1"/>
    <w:rsid w:val="00A17760"/>
    <w:rsid w:val="00A17775"/>
    <w:rsid w:val="00A17E07"/>
    <w:rsid w:val="00A17F8B"/>
    <w:rsid w:val="00A2016C"/>
    <w:rsid w:val="00A2032B"/>
    <w:rsid w:val="00A203F1"/>
    <w:rsid w:val="00A20409"/>
    <w:rsid w:val="00A209F2"/>
    <w:rsid w:val="00A20A44"/>
    <w:rsid w:val="00A20A8D"/>
    <w:rsid w:val="00A20BCF"/>
    <w:rsid w:val="00A20C3B"/>
    <w:rsid w:val="00A21505"/>
    <w:rsid w:val="00A217AC"/>
    <w:rsid w:val="00A21A46"/>
    <w:rsid w:val="00A21B42"/>
    <w:rsid w:val="00A21B77"/>
    <w:rsid w:val="00A21DF3"/>
    <w:rsid w:val="00A21E59"/>
    <w:rsid w:val="00A21EC1"/>
    <w:rsid w:val="00A226E8"/>
    <w:rsid w:val="00A2271F"/>
    <w:rsid w:val="00A228D6"/>
    <w:rsid w:val="00A22A19"/>
    <w:rsid w:val="00A22B3B"/>
    <w:rsid w:val="00A22F74"/>
    <w:rsid w:val="00A22FC7"/>
    <w:rsid w:val="00A23014"/>
    <w:rsid w:val="00A23097"/>
    <w:rsid w:val="00A2320D"/>
    <w:rsid w:val="00A235E8"/>
    <w:rsid w:val="00A238BC"/>
    <w:rsid w:val="00A23959"/>
    <w:rsid w:val="00A23AB4"/>
    <w:rsid w:val="00A23B28"/>
    <w:rsid w:val="00A23B38"/>
    <w:rsid w:val="00A23B3A"/>
    <w:rsid w:val="00A23B4B"/>
    <w:rsid w:val="00A23CDC"/>
    <w:rsid w:val="00A24281"/>
    <w:rsid w:val="00A247EE"/>
    <w:rsid w:val="00A24D91"/>
    <w:rsid w:val="00A24EC2"/>
    <w:rsid w:val="00A25001"/>
    <w:rsid w:val="00A2511B"/>
    <w:rsid w:val="00A25294"/>
    <w:rsid w:val="00A25350"/>
    <w:rsid w:val="00A2560C"/>
    <w:rsid w:val="00A25695"/>
    <w:rsid w:val="00A256C5"/>
    <w:rsid w:val="00A25A6C"/>
    <w:rsid w:val="00A25C57"/>
    <w:rsid w:val="00A2635B"/>
    <w:rsid w:val="00A2641E"/>
    <w:rsid w:val="00A26520"/>
    <w:rsid w:val="00A265E5"/>
    <w:rsid w:val="00A266F8"/>
    <w:rsid w:val="00A267C0"/>
    <w:rsid w:val="00A2696B"/>
    <w:rsid w:val="00A26A0B"/>
    <w:rsid w:val="00A26EBE"/>
    <w:rsid w:val="00A26F91"/>
    <w:rsid w:val="00A27228"/>
    <w:rsid w:val="00A272A8"/>
    <w:rsid w:val="00A27C73"/>
    <w:rsid w:val="00A27CDC"/>
    <w:rsid w:val="00A27D8C"/>
    <w:rsid w:val="00A27FE2"/>
    <w:rsid w:val="00A3002F"/>
    <w:rsid w:val="00A303FA"/>
    <w:rsid w:val="00A30481"/>
    <w:rsid w:val="00A309E9"/>
    <w:rsid w:val="00A30B9F"/>
    <w:rsid w:val="00A30DA1"/>
    <w:rsid w:val="00A3115B"/>
    <w:rsid w:val="00A313A6"/>
    <w:rsid w:val="00A314EE"/>
    <w:rsid w:val="00A3167C"/>
    <w:rsid w:val="00A31759"/>
    <w:rsid w:val="00A31995"/>
    <w:rsid w:val="00A31CCC"/>
    <w:rsid w:val="00A31DDF"/>
    <w:rsid w:val="00A31EA9"/>
    <w:rsid w:val="00A326E5"/>
    <w:rsid w:val="00A32AB3"/>
    <w:rsid w:val="00A33617"/>
    <w:rsid w:val="00A33A63"/>
    <w:rsid w:val="00A33A71"/>
    <w:rsid w:val="00A33E89"/>
    <w:rsid w:val="00A34655"/>
    <w:rsid w:val="00A3465C"/>
    <w:rsid w:val="00A349E8"/>
    <w:rsid w:val="00A34B9A"/>
    <w:rsid w:val="00A34CDB"/>
    <w:rsid w:val="00A34D01"/>
    <w:rsid w:val="00A34F49"/>
    <w:rsid w:val="00A34FD9"/>
    <w:rsid w:val="00A351A6"/>
    <w:rsid w:val="00A35367"/>
    <w:rsid w:val="00A35384"/>
    <w:rsid w:val="00A3562A"/>
    <w:rsid w:val="00A35D2E"/>
    <w:rsid w:val="00A35D3F"/>
    <w:rsid w:val="00A3612E"/>
    <w:rsid w:val="00A36207"/>
    <w:rsid w:val="00A3672B"/>
    <w:rsid w:val="00A3681B"/>
    <w:rsid w:val="00A3687B"/>
    <w:rsid w:val="00A369D1"/>
    <w:rsid w:val="00A36CB5"/>
    <w:rsid w:val="00A36D42"/>
    <w:rsid w:val="00A3713C"/>
    <w:rsid w:val="00A371DA"/>
    <w:rsid w:val="00A372F8"/>
    <w:rsid w:val="00A373BD"/>
    <w:rsid w:val="00A379C3"/>
    <w:rsid w:val="00A37E2A"/>
    <w:rsid w:val="00A40484"/>
    <w:rsid w:val="00A40586"/>
    <w:rsid w:val="00A40DD8"/>
    <w:rsid w:val="00A40DDE"/>
    <w:rsid w:val="00A40EAD"/>
    <w:rsid w:val="00A40ECB"/>
    <w:rsid w:val="00A410E4"/>
    <w:rsid w:val="00A419EF"/>
    <w:rsid w:val="00A41AD9"/>
    <w:rsid w:val="00A41D39"/>
    <w:rsid w:val="00A41FB6"/>
    <w:rsid w:val="00A42337"/>
    <w:rsid w:val="00A42387"/>
    <w:rsid w:val="00A42A5E"/>
    <w:rsid w:val="00A42A8D"/>
    <w:rsid w:val="00A42CFB"/>
    <w:rsid w:val="00A43DA3"/>
    <w:rsid w:val="00A44116"/>
    <w:rsid w:val="00A4479D"/>
    <w:rsid w:val="00A447A3"/>
    <w:rsid w:val="00A44C2D"/>
    <w:rsid w:val="00A4510B"/>
    <w:rsid w:val="00A45359"/>
    <w:rsid w:val="00A457DA"/>
    <w:rsid w:val="00A457DB"/>
    <w:rsid w:val="00A45A13"/>
    <w:rsid w:val="00A45F94"/>
    <w:rsid w:val="00A4680D"/>
    <w:rsid w:val="00A46DA1"/>
    <w:rsid w:val="00A46DE4"/>
    <w:rsid w:val="00A47130"/>
    <w:rsid w:val="00A474BC"/>
    <w:rsid w:val="00A47775"/>
    <w:rsid w:val="00A478A4"/>
    <w:rsid w:val="00A47AA8"/>
    <w:rsid w:val="00A47EAF"/>
    <w:rsid w:val="00A505EA"/>
    <w:rsid w:val="00A50755"/>
    <w:rsid w:val="00A50E55"/>
    <w:rsid w:val="00A50FCE"/>
    <w:rsid w:val="00A51293"/>
    <w:rsid w:val="00A515C7"/>
    <w:rsid w:val="00A51771"/>
    <w:rsid w:val="00A517F6"/>
    <w:rsid w:val="00A51A01"/>
    <w:rsid w:val="00A51EFA"/>
    <w:rsid w:val="00A51F86"/>
    <w:rsid w:val="00A521F6"/>
    <w:rsid w:val="00A52263"/>
    <w:rsid w:val="00A52456"/>
    <w:rsid w:val="00A524E2"/>
    <w:rsid w:val="00A5299C"/>
    <w:rsid w:val="00A52A63"/>
    <w:rsid w:val="00A52AEC"/>
    <w:rsid w:val="00A52B85"/>
    <w:rsid w:val="00A52E97"/>
    <w:rsid w:val="00A52E99"/>
    <w:rsid w:val="00A53013"/>
    <w:rsid w:val="00A534AB"/>
    <w:rsid w:val="00A53E4E"/>
    <w:rsid w:val="00A53F61"/>
    <w:rsid w:val="00A54176"/>
    <w:rsid w:val="00A542C3"/>
    <w:rsid w:val="00A54414"/>
    <w:rsid w:val="00A54481"/>
    <w:rsid w:val="00A548E5"/>
    <w:rsid w:val="00A548EF"/>
    <w:rsid w:val="00A54D5C"/>
    <w:rsid w:val="00A5522D"/>
    <w:rsid w:val="00A55435"/>
    <w:rsid w:val="00A558D3"/>
    <w:rsid w:val="00A55F82"/>
    <w:rsid w:val="00A560B2"/>
    <w:rsid w:val="00A560C3"/>
    <w:rsid w:val="00A561C8"/>
    <w:rsid w:val="00A56282"/>
    <w:rsid w:val="00A562B5"/>
    <w:rsid w:val="00A56609"/>
    <w:rsid w:val="00A567EF"/>
    <w:rsid w:val="00A56B4B"/>
    <w:rsid w:val="00A56E46"/>
    <w:rsid w:val="00A57132"/>
    <w:rsid w:val="00A5743B"/>
    <w:rsid w:val="00A5790A"/>
    <w:rsid w:val="00A57971"/>
    <w:rsid w:val="00A57E6D"/>
    <w:rsid w:val="00A57F9B"/>
    <w:rsid w:val="00A57FE0"/>
    <w:rsid w:val="00A60035"/>
    <w:rsid w:val="00A6038E"/>
    <w:rsid w:val="00A60456"/>
    <w:rsid w:val="00A60567"/>
    <w:rsid w:val="00A60612"/>
    <w:rsid w:val="00A60761"/>
    <w:rsid w:val="00A6077D"/>
    <w:rsid w:val="00A60896"/>
    <w:rsid w:val="00A60FEA"/>
    <w:rsid w:val="00A612B8"/>
    <w:rsid w:val="00A61352"/>
    <w:rsid w:val="00A613CC"/>
    <w:rsid w:val="00A61793"/>
    <w:rsid w:val="00A61A03"/>
    <w:rsid w:val="00A61A22"/>
    <w:rsid w:val="00A62B91"/>
    <w:rsid w:val="00A62D10"/>
    <w:rsid w:val="00A6302A"/>
    <w:rsid w:val="00A63199"/>
    <w:rsid w:val="00A63666"/>
    <w:rsid w:val="00A63722"/>
    <w:rsid w:val="00A63862"/>
    <w:rsid w:val="00A6386C"/>
    <w:rsid w:val="00A6388E"/>
    <w:rsid w:val="00A63BE8"/>
    <w:rsid w:val="00A63E02"/>
    <w:rsid w:val="00A63EDB"/>
    <w:rsid w:val="00A640BD"/>
    <w:rsid w:val="00A6476F"/>
    <w:rsid w:val="00A6479A"/>
    <w:rsid w:val="00A64A83"/>
    <w:rsid w:val="00A64C51"/>
    <w:rsid w:val="00A64C6A"/>
    <w:rsid w:val="00A64D71"/>
    <w:rsid w:val="00A6558E"/>
    <w:rsid w:val="00A65654"/>
    <w:rsid w:val="00A65853"/>
    <w:rsid w:val="00A65D41"/>
    <w:rsid w:val="00A662F4"/>
    <w:rsid w:val="00A662FE"/>
    <w:rsid w:val="00A665FD"/>
    <w:rsid w:val="00A66A1E"/>
    <w:rsid w:val="00A66A9D"/>
    <w:rsid w:val="00A66AB7"/>
    <w:rsid w:val="00A66CB4"/>
    <w:rsid w:val="00A66CD8"/>
    <w:rsid w:val="00A66E0E"/>
    <w:rsid w:val="00A670A3"/>
    <w:rsid w:val="00A6717D"/>
    <w:rsid w:val="00A6738E"/>
    <w:rsid w:val="00A6796B"/>
    <w:rsid w:val="00A67A60"/>
    <w:rsid w:val="00A700D5"/>
    <w:rsid w:val="00A70138"/>
    <w:rsid w:val="00A701F0"/>
    <w:rsid w:val="00A70201"/>
    <w:rsid w:val="00A7047C"/>
    <w:rsid w:val="00A70498"/>
    <w:rsid w:val="00A70544"/>
    <w:rsid w:val="00A70B9E"/>
    <w:rsid w:val="00A70D55"/>
    <w:rsid w:val="00A71203"/>
    <w:rsid w:val="00A71404"/>
    <w:rsid w:val="00A714B0"/>
    <w:rsid w:val="00A71732"/>
    <w:rsid w:val="00A7176A"/>
    <w:rsid w:val="00A71BA5"/>
    <w:rsid w:val="00A71ED7"/>
    <w:rsid w:val="00A72007"/>
    <w:rsid w:val="00A72597"/>
    <w:rsid w:val="00A72756"/>
    <w:rsid w:val="00A72779"/>
    <w:rsid w:val="00A727EA"/>
    <w:rsid w:val="00A729CB"/>
    <w:rsid w:val="00A72AF5"/>
    <w:rsid w:val="00A7346F"/>
    <w:rsid w:val="00A7369E"/>
    <w:rsid w:val="00A73708"/>
    <w:rsid w:val="00A7370B"/>
    <w:rsid w:val="00A737FE"/>
    <w:rsid w:val="00A73A1A"/>
    <w:rsid w:val="00A73BDF"/>
    <w:rsid w:val="00A73E45"/>
    <w:rsid w:val="00A74108"/>
    <w:rsid w:val="00A74497"/>
    <w:rsid w:val="00A74E3D"/>
    <w:rsid w:val="00A74F71"/>
    <w:rsid w:val="00A750DA"/>
    <w:rsid w:val="00A752CF"/>
    <w:rsid w:val="00A753C1"/>
    <w:rsid w:val="00A755C3"/>
    <w:rsid w:val="00A7561C"/>
    <w:rsid w:val="00A756AE"/>
    <w:rsid w:val="00A75797"/>
    <w:rsid w:val="00A75C7B"/>
    <w:rsid w:val="00A75E39"/>
    <w:rsid w:val="00A760AF"/>
    <w:rsid w:val="00A7676F"/>
    <w:rsid w:val="00A76949"/>
    <w:rsid w:val="00A76A35"/>
    <w:rsid w:val="00A76ACE"/>
    <w:rsid w:val="00A76B35"/>
    <w:rsid w:val="00A76E57"/>
    <w:rsid w:val="00A771A4"/>
    <w:rsid w:val="00A77229"/>
    <w:rsid w:val="00A778E7"/>
    <w:rsid w:val="00A77AA1"/>
    <w:rsid w:val="00A77CB3"/>
    <w:rsid w:val="00A77D35"/>
    <w:rsid w:val="00A77DD6"/>
    <w:rsid w:val="00A77E65"/>
    <w:rsid w:val="00A80247"/>
    <w:rsid w:val="00A80519"/>
    <w:rsid w:val="00A8069A"/>
    <w:rsid w:val="00A8076F"/>
    <w:rsid w:val="00A80D3D"/>
    <w:rsid w:val="00A80DFD"/>
    <w:rsid w:val="00A8107B"/>
    <w:rsid w:val="00A81304"/>
    <w:rsid w:val="00A81362"/>
    <w:rsid w:val="00A8151D"/>
    <w:rsid w:val="00A816E8"/>
    <w:rsid w:val="00A81B04"/>
    <w:rsid w:val="00A81B5F"/>
    <w:rsid w:val="00A82009"/>
    <w:rsid w:val="00A821A6"/>
    <w:rsid w:val="00A824F0"/>
    <w:rsid w:val="00A824F8"/>
    <w:rsid w:val="00A82646"/>
    <w:rsid w:val="00A82872"/>
    <w:rsid w:val="00A828CA"/>
    <w:rsid w:val="00A829FB"/>
    <w:rsid w:val="00A82BA9"/>
    <w:rsid w:val="00A82CC8"/>
    <w:rsid w:val="00A82CFE"/>
    <w:rsid w:val="00A82DAA"/>
    <w:rsid w:val="00A83364"/>
    <w:rsid w:val="00A83679"/>
    <w:rsid w:val="00A83692"/>
    <w:rsid w:val="00A8373D"/>
    <w:rsid w:val="00A83854"/>
    <w:rsid w:val="00A83C47"/>
    <w:rsid w:val="00A83D88"/>
    <w:rsid w:val="00A83E50"/>
    <w:rsid w:val="00A84364"/>
    <w:rsid w:val="00A8462D"/>
    <w:rsid w:val="00A84FDA"/>
    <w:rsid w:val="00A8505D"/>
    <w:rsid w:val="00A850FC"/>
    <w:rsid w:val="00A85179"/>
    <w:rsid w:val="00A85494"/>
    <w:rsid w:val="00A85CFF"/>
    <w:rsid w:val="00A85F4D"/>
    <w:rsid w:val="00A866D2"/>
    <w:rsid w:val="00A86C0E"/>
    <w:rsid w:val="00A86ED0"/>
    <w:rsid w:val="00A87010"/>
    <w:rsid w:val="00A8704B"/>
    <w:rsid w:val="00A8706C"/>
    <w:rsid w:val="00A87136"/>
    <w:rsid w:val="00A874B2"/>
    <w:rsid w:val="00A878D4"/>
    <w:rsid w:val="00A87BAD"/>
    <w:rsid w:val="00A87FD2"/>
    <w:rsid w:val="00A9001F"/>
    <w:rsid w:val="00A900A1"/>
    <w:rsid w:val="00A9011A"/>
    <w:rsid w:val="00A90210"/>
    <w:rsid w:val="00A903EA"/>
    <w:rsid w:val="00A90496"/>
    <w:rsid w:val="00A90956"/>
    <w:rsid w:val="00A90A04"/>
    <w:rsid w:val="00A90AC6"/>
    <w:rsid w:val="00A90B59"/>
    <w:rsid w:val="00A90C6D"/>
    <w:rsid w:val="00A90F55"/>
    <w:rsid w:val="00A913E5"/>
    <w:rsid w:val="00A9152A"/>
    <w:rsid w:val="00A91853"/>
    <w:rsid w:val="00A919D9"/>
    <w:rsid w:val="00A91B2D"/>
    <w:rsid w:val="00A91CE6"/>
    <w:rsid w:val="00A91E65"/>
    <w:rsid w:val="00A920F6"/>
    <w:rsid w:val="00A92626"/>
    <w:rsid w:val="00A926F8"/>
    <w:rsid w:val="00A9296B"/>
    <w:rsid w:val="00A92C55"/>
    <w:rsid w:val="00A9302E"/>
    <w:rsid w:val="00A93173"/>
    <w:rsid w:val="00A9334C"/>
    <w:rsid w:val="00A93BB3"/>
    <w:rsid w:val="00A93CA7"/>
    <w:rsid w:val="00A93D5B"/>
    <w:rsid w:val="00A93DB7"/>
    <w:rsid w:val="00A940B3"/>
    <w:rsid w:val="00A9431F"/>
    <w:rsid w:val="00A944AD"/>
    <w:rsid w:val="00A9467D"/>
    <w:rsid w:val="00A946F8"/>
    <w:rsid w:val="00A947D9"/>
    <w:rsid w:val="00A94DA1"/>
    <w:rsid w:val="00A9513B"/>
    <w:rsid w:val="00A95229"/>
    <w:rsid w:val="00A9598C"/>
    <w:rsid w:val="00A95E04"/>
    <w:rsid w:val="00A96213"/>
    <w:rsid w:val="00A962FA"/>
    <w:rsid w:val="00A96607"/>
    <w:rsid w:val="00A96943"/>
    <w:rsid w:val="00A969B8"/>
    <w:rsid w:val="00A96B74"/>
    <w:rsid w:val="00A96E44"/>
    <w:rsid w:val="00A96E4D"/>
    <w:rsid w:val="00A96E5C"/>
    <w:rsid w:val="00A96FA7"/>
    <w:rsid w:val="00A97095"/>
    <w:rsid w:val="00A970D1"/>
    <w:rsid w:val="00A9746A"/>
    <w:rsid w:val="00A97586"/>
    <w:rsid w:val="00A977FB"/>
    <w:rsid w:val="00A97885"/>
    <w:rsid w:val="00A97EF8"/>
    <w:rsid w:val="00AA037E"/>
    <w:rsid w:val="00AA05C2"/>
    <w:rsid w:val="00AA0616"/>
    <w:rsid w:val="00AA0778"/>
    <w:rsid w:val="00AA0871"/>
    <w:rsid w:val="00AA0A80"/>
    <w:rsid w:val="00AA0AC7"/>
    <w:rsid w:val="00AA0AD2"/>
    <w:rsid w:val="00AA0C25"/>
    <w:rsid w:val="00AA0D9C"/>
    <w:rsid w:val="00AA1068"/>
    <w:rsid w:val="00AA11FF"/>
    <w:rsid w:val="00AA157C"/>
    <w:rsid w:val="00AA15BB"/>
    <w:rsid w:val="00AA1AEB"/>
    <w:rsid w:val="00AA1B04"/>
    <w:rsid w:val="00AA1BE2"/>
    <w:rsid w:val="00AA1F04"/>
    <w:rsid w:val="00AA20E5"/>
    <w:rsid w:val="00AA22E4"/>
    <w:rsid w:val="00AA22FE"/>
    <w:rsid w:val="00AA2406"/>
    <w:rsid w:val="00AA24D2"/>
    <w:rsid w:val="00AA25E1"/>
    <w:rsid w:val="00AA27B4"/>
    <w:rsid w:val="00AA2CF0"/>
    <w:rsid w:val="00AA2EFE"/>
    <w:rsid w:val="00AA300A"/>
    <w:rsid w:val="00AA3100"/>
    <w:rsid w:val="00AA319E"/>
    <w:rsid w:val="00AA3240"/>
    <w:rsid w:val="00AA3341"/>
    <w:rsid w:val="00AA3380"/>
    <w:rsid w:val="00AA3393"/>
    <w:rsid w:val="00AA3499"/>
    <w:rsid w:val="00AA3679"/>
    <w:rsid w:val="00AA36F0"/>
    <w:rsid w:val="00AA374E"/>
    <w:rsid w:val="00AA374F"/>
    <w:rsid w:val="00AA375E"/>
    <w:rsid w:val="00AA37C3"/>
    <w:rsid w:val="00AA3C1B"/>
    <w:rsid w:val="00AA3EC3"/>
    <w:rsid w:val="00AA3F26"/>
    <w:rsid w:val="00AA444B"/>
    <w:rsid w:val="00AA4D38"/>
    <w:rsid w:val="00AA4EB3"/>
    <w:rsid w:val="00AA5452"/>
    <w:rsid w:val="00AA5CAE"/>
    <w:rsid w:val="00AA64B5"/>
    <w:rsid w:val="00AA6578"/>
    <w:rsid w:val="00AA6A4E"/>
    <w:rsid w:val="00AA6A6D"/>
    <w:rsid w:val="00AA6C7E"/>
    <w:rsid w:val="00AA6E5E"/>
    <w:rsid w:val="00AA7242"/>
    <w:rsid w:val="00AA72DB"/>
    <w:rsid w:val="00AA73B0"/>
    <w:rsid w:val="00AA7412"/>
    <w:rsid w:val="00AA74D4"/>
    <w:rsid w:val="00AA7BA7"/>
    <w:rsid w:val="00AA7E2E"/>
    <w:rsid w:val="00AB00CB"/>
    <w:rsid w:val="00AB02B4"/>
    <w:rsid w:val="00AB07A9"/>
    <w:rsid w:val="00AB0BF4"/>
    <w:rsid w:val="00AB0BFA"/>
    <w:rsid w:val="00AB0F74"/>
    <w:rsid w:val="00AB11EF"/>
    <w:rsid w:val="00AB13C9"/>
    <w:rsid w:val="00AB141E"/>
    <w:rsid w:val="00AB19B3"/>
    <w:rsid w:val="00AB19D4"/>
    <w:rsid w:val="00AB1B55"/>
    <w:rsid w:val="00AB2151"/>
    <w:rsid w:val="00AB22A5"/>
    <w:rsid w:val="00AB2429"/>
    <w:rsid w:val="00AB2583"/>
    <w:rsid w:val="00AB267C"/>
    <w:rsid w:val="00AB288E"/>
    <w:rsid w:val="00AB2DC9"/>
    <w:rsid w:val="00AB2DCE"/>
    <w:rsid w:val="00AB2E51"/>
    <w:rsid w:val="00AB2F8C"/>
    <w:rsid w:val="00AB323F"/>
    <w:rsid w:val="00AB3479"/>
    <w:rsid w:val="00AB34A8"/>
    <w:rsid w:val="00AB34D4"/>
    <w:rsid w:val="00AB3891"/>
    <w:rsid w:val="00AB39E3"/>
    <w:rsid w:val="00AB3DBD"/>
    <w:rsid w:val="00AB3F62"/>
    <w:rsid w:val="00AB420D"/>
    <w:rsid w:val="00AB43B7"/>
    <w:rsid w:val="00AB43CD"/>
    <w:rsid w:val="00AB479A"/>
    <w:rsid w:val="00AB47EE"/>
    <w:rsid w:val="00AB48A9"/>
    <w:rsid w:val="00AB4941"/>
    <w:rsid w:val="00AB4EC1"/>
    <w:rsid w:val="00AB51BF"/>
    <w:rsid w:val="00AB51D2"/>
    <w:rsid w:val="00AB542F"/>
    <w:rsid w:val="00AB5490"/>
    <w:rsid w:val="00AB55C5"/>
    <w:rsid w:val="00AB5806"/>
    <w:rsid w:val="00AB5859"/>
    <w:rsid w:val="00AB5894"/>
    <w:rsid w:val="00AB59FF"/>
    <w:rsid w:val="00AB5B52"/>
    <w:rsid w:val="00AB60B8"/>
    <w:rsid w:val="00AB6563"/>
    <w:rsid w:val="00AB65B9"/>
    <w:rsid w:val="00AB663E"/>
    <w:rsid w:val="00AB66A6"/>
    <w:rsid w:val="00AB682E"/>
    <w:rsid w:val="00AB6E2A"/>
    <w:rsid w:val="00AB6EA8"/>
    <w:rsid w:val="00AB73AD"/>
    <w:rsid w:val="00AB795A"/>
    <w:rsid w:val="00AB7E5C"/>
    <w:rsid w:val="00AB7FB5"/>
    <w:rsid w:val="00AC00A3"/>
    <w:rsid w:val="00AC0683"/>
    <w:rsid w:val="00AC0922"/>
    <w:rsid w:val="00AC0DE8"/>
    <w:rsid w:val="00AC0F4F"/>
    <w:rsid w:val="00AC10EB"/>
    <w:rsid w:val="00AC1198"/>
    <w:rsid w:val="00AC11AA"/>
    <w:rsid w:val="00AC11C9"/>
    <w:rsid w:val="00AC1391"/>
    <w:rsid w:val="00AC14E7"/>
    <w:rsid w:val="00AC170E"/>
    <w:rsid w:val="00AC19C7"/>
    <w:rsid w:val="00AC1B41"/>
    <w:rsid w:val="00AC1EDF"/>
    <w:rsid w:val="00AC1FE9"/>
    <w:rsid w:val="00AC1FEE"/>
    <w:rsid w:val="00AC210A"/>
    <w:rsid w:val="00AC217F"/>
    <w:rsid w:val="00AC2306"/>
    <w:rsid w:val="00AC2771"/>
    <w:rsid w:val="00AC2850"/>
    <w:rsid w:val="00AC2A00"/>
    <w:rsid w:val="00AC2A34"/>
    <w:rsid w:val="00AC2A43"/>
    <w:rsid w:val="00AC2DD3"/>
    <w:rsid w:val="00AC302E"/>
    <w:rsid w:val="00AC3052"/>
    <w:rsid w:val="00AC3312"/>
    <w:rsid w:val="00AC3628"/>
    <w:rsid w:val="00AC3872"/>
    <w:rsid w:val="00AC39EF"/>
    <w:rsid w:val="00AC3DE6"/>
    <w:rsid w:val="00AC3E54"/>
    <w:rsid w:val="00AC4521"/>
    <w:rsid w:val="00AC4619"/>
    <w:rsid w:val="00AC46B1"/>
    <w:rsid w:val="00AC49DC"/>
    <w:rsid w:val="00AC4AF0"/>
    <w:rsid w:val="00AC4D5D"/>
    <w:rsid w:val="00AC4FD9"/>
    <w:rsid w:val="00AC5142"/>
    <w:rsid w:val="00AC540F"/>
    <w:rsid w:val="00AC54C9"/>
    <w:rsid w:val="00AC58D2"/>
    <w:rsid w:val="00AC598B"/>
    <w:rsid w:val="00AC5A10"/>
    <w:rsid w:val="00AC5AF6"/>
    <w:rsid w:val="00AC5B05"/>
    <w:rsid w:val="00AC5DD8"/>
    <w:rsid w:val="00AC5F67"/>
    <w:rsid w:val="00AC632E"/>
    <w:rsid w:val="00AC686C"/>
    <w:rsid w:val="00AC694F"/>
    <w:rsid w:val="00AC696A"/>
    <w:rsid w:val="00AC6B73"/>
    <w:rsid w:val="00AC6D42"/>
    <w:rsid w:val="00AC6D94"/>
    <w:rsid w:val="00AC6E99"/>
    <w:rsid w:val="00AC712C"/>
    <w:rsid w:val="00AC743A"/>
    <w:rsid w:val="00AC7E5A"/>
    <w:rsid w:val="00AC7FDF"/>
    <w:rsid w:val="00ACF23E"/>
    <w:rsid w:val="00AD01A7"/>
    <w:rsid w:val="00AD0240"/>
    <w:rsid w:val="00AD02D4"/>
    <w:rsid w:val="00AD02D8"/>
    <w:rsid w:val="00AD105D"/>
    <w:rsid w:val="00AD14CD"/>
    <w:rsid w:val="00AD1613"/>
    <w:rsid w:val="00AD1757"/>
    <w:rsid w:val="00AD1CFF"/>
    <w:rsid w:val="00AD1F47"/>
    <w:rsid w:val="00AD2331"/>
    <w:rsid w:val="00AD2441"/>
    <w:rsid w:val="00AD248D"/>
    <w:rsid w:val="00AD276B"/>
    <w:rsid w:val="00AD28D1"/>
    <w:rsid w:val="00AD297C"/>
    <w:rsid w:val="00AD2DB4"/>
    <w:rsid w:val="00AD306F"/>
    <w:rsid w:val="00AD34F9"/>
    <w:rsid w:val="00AD35BF"/>
    <w:rsid w:val="00AD3AA5"/>
    <w:rsid w:val="00AD3B74"/>
    <w:rsid w:val="00AD3DA5"/>
    <w:rsid w:val="00AD3DF6"/>
    <w:rsid w:val="00AD3FAE"/>
    <w:rsid w:val="00AD4142"/>
    <w:rsid w:val="00AD41AB"/>
    <w:rsid w:val="00AD45BE"/>
    <w:rsid w:val="00AD486B"/>
    <w:rsid w:val="00AD491C"/>
    <w:rsid w:val="00AD49C6"/>
    <w:rsid w:val="00AD4A5E"/>
    <w:rsid w:val="00AD4BBB"/>
    <w:rsid w:val="00AD55F8"/>
    <w:rsid w:val="00AD589C"/>
    <w:rsid w:val="00AD6427"/>
    <w:rsid w:val="00AD68C8"/>
    <w:rsid w:val="00AD6973"/>
    <w:rsid w:val="00AD7116"/>
    <w:rsid w:val="00AD72EB"/>
    <w:rsid w:val="00AD7CF5"/>
    <w:rsid w:val="00AD7D21"/>
    <w:rsid w:val="00AD7E00"/>
    <w:rsid w:val="00AE0281"/>
    <w:rsid w:val="00AE044F"/>
    <w:rsid w:val="00AE0871"/>
    <w:rsid w:val="00AE0BD8"/>
    <w:rsid w:val="00AE0C22"/>
    <w:rsid w:val="00AE1179"/>
    <w:rsid w:val="00AE15A8"/>
    <w:rsid w:val="00AE15ED"/>
    <w:rsid w:val="00AE1734"/>
    <w:rsid w:val="00AE1764"/>
    <w:rsid w:val="00AE17A4"/>
    <w:rsid w:val="00AE19FB"/>
    <w:rsid w:val="00AE1A7E"/>
    <w:rsid w:val="00AE2153"/>
    <w:rsid w:val="00AE22A9"/>
    <w:rsid w:val="00AE2496"/>
    <w:rsid w:val="00AE25DE"/>
    <w:rsid w:val="00AE2B13"/>
    <w:rsid w:val="00AE2DB4"/>
    <w:rsid w:val="00AE2E3A"/>
    <w:rsid w:val="00AE31D8"/>
    <w:rsid w:val="00AE333F"/>
    <w:rsid w:val="00AE3675"/>
    <w:rsid w:val="00AE3A90"/>
    <w:rsid w:val="00AE3AEF"/>
    <w:rsid w:val="00AE3DEF"/>
    <w:rsid w:val="00AE3E34"/>
    <w:rsid w:val="00AE40F2"/>
    <w:rsid w:val="00AE4391"/>
    <w:rsid w:val="00AE44D2"/>
    <w:rsid w:val="00AE5243"/>
    <w:rsid w:val="00AE52C0"/>
    <w:rsid w:val="00AE5678"/>
    <w:rsid w:val="00AE5748"/>
    <w:rsid w:val="00AE5826"/>
    <w:rsid w:val="00AE597D"/>
    <w:rsid w:val="00AE599D"/>
    <w:rsid w:val="00AE59C4"/>
    <w:rsid w:val="00AE5A0B"/>
    <w:rsid w:val="00AE5BD9"/>
    <w:rsid w:val="00AE5D45"/>
    <w:rsid w:val="00AE5EDB"/>
    <w:rsid w:val="00AE603B"/>
    <w:rsid w:val="00AE63C1"/>
    <w:rsid w:val="00AE6948"/>
    <w:rsid w:val="00AE697C"/>
    <w:rsid w:val="00AE6CDE"/>
    <w:rsid w:val="00AE6E1B"/>
    <w:rsid w:val="00AE72D0"/>
    <w:rsid w:val="00AE7605"/>
    <w:rsid w:val="00AE7693"/>
    <w:rsid w:val="00AE7C8C"/>
    <w:rsid w:val="00AE7CC8"/>
    <w:rsid w:val="00AE7DE5"/>
    <w:rsid w:val="00AF0644"/>
    <w:rsid w:val="00AF09FE"/>
    <w:rsid w:val="00AF0F78"/>
    <w:rsid w:val="00AF10E6"/>
    <w:rsid w:val="00AF1321"/>
    <w:rsid w:val="00AF1355"/>
    <w:rsid w:val="00AF15A5"/>
    <w:rsid w:val="00AF1856"/>
    <w:rsid w:val="00AF19E5"/>
    <w:rsid w:val="00AF1C30"/>
    <w:rsid w:val="00AF1E56"/>
    <w:rsid w:val="00AF2149"/>
    <w:rsid w:val="00AF271D"/>
    <w:rsid w:val="00AF2926"/>
    <w:rsid w:val="00AF2B9E"/>
    <w:rsid w:val="00AF2BBA"/>
    <w:rsid w:val="00AF2E2D"/>
    <w:rsid w:val="00AF2ED5"/>
    <w:rsid w:val="00AF318C"/>
    <w:rsid w:val="00AF3346"/>
    <w:rsid w:val="00AF33C3"/>
    <w:rsid w:val="00AF33D2"/>
    <w:rsid w:val="00AF342B"/>
    <w:rsid w:val="00AF3A6C"/>
    <w:rsid w:val="00AF3AE2"/>
    <w:rsid w:val="00AF3E10"/>
    <w:rsid w:val="00AF3FD4"/>
    <w:rsid w:val="00AF44D6"/>
    <w:rsid w:val="00AF4577"/>
    <w:rsid w:val="00AF46AC"/>
    <w:rsid w:val="00AF4AAF"/>
    <w:rsid w:val="00AF4B70"/>
    <w:rsid w:val="00AF4DEC"/>
    <w:rsid w:val="00AF50C0"/>
    <w:rsid w:val="00AF521B"/>
    <w:rsid w:val="00AF580E"/>
    <w:rsid w:val="00AF5AA4"/>
    <w:rsid w:val="00AF5F89"/>
    <w:rsid w:val="00AF5F9A"/>
    <w:rsid w:val="00AF5FA2"/>
    <w:rsid w:val="00AF61CB"/>
    <w:rsid w:val="00AF6261"/>
    <w:rsid w:val="00AF64B9"/>
    <w:rsid w:val="00AF663D"/>
    <w:rsid w:val="00AF676E"/>
    <w:rsid w:val="00AF6915"/>
    <w:rsid w:val="00AF6920"/>
    <w:rsid w:val="00AF6A61"/>
    <w:rsid w:val="00AF6A78"/>
    <w:rsid w:val="00AF6E4C"/>
    <w:rsid w:val="00AF6EC2"/>
    <w:rsid w:val="00AF70EF"/>
    <w:rsid w:val="00AF7680"/>
    <w:rsid w:val="00AF76B3"/>
    <w:rsid w:val="00AF77BC"/>
    <w:rsid w:val="00AF7B2A"/>
    <w:rsid w:val="00B00028"/>
    <w:rsid w:val="00B000FD"/>
    <w:rsid w:val="00B00110"/>
    <w:rsid w:val="00B01062"/>
    <w:rsid w:val="00B01423"/>
    <w:rsid w:val="00B01611"/>
    <w:rsid w:val="00B01903"/>
    <w:rsid w:val="00B019D0"/>
    <w:rsid w:val="00B01AAA"/>
    <w:rsid w:val="00B01CD2"/>
    <w:rsid w:val="00B02130"/>
    <w:rsid w:val="00B02295"/>
    <w:rsid w:val="00B022D6"/>
    <w:rsid w:val="00B02CED"/>
    <w:rsid w:val="00B02EA3"/>
    <w:rsid w:val="00B02F06"/>
    <w:rsid w:val="00B02F75"/>
    <w:rsid w:val="00B02FC6"/>
    <w:rsid w:val="00B0316D"/>
    <w:rsid w:val="00B03570"/>
    <w:rsid w:val="00B03722"/>
    <w:rsid w:val="00B03B18"/>
    <w:rsid w:val="00B03E11"/>
    <w:rsid w:val="00B03E52"/>
    <w:rsid w:val="00B0420A"/>
    <w:rsid w:val="00B04A6E"/>
    <w:rsid w:val="00B04ADE"/>
    <w:rsid w:val="00B04D34"/>
    <w:rsid w:val="00B05059"/>
    <w:rsid w:val="00B050A4"/>
    <w:rsid w:val="00B05501"/>
    <w:rsid w:val="00B05791"/>
    <w:rsid w:val="00B0581E"/>
    <w:rsid w:val="00B05836"/>
    <w:rsid w:val="00B0583F"/>
    <w:rsid w:val="00B06473"/>
    <w:rsid w:val="00B06831"/>
    <w:rsid w:val="00B0697C"/>
    <w:rsid w:val="00B06CC6"/>
    <w:rsid w:val="00B06D7F"/>
    <w:rsid w:val="00B06E30"/>
    <w:rsid w:val="00B06F87"/>
    <w:rsid w:val="00B0714A"/>
    <w:rsid w:val="00B07169"/>
    <w:rsid w:val="00B07428"/>
    <w:rsid w:val="00B07641"/>
    <w:rsid w:val="00B07A4C"/>
    <w:rsid w:val="00B07C42"/>
    <w:rsid w:val="00B07D3F"/>
    <w:rsid w:val="00B07DB4"/>
    <w:rsid w:val="00B07EAB"/>
    <w:rsid w:val="00B10096"/>
    <w:rsid w:val="00B101BA"/>
    <w:rsid w:val="00B102B9"/>
    <w:rsid w:val="00B10408"/>
    <w:rsid w:val="00B104D8"/>
    <w:rsid w:val="00B1069D"/>
    <w:rsid w:val="00B106FB"/>
    <w:rsid w:val="00B1079E"/>
    <w:rsid w:val="00B10C42"/>
    <w:rsid w:val="00B112E7"/>
    <w:rsid w:val="00B115DB"/>
    <w:rsid w:val="00B117B6"/>
    <w:rsid w:val="00B11930"/>
    <w:rsid w:val="00B11960"/>
    <w:rsid w:val="00B119A6"/>
    <w:rsid w:val="00B119D0"/>
    <w:rsid w:val="00B12613"/>
    <w:rsid w:val="00B12712"/>
    <w:rsid w:val="00B129E0"/>
    <w:rsid w:val="00B12BF8"/>
    <w:rsid w:val="00B12CA6"/>
    <w:rsid w:val="00B12FBF"/>
    <w:rsid w:val="00B13695"/>
    <w:rsid w:val="00B136D6"/>
    <w:rsid w:val="00B138AD"/>
    <w:rsid w:val="00B1393B"/>
    <w:rsid w:val="00B13BE4"/>
    <w:rsid w:val="00B13C2F"/>
    <w:rsid w:val="00B13E5D"/>
    <w:rsid w:val="00B13E6C"/>
    <w:rsid w:val="00B13E75"/>
    <w:rsid w:val="00B14462"/>
    <w:rsid w:val="00B14B21"/>
    <w:rsid w:val="00B14BAA"/>
    <w:rsid w:val="00B1519F"/>
    <w:rsid w:val="00B15382"/>
    <w:rsid w:val="00B15449"/>
    <w:rsid w:val="00B154D9"/>
    <w:rsid w:val="00B1552C"/>
    <w:rsid w:val="00B15675"/>
    <w:rsid w:val="00B156FD"/>
    <w:rsid w:val="00B158BE"/>
    <w:rsid w:val="00B15DBA"/>
    <w:rsid w:val="00B163F3"/>
    <w:rsid w:val="00B1655F"/>
    <w:rsid w:val="00B16CA0"/>
    <w:rsid w:val="00B16D4D"/>
    <w:rsid w:val="00B16FB4"/>
    <w:rsid w:val="00B17787"/>
    <w:rsid w:val="00B177C5"/>
    <w:rsid w:val="00B177D0"/>
    <w:rsid w:val="00B17A4A"/>
    <w:rsid w:val="00B17E04"/>
    <w:rsid w:val="00B204E7"/>
    <w:rsid w:val="00B20582"/>
    <w:rsid w:val="00B21418"/>
    <w:rsid w:val="00B216EC"/>
    <w:rsid w:val="00B216F8"/>
    <w:rsid w:val="00B21A37"/>
    <w:rsid w:val="00B21B15"/>
    <w:rsid w:val="00B21CB4"/>
    <w:rsid w:val="00B21DCB"/>
    <w:rsid w:val="00B21F7D"/>
    <w:rsid w:val="00B220F8"/>
    <w:rsid w:val="00B2224D"/>
    <w:rsid w:val="00B223C0"/>
    <w:rsid w:val="00B2240E"/>
    <w:rsid w:val="00B22BAD"/>
    <w:rsid w:val="00B22F1C"/>
    <w:rsid w:val="00B234DA"/>
    <w:rsid w:val="00B23500"/>
    <w:rsid w:val="00B23711"/>
    <w:rsid w:val="00B23E53"/>
    <w:rsid w:val="00B23EB5"/>
    <w:rsid w:val="00B24115"/>
    <w:rsid w:val="00B2430C"/>
    <w:rsid w:val="00B24481"/>
    <w:rsid w:val="00B2479A"/>
    <w:rsid w:val="00B24A29"/>
    <w:rsid w:val="00B24F94"/>
    <w:rsid w:val="00B2570D"/>
    <w:rsid w:val="00B25B77"/>
    <w:rsid w:val="00B25DC8"/>
    <w:rsid w:val="00B26158"/>
    <w:rsid w:val="00B26262"/>
    <w:rsid w:val="00B26351"/>
    <w:rsid w:val="00B265EC"/>
    <w:rsid w:val="00B267A4"/>
    <w:rsid w:val="00B26ADE"/>
    <w:rsid w:val="00B26FA0"/>
    <w:rsid w:val="00B2708F"/>
    <w:rsid w:val="00B27090"/>
    <w:rsid w:val="00B271EE"/>
    <w:rsid w:val="00B2730E"/>
    <w:rsid w:val="00B27785"/>
    <w:rsid w:val="00B2787C"/>
    <w:rsid w:val="00B27E6F"/>
    <w:rsid w:val="00B30100"/>
    <w:rsid w:val="00B308A8"/>
    <w:rsid w:val="00B3091E"/>
    <w:rsid w:val="00B309CA"/>
    <w:rsid w:val="00B30DCC"/>
    <w:rsid w:val="00B30E8D"/>
    <w:rsid w:val="00B30FA1"/>
    <w:rsid w:val="00B31029"/>
    <w:rsid w:val="00B31189"/>
    <w:rsid w:val="00B316C4"/>
    <w:rsid w:val="00B316F4"/>
    <w:rsid w:val="00B3190D"/>
    <w:rsid w:val="00B32020"/>
    <w:rsid w:val="00B32317"/>
    <w:rsid w:val="00B32763"/>
    <w:rsid w:val="00B32919"/>
    <w:rsid w:val="00B330B7"/>
    <w:rsid w:val="00B3332C"/>
    <w:rsid w:val="00B334FD"/>
    <w:rsid w:val="00B336BD"/>
    <w:rsid w:val="00B3381B"/>
    <w:rsid w:val="00B33B82"/>
    <w:rsid w:val="00B33E89"/>
    <w:rsid w:val="00B342CA"/>
    <w:rsid w:val="00B342D2"/>
    <w:rsid w:val="00B344D8"/>
    <w:rsid w:val="00B347AF"/>
    <w:rsid w:val="00B348F3"/>
    <w:rsid w:val="00B34B20"/>
    <w:rsid w:val="00B34F08"/>
    <w:rsid w:val="00B352C2"/>
    <w:rsid w:val="00B35335"/>
    <w:rsid w:val="00B35350"/>
    <w:rsid w:val="00B355B1"/>
    <w:rsid w:val="00B35CE9"/>
    <w:rsid w:val="00B35D48"/>
    <w:rsid w:val="00B35E95"/>
    <w:rsid w:val="00B3605C"/>
    <w:rsid w:val="00B360D5"/>
    <w:rsid w:val="00B363DA"/>
    <w:rsid w:val="00B36533"/>
    <w:rsid w:val="00B3660C"/>
    <w:rsid w:val="00B3687A"/>
    <w:rsid w:val="00B36890"/>
    <w:rsid w:val="00B36C5B"/>
    <w:rsid w:val="00B3700C"/>
    <w:rsid w:val="00B37503"/>
    <w:rsid w:val="00B37666"/>
    <w:rsid w:val="00B376F3"/>
    <w:rsid w:val="00B379C5"/>
    <w:rsid w:val="00B37A63"/>
    <w:rsid w:val="00B37F15"/>
    <w:rsid w:val="00B40378"/>
    <w:rsid w:val="00B403EF"/>
    <w:rsid w:val="00B40418"/>
    <w:rsid w:val="00B40530"/>
    <w:rsid w:val="00B4075F"/>
    <w:rsid w:val="00B407C2"/>
    <w:rsid w:val="00B410B3"/>
    <w:rsid w:val="00B41146"/>
    <w:rsid w:val="00B415BE"/>
    <w:rsid w:val="00B41692"/>
    <w:rsid w:val="00B41841"/>
    <w:rsid w:val="00B419FC"/>
    <w:rsid w:val="00B41F60"/>
    <w:rsid w:val="00B4206C"/>
    <w:rsid w:val="00B42282"/>
    <w:rsid w:val="00B4250B"/>
    <w:rsid w:val="00B42A50"/>
    <w:rsid w:val="00B42A60"/>
    <w:rsid w:val="00B42A8C"/>
    <w:rsid w:val="00B42A9B"/>
    <w:rsid w:val="00B42BF3"/>
    <w:rsid w:val="00B42E80"/>
    <w:rsid w:val="00B4300D"/>
    <w:rsid w:val="00B43138"/>
    <w:rsid w:val="00B43175"/>
    <w:rsid w:val="00B434F6"/>
    <w:rsid w:val="00B437DF"/>
    <w:rsid w:val="00B438D0"/>
    <w:rsid w:val="00B4390B"/>
    <w:rsid w:val="00B43E85"/>
    <w:rsid w:val="00B446CF"/>
    <w:rsid w:val="00B44D89"/>
    <w:rsid w:val="00B44F8B"/>
    <w:rsid w:val="00B4509E"/>
    <w:rsid w:val="00B45114"/>
    <w:rsid w:val="00B45222"/>
    <w:rsid w:val="00B453D2"/>
    <w:rsid w:val="00B4540B"/>
    <w:rsid w:val="00B45544"/>
    <w:rsid w:val="00B4577F"/>
    <w:rsid w:val="00B459CE"/>
    <w:rsid w:val="00B45BD2"/>
    <w:rsid w:val="00B45EA9"/>
    <w:rsid w:val="00B45FF9"/>
    <w:rsid w:val="00B4602C"/>
    <w:rsid w:val="00B46A48"/>
    <w:rsid w:val="00B46BEC"/>
    <w:rsid w:val="00B46CFE"/>
    <w:rsid w:val="00B46EB6"/>
    <w:rsid w:val="00B46FC2"/>
    <w:rsid w:val="00B470E5"/>
    <w:rsid w:val="00B471C2"/>
    <w:rsid w:val="00B472EF"/>
    <w:rsid w:val="00B473D2"/>
    <w:rsid w:val="00B4755D"/>
    <w:rsid w:val="00B4777A"/>
    <w:rsid w:val="00B47856"/>
    <w:rsid w:val="00B47A37"/>
    <w:rsid w:val="00B47C9A"/>
    <w:rsid w:val="00B47E99"/>
    <w:rsid w:val="00B47FC7"/>
    <w:rsid w:val="00B50003"/>
    <w:rsid w:val="00B5054B"/>
    <w:rsid w:val="00B505E0"/>
    <w:rsid w:val="00B509AF"/>
    <w:rsid w:val="00B50B34"/>
    <w:rsid w:val="00B50B35"/>
    <w:rsid w:val="00B50B37"/>
    <w:rsid w:val="00B5106D"/>
    <w:rsid w:val="00B511BE"/>
    <w:rsid w:val="00B51557"/>
    <w:rsid w:val="00B518DC"/>
    <w:rsid w:val="00B51E07"/>
    <w:rsid w:val="00B52197"/>
    <w:rsid w:val="00B5227A"/>
    <w:rsid w:val="00B5229B"/>
    <w:rsid w:val="00B5241B"/>
    <w:rsid w:val="00B5250C"/>
    <w:rsid w:val="00B526D4"/>
    <w:rsid w:val="00B528D3"/>
    <w:rsid w:val="00B52DDD"/>
    <w:rsid w:val="00B52F64"/>
    <w:rsid w:val="00B52FC3"/>
    <w:rsid w:val="00B53156"/>
    <w:rsid w:val="00B533A6"/>
    <w:rsid w:val="00B53476"/>
    <w:rsid w:val="00B534FE"/>
    <w:rsid w:val="00B5358E"/>
    <w:rsid w:val="00B535E6"/>
    <w:rsid w:val="00B53B6D"/>
    <w:rsid w:val="00B53BA0"/>
    <w:rsid w:val="00B53BD2"/>
    <w:rsid w:val="00B53CD4"/>
    <w:rsid w:val="00B53D5F"/>
    <w:rsid w:val="00B54017"/>
    <w:rsid w:val="00B540D6"/>
    <w:rsid w:val="00B54AB0"/>
    <w:rsid w:val="00B54B5B"/>
    <w:rsid w:val="00B54B5C"/>
    <w:rsid w:val="00B54D5A"/>
    <w:rsid w:val="00B54FD0"/>
    <w:rsid w:val="00B551EB"/>
    <w:rsid w:val="00B55672"/>
    <w:rsid w:val="00B5588D"/>
    <w:rsid w:val="00B55CB2"/>
    <w:rsid w:val="00B55CD1"/>
    <w:rsid w:val="00B55E1C"/>
    <w:rsid w:val="00B55FF5"/>
    <w:rsid w:val="00B562B9"/>
    <w:rsid w:val="00B56314"/>
    <w:rsid w:val="00B56AB4"/>
    <w:rsid w:val="00B56B77"/>
    <w:rsid w:val="00B56C98"/>
    <w:rsid w:val="00B56EC5"/>
    <w:rsid w:val="00B57085"/>
    <w:rsid w:val="00B57195"/>
    <w:rsid w:val="00B57235"/>
    <w:rsid w:val="00B573ED"/>
    <w:rsid w:val="00B57DC2"/>
    <w:rsid w:val="00B60031"/>
    <w:rsid w:val="00B601BA"/>
    <w:rsid w:val="00B60816"/>
    <w:rsid w:val="00B6082F"/>
    <w:rsid w:val="00B60851"/>
    <w:rsid w:val="00B60CD5"/>
    <w:rsid w:val="00B60D27"/>
    <w:rsid w:val="00B61149"/>
    <w:rsid w:val="00B611C9"/>
    <w:rsid w:val="00B61307"/>
    <w:rsid w:val="00B61351"/>
    <w:rsid w:val="00B61352"/>
    <w:rsid w:val="00B613A9"/>
    <w:rsid w:val="00B61540"/>
    <w:rsid w:val="00B61C72"/>
    <w:rsid w:val="00B61DC1"/>
    <w:rsid w:val="00B61FAF"/>
    <w:rsid w:val="00B61FB0"/>
    <w:rsid w:val="00B6267B"/>
    <w:rsid w:val="00B62701"/>
    <w:rsid w:val="00B62AF2"/>
    <w:rsid w:val="00B62C4E"/>
    <w:rsid w:val="00B62CB5"/>
    <w:rsid w:val="00B6309C"/>
    <w:rsid w:val="00B63A49"/>
    <w:rsid w:val="00B63F09"/>
    <w:rsid w:val="00B6468C"/>
    <w:rsid w:val="00B6492C"/>
    <w:rsid w:val="00B64984"/>
    <w:rsid w:val="00B64BCE"/>
    <w:rsid w:val="00B64D3E"/>
    <w:rsid w:val="00B64E0C"/>
    <w:rsid w:val="00B64F3C"/>
    <w:rsid w:val="00B652DA"/>
    <w:rsid w:val="00B65586"/>
    <w:rsid w:val="00B65C28"/>
    <w:rsid w:val="00B65D2A"/>
    <w:rsid w:val="00B65FCE"/>
    <w:rsid w:val="00B660BE"/>
    <w:rsid w:val="00B664A1"/>
    <w:rsid w:val="00B664B6"/>
    <w:rsid w:val="00B66733"/>
    <w:rsid w:val="00B66789"/>
    <w:rsid w:val="00B66A48"/>
    <w:rsid w:val="00B66B46"/>
    <w:rsid w:val="00B66D28"/>
    <w:rsid w:val="00B67216"/>
    <w:rsid w:val="00B67322"/>
    <w:rsid w:val="00B6761D"/>
    <w:rsid w:val="00B678F0"/>
    <w:rsid w:val="00B67C13"/>
    <w:rsid w:val="00B67D03"/>
    <w:rsid w:val="00B67F9C"/>
    <w:rsid w:val="00B700FE"/>
    <w:rsid w:val="00B704EF"/>
    <w:rsid w:val="00B70798"/>
    <w:rsid w:val="00B708D6"/>
    <w:rsid w:val="00B709C5"/>
    <w:rsid w:val="00B70C2E"/>
    <w:rsid w:val="00B70C3A"/>
    <w:rsid w:val="00B7152A"/>
    <w:rsid w:val="00B71A9D"/>
    <w:rsid w:val="00B71CD7"/>
    <w:rsid w:val="00B71E95"/>
    <w:rsid w:val="00B721B4"/>
    <w:rsid w:val="00B727DE"/>
    <w:rsid w:val="00B728A7"/>
    <w:rsid w:val="00B72E3D"/>
    <w:rsid w:val="00B72E88"/>
    <w:rsid w:val="00B731F6"/>
    <w:rsid w:val="00B732C5"/>
    <w:rsid w:val="00B7336B"/>
    <w:rsid w:val="00B739DD"/>
    <w:rsid w:val="00B73AD2"/>
    <w:rsid w:val="00B73C69"/>
    <w:rsid w:val="00B74387"/>
    <w:rsid w:val="00B746F4"/>
    <w:rsid w:val="00B74749"/>
    <w:rsid w:val="00B748A4"/>
    <w:rsid w:val="00B748B4"/>
    <w:rsid w:val="00B748FE"/>
    <w:rsid w:val="00B749D8"/>
    <w:rsid w:val="00B74C0F"/>
    <w:rsid w:val="00B74D30"/>
    <w:rsid w:val="00B75530"/>
    <w:rsid w:val="00B75729"/>
    <w:rsid w:val="00B75815"/>
    <w:rsid w:val="00B764D4"/>
    <w:rsid w:val="00B7666A"/>
    <w:rsid w:val="00B76821"/>
    <w:rsid w:val="00B76AE8"/>
    <w:rsid w:val="00B76E34"/>
    <w:rsid w:val="00B76F82"/>
    <w:rsid w:val="00B7747A"/>
    <w:rsid w:val="00B779D5"/>
    <w:rsid w:val="00B779F9"/>
    <w:rsid w:val="00B77A47"/>
    <w:rsid w:val="00B77CFE"/>
    <w:rsid w:val="00B77E66"/>
    <w:rsid w:val="00B802F8"/>
    <w:rsid w:val="00B80405"/>
    <w:rsid w:val="00B8054C"/>
    <w:rsid w:val="00B807F7"/>
    <w:rsid w:val="00B80B6A"/>
    <w:rsid w:val="00B80E4F"/>
    <w:rsid w:val="00B810B4"/>
    <w:rsid w:val="00B81115"/>
    <w:rsid w:val="00B81224"/>
    <w:rsid w:val="00B81250"/>
    <w:rsid w:val="00B812B6"/>
    <w:rsid w:val="00B81706"/>
    <w:rsid w:val="00B8174D"/>
    <w:rsid w:val="00B81810"/>
    <w:rsid w:val="00B818CE"/>
    <w:rsid w:val="00B8194C"/>
    <w:rsid w:val="00B81AB2"/>
    <w:rsid w:val="00B81D7C"/>
    <w:rsid w:val="00B81DDE"/>
    <w:rsid w:val="00B82015"/>
    <w:rsid w:val="00B8222E"/>
    <w:rsid w:val="00B822D9"/>
    <w:rsid w:val="00B824ED"/>
    <w:rsid w:val="00B825D5"/>
    <w:rsid w:val="00B82698"/>
    <w:rsid w:val="00B82980"/>
    <w:rsid w:val="00B82BF2"/>
    <w:rsid w:val="00B82DC7"/>
    <w:rsid w:val="00B83194"/>
    <w:rsid w:val="00B83587"/>
    <w:rsid w:val="00B83750"/>
    <w:rsid w:val="00B839BA"/>
    <w:rsid w:val="00B83E4D"/>
    <w:rsid w:val="00B83FA4"/>
    <w:rsid w:val="00B8407D"/>
    <w:rsid w:val="00B84480"/>
    <w:rsid w:val="00B84521"/>
    <w:rsid w:val="00B846E4"/>
    <w:rsid w:val="00B84ABE"/>
    <w:rsid w:val="00B84E06"/>
    <w:rsid w:val="00B84EB1"/>
    <w:rsid w:val="00B84FBA"/>
    <w:rsid w:val="00B850B5"/>
    <w:rsid w:val="00B85189"/>
    <w:rsid w:val="00B8525A"/>
    <w:rsid w:val="00B852F9"/>
    <w:rsid w:val="00B8536E"/>
    <w:rsid w:val="00B8575A"/>
    <w:rsid w:val="00B85A0E"/>
    <w:rsid w:val="00B85C45"/>
    <w:rsid w:val="00B860A7"/>
    <w:rsid w:val="00B86C23"/>
    <w:rsid w:val="00B86D24"/>
    <w:rsid w:val="00B87205"/>
    <w:rsid w:val="00B872EA"/>
    <w:rsid w:val="00B875A5"/>
    <w:rsid w:val="00B8771D"/>
    <w:rsid w:val="00B877F4"/>
    <w:rsid w:val="00B877F6"/>
    <w:rsid w:val="00B87967"/>
    <w:rsid w:val="00B87B8B"/>
    <w:rsid w:val="00B87CBA"/>
    <w:rsid w:val="00B87D0A"/>
    <w:rsid w:val="00B87D5E"/>
    <w:rsid w:val="00B903C1"/>
    <w:rsid w:val="00B90609"/>
    <w:rsid w:val="00B9094E"/>
    <w:rsid w:val="00B9095C"/>
    <w:rsid w:val="00B90A8C"/>
    <w:rsid w:val="00B90C36"/>
    <w:rsid w:val="00B90C55"/>
    <w:rsid w:val="00B910A8"/>
    <w:rsid w:val="00B911B0"/>
    <w:rsid w:val="00B91379"/>
    <w:rsid w:val="00B91489"/>
    <w:rsid w:val="00B9153D"/>
    <w:rsid w:val="00B9175E"/>
    <w:rsid w:val="00B919BE"/>
    <w:rsid w:val="00B91B87"/>
    <w:rsid w:val="00B91C8C"/>
    <w:rsid w:val="00B91D12"/>
    <w:rsid w:val="00B91EEF"/>
    <w:rsid w:val="00B91FA8"/>
    <w:rsid w:val="00B92059"/>
    <w:rsid w:val="00B920EA"/>
    <w:rsid w:val="00B92178"/>
    <w:rsid w:val="00B9262D"/>
    <w:rsid w:val="00B926C2"/>
    <w:rsid w:val="00B92D59"/>
    <w:rsid w:val="00B92EAC"/>
    <w:rsid w:val="00B937B3"/>
    <w:rsid w:val="00B93EEE"/>
    <w:rsid w:val="00B93FC4"/>
    <w:rsid w:val="00B94052"/>
    <w:rsid w:val="00B940FD"/>
    <w:rsid w:val="00B9447D"/>
    <w:rsid w:val="00B946A4"/>
    <w:rsid w:val="00B94740"/>
    <w:rsid w:val="00B94869"/>
    <w:rsid w:val="00B94C59"/>
    <w:rsid w:val="00B94D00"/>
    <w:rsid w:val="00B955AD"/>
    <w:rsid w:val="00B955CF"/>
    <w:rsid w:val="00B956BE"/>
    <w:rsid w:val="00B95BB3"/>
    <w:rsid w:val="00B95FEC"/>
    <w:rsid w:val="00B96211"/>
    <w:rsid w:val="00B963F0"/>
    <w:rsid w:val="00B96404"/>
    <w:rsid w:val="00B96572"/>
    <w:rsid w:val="00B96D04"/>
    <w:rsid w:val="00B96DAA"/>
    <w:rsid w:val="00B9760A"/>
    <w:rsid w:val="00B97B1D"/>
    <w:rsid w:val="00B97B65"/>
    <w:rsid w:val="00B97CE0"/>
    <w:rsid w:val="00B97E8A"/>
    <w:rsid w:val="00B97EBF"/>
    <w:rsid w:val="00BA023A"/>
    <w:rsid w:val="00BA039D"/>
    <w:rsid w:val="00BA063E"/>
    <w:rsid w:val="00BA0BC0"/>
    <w:rsid w:val="00BA0E09"/>
    <w:rsid w:val="00BA1240"/>
    <w:rsid w:val="00BA1401"/>
    <w:rsid w:val="00BA147B"/>
    <w:rsid w:val="00BA1558"/>
    <w:rsid w:val="00BA15AB"/>
    <w:rsid w:val="00BA16FE"/>
    <w:rsid w:val="00BA189D"/>
    <w:rsid w:val="00BA194C"/>
    <w:rsid w:val="00BA1A29"/>
    <w:rsid w:val="00BA1D7B"/>
    <w:rsid w:val="00BA1F2A"/>
    <w:rsid w:val="00BA2001"/>
    <w:rsid w:val="00BA228E"/>
    <w:rsid w:val="00BA2C50"/>
    <w:rsid w:val="00BA2F56"/>
    <w:rsid w:val="00BA2F8B"/>
    <w:rsid w:val="00BA3071"/>
    <w:rsid w:val="00BA319E"/>
    <w:rsid w:val="00BA3206"/>
    <w:rsid w:val="00BA33D9"/>
    <w:rsid w:val="00BA36F8"/>
    <w:rsid w:val="00BA3789"/>
    <w:rsid w:val="00BA39D6"/>
    <w:rsid w:val="00BA3D8C"/>
    <w:rsid w:val="00BA3DB7"/>
    <w:rsid w:val="00BA3DF6"/>
    <w:rsid w:val="00BA4260"/>
    <w:rsid w:val="00BA4958"/>
    <w:rsid w:val="00BA49A9"/>
    <w:rsid w:val="00BA4F28"/>
    <w:rsid w:val="00BA59AE"/>
    <w:rsid w:val="00BA5B8A"/>
    <w:rsid w:val="00BA5C91"/>
    <w:rsid w:val="00BA6666"/>
    <w:rsid w:val="00BA66F2"/>
    <w:rsid w:val="00BA69BA"/>
    <w:rsid w:val="00BA6DC4"/>
    <w:rsid w:val="00BA6EEB"/>
    <w:rsid w:val="00BA6EFB"/>
    <w:rsid w:val="00BA794A"/>
    <w:rsid w:val="00BA7BBA"/>
    <w:rsid w:val="00BA7C3C"/>
    <w:rsid w:val="00BA7C57"/>
    <w:rsid w:val="00BA7D9E"/>
    <w:rsid w:val="00BA7E99"/>
    <w:rsid w:val="00BB004C"/>
    <w:rsid w:val="00BB0103"/>
    <w:rsid w:val="00BB0136"/>
    <w:rsid w:val="00BB01BF"/>
    <w:rsid w:val="00BB028B"/>
    <w:rsid w:val="00BB042A"/>
    <w:rsid w:val="00BB0E49"/>
    <w:rsid w:val="00BB11D4"/>
    <w:rsid w:val="00BB1333"/>
    <w:rsid w:val="00BB1658"/>
    <w:rsid w:val="00BB1B48"/>
    <w:rsid w:val="00BB1B57"/>
    <w:rsid w:val="00BB1C7E"/>
    <w:rsid w:val="00BB1FE5"/>
    <w:rsid w:val="00BB200E"/>
    <w:rsid w:val="00BB2252"/>
    <w:rsid w:val="00BB258F"/>
    <w:rsid w:val="00BB2700"/>
    <w:rsid w:val="00BB281E"/>
    <w:rsid w:val="00BB2C4D"/>
    <w:rsid w:val="00BB2C57"/>
    <w:rsid w:val="00BB2D21"/>
    <w:rsid w:val="00BB2D92"/>
    <w:rsid w:val="00BB2DE2"/>
    <w:rsid w:val="00BB2E70"/>
    <w:rsid w:val="00BB2FDC"/>
    <w:rsid w:val="00BB303C"/>
    <w:rsid w:val="00BB333F"/>
    <w:rsid w:val="00BB3587"/>
    <w:rsid w:val="00BB377E"/>
    <w:rsid w:val="00BB3A15"/>
    <w:rsid w:val="00BB3A45"/>
    <w:rsid w:val="00BB3E4F"/>
    <w:rsid w:val="00BB3F40"/>
    <w:rsid w:val="00BB408D"/>
    <w:rsid w:val="00BB48D6"/>
    <w:rsid w:val="00BB4F5E"/>
    <w:rsid w:val="00BB51F6"/>
    <w:rsid w:val="00BB5245"/>
    <w:rsid w:val="00BB526D"/>
    <w:rsid w:val="00BB530B"/>
    <w:rsid w:val="00BB5A9C"/>
    <w:rsid w:val="00BB5C95"/>
    <w:rsid w:val="00BB5EAB"/>
    <w:rsid w:val="00BB60F3"/>
    <w:rsid w:val="00BB612F"/>
    <w:rsid w:val="00BB635F"/>
    <w:rsid w:val="00BB637C"/>
    <w:rsid w:val="00BB63C4"/>
    <w:rsid w:val="00BB6422"/>
    <w:rsid w:val="00BB680F"/>
    <w:rsid w:val="00BB694D"/>
    <w:rsid w:val="00BB69DF"/>
    <w:rsid w:val="00BB6BFB"/>
    <w:rsid w:val="00BB6F38"/>
    <w:rsid w:val="00BB7183"/>
    <w:rsid w:val="00BB720F"/>
    <w:rsid w:val="00BB7248"/>
    <w:rsid w:val="00BB7659"/>
    <w:rsid w:val="00BB7898"/>
    <w:rsid w:val="00BB7BC8"/>
    <w:rsid w:val="00BB7EC0"/>
    <w:rsid w:val="00BC0039"/>
    <w:rsid w:val="00BC059C"/>
    <w:rsid w:val="00BC099F"/>
    <w:rsid w:val="00BC0C14"/>
    <w:rsid w:val="00BC0D52"/>
    <w:rsid w:val="00BC11C8"/>
    <w:rsid w:val="00BC1444"/>
    <w:rsid w:val="00BC1493"/>
    <w:rsid w:val="00BC1C00"/>
    <w:rsid w:val="00BC1EC6"/>
    <w:rsid w:val="00BC22E6"/>
    <w:rsid w:val="00BC22E7"/>
    <w:rsid w:val="00BC23CE"/>
    <w:rsid w:val="00BC2C12"/>
    <w:rsid w:val="00BC2E61"/>
    <w:rsid w:val="00BC354A"/>
    <w:rsid w:val="00BC3571"/>
    <w:rsid w:val="00BC35D1"/>
    <w:rsid w:val="00BC371A"/>
    <w:rsid w:val="00BC3A4F"/>
    <w:rsid w:val="00BC3B35"/>
    <w:rsid w:val="00BC3FAC"/>
    <w:rsid w:val="00BC417C"/>
    <w:rsid w:val="00BC4219"/>
    <w:rsid w:val="00BC44BE"/>
    <w:rsid w:val="00BC44D6"/>
    <w:rsid w:val="00BC468F"/>
    <w:rsid w:val="00BC4819"/>
    <w:rsid w:val="00BC4840"/>
    <w:rsid w:val="00BC4A01"/>
    <w:rsid w:val="00BC4FEE"/>
    <w:rsid w:val="00BC5156"/>
    <w:rsid w:val="00BC53F1"/>
    <w:rsid w:val="00BC557D"/>
    <w:rsid w:val="00BC58AE"/>
    <w:rsid w:val="00BC596A"/>
    <w:rsid w:val="00BC5EA8"/>
    <w:rsid w:val="00BC62DA"/>
    <w:rsid w:val="00BC642A"/>
    <w:rsid w:val="00BC70D3"/>
    <w:rsid w:val="00BC7512"/>
    <w:rsid w:val="00BC7C92"/>
    <w:rsid w:val="00BC7DEB"/>
    <w:rsid w:val="00BC7E51"/>
    <w:rsid w:val="00BC7F7E"/>
    <w:rsid w:val="00BD0121"/>
    <w:rsid w:val="00BD0353"/>
    <w:rsid w:val="00BD1030"/>
    <w:rsid w:val="00BD15C0"/>
    <w:rsid w:val="00BD1834"/>
    <w:rsid w:val="00BD1F28"/>
    <w:rsid w:val="00BD23D5"/>
    <w:rsid w:val="00BD2795"/>
    <w:rsid w:val="00BD28EA"/>
    <w:rsid w:val="00BD28F9"/>
    <w:rsid w:val="00BD2B09"/>
    <w:rsid w:val="00BD2CFE"/>
    <w:rsid w:val="00BD3272"/>
    <w:rsid w:val="00BD3280"/>
    <w:rsid w:val="00BD3777"/>
    <w:rsid w:val="00BD3812"/>
    <w:rsid w:val="00BD3EC8"/>
    <w:rsid w:val="00BD43D9"/>
    <w:rsid w:val="00BD4637"/>
    <w:rsid w:val="00BD480F"/>
    <w:rsid w:val="00BD4984"/>
    <w:rsid w:val="00BD4ACF"/>
    <w:rsid w:val="00BD4D95"/>
    <w:rsid w:val="00BD4F53"/>
    <w:rsid w:val="00BD4FDA"/>
    <w:rsid w:val="00BD533B"/>
    <w:rsid w:val="00BD5443"/>
    <w:rsid w:val="00BD560D"/>
    <w:rsid w:val="00BD5768"/>
    <w:rsid w:val="00BD5842"/>
    <w:rsid w:val="00BD590C"/>
    <w:rsid w:val="00BD5BF3"/>
    <w:rsid w:val="00BD5C30"/>
    <w:rsid w:val="00BD5CE6"/>
    <w:rsid w:val="00BD5DE4"/>
    <w:rsid w:val="00BD617A"/>
    <w:rsid w:val="00BD61A5"/>
    <w:rsid w:val="00BD62BF"/>
    <w:rsid w:val="00BD6507"/>
    <w:rsid w:val="00BD662D"/>
    <w:rsid w:val="00BD666A"/>
    <w:rsid w:val="00BD67F6"/>
    <w:rsid w:val="00BD6A44"/>
    <w:rsid w:val="00BD6B1E"/>
    <w:rsid w:val="00BD6FC7"/>
    <w:rsid w:val="00BD77D0"/>
    <w:rsid w:val="00BD791E"/>
    <w:rsid w:val="00BD7B94"/>
    <w:rsid w:val="00BD7CA8"/>
    <w:rsid w:val="00BD7D92"/>
    <w:rsid w:val="00BD7E17"/>
    <w:rsid w:val="00BD7EDF"/>
    <w:rsid w:val="00BE0710"/>
    <w:rsid w:val="00BE0953"/>
    <w:rsid w:val="00BE0D26"/>
    <w:rsid w:val="00BE0E7E"/>
    <w:rsid w:val="00BE1109"/>
    <w:rsid w:val="00BE1345"/>
    <w:rsid w:val="00BE16A1"/>
    <w:rsid w:val="00BE17CA"/>
    <w:rsid w:val="00BE192D"/>
    <w:rsid w:val="00BE1F1F"/>
    <w:rsid w:val="00BE1F94"/>
    <w:rsid w:val="00BE22DD"/>
    <w:rsid w:val="00BE2577"/>
    <w:rsid w:val="00BE27DE"/>
    <w:rsid w:val="00BE2855"/>
    <w:rsid w:val="00BE287D"/>
    <w:rsid w:val="00BE2958"/>
    <w:rsid w:val="00BE2A87"/>
    <w:rsid w:val="00BE2AC2"/>
    <w:rsid w:val="00BE2CDF"/>
    <w:rsid w:val="00BE3332"/>
    <w:rsid w:val="00BE3363"/>
    <w:rsid w:val="00BE33CD"/>
    <w:rsid w:val="00BE349B"/>
    <w:rsid w:val="00BE35E9"/>
    <w:rsid w:val="00BE3654"/>
    <w:rsid w:val="00BE3A79"/>
    <w:rsid w:val="00BE3BB3"/>
    <w:rsid w:val="00BE3E36"/>
    <w:rsid w:val="00BE3E78"/>
    <w:rsid w:val="00BE3FC7"/>
    <w:rsid w:val="00BE4084"/>
    <w:rsid w:val="00BE462E"/>
    <w:rsid w:val="00BE47D3"/>
    <w:rsid w:val="00BE48E2"/>
    <w:rsid w:val="00BE4955"/>
    <w:rsid w:val="00BE4C15"/>
    <w:rsid w:val="00BE4E0E"/>
    <w:rsid w:val="00BE4E28"/>
    <w:rsid w:val="00BE4FBE"/>
    <w:rsid w:val="00BE5290"/>
    <w:rsid w:val="00BE5639"/>
    <w:rsid w:val="00BE56D2"/>
    <w:rsid w:val="00BE57A7"/>
    <w:rsid w:val="00BE5B61"/>
    <w:rsid w:val="00BE6361"/>
    <w:rsid w:val="00BE65C7"/>
    <w:rsid w:val="00BE6623"/>
    <w:rsid w:val="00BE698A"/>
    <w:rsid w:val="00BE6C6F"/>
    <w:rsid w:val="00BE6F44"/>
    <w:rsid w:val="00BE6F4A"/>
    <w:rsid w:val="00BE734A"/>
    <w:rsid w:val="00BE7351"/>
    <w:rsid w:val="00BE73A9"/>
    <w:rsid w:val="00BE79D7"/>
    <w:rsid w:val="00BE7E0E"/>
    <w:rsid w:val="00BE7FCF"/>
    <w:rsid w:val="00BF0125"/>
    <w:rsid w:val="00BF0164"/>
    <w:rsid w:val="00BF0531"/>
    <w:rsid w:val="00BF061B"/>
    <w:rsid w:val="00BF095D"/>
    <w:rsid w:val="00BF0AA2"/>
    <w:rsid w:val="00BF0B2A"/>
    <w:rsid w:val="00BF0B70"/>
    <w:rsid w:val="00BF0C71"/>
    <w:rsid w:val="00BF1092"/>
    <w:rsid w:val="00BF1439"/>
    <w:rsid w:val="00BF1CC7"/>
    <w:rsid w:val="00BF2325"/>
    <w:rsid w:val="00BF2805"/>
    <w:rsid w:val="00BF2F4A"/>
    <w:rsid w:val="00BF2FD5"/>
    <w:rsid w:val="00BF33CB"/>
    <w:rsid w:val="00BF3857"/>
    <w:rsid w:val="00BF397F"/>
    <w:rsid w:val="00BF3B25"/>
    <w:rsid w:val="00BF3F51"/>
    <w:rsid w:val="00BF4111"/>
    <w:rsid w:val="00BF416F"/>
    <w:rsid w:val="00BF4195"/>
    <w:rsid w:val="00BF46D7"/>
    <w:rsid w:val="00BF4871"/>
    <w:rsid w:val="00BF4B22"/>
    <w:rsid w:val="00BF4BCC"/>
    <w:rsid w:val="00BF4DBD"/>
    <w:rsid w:val="00BF4DD9"/>
    <w:rsid w:val="00BF4ECB"/>
    <w:rsid w:val="00BF50DD"/>
    <w:rsid w:val="00BF5379"/>
    <w:rsid w:val="00BF5406"/>
    <w:rsid w:val="00BF57D6"/>
    <w:rsid w:val="00BF59E8"/>
    <w:rsid w:val="00BF5A46"/>
    <w:rsid w:val="00BF5CDB"/>
    <w:rsid w:val="00BF5DA9"/>
    <w:rsid w:val="00BF6290"/>
    <w:rsid w:val="00BF63A6"/>
    <w:rsid w:val="00BF666F"/>
    <w:rsid w:val="00BF692E"/>
    <w:rsid w:val="00BF6BC2"/>
    <w:rsid w:val="00BF6CA0"/>
    <w:rsid w:val="00BF6F87"/>
    <w:rsid w:val="00BF7135"/>
    <w:rsid w:val="00BF72E8"/>
    <w:rsid w:val="00BF75A8"/>
    <w:rsid w:val="00BF7633"/>
    <w:rsid w:val="00BF7B94"/>
    <w:rsid w:val="00BF7FA7"/>
    <w:rsid w:val="00C000EE"/>
    <w:rsid w:val="00C0014A"/>
    <w:rsid w:val="00C0016E"/>
    <w:rsid w:val="00C008A1"/>
    <w:rsid w:val="00C00A0C"/>
    <w:rsid w:val="00C00A10"/>
    <w:rsid w:val="00C00C09"/>
    <w:rsid w:val="00C011DD"/>
    <w:rsid w:val="00C01545"/>
    <w:rsid w:val="00C01611"/>
    <w:rsid w:val="00C016D7"/>
    <w:rsid w:val="00C016DC"/>
    <w:rsid w:val="00C0189D"/>
    <w:rsid w:val="00C0192C"/>
    <w:rsid w:val="00C01EC6"/>
    <w:rsid w:val="00C020E1"/>
    <w:rsid w:val="00C020EA"/>
    <w:rsid w:val="00C0229C"/>
    <w:rsid w:val="00C02553"/>
    <w:rsid w:val="00C02A0E"/>
    <w:rsid w:val="00C02AF8"/>
    <w:rsid w:val="00C02C3C"/>
    <w:rsid w:val="00C03069"/>
    <w:rsid w:val="00C03360"/>
    <w:rsid w:val="00C03773"/>
    <w:rsid w:val="00C03E23"/>
    <w:rsid w:val="00C04258"/>
    <w:rsid w:val="00C043B5"/>
    <w:rsid w:val="00C04420"/>
    <w:rsid w:val="00C0444A"/>
    <w:rsid w:val="00C04573"/>
    <w:rsid w:val="00C04586"/>
    <w:rsid w:val="00C048C9"/>
    <w:rsid w:val="00C04BD3"/>
    <w:rsid w:val="00C04D0C"/>
    <w:rsid w:val="00C05075"/>
    <w:rsid w:val="00C054AC"/>
    <w:rsid w:val="00C05915"/>
    <w:rsid w:val="00C05C1A"/>
    <w:rsid w:val="00C05D32"/>
    <w:rsid w:val="00C05EE4"/>
    <w:rsid w:val="00C0605C"/>
    <w:rsid w:val="00C063BC"/>
    <w:rsid w:val="00C06963"/>
    <w:rsid w:val="00C06B21"/>
    <w:rsid w:val="00C06F1B"/>
    <w:rsid w:val="00C070B2"/>
    <w:rsid w:val="00C072FE"/>
    <w:rsid w:val="00C07790"/>
    <w:rsid w:val="00C07986"/>
    <w:rsid w:val="00C07A74"/>
    <w:rsid w:val="00C1001D"/>
    <w:rsid w:val="00C100EF"/>
    <w:rsid w:val="00C101DC"/>
    <w:rsid w:val="00C104E7"/>
    <w:rsid w:val="00C106D9"/>
    <w:rsid w:val="00C10712"/>
    <w:rsid w:val="00C10971"/>
    <w:rsid w:val="00C10CEF"/>
    <w:rsid w:val="00C10F07"/>
    <w:rsid w:val="00C1127A"/>
    <w:rsid w:val="00C11787"/>
    <w:rsid w:val="00C117B6"/>
    <w:rsid w:val="00C11D8A"/>
    <w:rsid w:val="00C11E51"/>
    <w:rsid w:val="00C1205E"/>
    <w:rsid w:val="00C12280"/>
    <w:rsid w:val="00C1251F"/>
    <w:rsid w:val="00C1259A"/>
    <w:rsid w:val="00C126D4"/>
    <w:rsid w:val="00C12830"/>
    <w:rsid w:val="00C12BEF"/>
    <w:rsid w:val="00C13262"/>
    <w:rsid w:val="00C13446"/>
    <w:rsid w:val="00C136BF"/>
    <w:rsid w:val="00C136FA"/>
    <w:rsid w:val="00C138ED"/>
    <w:rsid w:val="00C13CDF"/>
    <w:rsid w:val="00C13DFE"/>
    <w:rsid w:val="00C1407D"/>
    <w:rsid w:val="00C141F3"/>
    <w:rsid w:val="00C1469A"/>
    <w:rsid w:val="00C147E8"/>
    <w:rsid w:val="00C14A39"/>
    <w:rsid w:val="00C14D95"/>
    <w:rsid w:val="00C1505D"/>
    <w:rsid w:val="00C15755"/>
    <w:rsid w:val="00C157DB"/>
    <w:rsid w:val="00C15816"/>
    <w:rsid w:val="00C15A85"/>
    <w:rsid w:val="00C15AC8"/>
    <w:rsid w:val="00C15BDB"/>
    <w:rsid w:val="00C15D34"/>
    <w:rsid w:val="00C1618A"/>
    <w:rsid w:val="00C1631B"/>
    <w:rsid w:val="00C16435"/>
    <w:rsid w:val="00C16799"/>
    <w:rsid w:val="00C16BFE"/>
    <w:rsid w:val="00C16E7B"/>
    <w:rsid w:val="00C16FE8"/>
    <w:rsid w:val="00C172DD"/>
    <w:rsid w:val="00C172E9"/>
    <w:rsid w:val="00C1740B"/>
    <w:rsid w:val="00C1770C"/>
    <w:rsid w:val="00C17747"/>
    <w:rsid w:val="00C17DF9"/>
    <w:rsid w:val="00C17ED6"/>
    <w:rsid w:val="00C20439"/>
    <w:rsid w:val="00C204DB"/>
    <w:rsid w:val="00C20DAF"/>
    <w:rsid w:val="00C20DE6"/>
    <w:rsid w:val="00C211A8"/>
    <w:rsid w:val="00C211E1"/>
    <w:rsid w:val="00C21211"/>
    <w:rsid w:val="00C215E5"/>
    <w:rsid w:val="00C21C3C"/>
    <w:rsid w:val="00C21FFA"/>
    <w:rsid w:val="00C22102"/>
    <w:rsid w:val="00C22525"/>
    <w:rsid w:val="00C228F0"/>
    <w:rsid w:val="00C228FB"/>
    <w:rsid w:val="00C22E73"/>
    <w:rsid w:val="00C230E0"/>
    <w:rsid w:val="00C23A43"/>
    <w:rsid w:val="00C23B2C"/>
    <w:rsid w:val="00C23CFB"/>
    <w:rsid w:val="00C23DC6"/>
    <w:rsid w:val="00C24374"/>
    <w:rsid w:val="00C24421"/>
    <w:rsid w:val="00C248F3"/>
    <w:rsid w:val="00C2498C"/>
    <w:rsid w:val="00C24A12"/>
    <w:rsid w:val="00C24A37"/>
    <w:rsid w:val="00C24D3B"/>
    <w:rsid w:val="00C24D92"/>
    <w:rsid w:val="00C2556E"/>
    <w:rsid w:val="00C25673"/>
    <w:rsid w:val="00C25FE3"/>
    <w:rsid w:val="00C267AA"/>
    <w:rsid w:val="00C2687D"/>
    <w:rsid w:val="00C26965"/>
    <w:rsid w:val="00C26AAE"/>
    <w:rsid w:val="00C26B0E"/>
    <w:rsid w:val="00C26B86"/>
    <w:rsid w:val="00C26F16"/>
    <w:rsid w:val="00C2719C"/>
    <w:rsid w:val="00C27259"/>
    <w:rsid w:val="00C27C87"/>
    <w:rsid w:val="00C27CCB"/>
    <w:rsid w:val="00C27CEB"/>
    <w:rsid w:val="00C27DC1"/>
    <w:rsid w:val="00C27E0A"/>
    <w:rsid w:val="00C27F44"/>
    <w:rsid w:val="00C27FB3"/>
    <w:rsid w:val="00C301CD"/>
    <w:rsid w:val="00C30544"/>
    <w:rsid w:val="00C3073F"/>
    <w:rsid w:val="00C308F0"/>
    <w:rsid w:val="00C30AC9"/>
    <w:rsid w:val="00C30AFB"/>
    <w:rsid w:val="00C30B86"/>
    <w:rsid w:val="00C30BC1"/>
    <w:rsid w:val="00C30FDB"/>
    <w:rsid w:val="00C3104C"/>
    <w:rsid w:val="00C311C9"/>
    <w:rsid w:val="00C3121F"/>
    <w:rsid w:val="00C314A1"/>
    <w:rsid w:val="00C3157C"/>
    <w:rsid w:val="00C315BF"/>
    <w:rsid w:val="00C318C5"/>
    <w:rsid w:val="00C31B24"/>
    <w:rsid w:val="00C31D95"/>
    <w:rsid w:val="00C32057"/>
    <w:rsid w:val="00C3226C"/>
    <w:rsid w:val="00C322AC"/>
    <w:rsid w:val="00C3230D"/>
    <w:rsid w:val="00C32394"/>
    <w:rsid w:val="00C327C3"/>
    <w:rsid w:val="00C32900"/>
    <w:rsid w:val="00C32A8E"/>
    <w:rsid w:val="00C32D58"/>
    <w:rsid w:val="00C33039"/>
    <w:rsid w:val="00C33B8A"/>
    <w:rsid w:val="00C33CB6"/>
    <w:rsid w:val="00C33D43"/>
    <w:rsid w:val="00C343F2"/>
    <w:rsid w:val="00C344AD"/>
    <w:rsid w:val="00C3483C"/>
    <w:rsid w:val="00C34D30"/>
    <w:rsid w:val="00C34FE0"/>
    <w:rsid w:val="00C350FD"/>
    <w:rsid w:val="00C351D4"/>
    <w:rsid w:val="00C3536E"/>
    <w:rsid w:val="00C353D7"/>
    <w:rsid w:val="00C35600"/>
    <w:rsid w:val="00C35995"/>
    <w:rsid w:val="00C359E3"/>
    <w:rsid w:val="00C35BD8"/>
    <w:rsid w:val="00C35C36"/>
    <w:rsid w:val="00C35CD6"/>
    <w:rsid w:val="00C36012"/>
    <w:rsid w:val="00C365C8"/>
    <w:rsid w:val="00C366E7"/>
    <w:rsid w:val="00C36723"/>
    <w:rsid w:val="00C36891"/>
    <w:rsid w:val="00C369A6"/>
    <w:rsid w:val="00C36C32"/>
    <w:rsid w:val="00C37366"/>
    <w:rsid w:val="00C375DE"/>
    <w:rsid w:val="00C37B9A"/>
    <w:rsid w:val="00C37DF0"/>
    <w:rsid w:val="00C37E0C"/>
    <w:rsid w:val="00C40193"/>
    <w:rsid w:val="00C40210"/>
    <w:rsid w:val="00C4060A"/>
    <w:rsid w:val="00C40892"/>
    <w:rsid w:val="00C4095E"/>
    <w:rsid w:val="00C40A99"/>
    <w:rsid w:val="00C40E41"/>
    <w:rsid w:val="00C41224"/>
    <w:rsid w:val="00C417AA"/>
    <w:rsid w:val="00C41867"/>
    <w:rsid w:val="00C41B2A"/>
    <w:rsid w:val="00C41C2B"/>
    <w:rsid w:val="00C420A6"/>
    <w:rsid w:val="00C4234A"/>
    <w:rsid w:val="00C42F3C"/>
    <w:rsid w:val="00C430C4"/>
    <w:rsid w:val="00C4342F"/>
    <w:rsid w:val="00C43670"/>
    <w:rsid w:val="00C43A4C"/>
    <w:rsid w:val="00C43E9D"/>
    <w:rsid w:val="00C4405E"/>
    <w:rsid w:val="00C44166"/>
    <w:rsid w:val="00C44186"/>
    <w:rsid w:val="00C442E6"/>
    <w:rsid w:val="00C4441E"/>
    <w:rsid w:val="00C444AE"/>
    <w:rsid w:val="00C44516"/>
    <w:rsid w:val="00C44682"/>
    <w:rsid w:val="00C4478E"/>
    <w:rsid w:val="00C4499A"/>
    <w:rsid w:val="00C44B6D"/>
    <w:rsid w:val="00C44E71"/>
    <w:rsid w:val="00C44F8A"/>
    <w:rsid w:val="00C451AA"/>
    <w:rsid w:val="00C45306"/>
    <w:rsid w:val="00C4547A"/>
    <w:rsid w:val="00C454B7"/>
    <w:rsid w:val="00C456B1"/>
    <w:rsid w:val="00C4586B"/>
    <w:rsid w:val="00C458A9"/>
    <w:rsid w:val="00C45B1E"/>
    <w:rsid w:val="00C45C65"/>
    <w:rsid w:val="00C45CA9"/>
    <w:rsid w:val="00C46098"/>
    <w:rsid w:val="00C463CD"/>
    <w:rsid w:val="00C467A4"/>
    <w:rsid w:val="00C46916"/>
    <w:rsid w:val="00C469AD"/>
    <w:rsid w:val="00C46DF5"/>
    <w:rsid w:val="00C46E1C"/>
    <w:rsid w:val="00C46FFB"/>
    <w:rsid w:val="00C47515"/>
    <w:rsid w:val="00C47763"/>
    <w:rsid w:val="00C4778A"/>
    <w:rsid w:val="00C477F4"/>
    <w:rsid w:val="00C47842"/>
    <w:rsid w:val="00C4786E"/>
    <w:rsid w:val="00C47AA5"/>
    <w:rsid w:val="00C47BD1"/>
    <w:rsid w:val="00C47FB8"/>
    <w:rsid w:val="00C500D9"/>
    <w:rsid w:val="00C5041A"/>
    <w:rsid w:val="00C508CE"/>
    <w:rsid w:val="00C50A59"/>
    <w:rsid w:val="00C50C9A"/>
    <w:rsid w:val="00C50CA5"/>
    <w:rsid w:val="00C50DA7"/>
    <w:rsid w:val="00C50F0F"/>
    <w:rsid w:val="00C51150"/>
    <w:rsid w:val="00C51260"/>
    <w:rsid w:val="00C512F9"/>
    <w:rsid w:val="00C51D61"/>
    <w:rsid w:val="00C51EF0"/>
    <w:rsid w:val="00C52697"/>
    <w:rsid w:val="00C52B27"/>
    <w:rsid w:val="00C52BCB"/>
    <w:rsid w:val="00C52F92"/>
    <w:rsid w:val="00C53008"/>
    <w:rsid w:val="00C53144"/>
    <w:rsid w:val="00C534BB"/>
    <w:rsid w:val="00C5360D"/>
    <w:rsid w:val="00C53909"/>
    <w:rsid w:val="00C53DA0"/>
    <w:rsid w:val="00C53F7D"/>
    <w:rsid w:val="00C54196"/>
    <w:rsid w:val="00C542B4"/>
    <w:rsid w:val="00C542F9"/>
    <w:rsid w:val="00C543ED"/>
    <w:rsid w:val="00C545BB"/>
    <w:rsid w:val="00C54784"/>
    <w:rsid w:val="00C54D1C"/>
    <w:rsid w:val="00C54DE8"/>
    <w:rsid w:val="00C54EA1"/>
    <w:rsid w:val="00C54EB5"/>
    <w:rsid w:val="00C54ED3"/>
    <w:rsid w:val="00C54F5D"/>
    <w:rsid w:val="00C54F92"/>
    <w:rsid w:val="00C55343"/>
    <w:rsid w:val="00C556B4"/>
    <w:rsid w:val="00C56112"/>
    <w:rsid w:val="00C5619D"/>
    <w:rsid w:val="00C56326"/>
    <w:rsid w:val="00C56450"/>
    <w:rsid w:val="00C5654A"/>
    <w:rsid w:val="00C56637"/>
    <w:rsid w:val="00C5670E"/>
    <w:rsid w:val="00C56C6C"/>
    <w:rsid w:val="00C571FC"/>
    <w:rsid w:val="00C5750E"/>
    <w:rsid w:val="00C575CB"/>
    <w:rsid w:val="00C57771"/>
    <w:rsid w:val="00C578AC"/>
    <w:rsid w:val="00C57CEE"/>
    <w:rsid w:val="00C57F99"/>
    <w:rsid w:val="00C60DDD"/>
    <w:rsid w:val="00C60E41"/>
    <w:rsid w:val="00C60FAE"/>
    <w:rsid w:val="00C61949"/>
    <w:rsid w:val="00C6198A"/>
    <w:rsid w:val="00C619D9"/>
    <w:rsid w:val="00C61B2D"/>
    <w:rsid w:val="00C6241C"/>
    <w:rsid w:val="00C6246B"/>
    <w:rsid w:val="00C626D7"/>
    <w:rsid w:val="00C62930"/>
    <w:rsid w:val="00C629E7"/>
    <w:rsid w:val="00C62C55"/>
    <w:rsid w:val="00C62CC8"/>
    <w:rsid w:val="00C62EDF"/>
    <w:rsid w:val="00C63199"/>
    <w:rsid w:val="00C6339E"/>
    <w:rsid w:val="00C63A6E"/>
    <w:rsid w:val="00C63A9D"/>
    <w:rsid w:val="00C63B10"/>
    <w:rsid w:val="00C640AA"/>
    <w:rsid w:val="00C641A4"/>
    <w:rsid w:val="00C641D8"/>
    <w:rsid w:val="00C642AC"/>
    <w:rsid w:val="00C6447A"/>
    <w:rsid w:val="00C6454B"/>
    <w:rsid w:val="00C646B4"/>
    <w:rsid w:val="00C64838"/>
    <w:rsid w:val="00C649EA"/>
    <w:rsid w:val="00C64A6F"/>
    <w:rsid w:val="00C64BA6"/>
    <w:rsid w:val="00C64C6D"/>
    <w:rsid w:val="00C64E5B"/>
    <w:rsid w:val="00C64FAA"/>
    <w:rsid w:val="00C650AA"/>
    <w:rsid w:val="00C65477"/>
    <w:rsid w:val="00C656EC"/>
    <w:rsid w:val="00C65AD3"/>
    <w:rsid w:val="00C65C43"/>
    <w:rsid w:val="00C65D82"/>
    <w:rsid w:val="00C65FD9"/>
    <w:rsid w:val="00C66185"/>
    <w:rsid w:val="00C6622A"/>
    <w:rsid w:val="00C6622B"/>
    <w:rsid w:val="00C66241"/>
    <w:rsid w:val="00C6646E"/>
    <w:rsid w:val="00C6648F"/>
    <w:rsid w:val="00C666C4"/>
    <w:rsid w:val="00C667E5"/>
    <w:rsid w:val="00C66868"/>
    <w:rsid w:val="00C66AAE"/>
    <w:rsid w:val="00C66B61"/>
    <w:rsid w:val="00C66C58"/>
    <w:rsid w:val="00C66C6D"/>
    <w:rsid w:val="00C66C92"/>
    <w:rsid w:val="00C67240"/>
    <w:rsid w:val="00C672FB"/>
    <w:rsid w:val="00C673F7"/>
    <w:rsid w:val="00C67689"/>
    <w:rsid w:val="00C678B8"/>
    <w:rsid w:val="00C679A9"/>
    <w:rsid w:val="00C67E4D"/>
    <w:rsid w:val="00C67F12"/>
    <w:rsid w:val="00C701EA"/>
    <w:rsid w:val="00C7035F"/>
    <w:rsid w:val="00C707A3"/>
    <w:rsid w:val="00C70883"/>
    <w:rsid w:val="00C708AB"/>
    <w:rsid w:val="00C70EE9"/>
    <w:rsid w:val="00C70FCE"/>
    <w:rsid w:val="00C7102D"/>
    <w:rsid w:val="00C71184"/>
    <w:rsid w:val="00C715FA"/>
    <w:rsid w:val="00C71601"/>
    <w:rsid w:val="00C7171A"/>
    <w:rsid w:val="00C71A08"/>
    <w:rsid w:val="00C71AD2"/>
    <w:rsid w:val="00C71AED"/>
    <w:rsid w:val="00C726D2"/>
    <w:rsid w:val="00C72776"/>
    <w:rsid w:val="00C727BA"/>
    <w:rsid w:val="00C72A04"/>
    <w:rsid w:val="00C72BB9"/>
    <w:rsid w:val="00C72BC6"/>
    <w:rsid w:val="00C73135"/>
    <w:rsid w:val="00C73857"/>
    <w:rsid w:val="00C738CF"/>
    <w:rsid w:val="00C73A01"/>
    <w:rsid w:val="00C74111"/>
    <w:rsid w:val="00C74150"/>
    <w:rsid w:val="00C743E6"/>
    <w:rsid w:val="00C74562"/>
    <w:rsid w:val="00C7479B"/>
    <w:rsid w:val="00C74816"/>
    <w:rsid w:val="00C748B1"/>
    <w:rsid w:val="00C753E6"/>
    <w:rsid w:val="00C7574D"/>
    <w:rsid w:val="00C757D4"/>
    <w:rsid w:val="00C75D91"/>
    <w:rsid w:val="00C76157"/>
    <w:rsid w:val="00C76257"/>
    <w:rsid w:val="00C76AA1"/>
    <w:rsid w:val="00C774C3"/>
    <w:rsid w:val="00C77974"/>
    <w:rsid w:val="00C779C3"/>
    <w:rsid w:val="00C779FB"/>
    <w:rsid w:val="00C77F56"/>
    <w:rsid w:val="00C77FDE"/>
    <w:rsid w:val="00C80477"/>
    <w:rsid w:val="00C805A3"/>
    <w:rsid w:val="00C8087D"/>
    <w:rsid w:val="00C80B32"/>
    <w:rsid w:val="00C80B56"/>
    <w:rsid w:val="00C80C5D"/>
    <w:rsid w:val="00C80CBF"/>
    <w:rsid w:val="00C81410"/>
    <w:rsid w:val="00C815C6"/>
    <w:rsid w:val="00C81627"/>
    <w:rsid w:val="00C816A4"/>
    <w:rsid w:val="00C816AF"/>
    <w:rsid w:val="00C81976"/>
    <w:rsid w:val="00C81994"/>
    <w:rsid w:val="00C81B00"/>
    <w:rsid w:val="00C81E6F"/>
    <w:rsid w:val="00C81EE2"/>
    <w:rsid w:val="00C8211F"/>
    <w:rsid w:val="00C82419"/>
    <w:rsid w:val="00C826F0"/>
    <w:rsid w:val="00C82B13"/>
    <w:rsid w:val="00C82CF4"/>
    <w:rsid w:val="00C82DE0"/>
    <w:rsid w:val="00C82FA8"/>
    <w:rsid w:val="00C833D4"/>
    <w:rsid w:val="00C836A4"/>
    <w:rsid w:val="00C836DA"/>
    <w:rsid w:val="00C8378A"/>
    <w:rsid w:val="00C838FE"/>
    <w:rsid w:val="00C8390E"/>
    <w:rsid w:val="00C83A13"/>
    <w:rsid w:val="00C83AF5"/>
    <w:rsid w:val="00C83F02"/>
    <w:rsid w:val="00C84034"/>
    <w:rsid w:val="00C84567"/>
    <w:rsid w:val="00C8459F"/>
    <w:rsid w:val="00C845BB"/>
    <w:rsid w:val="00C84860"/>
    <w:rsid w:val="00C848A3"/>
    <w:rsid w:val="00C8496D"/>
    <w:rsid w:val="00C84C8A"/>
    <w:rsid w:val="00C84FA6"/>
    <w:rsid w:val="00C85027"/>
    <w:rsid w:val="00C852D9"/>
    <w:rsid w:val="00C858D6"/>
    <w:rsid w:val="00C85CBA"/>
    <w:rsid w:val="00C85DD9"/>
    <w:rsid w:val="00C85F28"/>
    <w:rsid w:val="00C86420"/>
    <w:rsid w:val="00C864CA"/>
    <w:rsid w:val="00C86E1A"/>
    <w:rsid w:val="00C86E3A"/>
    <w:rsid w:val="00C86F44"/>
    <w:rsid w:val="00C87063"/>
    <w:rsid w:val="00C8725A"/>
    <w:rsid w:val="00C87287"/>
    <w:rsid w:val="00C872C3"/>
    <w:rsid w:val="00C8798A"/>
    <w:rsid w:val="00C87A44"/>
    <w:rsid w:val="00C87B7E"/>
    <w:rsid w:val="00C90400"/>
    <w:rsid w:val="00C9064F"/>
    <w:rsid w:val="00C90945"/>
    <w:rsid w:val="00C90A12"/>
    <w:rsid w:val="00C90A52"/>
    <w:rsid w:val="00C90ED2"/>
    <w:rsid w:val="00C90EFA"/>
    <w:rsid w:val="00C91226"/>
    <w:rsid w:val="00C91939"/>
    <w:rsid w:val="00C91F2A"/>
    <w:rsid w:val="00C9230F"/>
    <w:rsid w:val="00C926A7"/>
    <w:rsid w:val="00C92AA9"/>
    <w:rsid w:val="00C92C56"/>
    <w:rsid w:val="00C93111"/>
    <w:rsid w:val="00C933CE"/>
    <w:rsid w:val="00C93617"/>
    <w:rsid w:val="00C9373D"/>
    <w:rsid w:val="00C937C0"/>
    <w:rsid w:val="00C937F5"/>
    <w:rsid w:val="00C93835"/>
    <w:rsid w:val="00C93950"/>
    <w:rsid w:val="00C93966"/>
    <w:rsid w:val="00C9398B"/>
    <w:rsid w:val="00C93A68"/>
    <w:rsid w:val="00C93B95"/>
    <w:rsid w:val="00C93D05"/>
    <w:rsid w:val="00C93FD6"/>
    <w:rsid w:val="00C9432E"/>
    <w:rsid w:val="00C943CD"/>
    <w:rsid w:val="00C94402"/>
    <w:rsid w:val="00C94441"/>
    <w:rsid w:val="00C947F5"/>
    <w:rsid w:val="00C9497D"/>
    <w:rsid w:val="00C949C8"/>
    <w:rsid w:val="00C94DA4"/>
    <w:rsid w:val="00C94F86"/>
    <w:rsid w:val="00C9546B"/>
    <w:rsid w:val="00C95729"/>
    <w:rsid w:val="00C957DB"/>
    <w:rsid w:val="00C95B54"/>
    <w:rsid w:val="00C95FE0"/>
    <w:rsid w:val="00C962BC"/>
    <w:rsid w:val="00C96384"/>
    <w:rsid w:val="00C9660E"/>
    <w:rsid w:val="00C966C0"/>
    <w:rsid w:val="00C975A3"/>
    <w:rsid w:val="00C978A6"/>
    <w:rsid w:val="00C97EC4"/>
    <w:rsid w:val="00CA00BC"/>
    <w:rsid w:val="00CA02F7"/>
    <w:rsid w:val="00CA085D"/>
    <w:rsid w:val="00CA0DA2"/>
    <w:rsid w:val="00CA0E9B"/>
    <w:rsid w:val="00CA0EF1"/>
    <w:rsid w:val="00CA144A"/>
    <w:rsid w:val="00CA18C9"/>
    <w:rsid w:val="00CA19B2"/>
    <w:rsid w:val="00CA1F04"/>
    <w:rsid w:val="00CA2033"/>
    <w:rsid w:val="00CA2069"/>
    <w:rsid w:val="00CA2233"/>
    <w:rsid w:val="00CA2C4A"/>
    <w:rsid w:val="00CA2DAD"/>
    <w:rsid w:val="00CA2F43"/>
    <w:rsid w:val="00CA3073"/>
    <w:rsid w:val="00CA32B2"/>
    <w:rsid w:val="00CA3512"/>
    <w:rsid w:val="00CA3828"/>
    <w:rsid w:val="00CA3A1C"/>
    <w:rsid w:val="00CA3D21"/>
    <w:rsid w:val="00CA3E1D"/>
    <w:rsid w:val="00CA3F05"/>
    <w:rsid w:val="00CA401D"/>
    <w:rsid w:val="00CA40C3"/>
    <w:rsid w:val="00CA4209"/>
    <w:rsid w:val="00CA45C9"/>
    <w:rsid w:val="00CA4746"/>
    <w:rsid w:val="00CA48CF"/>
    <w:rsid w:val="00CA48EE"/>
    <w:rsid w:val="00CA4AD3"/>
    <w:rsid w:val="00CA4E03"/>
    <w:rsid w:val="00CA5763"/>
    <w:rsid w:val="00CA5AB2"/>
    <w:rsid w:val="00CA5B0C"/>
    <w:rsid w:val="00CA5BB4"/>
    <w:rsid w:val="00CA5E28"/>
    <w:rsid w:val="00CA5E39"/>
    <w:rsid w:val="00CA635E"/>
    <w:rsid w:val="00CA660B"/>
    <w:rsid w:val="00CA6714"/>
    <w:rsid w:val="00CA6B65"/>
    <w:rsid w:val="00CA6C51"/>
    <w:rsid w:val="00CA6D03"/>
    <w:rsid w:val="00CA7399"/>
    <w:rsid w:val="00CA7632"/>
    <w:rsid w:val="00CA788B"/>
    <w:rsid w:val="00CA7935"/>
    <w:rsid w:val="00CA7D03"/>
    <w:rsid w:val="00CA7F2A"/>
    <w:rsid w:val="00CB0145"/>
    <w:rsid w:val="00CB01A1"/>
    <w:rsid w:val="00CB0224"/>
    <w:rsid w:val="00CB05E4"/>
    <w:rsid w:val="00CB0A68"/>
    <w:rsid w:val="00CB0B22"/>
    <w:rsid w:val="00CB0E4E"/>
    <w:rsid w:val="00CB104F"/>
    <w:rsid w:val="00CB1169"/>
    <w:rsid w:val="00CB13D2"/>
    <w:rsid w:val="00CB17A1"/>
    <w:rsid w:val="00CB188C"/>
    <w:rsid w:val="00CB1AE9"/>
    <w:rsid w:val="00CB1C33"/>
    <w:rsid w:val="00CB1E63"/>
    <w:rsid w:val="00CB2161"/>
    <w:rsid w:val="00CB2165"/>
    <w:rsid w:val="00CB2782"/>
    <w:rsid w:val="00CB290C"/>
    <w:rsid w:val="00CB296F"/>
    <w:rsid w:val="00CB2AA4"/>
    <w:rsid w:val="00CB2E69"/>
    <w:rsid w:val="00CB3012"/>
    <w:rsid w:val="00CB303E"/>
    <w:rsid w:val="00CB30F2"/>
    <w:rsid w:val="00CB32DA"/>
    <w:rsid w:val="00CB36CC"/>
    <w:rsid w:val="00CB3C18"/>
    <w:rsid w:val="00CB3DA2"/>
    <w:rsid w:val="00CB41E3"/>
    <w:rsid w:val="00CB45F0"/>
    <w:rsid w:val="00CB478F"/>
    <w:rsid w:val="00CB4A03"/>
    <w:rsid w:val="00CB4C3C"/>
    <w:rsid w:val="00CB4CFB"/>
    <w:rsid w:val="00CB4F80"/>
    <w:rsid w:val="00CB50CD"/>
    <w:rsid w:val="00CB5468"/>
    <w:rsid w:val="00CB5989"/>
    <w:rsid w:val="00CB5BC6"/>
    <w:rsid w:val="00CB5D38"/>
    <w:rsid w:val="00CB5F11"/>
    <w:rsid w:val="00CB60C8"/>
    <w:rsid w:val="00CB6134"/>
    <w:rsid w:val="00CB642F"/>
    <w:rsid w:val="00CB65DE"/>
    <w:rsid w:val="00CB6791"/>
    <w:rsid w:val="00CB6962"/>
    <w:rsid w:val="00CB6972"/>
    <w:rsid w:val="00CB6A63"/>
    <w:rsid w:val="00CB73D9"/>
    <w:rsid w:val="00CB77B7"/>
    <w:rsid w:val="00CB77DA"/>
    <w:rsid w:val="00CB7949"/>
    <w:rsid w:val="00CB7991"/>
    <w:rsid w:val="00CB7B88"/>
    <w:rsid w:val="00CC0037"/>
    <w:rsid w:val="00CC04E1"/>
    <w:rsid w:val="00CC073B"/>
    <w:rsid w:val="00CC0A8A"/>
    <w:rsid w:val="00CC0A9A"/>
    <w:rsid w:val="00CC0D14"/>
    <w:rsid w:val="00CC0DEE"/>
    <w:rsid w:val="00CC100E"/>
    <w:rsid w:val="00CC1098"/>
    <w:rsid w:val="00CC125A"/>
    <w:rsid w:val="00CC12CF"/>
    <w:rsid w:val="00CC1386"/>
    <w:rsid w:val="00CC13D2"/>
    <w:rsid w:val="00CC1868"/>
    <w:rsid w:val="00CC1B2E"/>
    <w:rsid w:val="00CC1E36"/>
    <w:rsid w:val="00CC1E83"/>
    <w:rsid w:val="00CC1F6C"/>
    <w:rsid w:val="00CC21B3"/>
    <w:rsid w:val="00CC221C"/>
    <w:rsid w:val="00CC23B5"/>
    <w:rsid w:val="00CC23E0"/>
    <w:rsid w:val="00CC2E88"/>
    <w:rsid w:val="00CC2F36"/>
    <w:rsid w:val="00CC2F73"/>
    <w:rsid w:val="00CC303C"/>
    <w:rsid w:val="00CC30CC"/>
    <w:rsid w:val="00CC3173"/>
    <w:rsid w:val="00CC3227"/>
    <w:rsid w:val="00CC3566"/>
    <w:rsid w:val="00CC3D39"/>
    <w:rsid w:val="00CC4084"/>
    <w:rsid w:val="00CC4099"/>
    <w:rsid w:val="00CC4170"/>
    <w:rsid w:val="00CC4201"/>
    <w:rsid w:val="00CC421C"/>
    <w:rsid w:val="00CC4529"/>
    <w:rsid w:val="00CC4740"/>
    <w:rsid w:val="00CC4766"/>
    <w:rsid w:val="00CC47FF"/>
    <w:rsid w:val="00CC4AA2"/>
    <w:rsid w:val="00CC4AB1"/>
    <w:rsid w:val="00CC4AF0"/>
    <w:rsid w:val="00CC4D03"/>
    <w:rsid w:val="00CC4D58"/>
    <w:rsid w:val="00CC4E6A"/>
    <w:rsid w:val="00CC4F02"/>
    <w:rsid w:val="00CC517A"/>
    <w:rsid w:val="00CC53D0"/>
    <w:rsid w:val="00CC53DA"/>
    <w:rsid w:val="00CC5509"/>
    <w:rsid w:val="00CC5589"/>
    <w:rsid w:val="00CC5921"/>
    <w:rsid w:val="00CC5CF2"/>
    <w:rsid w:val="00CC5EC1"/>
    <w:rsid w:val="00CC5FF9"/>
    <w:rsid w:val="00CC6274"/>
    <w:rsid w:val="00CC630F"/>
    <w:rsid w:val="00CC6732"/>
    <w:rsid w:val="00CC6841"/>
    <w:rsid w:val="00CC6BFB"/>
    <w:rsid w:val="00CC739C"/>
    <w:rsid w:val="00CC756D"/>
    <w:rsid w:val="00CC78A7"/>
    <w:rsid w:val="00CC78E4"/>
    <w:rsid w:val="00CC7919"/>
    <w:rsid w:val="00CC7ADB"/>
    <w:rsid w:val="00CC7D2E"/>
    <w:rsid w:val="00CC7DCA"/>
    <w:rsid w:val="00CD00A7"/>
    <w:rsid w:val="00CD0198"/>
    <w:rsid w:val="00CD03E7"/>
    <w:rsid w:val="00CD06ED"/>
    <w:rsid w:val="00CD08C8"/>
    <w:rsid w:val="00CD0C97"/>
    <w:rsid w:val="00CD0F71"/>
    <w:rsid w:val="00CD0FC2"/>
    <w:rsid w:val="00CD109B"/>
    <w:rsid w:val="00CD1117"/>
    <w:rsid w:val="00CD1311"/>
    <w:rsid w:val="00CD13D0"/>
    <w:rsid w:val="00CD1481"/>
    <w:rsid w:val="00CD1657"/>
    <w:rsid w:val="00CD1924"/>
    <w:rsid w:val="00CD1985"/>
    <w:rsid w:val="00CD1CB7"/>
    <w:rsid w:val="00CD1FB6"/>
    <w:rsid w:val="00CD2049"/>
    <w:rsid w:val="00CD235A"/>
    <w:rsid w:val="00CD235D"/>
    <w:rsid w:val="00CD24AA"/>
    <w:rsid w:val="00CD2579"/>
    <w:rsid w:val="00CD2757"/>
    <w:rsid w:val="00CD290B"/>
    <w:rsid w:val="00CD29F9"/>
    <w:rsid w:val="00CD2FFC"/>
    <w:rsid w:val="00CD30CE"/>
    <w:rsid w:val="00CD33A9"/>
    <w:rsid w:val="00CD3494"/>
    <w:rsid w:val="00CD3CA5"/>
    <w:rsid w:val="00CD42BB"/>
    <w:rsid w:val="00CD4325"/>
    <w:rsid w:val="00CD4433"/>
    <w:rsid w:val="00CD44E3"/>
    <w:rsid w:val="00CD44E7"/>
    <w:rsid w:val="00CD4B8F"/>
    <w:rsid w:val="00CD4C14"/>
    <w:rsid w:val="00CD4FCA"/>
    <w:rsid w:val="00CD505D"/>
    <w:rsid w:val="00CD547D"/>
    <w:rsid w:val="00CD57F2"/>
    <w:rsid w:val="00CD584A"/>
    <w:rsid w:val="00CD590D"/>
    <w:rsid w:val="00CD5AD5"/>
    <w:rsid w:val="00CD5B60"/>
    <w:rsid w:val="00CD5F03"/>
    <w:rsid w:val="00CD5F7F"/>
    <w:rsid w:val="00CD5F8B"/>
    <w:rsid w:val="00CD5FBB"/>
    <w:rsid w:val="00CD641E"/>
    <w:rsid w:val="00CD65C6"/>
    <w:rsid w:val="00CD6C7B"/>
    <w:rsid w:val="00CD6FBA"/>
    <w:rsid w:val="00CD73D6"/>
    <w:rsid w:val="00CD74DD"/>
    <w:rsid w:val="00CD7769"/>
    <w:rsid w:val="00CD77F4"/>
    <w:rsid w:val="00CE082E"/>
    <w:rsid w:val="00CE085D"/>
    <w:rsid w:val="00CE0B6E"/>
    <w:rsid w:val="00CE0C47"/>
    <w:rsid w:val="00CE0ED0"/>
    <w:rsid w:val="00CE0F8C"/>
    <w:rsid w:val="00CE1430"/>
    <w:rsid w:val="00CE169D"/>
    <w:rsid w:val="00CE17FC"/>
    <w:rsid w:val="00CE184E"/>
    <w:rsid w:val="00CE1A58"/>
    <w:rsid w:val="00CE1BD6"/>
    <w:rsid w:val="00CE1F27"/>
    <w:rsid w:val="00CE23B6"/>
    <w:rsid w:val="00CE246B"/>
    <w:rsid w:val="00CE2682"/>
    <w:rsid w:val="00CE2732"/>
    <w:rsid w:val="00CE2CCA"/>
    <w:rsid w:val="00CE338A"/>
    <w:rsid w:val="00CE3768"/>
    <w:rsid w:val="00CE383C"/>
    <w:rsid w:val="00CE3945"/>
    <w:rsid w:val="00CE3A84"/>
    <w:rsid w:val="00CE3C62"/>
    <w:rsid w:val="00CE3ED0"/>
    <w:rsid w:val="00CE3F0D"/>
    <w:rsid w:val="00CE3F41"/>
    <w:rsid w:val="00CE400E"/>
    <w:rsid w:val="00CE4608"/>
    <w:rsid w:val="00CE4639"/>
    <w:rsid w:val="00CE4806"/>
    <w:rsid w:val="00CE48B7"/>
    <w:rsid w:val="00CE5007"/>
    <w:rsid w:val="00CE50A5"/>
    <w:rsid w:val="00CE5116"/>
    <w:rsid w:val="00CE5400"/>
    <w:rsid w:val="00CE5526"/>
    <w:rsid w:val="00CE56B2"/>
    <w:rsid w:val="00CE5731"/>
    <w:rsid w:val="00CE5AC7"/>
    <w:rsid w:val="00CE5C47"/>
    <w:rsid w:val="00CE6206"/>
    <w:rsid w:val="00CE6257"/>
    <w:rsid w:val="00CE6503"/>
    <w:rsid w:val="00CE6588"/>
    <w:rsid w:val="00CE698D"/>
    <w:rsid w:val="00CE6DBD"/>
    <w:rsid w:val="00CE72A7"/>
    <w:rsid w:val="00CE7350"/>
    <w:rsid w:val="00CE76DC"/>
    <w:rsid w:val="00CE7AED"/>
    <w:rsid w:val="00CE7EEA"/>
    <w:rsid w:val="00CF017F"/>
    <w:rsid w:val="00CF0331"/>
    <w:rsid w:val="00CF033B"/>
    <w:rsid w:val="00CF0FC2"/>
    <w:rsid w:val="00CF13F7"/>
    <w:rsid w:val="00CF15FE"/>
    <w:rsid w:val="00CF16ED"/>
    <w:rsid w:val="00CF1B58"/>
    <w:rsid w:val="00CF1F2C"/>
    <w:rsid w:val="00CF2160"/>
    <w:rsid w:val="00CF2357"/>
    <w:rsid w:val="00CF26C2"/>
    <w:rsid w:val="00CF27C0"/>
    <w:rsid w:val="00CF28BE"/>
    <w:rsid w:val="00CF290F"/>
    <w:rsid w:val="00CF2A2A"/>
    <w:rsid w:val="00CF2C31"/>
    <w:rsid w:val="00CF2F48"/>
    <w:rsid w:val="00CF3585"/>
    <w:rsid w:val="00CF3AC0"/>
    <w:rsid w:val="00CF3D5A"/>
    <w:rsid w:val="00CF3D84"/>
    <w:rsid w:val="00CF3F80"/>
    <w:rsid w:val="00CF4181"/>
    <w:rsid w:val="00CF41E5"/>
    <w:rsid w:val="00CF41F5"/>
    <w:rsid w:val="00CF42C8"/>
    <w:rsid w:val="00CF4340"/>
    <w:rsid w:val="00CF4377"/>
    <w:rsid w:val="00CF452C"/>
    <w:rsid w:val="00CF46D7"/>
    <w:rsid w:val="00CF4F91"/>
    <w:rsid w:val="00CF5137"/>
    <w:rsid w:val="00CF530C"/>
    <w:rsid w:val="00CF53AB"/>
    <w:rsid w:val="00CF5472"/>
    <w:rsid w:val="00CF54A3"/>
    <w:rsid w:val="00CF5F65"/>
    <w:rsid w:val="00CF5FB1"/>
    <w:rsid w:val="00CF5FCF"/>
    <w:rsid w:val="00CF6403"/>
    <w:rsid w:val="00CF68E3"/>
    <w:rsid w:val="00CF68F7"/>
    <w:rsid w:val="00CF6A6C"/>
    <w:rsid w:val="00CF6C55"/>
    <w:rsid w:val="00CF6FB1"/>
    <w:rsid w:val="00CF6FBD"/>
    <w:rsid w:val="00CF727D"/>
    <w:rsid w:val="00CF7312"/>
    <w:rsid w:val="00CF7E37"/>
    <w:rsid w:val="00CF7E51"/>
    <w:rsid w:val="00D00140"/>
    <w:rsid w:val="00D00201"/>
    <w:rsid w:val="00D0044D"/>
    <w:rsid w:val="00D004E4"/>
    <w:rsid w:val="00D0050E"/>
    <w:rsid w:val="00D00605"/>
    <w:rsid w:val="00D00709"/>
    <w:rsid w:val="00D009A5"/>
    <w:rsid w:val="00D00B68"/>
    <w:rsid w:val="00D00D27"/>
    <w:rsid w:val="00D00D42"/>
    <w:rsid w:val="00D00FF1"/>
    <w:rsid w:val="00D01080"/>
    <w:rsid w:val="00D01248"/>
    <w:rsid w:val="00D012BB"/>
    <w:rsid w:val="00D014CD"/>
    <w:rsid w:val="00D0167B"/>
    <w:rsid w:val="00D017DA"/>
    <w:rsid w:val="00D018CC"/>
    <w:rsid w:val="00D01BFC"/>
    <w:rsid w:val="00D01C0B"/>
    <w:rsid w:val="00D01C8F"/>
    <w:rsid w:val="00D020B4"/>
    <w:rsid w:val="00D02110"/>
    <w:rsid w:val="00D0211C"/>
    <w:rsid w:val="00D022F8"/>
    <w:rsid w:val="00D02373"/>
    <w:rsid w:val="00D02416"/>
    <w:rsid w:val="00D026E0"/>
    <w:rsid w:val="00D02A34"/>
    <w:rsid w:val="00D02BA7"/>
    <w:rsid w:val="00D0377A"/>
    <w:rsid w:val="00D03CA8"/>
    <w:rsid w:val="00D03F75"/>
    <w:rsid w:val="00D04256"/>
    <w:rsid w:val="00D04324"/>
    <w:rsid w:val="00D04450"/>
    <w:rsid w:val="00D04BEB"/>
    <w:rsid w:val="00D04E5F"/>
    <w:rsid w:val="00D0514F"/>
    <w:rsid w:val="00D0517F"/>
    <w:rsid w:val="00D052D2"/>
    <w:rsid w:val="00D055BE"/>
    <w:rsid w:val="00D0567F"/>
    <w:rsid w:val="00D0589C"/>
    <w:rsid w:val="00D05AFA"/>
    <w:rsid w:val="00D05B43"/>
    <w:rsid w:val="00D0640E"/>
    <w:rsid w:val="00D06567"/>
    <w:rsid w:val="00D065F6"/>
    <w:rsid w:val="00D06688"/>
    <w:rsid w:val="00D069D7"/>
    <w:rsid w:val="00D074E0"/>
    <w:rsid w:val="00D0770A"/>
    <w:rsid w:val="00D07713"/>
    <w:rsid w:val="00D0775F"/>
    <w:rsid w:val="00D07C38"/>
    <w:rsid w:val="00D07FD9"/>
    <w:rsid w:val="00D100C8"/>
    <w:rsid w:val="00D10130"/>
    <w:rsid w:val="00D10345"/>
    <w:rsid w:val="00D10973"/>
    <w:rsid w:val="00D10A32"/>
    <w:rsid w:val="00D10D00"/>
    <w:rsid w:val="00D10D30"/>
    <w:rsid w:val="00D10DBB"/>
    <w:rsid w:val="00D10EE4"/>
    <w:rsid w:val="00D11071"/>
    <w:rsid w:val="00D1123F"/>
    <w:rsid w:val="00D1168D"/>
    <w:rsid w:val="00D117FF"/>
    <w:rsid w:val="00D11CC1"/>
    <w:rsid w:val="00D11DAF"/>
    <w:rsid w:val="00D12082"/>
    <w:rsid w:val="00D121B7"/>
    <w:rsid w:val="00D121F3"/>
    <w:rsid w:val="00D1241B"/>
    <w:rsid w:val="00D12AE8"/>
    <w:rsid w:val="00D12FCE"/>
    <w:rsid w:val="00D135D0"/>
    <w:rsid w:val="00D1381C"/>
    <w:rsid w:val="00D13CD2"/>
    <w:rsid w:val="00D13ECC"/>
    <w:rsid w:val="00D13F70"/>
    <w:rsid w:val="00D140A4"/>
    <w:rsid w:val="00D1410A"/>
    <w:rsid w:val="00D141B3"/>
    <w:rsid w:val="00D144FA"/>
    <w:rsid w:val="00D146DA"/>
    <w:rsid w:val="00D149D4"/>
    <w:rsid w:val="00D14A8E"/>
    <w:rsid w:val="00D14D98"/>
    <w:rsid w:val="00D1507A"/>
    <w:rsid w:val="00D150DA"/>
    <w:rsid w:val="00D15329"/>
    <w:rsid w:val="00D154B7"/>
    <w:rsid w:val="00D15751"/>
    <w:rsid w:val="00D157DA"/>
    <w:rsid w:val="00D15C93"/>
    <w:rsid w:val="00D15D0E"/>
    <w:rsid w:val="00D15E64"/>
    <w:rsid w:val="00D15ED5"/>
    <w:rsid w:val="00D1662F"/>
    <w:rsid w:val="00D16A27"/>
    <w:rsid w:val="00D16B16"/>
    <w:rsid w:val="00D16B9E"/>
    <w:rsid w:val="00D16DBB"/>
    <w:rsid w:val="00D16DC1"/>
    <w:rsid w:val="00D1726E"/>
    <w:rsid w:val="00D1737D"/>
    <w:rsid w:val="00D17586"/>
    <w:rsid w:val="00D206D1"/>
    <w:rsid w:val="00D2070C"/>
    <w:rsid w:val="00D20870"/>
    <w:rsid w:val="00D20AEA"/>
    <w:rsid w:val="00D20B28"/>
    <w:rsid w:val="00D20C6F"/>
    <w:rsid w:val="00D20E32"/>
    <w:rsid w:val="00D20EC1"/>
    <w:rsid w:val="00D20F76"/>
    <w:rsid w:val="00D20FD0"/>
    <w:rsid w:val="00D2107A"/>
    <w:rsid w:val="00D21654"/>
    <w:rsid w:val="00D21707"/>
    <w:rsid w:val="00D21B45"/>
    <w:rsid w:val="00D21B54"/>
    <w:rsid w:val="00D2203C"/>
    <w:rsid w:val="00D22051"/>
    <w:rsid w:val="00D22087"/>
    <w:rsid w:val="00D221A2"/>
    <w:rsid w:val="00D2228A"/>
    <w:rsid w:val="00D22609"/>
    <w:rsid w:val="00D22723"/>
    <w:rsid w:val="00D2276F"/>
    <w:rsid w:val="00D228C2"/>
    <w:rsid w:val="00D22BB7"/>
    <w:rsid w:val="00D22FCB"/>
    <w:rsid w:val="00D22FCD"/>
    <w:rsid w:val="00D2326A"/>
    <w:rsid w:val="00D23505"/>
    <w:rsid w:val="00D23817"/>
    <w:rsid w:val="00D2382D"/>
    <w:rsid w:val="00D23AA2"/>
    <w:rsid w:val="00D23B71"/>
    <w:rsid w:val="00D23B73"/>
    <w:rsid w:val="00D23CEA"/>
    <w:rsid w:val="00D23E0E"/>
    <w:rsid w:val="00D2424F"/>
    <w:rsid w:val="00D24690"/>
    <w:rsid w:val="00D24940"/>
    <w:rsid w:val="00D24AB1"/>
    <w:rsid w:val="00D24BF2"/>
    <w:rsid w:val="00D2511D"/>
    <w:rsid w:val="00D25161"/>
    <w:rsid w:val="00D251CA"/>
    <w:rsid w:val="00D26503"/>
    <w:rsid w:val="00D2697C"/>
    <w:rsid w:val="00D269BA"/>
    <w:rsid w:val="00D26B6E"/>
    <w:rsid w:val="00D26E0A"/>
    <w:rsid w:val="00D26FE6"/>
    <w:rsid w:val="00D270C9"/>
    <w:rsid w:val="00D27204"/>
    <w:rsid w:val="00D2766F"/>
    <w:rsid w:val="00D27C34"/>
    <w:rsid w:val="00D2FB98"/>
    <w:rsid w:val="00D30367"/>
    <w:rsid w:val="00D30397"/>
    <w:rsid w:val="00D303F6"/>
    <w:rsid w:val="00D3050E"/>
    <w:rsid w:val="00D30593"/>
    <w:rsid w:val="00D306C7"/>
    <w:rsid w:val="00D30B07"/>
    <w:rsid w:val="00D312FE"/>
    <w:rsid w:val="00D31764"/>
    <w:rsid w:val="00D3179A"/>
    <w:rsid w:val="00D317BB"/>
    <w:rsid w:val="00D31C91"/>
    <w:rsid w:val="00D320E1"/>
    <w:rsid w:val="00D32294"/>
    <w:rsid w:val="00D326EC"/>
    <w:rsid w:val="00D32762"/>
    <w:rsid w:val="00D3288F"/>
    <w:rsid w:val="00D32896"/>
    <w:rsid w:val="00D32B06"/>
    <w:rsid w:val="00D32D0B"/>
    <w:rsid w:val="00D32E43"/>
    <w:rsid w:val="00D332A9"/>
    <w:rsid w:val="00D33997"/>
    <w:rsid w:val="00D33C17"/>
    <w:rsid w:val="00D33D70"/>
    <w:rsid w:val="00D33DC8"/>
    <w:rsid w:val="00D33FFA"/>
    <w:rsid w:val="00D343F6"/>
    <w:rsid w:val="00D3457C"/>
    <w:rsid w:val="00D350F4"/>
    <w:rsid w:val="00D35132"/>
    <w:rsid w:val="00D35447"/>
    <w:rsid w:val="00D356D9"/>
    <w:rsid w:val="00D358D9"/>
    <w:rsid w:val="00D35C84"/>
    <w:rsid w:val="00D35FBA"/>
    <w:rsid w:val="00D36044"/>
    <w:rsid w:val="00D364A5"/>
    <w:rsid w:val="00D365F6"/>
    <w:rsid w:val="00D36632"/>
    <w:rsid w:val="00D36884"/>
    <w:rsid w:val="00D36D14"/>
    <w:rsid w:val="00D3717B"/>
    <w:rsid w:val="00D375AA"/>
    <w:rsid w:val="00D37798"/>
    <w:rsid w:val="00D378A4"/>
    <w:rsid w:val="00D37995"/>
    <w:rsid w:val="00D40630"/>
    <w:rsid w:val="00D40794"/>
    <w:rsid w:val="00D40A8E"/>
    <w:rsid w:val="00D41532"/>
    <w:rsid w:val="00D416FB"/>
    <w:rsid w:val="00D41735"/>
    <w:rsid w:val="00D41AAE"/>
    <w:rsid w:val="00D41ACC"/>
    <w:rsid w:val="00D422C7"/>
    <w:rsid w:val="00D42798"/>
    <w:rsid w:val="00D42A71"/>
    <w:rsid w:val="00D42E20"/>
    <w:rsid w:val="00D43097"/>
    <w:rsid w:val="00D431AA"/>
    <w:rsid w:val="00D437C5"/>
    <w:rsid w:val="00D43928"/>
    <w:rsid w:val="00D43967"/>
    <w:rsid w:val="00D43F6D"/>
    <w:rsid w:val="00D43F96"/>
    <w:rsid w:val="00D44331"/>
    <w:rsid w:val="00D44A18"/>
    <w:rsid w:val="00D44C4D"/>
    <w:rsid w:val="00D44D0B"/>
    <w:rsid w:val="00D44F4D"/>
    <w:rsid w:val="00D45081"/>
    <w:rsid w:val="00D4532C"/>
    <w:rsid w:val="00D4532E"/>
    <w:rsid w:val="00D45A3C"/>
    <w:rsid w:val="00D45B58"/>
    <w:rsid w:val="00D45B9A"/>
    <w:rsid w:val="00D45BF4"/>
    <w:rsid w:val="00D45E9E"/>
    <w:rsid w:val="00D45FDD"/>
    <w:rsid w:val="00D46121"/>
    <w:rsid w:val="00D46683"/>
    <w:rsid w:val="00D468FF"/>
    <w:rsid w:val="00D46968"/>
    <w:rsid w:val="00D46FED"/>
    <w:rsid w:val="00D47144"/>
    <w:rsid w:val="00D471D0"/>
    <w:rsid w:val="00D4746B"/>
    <w:rsid w:val="00D47A6C"/>
    <w:rsid w:val="00D47E29"/>
    <w:rsid w:val="00D502E8"/>
    <w:rsid w:val="00D50BE6"/>
    <w:rsid w:val="00D50C39"/>
    <w:rsid w:val="00D50F07"/>
    <w:rsid w:val="00D50F14"/>
    <w:rsid w:val="00D50F7A"/>
    <w:rsid w:val="00D51B23"/>
    <w:rsid w:val="00D51E35"/>
    <w:rsid w:val="00D51FF7"/>
    <w:rsid w:val="00D52041"/>
    <w:rsid w:val="00D5211A"/>
    <w:rsid w:val="00D52215"/>
    <w:rsid w:val="00D52440"/>
    <w:rsid w:val="00D524D6"/>
    <w:rsid w:val="00D52570"/>
    <w:rsid w:val="00D52840"/>
    <w:rsid w:val="00D52C1C"/>
    <w:rsid w:val="00D52C9D"/>
    <w:rsid w:val="00D52DE0"/>
    <w:rsid w:val="00D52FD9"/>
    <w:rsid w:val="00D53441"/>
    <w:rsid w:val="00D5353A"/>
    <w:rsid w:val="00D53714"/>
    <w:rsid w:val="00D5396B"/>
    <w:rsid w:val="00D53F45"/>
    <w:rsid w:val="00D53F7D"/>
    <w:rsid w:val="00D542E2"/>
    <w:rsid w:val="00D546B4"/>
    <w:rsid w:val="00D54BDB"/>
    <w:rsid w:val="00D54F6A"/>
    <w:rsid w:val="00D54F8B"/>
    <w:rsid w:val="00D55350"/>
    <w:rsid w:val="00D55632"/>
    <w:rsid w:val="00D55B70"/>
    <w:rsid w:val="00D55C77"/>
    <w:rsid w:val="00D55DE9"/>
    <w:rsid w:val="00D55EC6"/>
    <w:rsid w:val="00D561CB"/>
    <w:rsid w:val="00D56511"/>
    <w:rsid w:val="00D567B5"/>
    <w:rsid w:val="00D56EC2"/>
    <w:rsid w:val="00D56F7A"/>
    <w:rsid w:val="00D570D7"/>
    <w:rsid w:val="00D5711C"/>
    <w:rsid w:val="00D5740E"/>
    <w:rsid w:val="00D57674"/>
    <w:rsid w:val="00D5769E"/>
    <w:rsid w:val="00D5789F"/>
    <w:rsid w:val="00D57B19"/>
    <w:rsid w:val="00D57B50"/>
    <w:rsid w:val="00D57C33"/>
    <w:rsid w:val="00D57E7F"/>
    <w:rsid w:val="00D57F86"/>
    <w:rsid w:val="00D60062"/>
    <w:rsid w:val="00D6014F"/>
    <w:rsid w:val="00D603C3"/>
    <w:rsid w:val="00D606A7"/>
    <w:rsid w:val="00D606D1"/>
    <w:rsid w:val="00D607F2"/>
    <w:rsid w:val="00D6081F"/>
    <w:rsid w:val="00D60BAD"/>
    <w:rsid w:val="00D60FB3"/>
    <w:rsid w:val="00D60FBC"/>
    <w:rsid w:val="00D610BE"/>
    <w:rsid w:val="00D61129"/>
    <w:rsid w:val="00D6186A"/>
    <w:rsid w:val="00D619CC"/>
    <w:rsid w:val="00D61A62"/>
    <w:rsid w:val="00D61B8A"/>
    <w:rsid w:val="00D6204E"/>
    <w:rsid w:val="00D628C5"/>
    <w:rsid w:val="00D631A1"/>
    <w:rsid w:val="00D63351"/>
    <w:rsid w:val="00D634C3"/>
    <w:rsid w:val="00D63634"/>
    <w:rsid w:val="00D63636"/>
    <w:rsid w:val="00D63682"/>
    <w:rsid w:val="00D6379E"/>
    <w:rsid w:val="00D63AA2"/>
    <w:rsid w:val="00D63CA0"/>
    <w:rsid w:val="00D63EA1"/>
    <w:rsid w:val="00D63EFE"/>
    <w:rsid w:val="00D64129"/>
    <w:rsid w:val="00D6482B"/>
    <w:rsid w:val="00D6497E"/>
    <w:rsid w:val="00D64E96"/>
    <w:rsid w:val="00D64E9D"/>
    <w:rsid w:val="00D651AB"/>
    <w:rsid w:val="00D6522B"/>
    <w:rsid w:val="00D65315"/>
    <w:rsid w:val="00D6538B"/>
    <w:rsid w:val="00D6568E"/>
    <w:rsid w:val="00D65761"/>
    <w:rsid w:val="00D65AAC"/>
    <w:rsid w:val="00D65CD3"/>
    <w:rsid w:val="00D65F75"/>
    <w:rsid w:val="00D66089"/>
    <w:rsid w:val="00D661D5"/>
    <w:rsid w:val="00D6645E"/>
    <w:rsid w:val="00D6663B"/>
    <w:rsid w:val="00D66665"/>
    <w:rsid w:val="00D666E9"/>
    <w:rsid w:val="00D66B2B"/>
    <w:rsid w:val="00D66C64"/>
    <w:rsid w:val="00D66CA5"/>
    <w:rsid w:val="00D66D04"/>
    <w:rsid w:val="00D66EE9"/>
    <w:rsid w:val="00D66FC0"/>
    <w:rsid w:val="00D6706C"/>
    <w:rsid w:val="00D6707C"/>
    <w:rsid w:val="00D67542"/>
    <w:rsid w:val="00D67560"/>
    <w:rsid w:val="00D678F6"/>
    <w:rsid w:val="00D67C37"/>
    <w:rsid w:val="00D67D4E"/>
    <w:rsid w:val="00D70013"/>
    <w:rsid w:val="00D7005B"/>
    <w:rsid w:val="00D70334"/>
    <w:rsid w:val="00D704C1"/>
    <w:rsid w:val="00D706A8"/>
    <w:rsid w:val="00D70903"/>
    <w:rsid w:val="00D70AE6"/>
    <w:rsid w:val="00D70B5C"/>
    <w:rsid w:val="00D7145D"/>
    <w:rsid w:val="00D7147D"/>
    <w:rsid w:val="00D716D0"/>
    <w:rsid w:val="00D7181C"/>
    <w:rsid w:val="00D7183F"/>
    <w:rsid w:val="00D72003"/>
    <w:rsid w:val="00D725B3"/>
    <w:rsid w:val="00D72822"/>
    <w:rsid w:val="00D72B4C"/>
    <w:rsid w:val="00D73454"/>
    <w:rsid w:val="00D73733"/>
    <w:rsid w:val="00D73794"/>
    <w:rsid w:val="00D738B9"/>
    <w:rsid w:val="00D739CA"/>
    <w:rsid w:val="00D73BE7"/>
    <w:rsid w:val="00D73CF4"/>
    <w:rsid w:val="00D73D3C"/>
    <w:rsid w:val="00D73DE9"/>
    <w:rsid w:val="00D7403B"/>
    <w:rsid w:val="00D74822"/>
    <w:rsid w:val="00D74A5D"/>
    <w:rsid w:val="00D74B64"/>
    <w:rsid w:val="00D74CB0"/>
    <w:rsid w:val="00D74FCA"/>
    <w:rsid w:val="00D75429"/>
    <w:rsid w:val="00D754F9"/>
    <w:rsid w:val="00D759B7"/>
    <w:rsid w:val="00D75B01"/>
    <w:rsid w:val="00D760C5"/>
    <w:rsid w:val="00D76569"/>
    <w:rsid w:val="00D76630"/>
    <w:rsid w:val="00D767E6"/>
    <w:rsid w:val="00D76947"/>
    <w:rsid w:val="00D76C65"/>
    <w:rsid w:val="00D76D18"/>
    <w:rsid w:val="00D7745B"/>
    <w:rsid w:val="00D77506"/>
    <w:rsid w:val="00D775CF"/>
    <w:rsid w:val="00D7769A"/>
    <w:rsid w:val="00D77B21"/>
    <w:rsid w:val="00D77B2A"/>
    <w:rsid w:val="00D8068C"/>
    <w:rsid w:val="00D808B8"/>
    <w:rsid w:val="00D80911"/>
    <w:rsid w:val="00D809CB"/>
    <w:rsid w:val="00D80C38"/>
    <w:rsid w:val="00D8137B"/>
    <w:rsid w:val="00D81383"/>
    <w:rsid w:val="00D8150B"/>
    <w:rsid w:val="00D817B1"/>
    <w:rsid w:val="00D817EF"/>
    <w:rsid w:val="00D81A95"/>
    <w:rsid w:val="00D81C64"/>
    <w:rsid w:val="00D81CCE"/>
    <w:rsid w:val="00D81F5A"/>
    <w:rsid w:val="00D8205E"/>
    <w:rsid w:val="00D82457"/>
    <w:rsid w:val="00D8270E"/>
    <w:rsid w:val="00D82858"/>
    <w:rsid w:val="00D82BA9"/>
    <w:rsid w:val="00D82C89"/>
    <w:rsid w:val="00D83140"/>
    <w:rsid w:val="00D8325A"/>
    <w:rsid w:val="00D83747"/>
    <w:rsid w:val="00D8398F"/>
    <w:rsid w:val="00D83990"/>
    <w:rsid w:val="00D839BC"/>
    <w:rsid w:val="00D84125"/>
    <w:rsid w:val="00D8426A"/>
    <w:rsid w:val="00D846A5"/>
    <w:rsid w:val="00D84756"/>
    <w:rsid w:val="00D84B28"/>
    <w:rsid w:val="00D84BB3"/>
    <w:rsid w:val="00D8514D"/>
    <w:rsid w:val="00D85235"/>
    <w:rsid w:val="00D8532A"/>
    <w:rsid w:val="00D853F0"/>
    <w:rsid w:val="00D858F3"/>
    <w:rsid w:val="00D85981"/>
    <w:rsid w:val="00D85EC9"/>
    <w:rsid w:val="00D86286"/>
    <w:rsid w:val="00D8632C"/>
    <w:rsid w:val="00D86634"/>
    <w:rsid w:val="00D868BD"/>
    <w:rsid w:val="00D86984"/>
    <w:rsid w:val="00D86B8E"/>
    <w:rsid w:val="00D86D8A"/>
    <w:rsid w:val="00D87441"/>
    <w:rsid w:val="00D87835"/>
    <w:rsid w:val="00D878B9"/>
    <w:rsid w:val="00D87907"/>
    <w:rsid w:val="00D87AC0"/>
    <w:rsid w:val="00D87C64"/>
    <w:rsid w:val="00D87C81"/>
    <w:rsid w:val="00D87D4E"/>
    <w:rsid w:val="00D87FC9"/>
    <w:rsid w:val="00D9013A"/>
    <w:rsid w:val="00D903C5"/>
    <w:rsid w:val="00D9087C"/>
    <w:rsid w:val="00D90A44"/>
    <w:rsid w:val="00D90AD6"/>
    <w:rsid w:val="00D90EEE"/>
    <w:rsid w:val="00D91017"/>
    <w:rsid w:val="00D91126"/>
    <w:rsid w:val="00D911A6"/>
    <w:rsid w:val="00D91611"/>
    <w:rsid w:val="00D91939"/>
    <w:rsid w:val="00D92195"/>
    <w:rsid w:val="00D92615"/>
    <w:rsid w:val="00D926AA"/>
    <w:rsid w:val="00D926CC"/>
    <w:rsid w:val="00D92D79"/>
    <w:rsid w:val="00D92F3A"/>
    <w:rsid w:val="00D92F42"/>
    <w:rsid w:val="00D92FC5"/>
    <w:rsid w:val="00D931E5"/>
    <w:rsid w:val="00D937A7"/>
    <w:rsid w:val="00D93A56"/>
    <w:rsid w:val="00D93D5F"/>
    <w:rsid w:val="00D9412B"/>
    <w:rsid w:val="00D94238"/>
    <w:rsid w:val="00D94668"/>
    <w:rsid w:val="00D94845"/>
    <w:rsid w:val="00D94B58"/>
    <w:rsid w:val="00D94DF8"/>
    <w:rsid w:val="00D94F4B"/>
    <w:rsid w:val="00D953E9"/>
    <w:rsid w:val="00D956C1"/>
    <w:rsid w:val="00D95B81"/>
    <w:rsid w:val="00D95D2B"/>
    <w:rsid w:val="00D96A4D"/>
    <w:rsid w:val="00D96BB6"/>
    <w:rsid w:val="00D96C66"/>
    <w:rsid w:val="00D97307"/>
    <w:rsid w:val="00D973A0"/>
    <w:rsid w:val="00D9784E"/>
    <w:rsid w:val="00D97AA0"/>
    <w:rsid w:val="00D97AA9"/>
    <w:rsid w:val="00D97B93"/>
    <w:rsid w:val="00D97CD7"/>
    <w:rsid w:val="00D97F34"/>
    <w:rsid w:val="00D97FD7"/>
    <w:rsid w:val="00DA0173"/>
    <w:rsid w:val="00DA026F"/>
    <w:rsid w:val="00DA0929"/>
    <w:rsid w:val="00DA0C87"/>
    <w:rsid w:val="00DA0E82"/>
    <w:rsid w:val="00DA11B5"/>
    <w:rsid w:val="00DA136E"/>
    <w:rsid w:val="00DA165E"/>
    <w:rsid w:val="00DA1C5B"/>
    <w:rsid w:val="00DA1EDC"/>
    <w:rsid w:val="00DA1F10"/>
    <w:rsid w:val="00DA202C"/>
    <w:rsid w:val="00DA2125"/>
    <w:rsid w:val="00DA2271"/>
    <w:rsid w:val="00DA2413"/>
    <w:rsid w:val="00DA25B1"/>
    <w:rsid w:val="00DA29FA"/>
    <w:rsid w:val="00DA3074"/>
    <w:rsid w:val="00DA349C"/>
    <w:rsid w:val="00DA36A7"/>
    <w:rsid w:val="00DA3C31"/>
    <w:rsid w:val="00DA4344"/>
    <w:rsid w:val="00DA4370"/>
    <w:rsid w:val="00DA477B"/>
    <w:rsid w:val="00DA4C3F"/>
    <w:rsid w:val="00DA4C4D"/>
    <w:rsid w:val="00DA4D4C"/>
    <w:rsid w:val="00DA5675"/>
    <w:rsid w:val="00DA57F6"/>
    <w:rsid w:val="00DA5B88"/>
    <w:rsid w:val="00DA6413"/>
    <w:rsid w:val="00DA66C0"/>
    <w:rsid w:val="00DA6740"/>
    <w:rsid w:val="00DA67DB"/>
    <w:rsid w:val="00DA6B53"/>
    <w:rsid w:val="00DA6C3D"/>
    <w:rsid w:val="00DA6C4C"/>
    <w:rsid w:val="00DA6C6E"/>
    <w:rsid w:val="00DA6CA6"/>
    <w:rsid w:val="00DA7012"/>
    <w:rsid w:val="00DA7413"/>
    <w:rsid w:val="00DA76A4"/>
    <w:rsid w:val="00DA7841"/>
    <w:rsid w:val="00DA78CE"/>
    <w:rsid w:val="00DA78E4"/>
    <w:rsid w:val="00DA7A92"/>
    <w:rsid w:val="00DA7E4D"/>
    <w:rsid w:val="00DB009D"/>
    <w:rsid w:val="00DB0423"/>
    <w:rsid w:val="00DB054C"/>
    <w:rsid w:val="00DB08D6"/>
    <w:rsid w:val="00DB0A8D"/>
    <w:rsid w:val="00DB0D68"/>
    <w:rsid w:val="00DB0E2B"/>
    <w:rsid w:val="00DB1304"/>
    <w:rsid w:val="00DB175E"/>
    <w:rsid w:val="00DB1774"/>
    <w:rsid w:val="00DB190D"/>
    <w:rsid w:val="00DB1935"/>
    <w:rsid w:val="00DB1AB1"/>
    <w:rsid w:val="00DB1B3C"/>
    <w:rsid w:val="00DB1EE4"/>
    <w:rsid w:val="00DB2061"/>
    <w:rsid w:val="00DB214D"/>
    <w:rsid w:val="00DB2568"/>
    <w:rsid w:val="00DB26EA"/>
    <w:rsid w:val="00DB2BCE"/>
    <w:rsid w:val="00DB2D00"/>
    <w:rsid w:val="00DB2EF1"/>
    <w:rsid w:val="00DB2F0F"/>
    <w:rsid w:val="00DB3173"/>
    <w:rsid w:val="00DB32F2"/>
    <w:rsid w:val="00DB3318"/>
    <w:rsid w:val="00DB341F"/>
    <w:rsid w:val="00DB3785"/>
    <w:rsid w:val="00DB3905"/>
    <w:rsid w:val="00DB41C6"/>
    <w:rsid w:val="00DB4C23"/>
    <w:rsid w:val="00DB4CE6"/>
    <w:rsid w:val="00DB4D38"/>
    <w:rsid w:val="00DB4F41"/>
    <w:rsid w:val="00DB4F43"/>
    <w:rsid w:val="00DB5078"/>
    <w:rsid w:val="00DB539A"/>
    <w:rsid w:val="00DB581F"/>
    <w:rsid w:val="00DB599C"/>
    <w:rsid w:val="00DB59EC"/>
    <w:rsid w:val="00DB5BFA"/>
    <w:rsid w:val="00DB5DE5"/>
    <w:rsid w:val="00DB6169"/>
    <w:rsid w:val="00DB6414"/>
    <w:rsid w:val="00DB66E6"/>
    <w:rsid w:val="00DB6722"/>
    <w:rsid w:val="00DB6F2B"/>
    <w:rsid w:val="00DB78ED"/>
    <w:rsid w:val="00DB7982"/>
    <w:rsid w:val="00DB7DAC"/>
    <w:rsid w:val="00DB7DAF"/>
    <w:rsid w:val="00DB7DCA"/>
    <w:rsid w:val="00DC0280"/>
    <w:rsid w:val="00DC04E8"/>
    <w:rsid w:val="00DC050F"/>
    <w:rsid w:val="00DC053E"/>
    <w:rsid w:val="00DC0728"/>
    <w:rsid w:val="00DC0CE0"/>
    <w:rsid w:val="00DC0F76"/>
    <w:rsid w:val="00DC150A"/>
    <w:rsid w:val="00DC17D7"/>
    <w:rsid w:val="00DC1C67"/>
    <w:rsid w:val="00DC1DCD"/>
    <w:rsid w:val="00DC1E69"/>
    <w:rsid w:val="00DC20A4"/>
    <w:rsid w:val="00DC2169"/>
    <w:rsid w:val="00DC225C"/>
    <w:rsid w:val="00DC235A"/>
    <w:rsid w:val="00DC2505"/>
    <w:rsid w:val="00DC2917"/>
    <w:rsid w:val="00DC2C1D"/>
    <w:rsid w:val="00DC2C29"/>
    <w:rsid w:val="00DC2FCD"/>
    <w:rsid w:val="00DC358A"/>
    <w:rsid w:val="00DC36C8"/>
    <w:rsid w:val="00DC37E3"/>
    <w:rsid w:val="00DC3F4A"/>
    <w:rsid w:val="00DC3FDF"/>
    <w:rsid w:val="00DC434E"/>
    <w:rsid w:val="00DC4739"/>
    <w:rsid w:val="00DC4F9F"/>
    <w:rsid w:val="00DC5017"/>
    <w:rsid w:val="00DC5142"/>
    <w:rsid w:val="00DC51F6"/>
    <w:rsid w:val="00DC530C"/>
    <w:rsid w:val="00DC557B"/>
    <w:rsid w:val="00DC5A5F"/>
    <w:rsid w:val="00DC5B5A"/>
    <w:rsid w:val="00DC5CCE"/>
    <w:rsid w:val="00DC5D66"/>
    <w:rsid w:val="00DC5D72"/>
    <w:rsid w:val="00DC5DA7"/>
    <w:rsid w:val="00DC5E68"/>
    <w:rsid w:val="00DC5F68"/>
    <w:rsid w:val="00DC60B6"/>
    <w:rsid w:val="00DC62A2"/>
    <w:rsid w:val="00DC6342"/>
    <w:rsid w:val="00DC672E"/>
    <w:rsid w:val="00DC68E3"/>
    <w:rsid w:val="00DC68E5"/>
    <w:rsid w:val="00DC6AD2"/>
    <w:rsid w:val="00DC6D6C"/>
    <w:rsid w:val="00DC6E8B"/>
    <w:rsid w:val="00DC7212"/>
    <w:rsid w:val="00DC7223"/>
    <w:rsid w:val="00DC7300"/>
    <w:rsid w:val="00DC755D"/>
    <w:rsid w:val="00DC75C4"/>
    <w:rsid w:val="00DC7827"/>
    <w:rsid w:val="00DC7AC2"/>
    <w:rsid w:val="00DC7CDC"/>
    <w:rsid w:val="00DC7D14"/>
    <w:rsid w:val="00DC7E61"/>
    <w:rsid w:val="00DC7F29"/>
    <w:rsid w:val="00DC7FB6"/>
    <w:rsid w:val="00DD026D"/>
    <w:rsid w:val="00DD053F"/>
    <w:rsid w:val="00DD05DB"/>
    <w:rsid w:val="00DD0B1D"/>
    <w:rsid w:val="00DD0B52"/>
    <w:rsid w:val="00DD0F18"/>
    <w:rsid w:val="00DD0FF7"/>
    <w:rsid w:val="00DD14AB"/>
    <w:rsid w:val="00DD14B7"/>
    <w:rsid w:val="00DD14C1"/>
    <w:rsid w:val="00DD14EB"/>
    <w:rsid w:val="00DD1911"/>
    <w:rsid w:val="00DD1DEA"/>
    <w:rsid w:val="00DD2477"/>
    <w:rsid w:val="00DD27CE"/>
    <w:rsid w:val="00DD2E66"/>
    <w:rsid w:val="00DD2EC0"/>
    <w:rsid w:val="00DD2EFB"/>
    <w:rsid w:val="00DD2EFF"/>
    <w:rsid w:val="00DD2F97"/>
    <w:rsid w:val="00DD3088"/>
    <w:rsid w:val="00DD34B3"/>
    <w:rsid w:val="00DD3683"/>
    <w:rsid w:val="00DD37D8"/>
    <w:rsid w:val="00DD38FB"/>
    <w:rsid w:val="00DD3AF3"/>
    <w:rsid w:val="00DD3D8D"/>
    <w:rsid w:val="00DD3FE2"/>
    <w:rsid w:val="00DD40A2"/>
    <w:rsid w:val="00DD4175"/>
    <w:rsid w:val="00DD4198"/>
    <w:rsid w:val="00DD4649"/>
    <w:rsid w:val="00DD495A"/>
    <w:rsid w:val="00DD498A"/>
    <w:rsid w:val="00DD4B89"/>
    <w:rsid w:val="00DD4D4D"/>
    <w:rsid w:val="00DD4EFC"/>
    <w:rsid w:val="00DD4FA6"/>
    <w:rsid w:val="00DD5018"/>
    <w:rsid w:val="00DD51EB"/>
    <w:rsid w:val="00DD609D"/>
    <w:rsid w:val="00DD61A7"/>
    <w:rsid w:val="00DD62E7"/>
    <w:rsid w:val="00DD6480"/>
    <w:rsid w:val="00DD6515"/>
    <w:rsid w:val="00DD681D"/>
    <w:rsid w:val="00DD6BDD"/>
    <w:rsid w:val="00DD6E32"/>
    <w:rsid w:val="00DD71BC"/>
    <w:rsid w:val="00DD7A60"/>
    <w:rsid w:val="00DD7D1A"/>
    <w:rsid w:val="00DE021B"/>
    <w:rsid w:val="00DE0AB8"/>
    <w:rsid w:val="00DE0BCA"/>
    <w:rsid w:val="00DE0C38"/>
    <w:rsid w:val="00DE0D2C"/>
    <w:rsid w:val="00DE0E11"/>
    <w:rsid w:val="00DE0E6A"/>
    <w:rsid w:val="00DE0FBA"/>
    <w:rsid w:val="00DE0FF9"/>
    <w:rsid w:val="00DE117D"/>
    <w:rsid w:val="00DE11B5"/>
    <w:rsid w:val="00DE13F0"/>
    <w:rsid w:val="00DE1626"/>
    <w:rsid w:val="00DE192B"/>
    <w:rsid w:val="00DE1A25"/>
    <w:rsid w:val="00DE1CA1"/>
    <w:rsid w:val="00DE1CA6"/>
    <w:rsid w:val="00DE1CBF"/>
    <w:rsid w:val="00DE1F44"/>
    <w:rsid w:val="00DE2949"/>
    <w:rsid w:val="00DE2957"/>
    <w:rsid w:val="00DE2DC8"/>
    <w:rsid w:val="00DE2F0E"/>
    <w:rsid w:val="00DE2F72"/>
    <w:rsid w:val="00DE37AA"/>
    <w:rsid w:val="00DE3A3F"/>
    <w:rsid w:val="00DE3AA1"/>
    <w:rsid w:val="00DE3AF3"/>
    <w:rsid w:val="00DE3B02"/>
    <w:rsid w:val="00DE3B71"/>
    <w:rsid w:val="00DE42A2"/>
    <w:rsid w:val="00DE48DD"/>
    <w:rsid w:val="00DE4990"/>
    <w:rsid w:val="00DE4C30"/>
    <w:rsid w:val="00DE4C32"/>
    <w:rsid w:val="00DE4D4A"/>
    <w:rsid w:val="00DE5EA9"/>
    <w:rsid w:val="00DE5EB0"/>
    <w:rsid w:val="00DE621F"/>
    <w:rsid w:val="00DE6461"/>
    <w:rsid w:val="00DE65C0"/>
    <w:rsid w:val="00DE6600"/>
    <w:rsid w:val="00DE689B"/>
    <w:rsid w:val="00DE6B80"/>
    <w:rsid w:val="00DE6DCD"/>
    <w:rsid w:val="00DE6E08"/>
    <w:rsid w:val="00DE6E8B"/>
    <w:rsid w:val="00DE74E2"/>
    <w:rsid w:val="00DE7BC6"/>
    <w:rsid w:val="00DE7F45"/>
    <w:rsid w:val="00DF0094"/>
    <w:rsid w:val="00DF02D2"/>
    <w:rsid w:val="00DF0586"/>
    <w:rsid w:val="00DF0751"/>
    <w:rsid w:val="00DF099D"/>
    <w:rsid w:val="00DF0F0A"/>
    <w:rsid w:val="00DF0F97"/>
    <w:rsid w:val="00DF1686"/>
    <w:rsid w:val="00DF1732"/>
    <w:rsid w:val="00DF1797"/>
    <w:rsid w:val="00DF1878"/>
    <w:rsid w:val="00DF1909"/>
    <w:rsid w:val="00DF1D4E"/>
    <w:rsid w:val="00DF20C3"/>
    <w:rsid w:val="00DF20E2"/>
    <w:rsid w:val="00DF2159"/>
    <w:rsid w:val="00DF22E2"/>
    <w:rsid w:val="00DF28CA"/>
    <w:rsid w:val="00DF2B3F"/>
    <w:rsid w:val="00DF3149"/>
    <w:rsid w:val="00DF3496"/>
    <w:rsid w:val="00DF35CB"/>
    <w:rsid w:val="00DF35ED"/>
    <w:rsid w:val="00DF38D3"/>
    <w:rsid w:val="00DF3AB7"/>
    <w:rsid w:val="00DF3C38"/>
    <w:rsid w:val="00DF3D7E"/>
    <w:rsid w:val="00DF3D96"/>
    <w:rsid w:val="00DF3E8B"/>
    <w:rsid w:val="00DF4009"/>
    <w:rsid w:val="00DF4280"/>
    <w:rsid w:val="00DF42DF"/>
    <w:rsid w:val="00DF4546"/>
    <w:rsid w:val="00DF4987"/>
    <w:rsid w:val="00DF5006"/>
    <w:rsid w:val="00DF538D"/>
    <w:rsid w:val="00DF5540"/>
    <w:rsid w:val="00DF55B0"/>
    <w:rsid w:val="00DF562C"/>
    <w:rsid w:val="00DF5814"/>
    <w:rsid w:val="00DF585A"/>
    <w:rsid w:val="00DF5D40"/>
    <w:rsid w:val="00DF5F1D"/>
    <w:rsid w:val="00DF65C3"/>
    <w:rsid w:val="00DF6ECD"/>
    <w:rsid w:val="00DF6FBC"/>
    <w:rsid w:val="00DF700F"/>
    <w:rsid w:val="00DF7AD9"/>
    <w:rsid w:val="00E00354"/>
    <w:rsid w:val="00E005C0"/>
    <w:rsid w:val="00E0077D"/>
    <w:rsid w:val="00E0082B"/>
    <w:rsid w:val="00E009B0"/>
    <w:rsid w:val="00E00AF2"/>
    <w:rsid w:val="00E00B78"/>
    <w:rsid w:val="00E00C8D"/>
    <w:rsid w:val="00E00F09"/>
    <w:rsid w:val="00E01008"/>
    <w:rsid w:val="00E0107A"/>
    <w:rsid w:val="00E01574"/>
    <w:rsid w:val="00E017AF"/>
    <w:rsid w:val="00E01F22"/>
    <w:rsid w:val="00E02066"/>
    <w:rsid w:val="00E021F0"/>
    <w:rsid w:val="00E02391"/>
    <w:rsid w:val="00E02502"/>
    <w:rsid w:val="00E02556"/>
    <w:rsid w:val="00E028CC"/>
    <w:rsid w:val="00E02AC2"/>
    <w:rsid w:val="00E03084"/>
    <w:rsid w:val="00E031AE"/>
    <w:rsid w:val="00E0367C"/>
    <w:rsid w:val="00E036D3"/>
    <w:rsid w:val="00E03741"/>
    <w:rsid w:val="00E038A8"/>
    <w:rsid w:val="00E03935"/>
    <w:rsid w:val="00E03937"/>
    <w:rsid w:val="00E03BC0"/>
    <w:rsid w:val="00E044C4"/>
    <w:rsid w:val="00E046F5"/>
    <w:rsid w:val="00E047CE"/>
    <w:rsid w:val="00E04E83"/>
    <w:rsid w:val="00E050E1"/>
    <w:rsid w:val="00E054CF"/>
    <w:rsid w:val="00E0552A"/>
    <w:rsid w:val="00E05865"/>
    <w:rsid w:val="00E05D19"/>
    <w:rsid w:val="00E05DB5"/>
    <w:rsid w:val="00E063D5"/>
    <w:rsid w:val="00E063F3"/>
    <w:rsid w:val="00E06626"/>
    <w:rsid w:val="00E068ED"/>
    <w:rsid w:val="00E069BF"/>
    <w:rsid w:val="00E06A5D"/>
    <w:rsid w:val="00E06B21"/>
    <w:rsid w:val="00E06BB2"/>
    <w:rsid w:val="00E06BCD"/>
    <w:rsid w:val="00E0702A"/>
    <w:rsid w:val="00E07170"/>
    <w:rsid w:val="00E07929"/>
    <w:rsid w:val="00E07F9B"/>
    <w:rsid w:val="00E07FB5"/>
    <w:rsid w:val="00E103C4"/>
    <w:rsid w:val="00E10836"/>
    <w:rsid w:val="00E10853"/>
    <w:rsid w:val="00E10D81"/>
    <w:rsid w:val="00E11240"/>
    <w:rsid w:val="00E117E6"/>
    <w:rsid w:val="00E11AEB"/>
    <w:rsid w:val="00E11C92"/>
    <w:rsid w:val="00E11CD3"/>
    <w:rsid w:val="00E11DEB"/>
    <w:rsid w:val="00E11F43"/>
    <w:rsid w:val="00E11F4B"/>
    <w:rsid w:val="00E12017"/>
    <w:rsid w:val="00E12413"/>
    <w:rsid w:val="00E12462"/>
    <w:rsid w:val="00E1249C"/>
    <w:rsid w:val="00E124E4"/>
    <w:rsid w:val="00E12893"/>
    <w:rsid w:val="00E12EF8"/>
    <w:rsid w:val="00E13520"/>
    <w:rsid w:val="00E13647"/>
    <w:rsid w:val="00E137C8"/>
    <w:rsid w:val="00E13916"/>
    <w:rsid w:val="00E13B1F"/>
    <w:rsid w:val="00E13E9F"/>
    <w:rsid w:val="00E14215"/>
    <w:rsid w:val="00E14610"/>
    <w:rsid w:val="00E14901"/>
    <w:rsid w:val="00E14955"/>
    <w:rsid w:val="00E14A1F"/>
    <w:rsid w:val="00E14A7F"/>
    <w:rsid w:val="00E14B17"/>
    <w:rsid w:val="00E14BAD"/>
    <w:rsid w:val="00E14BD8"/>
    <w:rsid w:val="00E14D1B"/>
    <w:rsid w:val="00E14E96"/>
    <w:rsid w:val="00E14F5C"/>
    <w:rsid w:val="00E15016"/>
    <w:rsid w:val="00E1508C"/>
    <w:rsid w:val="00E150AE"/>
    <w:rsid w:val="00E151D0"/>
    <w:rsid w:val="00E15322"/>
    <w:rsid w:val="00E15784"/>
    <w:rsid w:val="00E1592B"/>
    <w:rsid w:val="00E15966"/>
    <w:rsid w:val="00E15A8F"/>
    <w:rsid w:val="00E15B1B"/>
    <w:rsid w:val="00E15BDA"/>
    <w:rsid w:val="00E15C1F"/>
    <w:rsid w:val="00E1605B"/>
    <w:rsid w:val="00E1667D"/>
    <w:rsid w:val="00E16C4D"/>
    <w:rsid w:val="00E16C68"/>
    <w:rsid w:val="00E171B5"/>
    <w:rsid w:val="00E1720A"/>
    <w:rsid w:val="00E17216"/>
    <w:rsid w:val="00E17297"/>
    <w:rsid w:val="00E17978"/>
    <w:rsid w:val="00E17B95"/>
    <w:rsid w:val="00E17BD6"/>
    <w:rsid w:val="00E17E44"/>
    <w:rsid w:val="00E2043C"/>
    <w:rsid w:val="00E20689"/>
    <w:rsid w:val="00E2078A"/>
    <w:rsid w:val="00E20952"/>
    <w:rsid w:val="00E20A51"/>
    <w:rsid w:val="00E20C3C"/>
    <w:rsid w:val="00E20D2A"/>
    <w:rsid w:val="00E20EBB"/>
    <w:rsid w:val="00E20FFB"/>
    <w:rsid w:val="00E210A7"/>
    <w:rsid w:val="00E212B9"/>
    <w:rsid w:val="00E21835"/>
    <w:rsid w:val="00E2190E"/>
    <w:rsid w:val="00E21CA6"/>
    <w:rsid w:val="00E21E40"/>
    <w:rsid w:val="00E21EA9"/>
    <w:rsid w:val="00E2203C"/>
    <w:rsid w:val="00E22057"/>
    <w:rsid w:val="00E221C1"/>
    <w:rsid w:val="00E22C97"/>
    <w:rsid w:val="00E22E1C"/>
    <w:rsid w:val="00E23A69"/>
    <w:rsid w:val="00E23D8D"/>
    <w:rsid w:val="00E2424C"/>
    <w:rsid w:val="00E247C3"/>
    <w:rsid w:val="00E24E80"/>
    <w:rsid w:val="00E24FC2"/>
    <w:rsid w:val="00E2515E"/>
    <w:rsid w:val="00E263CE"/>
    <w:rsid w:val="00E26777"/>
    <w:rsid w:val="00E267DD"/>
    <w:rsid w:val="00E26912"/>
    <w:rsid w:val="00E26BB5"/>
    <w:rsid w:val="00E26D8F"/>
    <w:rsid w:val="00E26DA1"/>
    <w:rsid w:val="00E26EC6"/>
    <w:rsid w:val="00E2706B"/>
    <w:rsid w:val="00E27882"/>
    <w:rsid w:val="00E278ED"/>
    <w:rsid w:val="00E27A55"/>
    <w:rsid w:val="00E27AEB"/>
    <w:rsid w:val="00E27B28"/>
    <w:rsid w:val="00E30032"/>
    <w:rsid w:val="00E3009B"/>
    <w:rsid w:val="00E304E6"/>
    <w:rsid w:val="00E30630"/>
    <w:rsid w:val="00E306C5"/>
    <w:rsid w:val="00E30704"/>
    <w:rsid w:val="00E3070E"/>
    <w:rsid w:val="00E309A9"/>
    <w:rsid w:val="00E30BF6"/>
    <w:rsid w:val="00E31678"/>
    <w:rsid w:val="00E316F6"/>
    <w:rsid w:val="00E31788"/>
    <w:rsid w:val="00E31960"/>
    <w:rsid w:val="00E31E4A"/>
    <w:rsid w:val="00E31F5D"/>
    <w:rsid w:val="00E320F6"/>
    <w:rsid w:val="00E3212C"/>
    <w:rsid w:val="00E326FA"/>
    <w:rsid w:val="00E32813"/>
    <w:rsid w:val="00E32C72"/>
    <w:rsid w:val="00E33040"/>
    <w:rsid w:val="00E33291"/>
    <w:rsid w:val="00E33412"/>
    <w:rsid w:val="00E334C2"/>
    <w:rsid w:val="00E334D0"/>
    <w:rsid w:val="00E336D1"/>
    <w:rsid w:val="00E33BDD"/>
    <w:rsid w:val="00E340D1"/>
    <w:rsid w:val="00E3422E"/>
    <w:rsid w:val="00E35155"/>
    <w:rsid w:val="00E351BB"/>
    <w:rsid w:val="00E352FD"/>
    <w:rsid w:val="00E3546F"/>
    <w:rsid w:val="00E359EE"/>
    <w:rsid w:val="00E35C33"/>
    <w:rsid w:val="00E3601E"/>
    <w:rsid w:val="00E362C2"/>
    <w:rsid w:val="00E3633E"/>
    <w:rsid w:val="00E364B1"/>
    <w:rsid w:val="00E36529"/>
    <w:rsid w:val="00E368A9"/>
    <w:rsid w:val="00E36EA5"/>
    <w:rsid w:val="00E370F5"/>
    <w:rsid w:val="00E3713F"/>
    <w:rsid w:val="00E37159"/>
    <w:rsid w:val="00E37F3D"/>
    <w:rsid w:val="00E40010"/>
    <w:rsid w:val="00E40050"/>
    <w:rsid w:val="00E40385"/>
    <w:rsid w:val="00E404C4"/>
    <w:rsid w:val="00E40693"/>
    <w:rsid w:val="00E40ACE"/>
    <w:rsid w:val="00E40B8E"/>
    <w:rsid w:val="00E40BAD"/>
    <w:rsid w:val="00E40C94"/>
    <w:rsid w:val="00E40E29"/>
    <w:rsid w:val="00E40F4C"/>
    <w:rsid w:val="00E411FD"/>
    <w:rsid w:val="00E41583"/>
    <w:rsid w:val="00E41589"/>
    <w:rsid w:val="00E417FE"/>
    <w:rsid w:val="00E419F1"/>
    <w:rsid w:val="00E41CCA"/>
    <w:rsid w:val="00E41D2A"/>
    <w:rsid w:val="00E423CE"/>
    <w:rsid w:val="00E4248A"/>
    <w:rsid w:val="00E42618"/>
    <w:rsid w:val="00E42B1D"/>
    <w:rsid w:val="00E42E94"/>
    <w:rsid w:val="00E435D9"/>
    <w:rsid w:val="00E4370D"/>
    <w:rsid w:val="00E437DA"/>
    <w:rsid w:val="00E437F4"/>
    <w:rsid w:val="00E43903"/>
    <w:rsid w:val="00E43934"/>
    <w:rsid w:val="00E43F64"/>
    <w:rsid w:val="00E4416C"/>
    <w:rsid w:val="00E4465C"/>
    <w:rsid w:val="00E44785"/>
    <w:rsid w:val="00E44AA6"/>
    <w:rsid w:val="00E45072"/>
    <w:rsid w:val="00E4508E"/>
    <w:rsid w:val="00E45238"/>
    <w:rsid w:val="00E452DA"/>
    <w:rsid w:val="00E45820"/>
    <w:rsid w:val="00E45BA3"/>
    <w:rsid w:val="00E45FA0"/>
    <w:rsid w:val="00E45FA6"/>
    <w:rsid w:val="00E46206"/>
    <w:rsid w:val="00E4639E"/>
    <w:rsid w:val="00E4671C"/>
    <w:rsid w:val="00E46A38"/>
    <w:rsid w:val="00E46B7B"/>
    <w:rsid w:val="00E46EA5"/>
    <w:rsid w:val="00E470FC"/>
    <w:rsid w:val="00E47156"/>
    <w:rsid w:val="00E471A9"/>
    <w:rsid w:val="00E473AC"/>
    <w:rsid w:val="00E47491"/>
    <w:rsid w:val="00E4798E"/>
    <w:rsid w:val="00E47AA3"/>
    <w:rsid w:val="00E47BE0"/>
    <w:rsid w:val="00E47CF7"/>
    <w:rsid w:val="00E502EB"/>
    <w:rsid w:val="00E50342"/>
    <w:rsid w:val="00E50407"/>
    <w:rsid w:val="00E504AB"/>
    <w:rsid w:val="00E50576"/>
    <w:rsid w:val="00E505AE"/>
    <w:rsid w:val="00E50809"/>
    <w:rsid w:val="00E50C1D"/>
    <w:rsid w:val="00E50D0B"/>
    <w:rsid w:val="00E50F00"/>
    <w:rsid w:val="00E511B7"/>
    <w:rsid w:val="00E515ED"/>
    <w:rsid w:val="00E5184A"/>
    <w:rsid w:val="00E5196F"/>
    <w:rsid w:val="00E519A1"/>
    <w:rsid w:val="00E51A6F"/>
    <w:rsid w:val="00E51BE3"/>
    <w:rsid w:val="00E520DA"/>
    <w:rsid w:val="00E5213B"/>
    <w:rsid w:val="00E52164"/>
    <w:rsid w:val="00E522AC"/>
    <w:rsid w:val="00E5288D"/>
    <w:rsid w:val="00E52BBD"/>
    <w:rsid w:val="00E52D40"/>
    <w:rsid w:val="00E52E9E"/>
    <w:rsid w:val="00E52EAC"/>
    <w:rsid w:val="00E53AA8"/>
    <w:rsid w:val="00E53AFB"/>
    <w:rsid w:val="00E53B35"/>
    <w:rsid w:val="00E53C75"/>
    <w:rsid w:val="00E53D04"/>
    <w:rsid w:val="00E54187"/>
    <w:rsid w:val="00E541EE"/>
    <w:rsid w:val="00E547FA"/>
    <w:rsid w:val="00E54B03"/>
    <w:rsid w:val="00E54BCA"/>
    <w:rsid w:val="00E54C6F"/>
    <w:rsid w:val="00E55158"/>
    <w:rsid w:val="00E55362"/>
    <w:rsid w:val="00E555D4"/>
    <w:rsid w:val="00E55695"/>
    <w:rsid w:val="00E55732"/>
    <w:rsid w:val="00E558F5"/>
    <w:rsid w:val="00E55946"/>
    <w:rsid w:val="00E55A64"/>
    <w:rsid w:val="00E55D94"/>
    <w:rsid w:val="00E55E0C"/>
    <w:rsid w:val="00E56029"/>
    <w:rsid w:val="00E56117"/>
    <w:rsid w:val="00E5616A"/>
    <w:rsid w:val="00E56351"/>
    <w:rsid w:val="00E56373"/>
    <w:rsid w:val="00E56424"/>
    <w:rsid w:val="00E565AB"/>
    <w:rsid w:val="00E56814"/>
    <w:rsid w:val="00E56CE1"/>
    <w:rsid w:val="00E56E17"/>
    <w:rsid w:val="00E56EFD"/>
    <w:rsid w:val="00E57443"/>
    <w:rsid w:val="00E57514"/>
    <w:rsid w:val="00E57879"/>
    <w:rsid w:val="00E57892"/>
    <w:rsid w:val="00E57A12"/>
    <w:rsid w:val="00E57CA4"/>
    <w:rsid w:val="00E57FF1"/>
    <w:rsid w:val="00E6062D"/>
    <w:rsid w:val="00E60715"/>
    <w:rsid w:val="00E608CF"/>
    <w:rsid w:val="00E609C4"/>
    <w:rsid w:val="00E60CE6"/>
    <w:rsid w:val="00E61011"/>
    <w:rsid w:val="00E61063"/>
    <w:rsid w:val="00E61333"/>
    <w:rsid w:val="00E61425"/>
    <w:rsid w:val="00E61732"/>
    <w:rsid w:val="00E61BE2"/>
    <w:rsid w:val="00E620D6"/>
    <w:rsid w:val="00E62125"/>
    <w:rsid w:val="00E62302"/>
    <w:rsid w:val="00E6244F"/>
    <w:rsid w:val="00E625D8"/>
    <w:rsid w:val="00E62A9A"/>
    <w:rsid w:val="00E62DE8"/>
    <w:rsid w:val="00E62ED0"/>
    <w:rsid w:val="00E63108"/>
    <w:rsid w:val="00E6312E"/>
    <w:rsid w:val="00E6313F"/>
    <w:rsid w:val="00E631BD"/>
    <w:rsid w:val="00E6322E"/>
    <w:rsid w:val="00E63264"/>
    <w:rsid w:val="00E632FF"/>
    <w:rsid w:val="00E63AFA"/>
    <w:rsid w:val="00E6411C"/>
    <w:rsid w:val="00E64243"/>
    <w:rsid w:val="00E6432B"/>
    <w:rsid w:val="00E6439D"/>
    <w:rsid w:val="00E6476E"/>
    <w:rsid w:val="00E64811"/>
    <w:rsid w:val="00E64942"/>
    <w:rsid w:val="00E64F1F"/>
    <w:rsid w:val="00E64F37"/>
    <w:rsid w:val="00E65075"/>
    <w:rsid w:val="00E6519C"/>
    <w:rsid w:val="00E656E8"/>
    <w:rsid w:val="00E65884"/>
    <w:rsid w:val="00E658E6"/>
    <w:rsid w:val="00E65C4C"/>
    <w:rsid w:val="00E65C8A"/>
    <w:rsid w:val="00E65E48"/>
    <w:rsid w:val="00E65F94"/>
    <w:rsid w:val="00E661B6"/>
    <w:rsid w:val="00E66213"/>
    <w:rsid w:val="00E6638E"/>
    <w:rsid w:val="00E666FD"/>
    <w:rsid w:val="00E66774"/>
    <w:rsid w:val="00E668FE"/>
    <w:rsid w:val="00E66C3A"/>
    <w:rsid w:val="00E66D58"/>
    <w:rsid w:val="00E66F4B"/>
    <w:rsid w:val="00E67078"/>
    <w:rsid w:val="00E67346"/>
    <w:rsid w:val="00E67352"/>
    <w:rsid w:val="00E67468"/>
    <w:rsid w:val="00E6774D"/>
    <w:rsid w:val="00E677AB"/>
    <w:rsid w:val="00E67830"/>
    <w:rsid w:val="00E67A6D"/>
    <w:rsid w:val="00E67AE1"/>
    <w:rsid w:val="00E702CE"/>
    <w:rsid w:val="00E70333"/>
    <w:rsid w:val="00E70850"/>
    <w:rsid w:val="00E70963"/>
    <w:rsid w:val="00E70965"/>
    <w:rsid w:val="00E71301"/>
    <w:rsid w:val="00E71467"/>
    <w:rsid w:val="00E71605"/>
    <w:rsid w:val="00E71608"/>
    <w:rsid w:val="00E71A36"/>
    <w:rsid w:val="00E71B27"/>
    <w:rsid w:val="00E71C22"/>
    <w:rsid w:val="00E71F5B"/>
    <w:rsid w:val="00E720C8"/>
    <w:rsid w:val="00E72913"/>
    <w:rsid w:val="00E72B5A"/>
    <w:rsid w:val="00E72CE7"/>
    <w:rsid w:val="00E730C9"/>
    <w:rsid w:val="00E733E3"/>
    <w:rsid w:val="00E73576"/>
    <w:rsid w:val="00E73599"/>
    <w:rsid w:val="00E7365E"/>
    <w:rsid w:val="00E73AA5"/>
    <w:rsid w:val="00E73EF3"/>
    <w:rsid w:val="00E740FB"/>
    <w:rsid w:val="00E7422E"/>
    <w:rsid w:val="00E745BF"/>
    <w:rsid w:val="00E74676"/>
    <w:rsid w:val="00E7467F"/>
    <w:rsid w:val="00E74A68"/>
    <w:rsid w:val="00E74B3A"/>
    <w:rsid w:val="00E74FB9"/>
    <w:rsid w:val="00E7525D"/>
    <w:rsid w:val="00E75590"/>
    <w:rsid w:val="00E755F6"/>
    <w:rsid w:val="00E75693"/>
    <w:rsid w:val="00E75836"/>
    <w:rsid w:val="00E75896"/>
    <w:rsid w:val="00E76163"/>
    <w:rsid w:val="00E7643B"/>
    <w:rsid w:val="00E76699"/>
    <w:rsid w:val="00E76911"/>
    <w:rsid w:val="00E76918"/>
    <w:rsid w:val="00E76968"/>
    <w:rsid w:val="00E76B7A"/>
    <w:rsid w:val="00E76CF6"/>
    <w:rsid w:val="00E76E3D"/>
    <w:rsid w:val="00E76E92"/>
    <w:rsid w:val="00E76FD1"/>
    <w:rsid w:val="00E770EE"/>
    <w:rsid w:val="00E7712F"/>
    <w:rsid w:val="00E77180"/>
    <w:rsid w:val="00E77555"/>
    <w:rsid w:val="00E7788B"/>
    <w:rsid w:val="00E77913"/>
    <w:rsid w:val="00E77A48"/>
    <w:rsid w:val="00E77CCC"/>
    <w:rsid w:val="00E77CDE"/>
    <w:rsid w:val="00E804EC"/>
    <w:rsid w:val="00E8060E"/>
    <w:rsid w:val="00E807FE"/>
    <w:rsid w:val="00E80FC1"/>
    <w:rsid w:val="00E810C8"/>
    <w:rsid w:val="00E810F5"/>
    <w:rsid w:val="00E811FC"/>
    <w:rsid w:val="00E8174B"/>
    <w:rsid w:val="00E81847"/>
    <w:rsid w:val="00E81AC3"/>
    <w:rsid w:val="00E81B1A"/>
    <w:rsid w:val="00E81B5E"/>
    <w:rsid w:val="00E81DC9"/>
    <w:rsid w:val="00E82287"/>
    <w:rsid w:val="00E82302"/>
    <w:rsid w:val="00E82333"/>
    <w:rsid w:val="00E825C7"/>
    <w:rsid w:val="00E82921"/>
    <w:rsid w:val="00E82927"/>
    <w:rsid w:val="00E82D00"/>
    <w:rsid w:val="00E82DC0"/>
    <w:rsid w:val="00E8308E"/>
    <w:rsid w:val="00E8333A"/>
    <w:rsid w:val="00E83415"/>
    <w:rsid w:val="00E83493"/>
    <w:rsid w:val="00E8349E"/>
    <w:rsid w:val="00E834A1"/>
    <w:rsid w:val="00E835AD"/>
    <w:rsid w:val="00E83830"/>
    <w:rsid w:val="00E839B4"/>
    <w:rsid w:val="00E83B92"/>
    <w:rsid w:val="00E83EBF"/>
    <w:rsid w:val="00E8416A"/>
    <w:rsid w:val="00E842CB"/>
    <w:rsid w:val="00E844AC"/>
    <w:rsid w:val="00E84A6D"/>
    <w:rsid w:val="00E84B0A"/>
    <w:rsid w:val="00E84BC7"/>
    <w:rsid w:val="00E84CD0"/>
    <w:rsid w:val="00E84FEE"/>
    <w:rsid w:val="00E850BF"/>
    <w:rsid w:val="00E850D1"/>
    <w:rsid w:val="00E851BA"/>
    <w:rsid w:val="00E85275"/>
    <w:rsid w:val="00E85637"/>
    <w:rsid w:val="00E857B4"/>
    <w:rsid w:val="00E85877"/>
    <w:rsid w:val="00E8593A"/>
    <w:rsid w:val="00E85A42"/>
    <w:rsid w:val="00E85C3F"/>
    <w:rsid w:val="00E85C89"/>
    <w:rsid w:val="00E85E10"/>
    <w:rsid w:val="00E8609F"/>
    <w:rsid w:val="00E8634B"/>
    <w:rsid w:val="00E866DA"/>
    <w:rsid w:val="00E8678A"/>
    <w:rsid w:val="00E87272"/>
    <w:rsid w:val="00E87366"/>
    <w:rsid w:val="00E8750D"/>
    <w:rsid w:val="00E87588"/>
    <w:rsid w:val="00E8779D"/>
    <w:rsid w:val="00E87C78"/>
    <w:rsid w:val="00E9068D"/>
    <w:rsid w:val="00E91120"/>
    <w:rsid w:val="00E91130"/>
    <w:rsid w:val="00E91ACF"/>
    <w:rsid w:val="00E91AF5"/>
    <w:rsid w:val="00E92187"/>
    <w:rsid w:val="00E9259A"/>
    <w:rsid w:val="00E92717"/>
    <w:rsid w:val="00E92784"/>
    <w:rsid w:val="00E92D27"/>
    <w:rsid w:val="00E92E80"/>
    <w:rsid w:val="00E9326C"/>
    <w:rsid w:val="00E93A27"/>
    <w:rsid w:val="00E93D52"/>
    <w:rsid w:val="00E94180"/>
    <w:rsid w:val="00E94268"/>
    <w:rsid w:val="00E9460F"/>
    <w:rsid w:val="00E94681"/>
    <w:rsid w:val="00E946D0"/>
    <w:rsid w:val="00E94822"/>
    <w:rsid w:val="00E949A9"/>
    <w:rsid w:val="00E94AB2"/>
    <w:rsid w:val="00E94F20"/>
    <w:rsid w:val="00E9528A"/>
    <w:rsid w:val="00E953EF"/>
    <w:rsid w:val="00E95725"/>
    <w:rsid w:val="00E95B03"/>
    <w:rsid w:val="00E95EAE"/>
    <w:rsid w:val="00E9610E"/>
    <w:rsid w:val="00E9615B"/>
    <w:rsid w:val="00E9630A"/>
    <w:rsid w:val="00E9635A"/>
    <w:rsid w:val="00E963C0"/>
    <w:rsid w:val="00E96CD6"/>
    <w:rsid w:val="00E96EB1"/>
    <w:rsid w:val="00E96EEF"/>
    <w:rsid w:val="00E97285"/>
    <w:rsid w:val="00E97575"/>
    <w:rsid w:val="00E97804"/>
    <w:rsid w:val="00E97C63"/>
    <w:rsid w:val="00EA001C"/>
    <w:rsid w:val="00EA0522"/>
    <w:rsid w:val="00EA053C"/>
    <w:rsid w:val="00EA0642"/>
    <w:rsid w:val="00EA0B2F"/>
    <w:rsid w:val="00EA0B48"/>
    <w:rsid w:val="00EA0C4D"/>
    <w:rsid w:val="00EA0F5E"/>
    <w:rsid w:val="00EA114D"/>
    <w:rsid w:val="00EA11FC"/>
    <w:rsid w:val="00EA130A"/>
    <w:rsid w:val="00EA1554"/>
    <w:rsid w:val="00EA16A5"/>
    <w:rsid w:val="00EA180F"/>
    <w:rsid w:val="00EA1849"/>
    <w:rsid w:val="00EA19AB"/>
    <w:rsid w:val="00EA2439"/>
    <w:rsid w:val="00EA2593"/>
    <w:rsid w:val="00EA2B5B"/>
    <w:rsid w:val="00EA2F83"/>
    <w:rsid w:val="00EA3067"/>
    <w:rsid w:val="00EA3104"/>
    <w:rsid w:val="00EA3159"/>
    <w:rsid w:val="00EA3783"/>
    <w:rsid w:val="00EA3B64"/>
    <w:rsid w:val="00EA3CFD"/>
    <w:rsid w:val="00EA3D71"/>
    <w:rsid w:val="00EA3E2A"/>
    <w:rsid w:val="00EA3F97"/>
    <w:rsid w:val="00EA3F9D"/>
    <w:rsid w:val="00EA4128"/>
    <w:rsid w:val="00EA43BF"/>
    <w:rsid w:val="00EA447C"/>
    <w:rsid w:val="00EA4588"/>
    <w:rsid w:val="00EA483A"/>
    <w:rsid w:val="00EA48B0"/>
    <w:rsid w:val="00EA49B2"/>
    <w:rsid w:val="00EA4D86"/>
    <w:rsid w:val="00EA519C"/>
    <w:rsid w:val="00EA52C1"/>
    <w:rsid w:val="00EA52D7"/>
    <w:rsid w:val="00EA59F5"/>
    <w:rsid w:val="00EA5C5A"/>
    <w:rsid w:val="00EA5CC6"/>
    <w:rsid w:val="00EA5F41"/>
    <w:rsid w:val="00EA6047"/>
    <w:rsid w:val="00EA60AF"/>
    <w:rsid w:val="00EA60C1"/>
    <w:rsid w:val="00EA6145"/>
    <w:rsid w:val="00EA6230"/>
    <w:rsid w:val="00EA6295"/>
    <w:rsid w:val="00EA66CE"/>
    <w:rsid w:val="00EA6D74"/>
    <w:rsid w:val="00EA6E39"/>
    <w:rsid w:val="00EA6FAC"/>
    <w:rsid w:val="00EA7445"/>
    <w:rsid w:val="00EA7852"/>
    <w:rsid w:val="00EB00B8"/>
    <w:rsid w:val="00EB01B7"/>
    <w:rsid w:val="00EB05DC"/>
    <w:rsid w:val="00EB07D3"/>
    <w:rsid w:val="00EB097D"/>
    <w:rsid w:val="00EB0CB4"/>
    <w:rsid w:val="00EB0D67"/>
    <w:rsid w:val="00EB1228"/>
    <w:rsid w:val="00EB17DD"/>
    <w:rsid w:val="00EB180A"/>
    <w:rsid w:val="00EB1B3D"/>
    <w:rsid w:val="00EB218B"/>
    <w:rsid w:val="00EB222C"/>
    <w:rsid w:val="00EB241E"/>
    <w:rsid w:val="00EB2ADB"/>
    <w:rsid w:val="00EB2BE1"/>
    <w:rsid w:val="00EB2CFB"/>
    <w:rsid w:val="00EB2D3A"/>
    <w:rsid w:val="00EB2DFE"/>
    <w:rsid w:val="00EB2EF8"/>
    <w:rsid w:val="00EB3163"/>
    <w:rsid w:val="00EB3383"/>
    <w:rsid w:val="00EB3412"/>
    <w:rsid w:val="00EB3502"/>
    <w:rsid w:val="00EB359A"/>
    <w:rsid w:val="00EB35C7"/>
    <w:rsid w:val="00EB36DE"/>
    <w:rsid w:val="00EB36ED"/>
    <w:rsid w:val="00EB3873"/>
    <w:rsid w:val="00EB3AD0"/>
    <w:rsid w:val="00EB3C80"/>
    <w:rsid w:val="00EB3DA6"/>
    <w:rsid w:val="00EB3DC9"/>
    <w:rsid w:val="00EB3EA6"/>
    <w:rsid w:val="00EB3EC6"/>
    <w:rsid w:val="00EB3F7F"/>
    <w:rsid w:val="00EB4091"/>
    <w:rsid w:val="00EB40E8"/>
    <w:rsid w:val="00EB40FE"/>
    <w:rsid w:val="00EB4166"/>
    <w:rsid w:val="00EB424B"/>
    <w:rsid w:val="00EB456D"/>
    <w:rsid w:val="00EB470E"/>
    <w:rsid w:val="00EB472B"/>
    <w:rsid w:val="00EB4A81"/>
    <w:rsid w:val="00EB4DFB"/>
    <w:rsid w:val="00EB521B"/>
    <w:rsid w:val="00EB5F87"/>
    <w:rsid w:val="00EB620C"/>
    <w:rsid w:val="00EB62E3"/>
    <w:rsid w:val="00EB6CC4"/>
    <w:rsid w:val="00EB6DF4"/>
    <w:rsid w:val="00EB7001"/>
    <w:rsid w:val="00EB72E5"/>
    <w:rsid w:val="00EB7D09"/>
    <w:rsid w:val="00EB8647"/>
    <w:rsid w:val="00EC01A7"/>
    <w:rsid w:val="00EC0238"/>
    <w:rsid w:val="00EC023D"/>
    <w:rsid w:val="00EC0247"/>
    <w:rsid w:val="00EC05CF"/>
    <w:rsid w:val="00EC081C"/>
    <w:rsid w:val="00EC0A0B"/>
    <w:rsid w:val="00EC101F"/>
    <w:rsid w:val="00EC1249"/>
    <w:rsid w:val="00EC14F4"/>
    <w:rsid w:val="00EC19C0"/>
    <w:rsid w:val="00EC1A02"/>
    <w:rsid w:val="00EC1E8F"/>
    <w:rsid w:val="00EC1F47"/>
    <w:rsid w:val="00EC201C"/>
    <w:rsid w:val="00EC214A"/>
    <w:rsid w:val="00EC21E3"/>
    <w:rsid w:val="00EC240E"/>
    <w:rsid w:val="00EC255E"/>
    <w:rsid w:val="00EC2C1F"/>
    <w:rsid w:val="00EC3276"/>
    <w:rsid w:val="00EC32C7"/>
    <w:rsid w:val="00EC32F9"/>
    <w:rsid w:val="00EC3333"/>
    <w:rsid w:val="00EC357E"/>
    <w:rsid w:val="00EC38F9"/>
    <w:rsid w:val="00EC3BC5"/>
    <w:rsid w:val="00EC3EA3"/>
    <w:rsid w:val="00EC437E"/>
    <w:rsid w:val="00EC44CE"/>
    <w:rsid w:val="00EC45BB"/>
    <w:rsid w:val="00EC47AA"/>
    <w:rsid w:val="00EC47EF"/>
    <w:rsid w:val="00EC4C15"/>
    <w:rsid w:val="00EC4E3B"/>
    <w:rsid w:val="00EC512F"/>
    <w:rsid w:val="00EC5860"/>
    <w:rsid w:val="00EC5A07"/>
    <w:rsid w:val="00EC5A1B"/>
    <w:rsid w:val="00EC5AAA"/>
    <w:rsid w:val="00EC5AB8"/>
    <w:rsid w:val="00EC5CFE"/>
    <w:rsid w:val="00EC5E4C"/>
    <w:rsid w:val="00EC5F27"/>
    <w:rsid w:val="00EC60A3"/>
    <w:rsid w:val="00EC6174"/>
    <w:rsid w:val="00EC6240"/>
    <w:rsid w:val="00EC62C6"/>
    <w:rsid w:val="00EC6330"/>
    <w:rsid w:val="00EC6525"/>
    <w:rsid w:val="00EC67EB"/>
    <w:rsid w:val="00EC68AC"/>
    <w:rsid w:val="00EC68EE"/>
    <w:rsid w:val="00EC6E11"/>
    <w:rsid w:val="00EC6EF7"/>
    <w:rsid w:val="00EC73E6"/>
    <w:rsid w:val="00EC7AFF"/>
    <w:rsid w:val="00EC7EB6"/>
    <w:rsid w:val="00EC7F82"/>
    <w:rsid w:val="00ED001B"/>
    <w:rsid w:val="00ED01A2"/>
    <w:rsid w:val="00ED04A2"/>
    <w:rsid w:val="00ED0614"/>
    <w:rsid w:val="00ED07AA"/>
    <w:rsid w:val="00ED0B9D"/>
    <w:rsid w:val="00ED0F9C"/>
    <w:rsid w:val="00ED1054"/>
    <w:rsid w:val="00ED15F7"/>
    <w:rsid w:val="00ED1687"/>
    <w:rsid w:val="00ED1693"/>
    <w:rsid w:val="00ED1973"/>
    <w:rsid w:val="00ED1D66"/>
    <w:rsid w:val="00ED1DED"/>
    <w:rsid w:val="00ED246F"/>
    <w:rsid w:val="00ED27C6"/>
    <w:rsid w:val="00ED2818"/>
    <w:rsid w:val="00ED2A6E"/>
    <w:rsid w:val="00ED2EB7"/>
    <w:rsid w:val="00ED3136"/>
    <w:rsid w:val="00ED35E1"/>
    <w:rsid w:val="00ED363E"/>
    <w:rsid w:val="00ED364A"/>
    <w:rsid w:val="00ED3851"/>
    <w:rsid w:val="00ED3895"/>
    <w:rsid w:val="00ED3951"/>
    <w:rsid w:val="00ED40EC"/>
    <w:rsid w:val="00ED416C"/>
    <w:rsid w:val="00ED41ED"/>
    <w:rsid w:val="00ED4486"/>
    <w:rsid w:val="00ED456A"/>
    <w:rsid w:val="00ED48B0"/>
    <w:rsid w:val="00ED4AAD"/>
    <w:rsid w:val="00ED4CC5"/>
    <w:rsid w:val="00ED4DA3"/>
    <w:rsid w:val="00ED4E33"/>
    <w:rsid w:val="00ED4EC3"/>
    <w:rsid w:val="00ED50A2"/>
    <w:rsid w:val="00ED548E"/>
    <w:rsid w:val="00ED58FB"/>
    <w:rsid w:val="00ED6836"/>
    <w:rsid w:val="00ED6A0A"/>
    <w:rsid w:val="00ED6BB0"/>
    <w:rsid w:val="00ED6C5F"/>
    <w:rsid w:val="00ED6DC5"/>
    <w:rsid w:val="00ED776E"/>
    <w:rsid w:val="00ED788F"/>
    <w:rsid w:val="00ED7A37"/>
    <w:rsid w:val="00ED7A5D"/>
    <w:rsid w:val="00ED7ADC"/>
    <w:rsid w:val="00ED7AF2"/>
    <w:rsid w:val="00ED7B5B"/>
    <w:rsid w:val="00EE0214"/>
    <w:rsid w:val="00EE0258"/>
    <w:rsid w:val="00EE0340"/>
    <w:rsid w:val="00EE09ED"/>
    <w:rsid w:val="00EE0CFA"/>
    <w:rsid w:val="00EE132F"/>
    <w:rsid w:val="00EE159D"/>
    <w:rsid w:val="00EE1955"/>
    <w:rsid w:val="00EE1D41"/>
    <w:rsid w:val="00EE21D7"/>
    <w:rsid w:val="00EE23C6"/>
    <w:rsid w:val="00EE2703"/>
    <w:rsid w:val="00EE2788"/>
    <w:rsid w:val="00EE2C72"/>
    <w:rsid w:val="00EE2C93"/>
    <w:rsid w:val="00EE2CFE"/>
    <w:rsid w:val="00EE30E8"/>
    <w:rsid w:val="00EE31AF"/>
    <w:rsid w:val="00EE31DB"/>
    <w:rsid w:val="00EE32FF"/>
    <w:rsid w:val="00EE334C"/>
    <w:rsid w:val="00EE3424"/>
    <w:rsid w:val="00EE35FD"/>
    <w:rsid w:val="00EE3769"/>
    <w:rsid w:val="00EE388F"/>
    <w:rsid w:val="00EE3A40"/>
    <w:rsid w:val="00EE3ABF"/>
    <w:rsid w:val="00EE3B15"/>
    <w:rsid w:val="00EE422F"/>
    <w:rsid w:val="00EE44A8"/>
    <w:rsid w:val="00EE46AE"/>
    <w:rsid w:val="00EE46F1"/>
    <w:rsid w:val="00EE4B40"/>
    <w:rsid w:val="00EE4E64"/>
    <w:rsid w:val="00EE4EF9"/>
    <w:rsid w:val="00EE4F8D"/>
    <w:rsid w:val="00EE500C"/>
    <w:rsid w:val="00EE511C"/>
    <w:rsid w:val="00EE5127"/>
    <w:rsid w:val="00EE515B"/>
    <w:rsid w:val="00EE5185"/>
    <w:rsid w:val="00EE53E1"/>
    <w:rsid w:val="00EE5496"/>
    <w:rsid w:val="00EE5656"/>
    <w:rsid w:val="00EE5677"/>
    <w:rsid w:val="00EE56BA"/>
    <w:rsid w:val="00EE5980"/>
    <w:rsid w:val="00EE5BF9"/>
    <w:rsid w:val="00EE5DA0"/>
    <w:rsid w:val="00EE5E94"/>
    <w:rsid w:val="00EE5F3F"/>
    <w:rsid w:val="00EE5FFA"/>
    <w:rsid w:val="00EE6348"/>
    <w:rsid w:val="00EE65CB"/>
    <w:rsid w:val="00EE6707"/>
    <w:rsid w:val="00EE67F1"/>
    <w:rsid w:val="00EE6861"/>
    <w:rsid w:val="00EE6A3C"/>
    <w:rsid w:val="00EE6EC2"/>
    <w:rsid w:val="00EE6FC8"/>
    <w:rsid w:val="00EE775D"/>
    <w:rsid w:val="00EE7A5F"/>
    <w:rsid w:val="00EE7A93"/>
    <w:rsid w:val="00EE7EAD"/>
    <w:rsid w:val="00EF0896"/>
    <w:rsid w:val="00EF096A"/>
    <w:rsid w:val="00EF0983"/>
    <w:rsid w:val="00EF0B64"/>
    <w:rsid w:val="00EF0B72"/>
    <w:rsid w:val="00EF0BB9"/>
    <w:rsid w:val="00EF0DDB"/>
    <w:rsid w:val="00EF0E3B"/>
    <w:rsid w:val="00EF149A"/>
    <w:rsid w:val="00EF1643"/>
    <w:rsid w:val="00EF19F2"/>
    <w:rsid w:val="00EF1EAA"/>
    <w:rsid w:val="00EF20AF"/>
    <w:rsid w:val="00EF21D3"/>
    <w:rsid w:val="00EF23A5"/>
    <w:rsid w:val="00EF2478"/>
    <w:rsid w:val="00EF2540"/>
    <w:rsid w:val="00EF2AD9"/>
    <w:rsid w:val="00EF3033"/>
    <w:rsid w:val="00EF310B"/>
    <w:rsid w:val="00EF3519"/>
    <w:rsid w:val="00EF3762"/>
    <w:rsid w:val="00EF39FC"/>
    <w:rsid w:val="00EF3C19"/>
    <w:rsid w:val="00EF3E33"/>
    <w:rsid w:val="00EF3FF6"/>
    <w:rsid w:val="00EF4086"/>
    <w:rsid w:val="00EF40FE"/>
    <w:rsid w:val="00EF4132"/>
    <w:rsid w:val="00EF414C"/>
    <w:rsid w:val="00EF43EB"/>
    <w:rsid w:val="00EF48AB"/>
    <w:rsid w:val="00EF4A76"/>
    <w:rsid w:val="00EF4B03"/>
    <w:rsid w:val="00EF4FB9"/>
    <w:rsid w:val="00EF5185"/>
    <w:rsid w:val="00EF53FB"/>
    <w:rsid w:val="00EF5899"/>
    <w:rsid w:val="00EF5A10"/>
    <w:rsid w:val="00EF6211"/>
    <w:rsid w:val="00EF6212"/>
    <w:rsid w:val="00EF628B"/>
    <w:rsid w:val="00EF66C2"/>
    <w:rsid w:val="00EF695C"/>
    <w:rsid w:val="00EF6963"/>
    <w:rsid w:val="00EF6984"/>
    <w:rsid w:val="00EF6BE5"/>
    <w:rsid w:val="00EF6CB0"/>
    <w:rsid w:val="00EF6D68"/>
    <w:rsid w:val="00EF6DA4"/>
    <w:rsid w:val="00EF6E69"/>
    <w:rsid w:val="00EF702D"/>
    <w:rsid w:val="00EF71B1"/>
    <w:rsid w:val="00EF733B"/>
    <w:rsid w:val="00EF74F3"/>
    <w:rsid w:val="00EF798B"/>
    <w:rsid w:val="00EF799F"/>
    <w:rsid w:val="00EF7B4F"/>
    <w:rsid w:val="00F001A3"/>
    <w:rsid w:val="00F00261"/>
    <w:rsid w:val="00F0051B"/>
    <w:rsid w:val="00F00874"/>
    <w:rsid w:val="00F008F8"/>
    <w:rsid w:val="00F00F48"/>
    <w:rsid w:val="00F011B4"/>
    <w:rsid w:val="00F01237"/>
    <w:rsid w:val="00F01451"/>
    <w:rsid w:val="00F014D4"/>
    <w:rsid w:val="00F01838"/>
    <w:rsid w:val="00F01DB3"/>
    <w:rsid w:val="00F01F12"/>
    <w:rsid w:val="00F02C95"/>
    <w:rsid w:val="00F02CFE"/>
    <w:rsid w:val="00F02E03"/>
    <w:rsid w:val="00F03077"/>
    <w:rsid w:val="00F0317D"/>
    <w:rsid w:val="00F031B1"/>
    <w:rsid w:val="00F0323F"/>
    <w:rsid w:val="00F036DB"/>
    <w:rsid w:val="00F0438E"/>
    <w:rsid w:val="00F0459C"/>
    <w:rsid w:val="00F05094"/>
    <w:rsid w:val="00F0527E"/>
    <w:rsid w:val="00F05388"/>
    <w:rsid w:val="00F0562E"/>
    <w:rsid w:val="00F05C1D"/>
    <w:rsid w:val="00F061C7"/>
    <w:rsid w:val="00F062CC"/>
    <w:rsid w:val="00F063A5"/>
    <w:rsid w:val="00F06440"/>
    <w:rsid w:val="00F0693F"/>
    <w:rsid w:val="00F06A40"/>
    <w:rsid w:val="00F06F18"/>
    <w:rsid w:val="00F075B2"/>
    <w:rsid w:val="00F07612"/>
    <w:rsid w:val="00F07C35"/>
    <w:rsid w:val="00F07D09"/>
    <w:rsid w:val="00F07DAF"/>
    <w:rsid w:val="00F10090"/>
    <w:rsid w:val="00F103D3"/>
    <w:rsid w:val="00F10912"/>
    <w:rsid w:val="00F1093C"/>
    <w:rsid w:val="00F10B80"/>
    <w:rsid w:val="00F10BA4"/>
    <w:rsid w:val="00F10CB9"/>
    <w:rsid w:val="00F113C1"/>
    <w:rsid w:val="00F113E1"/>
    <w:rsid w:val="00F1157A"/>
    <w:rsid w:val="00F115F0"/>
    <w:rsid w:val="00F11825"/>
    <w:rsid w:val="00F118AC"/>
    <w:rsid w:val="00F11DAB"/>
    <w:rsid w:val="00F11E8D"/>
    <w:rsid w:val="00F11F21"/>
    <w:rsid w:val="00F11F25"/>
    <w:rsid w:val="00F12014"/>
    <w:rsid w:val="00F1211B"/>
    <w:rsid w:val="00F1212F"/>
    <w:rsid w:val="00F12455"/>
    <w:rsid w:val="00F128E8"/>
    <w:rsid w:val="00F12960"/>
    <w:rsid w:val="00F12AD3"/>
    <w:rsid w:val="00F12C06"/>
    <w:rsid w:val="00F12CEA"/>
    <w:rsid w:val="00F12F73"/>
    <w:rsid w:val="00F13826"/>
    <w:rsid w:val="00F13907"/>
    <w:rsid w:val="00F13AC8"/>
    <w:rsid w:val="00F13D10"/>
    <w:rsid w:val="00F13EAB"/>
    <w:rsid w:val="00F13FC7"/>
    <w:rsid w:val="00F1408B"/>
    <w:rsid w:val="00F140A3"/>
    <w:rsid w:val="00F143B1"/>
    <w:rsid w:val="00F143F9"/>
    <w:rsid w:val="00F145AA"/>
    <w:rsid w:val="00F14774"/>
    <w:rsid w:val="00F14CD1"/>
    <w:rsid w:val="00F15A81"/>
    <w:rsid w:val="00F15B37"/>
    <w:rsid w:val="00F15B55"/>
    <w:rsid w:val="00F15C3B"/>
    <w:rsid w:val="00F15EAE"/>
    <w:rsid w:val="00F15F44"/>
    <w:rsid w:val="00F1625A"/>
    <w:rsid w:val="00F162C3"/>
    <w:rsid w:val="00F16379"/>
    <w:rsid w:val="00F16529"/>
    <w:rsid w:val="00F1666A"/>
    <w:rsid w:val="00F166EC"/>
    <w:rsid w:val="00F16930"/>
    <w:rsid w:val="00F16AA6"/>
    <w:rsid w:val="00F16BC7"/>
    <w:rsid w:val="00F16C04"/>
    <w:rsid w:val="00F17171"/>
    <w:rsid w:val="00F17206"/>
    <w:rsid w:val="00F172AB"/>
    <w:rsid w:val="00F172B6"/>
    <w:rsid w:val="00F1754A"/>
    <w:rsid w:val="00F177AD"/>
    <w:rsid w:val="00F178CB"/>
    <w:rsid w:val="00F17952"/>
    <w:rsid w:val="00F17968"/>
    <w:rsid w:val="00F17F05"/>
    <w:rsid w:val="00F17FD4"/>
    <w:rsid w:val="00F20050"/>
    <w:rsid w:val="00F2014B"/>
    <w:rsid w:val="00F20354"/>
    <w:rsid w:val="00F2046F"/>
    <w:rsid w:val="00F20A3E"/>
    <w:rsid w:val="00F20AE4"/>
    <w:rsid w:val="00F20C58"/>
    <w:rsid w:val="00F21163"/>
    <w:rsid w:val="00F212E7"/>
    <w:rsid w:val="00F2198A"/>
    <w:rsid w:val="00F21BB5"/>
    <w:rsid w:val="00F22824"/>
    <w:rsid w:val="00F22935"/>
    <w:rsid w:val="00F22AD4"/>
    <w:rsid w:val="00F23556"/>
    <w:rsid w:val="00F23E8B"/>
    <w:rsid w:val="00F23F09"/>
    <w:rsid w:val="00F23F3D"/>
    <w:rsid w:val="00F24063"/>
    <w:rsid w:val="00F24176"/>
    <w:rsid w:val="00F24247"/>
    <w:rsid w:val="00F2435C"/>
    <w:rsid w:val="00F246C2"/>
    <w:rsid w:val="00F2484B"/>
    <w:rsid w:val="00F24C06"/>
    <w:rsid w:val="00F24ED8"/>
    <w:rsid w:val="00F255A2"/>
    <w:rsid w:val="00F25ABD"/>
    <w:rsid w:val="00F25B0B"/>
    <w:rsid w:val="00F25D45"/>
    <w:rsid w:val="00F25EA2"/>
    <w:rsid w:val="00F26326"/>
    <w:rsid w:val="00F26339"/>
    <w:rsid w:val="00F2652E"/>
    <w:rsid w:val="00F266BC"/>
    <w:rsid w:val="00F2682A"/>
    <w:rsid w:val="00F2696D"/>
    <w:rsid w:val="00F26B40"/>
    <w:rsid w:val="00F26BCC"/>
    <w:rsid w:val="00F26CA2"/>
    <w:rsid w:val="00F26F48"/>
    <w:rsid w:val="00F27200"/>
    <w:rsid w:val="00F27424"/>
    <w:rsid w:val="00F27856"/>
    <w:rsid w:val="00F2787A"/>
    <w:rsid w:val="00F27D7C"/>
    <w:rsid w:val="00F27DC7"/>
    <w:rsid w:val="00F27DEC"/>
    <w:rsid w:val="00F30428"/>
    <w:rsid w:val="00F3049C"/>
    <w:rsid w:val="00F304D9"/>
    <w:rsid w:val="00F307D1"/>
    <w:rsid w:val="00F3082A"/>
    <w:rsid w:val="00F30BCA"/>
    <w:rsid w:val="00F30BF1"/>
    <w:rsid w:val="00F30C1B"/>
    <w:rsid w:val="00F30EA7"/>
    <w:rsid w:val="00F316AD"/>
    <w:rsid w:val="00F316CA"/>
    <w:rsid w:val="00F3191E"/>
    <w:rsid w:val="00F31BE0"/>
    <w:rsid w:val="00F31E74"/>
    <w:rsid w:val="00F32012"/>
    <w:rsid w:val="00F32149"/>
    <w:rsid w:val="00F32252"/>
    <w:rsid w:val="00F329CE"/>
    <w:rsid w:val="00F32B59"/>
    <w:rsid w:val="00F33853"/>
    <w:rsid w:val="00F338A0"/>
    <w:rsid w:val="00F33A0F"/>
    <w:rsid w:val="00F33B57"/>
    <w:rsid w:val="00F3402D"/>
    <w:rsid w:val="00F3409C"/>
    <w:rsid w:val="00F3411E"/>
    <w:rsid w:val="00F344B6"/>
    <w:rsid w:val="00F344BD"/>
    <w:rsid w:val="00F348F6"/>
    <w:rsid w:val="00F3492F"/>
    <w:rsid w:val="00F34997"/>
    <w:rsid w:val="00F34D59"/>
    <w:rsid w:val="00F34E84"/>
    <w:rsid w:val="00F3507C"/>
    <w:rsid w:val="00F351E2"/>
    <w:rsid w:val="00F35732"/>
    <w:rsid w:val="00F357DC"/>
    <w:rsid w:val="00F358B1"/>
    <w:rsid w:val="00F35B7B"/>
    <w:rsid w:val="00F35E8B"/>
    <w:rsid w:val="00F35F59"/>
    <w:rsid w:val="00F36169"/>
    <w:rsid w:val="00F36D40"/>
    <w:rsid w:val="00F36DC3"/>
    <w:rsid w:val="00F373C8"/>
    <w:rsid w:val="00F3742B"/>
    <w:rsid w:val="00F3745A"/>
    <w:rsid w:val="00F375C5"/>
    <w:rsid w:val="00F3767C"/>
    <w:rsid w:val="00F376EE"/>
    <w:rsid w:val="00F37BBF"/>
    <w:rsid w:val="00F37D8F"/>
    <w:rsid w:val="00F37EB7"/>
    <w:rsid w:val="00F40085"/>
    <w:rsid w:val="00F4014C"/>
    <w:rsid w:val="00F40956"/>
    <w:rsid w:val="00F40C02"/>
    <w:rsid w:val="00F40DE2"/>
    <w:rsid w:val="00F40ED7"/>
    <w:rsid w:val="00F4160D"/>
    <w:rsid w:val="00F4185C"/>
    <w:rsid w:val="00F41D17"/>
    <w:rsid w:val="00F41F36"/>
    <w:rsid w:val="00F41F9F"/>
    <w:rsid w:val="00F42202"/>
    <w:rsid w:val="00F42654"/>
    <w:rsid w:val="00F42822"/>
    <w:rsid w:val="00F42940"/>
    <w:rsid w:val="00F42A01"/>
    <w:rsid w:val="00F42D18"/>
    <w:rsid w:val="00F42D58"/>
    <w:rsid w:val="00F42FAE"/>
    <w:rsid w:val="00F4301E"/>
    <w:rsid w:val="00F43179"/>
    <w:rsid w:val="00F4321A"/>
    <w:rsid w:val="00F432C7"/>
    <w:rsid w:val="00F43363"/>
    <w:rsid w:val="00F4352B"/>
    <w:rsid w:val="00F4365C"/>
    <w:rsid w:val="00F43D9F"/>
    <w:rsid w:val="00F4408A"/>
    <w:rsid w:val="00F442F1"/>
    <w:rsid w:val="00F44531"/>
    <w:rsid w:val="00F44D3D"/>
    <w:rsid w:val="00F44D88"/>
    <w:rsid w:val="00F44D98"/>
    <w:rsid w:val="00F44F29"/>
    <w:rsid w:val="00F44F46"/>
    <w:rsid w:val="00F44FED"/>
    <w:rsid w:val="00F4541F"/>
    <w:rsid w:val="00F454AD"/>
    <w:rsid w:val="00F45766"/>
    <w:rsid w:val="00F457CC"/>
    <w:rsid w:val="00F4588F"/>
    <w:rsid w:val="00F45C89"/>
    <w:rsid w:val="00F461CF"/>
    <w:rsid w:val="00F4622C"/>
    <w:rsid w:val="00F465AE"/>
    <w:rsid w:val="00F466B6"/>
    <w:rsid w:val="00F46836"/>
    <w:rsid w:val="00F46B57"/>
    <w:rsid w:val="00F46D46"/>
    <w:rsid w:val="00F46E53"/>
    <w:rsid w:val="00F46EEF"/>
    <w:rsid w:val="00F47173"/>
    <w:rsid w:val="00F472CA"/>
    <w:rsid w:val="00F47360"/>
    <w:rsid w:val="00F473A1"/>
    <w:rsid w:val="00F47489"/>
    <w:rsid w:val="00F474C7"/>
    <w:rsid w:val="00F4754F"/>
    <w:rsid w:val="00F4776C"/>
    <w:rsid w:val="00F478AF"/>
    <w:rsid w:val="00F47B31"/>
    <w:rsid w:val="00F47B59"/>
    <w:rsid w:val="00F47CB5"/>
    <w:rsid w:val="00F47F30"/>
    <w:rsid w:val="00F50129"/>
    <w:rsid w:val="00F5022E"/>
    <w:rsid w:val="00F504C3"/>
    <w:rsid w:val="00F5074C"/>
    <w:rsid w:val="00F50E43"/>
    <w:rsid w:val="00F5143E"/>
    <w:rsid w:val="00F51489"/>
    <w:rsid w:val="00F517FE"/>
    <w:rsid w:val="00F522BA"/>
    <w:rsid w:val="00F522EA"/>
    <w:rsid w:val="00F52909"/>
    <w:rsid w:val="00F52E4F"/>
    <w:rsid w:val="00F538B5"/>
    <w:rsid w:val="00F53C85"/>
    <w:rsid w:val="00F53E26"/>
    <w:rsid w:val="00F5425B"/>
    <w:rsid w:val="00F54373"/>
    <w:rsid w:val="00F54380"/>
    <w:rsid w:val="00F54756"/>
    <w:rsid w:val="00F548B3"/>
    <w:rsid w:val="00F54B06"/>
    <w:rsid w:val="00F54CBB"/>
    <w:rsid w:val="00F551E8"/>
    <w:rsid w:val="00F55246"/>
    <w:rsid w:val="00F553E7"/>
    <w:rsid w:val="00F553EB"/>
    <w:rsid w:val="00F554ED"/>
    <w:rsid w:val="00F55EC6"/>
    <w:rsid w:val="00F5625B"/>
    <w:rsid w:val="00F565B8"/>
    <w:rsid w:val="00F56BCB"/>
    <w:rsid w:val="00F570A1"/>
    <w:rsid w:val="00F57147"/>
    <w:rsid w:val="00F5727C"/>
    <w:rsid w:val="00F572B3"/>
    <w:rsid w:val="00F57690"/>
    <w:rsid w:val="00F576B4"/>
    <w:rsid w:val="00F57888"/>
    <w:rsid w:val="00F57BA8"/>
    <w:rsid w:val="00F57DED"/>
    <w:rsid w:val="00F57F21"/>
    <w:rsid w:val="00F6081D"/>
    <w:rsid w:val="00F60918"/>
    <w:rsid w:val="00F60939"/>
    <w:rsid w:val="00F60AF2"/>
    <w:rsid w:val="00F60B53"/>
    <w:rsid w:val="00F60E65"/>
    <w:rsid w:val="00F61339"/>
    <w:rsid w:val="00F613AE"/>
    <w:rsid w:val="00F616D7"/>
    <w:rsid w:val="00F618CF"/>
    <w:rsid w:val="00F61944"/>
    <w:rsid w:val="00F61AB5"/>
    <w:rsid w:val="00F61BA5"/>
    <w:rsid w:val="00F61DE5"/>
    <w:rsid w:val="00F6243B"/>
    <w:rsid w:val="00F624D0"/>
    <w:rsid w:val="00F629AD"/>
    <w:rsid w:val="00F62A88"/>
    <w:rsid w:val="00F62F11"/>
    <w:rsid w:val="00F63457"/>
    <w:rsid w:val="00F636B1"/>
    <w:rsid w:val="00F638B7"/>
    <w:rsid w:val="00F638E0"/>
    <w:rsid w:val="00F63A14"/>
    <w:rsid w:val="00F63B0B"/>
    <w:rsid w:val="00F63F9F"/>
    <w:rsid w:val="00F642B7"/>
    <w:rsid w:val="00F64940"/>
    <w:rsid w:val="00F64EE0"/>
    <w:rsid w:val="00F6504A"/>
    <w:rsid w:val="00F65085"/>
    <w:rsid w:val="00F653E8"/>
    <w:rsid w:val="00F65E43"/>
    <w:rsid w:val="00F65F4A"/>
    <w:rsid w:val="00F65F6C"/>
    <w:rsid w:val="00F66182"/>
    <w:rsid w:val="00F66823"/>
    <w:rsid w:val="00F668C5"/>
    <w:rsid w:val="00F66C73"/>
    <w:rsid w:val="00F66CD0"/>
    <w:rsid w:val="00F66E44"/>
    <w:rsid w:val="00F67055"/>
    <w:rsid w:val="00F6743A"/>
    <w:rsid w:val="00F676BD"/>
    <w:rsid w:val="00F6776E"/>
    <w:rsid w:val="00F678B6"/>
    <w:rsid w:val="00F67AD7"/>
    <w:rsid w:val="00F67B9B"/>
    <w:rsid w:val="00F67C03"/>
    <w:rsid w:val="00F67C41"/>
    <w:rsid w:val="00F67C65"/>
    <w:rsid w:val="00F67CEA"/>
    <w:rsid w:val="00F70092"/>
    <w:rsid w:val="00F7010C"/>
    <w:rsid w:val="00F705A7"/>
    <w:rsid w:val="00F706F8"/>
    <w:rsid w:val="00F70AA7"/>
    <w:rsid w:val="00F70B57"/>
    <w:rsid w:val="00F70C90"/>
    <w:rsid w:val="00F70F2C"/>
    <w:rsid w:val="00F7136F"/>
    <w:rsid w:val="00F714E0"/>
    <w:rsid w:val="00F715C6"/>
    <w:rsid w:val="00F71810"/>
    <w:rsid w:val="00F7187A"/>
    <w:rsid w:val="00F71991"/>
    <w:rsid w:val="00F71EB3"/>
    <w:rsid w:val="00F721ED"/>
    <w:rsid w:val="00F72264"/>
    <w:rsid w:val="00F7227B"/>
    <w:rsid w:val="00F7290C"/>
    <w:rsid w:val="00F72929"/>
    <w:rsid w:val="00F72A3C"/>
    <w:rsid w:val="00F72AD1"/>
    <w:rsid w:val="00F72F5F"/>
    <w:rsid w:val="00F7305A"/>
    <w:rsid w:val="00F73206"/>
    <w:rsid w:val="00F73320"/>
    <w:rsid w:val="00F7363C"/>
    <w:rsid w:val="00F73680"/>
    <w:rsid w:val="00F73758"/>
    <w:rsid w:val="00F739C4"/>
    <w:rsid w:val="00F73BD2"/>
    <w:rsid w:val="00F73F0F"/>
    <w:rsid w:val="00F73F31"/>
    <w:rsid w:val="00F73F46"/>
    <w:rsid w:val="00F74051"/>
    <w:rsid w:val="00F74517"/>
    <w:rsid w:val="00F745B0"/>
    <w:rsid w:val="00F746B5"/>
    <w:rsid w:val="00F74B51"/>
    <w:rsid w:val="00F74EA9"/>
    <w:rsid w:val="00F75093"/>
    <w:rsid w:val="00F7517F"/>
    <w:rsid w:val="00F75273"/>
    <w:rsid w:val="00F7542B"/>
    <w:rsid w:val="00F75544"/>
    <w:rsid w:val="00F75A6F"/>
    <w:rsid w:val="00F75AB4"/>
    <w:rsid w:val="00F75CA9"/>
    <w:rsid w:val="00F761D9"/>
    <w:rsid w:val="00F76204"/>
    <w:rsid w:val="00F762F5"/>
    <w:rsid w:val="00F766BB"/>
    <w:rsid w:val="00F76912"/>
    <w:rsid w:val="00F76C1E"/>
    <w:rsid w:val="00F76E8F"/>
    <w:rsid w:val="00F76F1D"/>
    <w:rsid w:val="00F77781"/>
    <w:rsid w:val="00F7783A"/>
    <w:rsid w:val="00F778D5"/>
    <w:rsid w:val="00F77BB3"/>
    <w:rsid w:val="00F77D6F"/>
    <w:rsid w:val="00F77F4F"/>
    <w:rsid w:val="00F800F9"/>
    <w:rsid w:val="00F80215"/>
    <w:rsid w:val="00F8034E"/>
    <w:rsid w:val="00F80671"/>
    <w:rsid w:val="00F807B6"/>
    <w:rsid w:val="00F80A6B"/>
    <w:rsid w:val="00F80E00"/>
    <w:rsid w:val="00F80E9B"/>
    <w:rsid w:val="00F80F6F"/>
    <w:rsid w:val="00F81367"/>
    <w:rsid w:val="00F8173F"/>
    <w:rsid w:val="00F81A49"/>
    <w:rsid w:val="00F81AEC"/>
    <w:rsid w:val="00F81C9F"/>
    <w:rsid w:val="00F81D52"/>
    <w:rsid w:val="00F82A89"/>
    <w:rsid w:val="00F82BFB"/>
    <w:rsid w:val="00F82C3B"/>
    <w:rsid w:val="00F82DBE"/>
    <w:rsid w:val="00F83210"/>
    <w:rsid w:val="00F83472"/>
    <w:rsid w:val="00F83838"/>
    <w:rsid w:val="00F83F5C"/>
    <w:rsid w:val="00F83FA3"/>
    <w:rsid w:val="00F84071"/>
    <w:rsid w:val="00F8411C"/>
    <w:rsid w:val="00F84254"/>
    <w:rsid w:val="00F8444C"/>
    <w:rsid w:val="00F8456A"/>
    <w:rsid w:val="00F8460E"/>
    <w:rsid w:val="00F846A5"/>
    <w:rsid w:val="00F8470D"/>
    <w:rsid w:val="00F849EA"/>
    <w:rsid w:val="00F84B24"/>
    <w:rsid w:val="00F84D13"/>
    <w:rsid w:val="00F84D90"/>
    <w:rsid w:val="00F84ECC"/>
    <w:rsid w:val="00F8501D"/>
    <w:rsid w:val="00F850D4"/>
    <w:rsid w:val="00F85542"/>
    <w:rsid w:val="00F85C33"/>
    <w:rsid w:val="00F86031"/>
    <w:rsid w:val="00F86163"/>
    <w:rsid w:val="00F8634C"/>
    <w:rsid w:val="00F86367"/>
    <w:rsid w:val="00F86441"/>
    <w:rsid w:val="00F86669"/>
    <w:rsid w:val="00F8684B"/>
    <w:rsid w:val="00F86B68"/>
    <w:rsid w:val="00F870B3"/>
    <w:rsid w:val="00F870CE"/>
    <w:rsid w:val="00F874DE"/>
    <w:rsid w:val="00F878CD"/>
    <w:rsid w:val="00F902E1"/>
    <w:rsid w:val="00F903D7"/>
    <w:rsid w:val="00F90C3D"/>
    <w:rsid w:val="00F90DA4"/>
    <w:rsid w:val="00F91070"/>
    <w:rsid w:val="00F91157"/>
    <w:rsid w:val="00F91193"/>
    <w:rsid w:val="00F9175C"/>
    <w:rsid w:val="00F918BD"/>
    <w:rsid w:val="00F91C62"/>
    <w:rsid w:val="00F91F1C"/>
    <w:rsid w:val="00F9201A"/>
    <w:rsid w:val="00F92A3F"/>
    <w:rsid w:val="00F92A4F"/>
    <w:rsid w:val="00F92C64"/>
    <w:rsid w:val="00F9348C"/>
    <w:rsid w:val="00F935DD"/>
    <w:rsid w:val="00F93659"/>
    <w:rsid w:val="00F938A3"/>
    <w:rsid w:val="00F939BB"/>
    <w:rsid w:val="00F93A34"/>
    <w:rsid w:val="00F93FDB"/>
    <w:rsid w:val="00F94349"/>
    <w:rsid w:val="00F944F9"/>
    <w:rsid w:val="00F947BA"/>
    <w:rsid w:val="00F9499A"/>
    <w:rsid w:val="00F94A39"/>
    <w:rsid w:val="00F94D6A"/>
    <w:rsid w:val="00F94DF8"/>
    <w:rsid w:val="00F953A7"/>
    <w:rsid w:val="00F955C3"/>
    <w:rsid w:val="00F955CE"/>
    <w:rsid w:val="00F96545"/>
    <w:rsid w:val="00F965A0"/>
    <w:rsid w:val="00F9663B"/>
    <w:rsid w:val="00F96977"/>
    <w:rsid w:val="00F96D92"/>
    <w:rsid w:val="00F96E8F"/>
    <w:rsid w:val="00F97334"/>
    <w:rsid w:val="00F9773F"/>
    <w:rsid w:val="00F97830"/>
    <w:rsid w:val="00F97BFD"/>
    <w:rsid w:val="00F97D44"/>
    <w:rsid w:val="00F97E35"/>
    <w:rsid w:val="00FA02BF"/>
    <w:rsid w:val="00FA04C4"/>
    <w:rsid w:val="00FA07DB"/>
    <w:rsid w:val="00FA0AA2"/>
    <w:rsid w:val="00FA0CCF"/>
    <w:rsid w:val="00FA0F23"/>
    <w:rsid w:val="00FA126F"/>
    <w:rsid w:val="00FA1468"/>
    <w:rsid w:val="00FA1571"/>
    <w:rsid w:val="00FA159C"/>
    <w:rsid w:val="00FA2176"/>
    <w:rsid w:val="00FA2845"/>
    <w:rsid w:val="00FA2A35"/>
    <w:rsid w:val="00FA30EF"/>
    <w:rsid w:val="00FA314E"/>
    <w:rsid w:val="00FA316D"/>
    <w:rsid w:val="00FA36A9"/>
    <w:rsid w:val="00FA3C84"/>
    <w:rsid w:val="00FA422B"/>
    <w:rsid w:val="00FA4CA1"/>
    <w:rsid w:val="00FA4DE7"/>
    <w:rsid w:val="00FA5AE1"/>
    <w:rsid w:val="00FA5CC6"/>
    <w:rsid w:val="00FA6329"/>
    <w:rsid w:val="00FA6338"/>
    <w:rsid w:val="00FA6532"/>
    <w:rsid w:val="00FA653D"/>
    <w:rsid w:val="00FA671C"/>
    <w:rsid w:val="00FA6738"/>
    <w:rsid w:val="00FA67F2"/>
    <w:rsid w:val="00FA6843"/>
    <w:rsid w:val="00FA6907"/>
    <w:rsid w:val="00FA71C1"/>
    <w:rsid w:val="00FA7349"/>
    <w:rsid w:val="00FA7506"/>
    <w:rsid w:val="00FA75AB"/>
    <w:rsid w:val="00FA75DA"/>
    <w:rsid w:val="00FA764D"/>
    <w:rsid w:val="00FA767D"/>
    <w:rsid w:val="00FA777D"/>
    <w:rsid w:val="00FA7B6B"/>
    <w:rsid w:val="00FA7D11"/>
    <w:rsid w:val="00FB0110"/>
    <w:rsid w:val="00FB0167"/>
    <w:rsid w:val="00FB018C"/>
    <w:rsid w:val="00FB06F9"/>
    <w:rsid w:val="00FB07C9"/>
    <w:rsid w:val="00FB127C"/>
    <w:rsid w:val="00FB1291"/>
    <w:rsid w:val="00FB13D5"/>
    <w:rsid w:val="00FB1503"/>
    <w:rsid w:val="00FB1552"/>
    <w:rsid w:val="00FB1571"/>
    <w:rsid w:val="00FB1636"/>
    <w:rsid w:val="00FB16E1"/>
    <w:rsid w:val="00FB17C5"/>
    <w:rsid w:val="00FB1AEA"/>
    <w:rsid w:val="00FB1C79"/>
    <w:rsid w:val="00FB1E16"/>
    <w:rsid w:val="00FB2068"/>
    <w:rsid w:val="00FB211D"/>
    <w:rsid w:val="00FB2149"/>
    <w:rsid w:val="00FB21BA"/>
    <w:rsid w:val="00FB2283"/>
    <w:rsid w:val="00FB24C1"/>
    <w:rsid w:val="00FB277E"/>
    <w:rsid w:val="00FB2913"/>
    <w:rsid w:val="00FB2DBB"/>
    <w:rsid w:val="00FB2FF5"/>
    <w:rsid w:val="00FB3016"/>
    <w:rsid w:val="00FB3329"/>
    <w:rsid w:val="00FB34AB"/>
    <w:rsid w:val="00FB38A6"/>
    <w:rsid w:val="00FB3900"/>
    <w:rsid w:val="00FB3A0A"/>
    <w:rsid w:val="00FB3A6E"/>
    <w:rsid w:val="00FB3AA0"/>
    <w:rsid w:val="00FB40F2"/>
    <w:rsid w:val="00FB4426"/>
    <w:rsid w:val="00FB45CB"/>
    <w:rsid w:val="00FB4670"/>
    <w:rsid w:val="00FB46B1"/>
    <w:rsid w:val="00FB47E2"/>
    <w:rsid w:val="00FB4827"/>
    <w:rsid w:val="00FB4C03"/>
    <w:rsid w:val="00FB4D8C"/>
    <w:rsid w:val="00FB4F18"/>
    <w:rsid w:val="00FB5049"/>
    <w:rsid w:val="00FB5496"/>
    <w:rsid w:val="00FB55FF"/>
    <w:rsid w:val="00FB5600"/>
    <w:rsid w:val="00FB5676"/>
    <w:rsid w:val="00FB56EC"/>
    <w:rsid w:val="00FB58AC"/>
    <w:rsid w:val="00FB5B51"/>
    <w:rsid w:val="00FB5DA7"/>
    <w:rsid w:val="00FB62B1"/>
    <w:rsid w:val="00FB6D4D"/>
    <w:rsid w:val="00FB6D87"/>
    <w:rsid w:val="00FB6F5E"/>
    <w:rsid w:val="00FB71AB"/>
    <w:rsid w:val="00FB7307"/>
    <w:rsid w:val="00FB7384"/>
    <w:rsid w:val="00FB772E"/>
    <w:rsid w:val="00FB7865"/>
    <w:rsid w:val="00FC0069"/>
    <w:rsid w:val="00FC01E7"/>
    <w:rsid w:val="00FC026B"/>
    <w:rsid w:val="00FC07F3"/>
    <w:rsid w:val="00FC0C81"/>
    <w:rsid w:val="00FC0E9C"/>
    <w:rsid w:val="00FC0EBD"/>
    <w:rsid w:val="00FC12B2"/>
    <w:rsid w:val="00FC16BB"/>
    <w:rsid w:val="00FC199D"/>
    <w:rsid w:val="00FC216B"/>
    <w:rsid w:val="00FC241E"/>
    <w:rsid w:val="00FC2422"/>
    <w:rsid w:val="00FC2459"/>
    <w:rsid w:val="00FC259F"/>
    <w:rsid w:val="00FC263E"/>
    <w:rsid w:val="00FC26B2"/>
    <w:rsid w:val="00FC2923"/>
    <w:rsid w:val="00FC31AF"/>
    <w:rsid w:val="00FC3220"/>
    <w:rsid w:val="00FC32C7"/>
    <w:rsid w:val="00FC363E"/>
    <w:rsid w:val="00FC3645"/>
    <w:rsid w:val="00FC36B6"/>
    <w:rsid w:val="00FC3780"/>
    <w:rsid w:val="00FC38CF"/>
    <w:rsid w:val="00FC39CE"/>
    <w:rsid w:val="00FC3C01"/>
    <w:rsid w:val="00FC43E3"/>
    <w:rsid w:val="00FC461F"/>
    <w:rsid w:val="00FC489E"/>
    <w:rsid w:val="00FC48A9"/>
    <w:rsid w:val="00FC4B6A"/>
    <w:rsid w:val="00FC4D0D"/>
    <w:rsid w:val="00FC5127"/>
    <w:rsid w:val="00FC532C"/>
    <w:rsid w:val="00FC5412"/>
    <w:rsid w:val="00FC5641"/>
    <w:rsid w:val="00FC5701"/>
    <w:rsid w:val="00FC5770"/>
    <w:rsid w:val="00FC5771"/>
    <w:rsid w:val="00FC61A9"/>
    <w:rsid w:val="00FC6418"/>
    <w:rsid w:val="00FC6610"/>
    <w:rsid w:val="00FC67D8"/>
    <w:rsid w:val="00FC688D"/>
    <w:rsid w:val="00FC744E"/>
    <w:rsid w:val="00FC7469"/>
    <w:rsid w:val="00FD007F"/>
    <w:rsid w:val="00FD02D5"/>
    <w:rsid w:val="00FD0845"/>
    <w:rsid w:val="00FD08FD"/>
    <w:rsid w:val="00FD0A80"/>
    <w:rsid w:val="00FD1810"/>
    <w:rsid w:val="00FD21F8"/>
    <w:rsid w:val="00FD2526"/>
    <w:rsid w:val="00FD2594"/>
    <w:rsid w:val="00FD2731"/>
    <w:rsid w:val="00FD2F4A"/>
    <w:rsid w:val="00FD3358"/>
    <w:rsid w:val="00FD3481"/>
    <w:rsid w:val="00FD34CC"/>
    <w:rsid w:val="00FD3758"/>
    <w:rsid w:val="00FD37A1"/>
    <w:rsid w:val="00FD3A72"/>
    <w:rsid w:val="00FD3C57"/>
    <w:rsid w:val="00FD3DF0"/>
    <w:rsid w:val="00FD4110"/>
    <w:rsid w:val="00FD4290"/>
    <w:rsid w:val="00FD42BA"/>
    <w:rsid w:val="00FD4467"/>
    <w:rsid w:val="00FD456A"/>
    <w:rsid w:val="00FD48D1"/>
    <w:rsid w:val="00FD4A61"/>
    <w:rsid w:val="00FD4CC6"/>
    <w:rsid w:val="00FD4EC5"/>
    <w:rsid w:val="00FD4F09"/>
    <w:rsid w:val="00FD54F1"/>
    <w:rsid w:val="00FD57FA"/>
    <w:rsid w:val="00FD5A59"/>
    <w:rsid w:val="00FD60BE"/>
    <w:rsid w:val="00FD621E"/>
    <w:rsid w:val="00FD623F"/>
    <w:rsid w:val="00FD68FD"/>
    <w:rsid w:val="00FD69E1"/>
    <w:rsid w:val="00FD707B"/>
    <w:rsid w:val="00FD7084"/>
    <w:rsid w:val="00FD709C"/>
    <w:rsid w:val="00FD729F"/>
    <w:rsid w:val="00FD72E3"/>
    <w:rsid w:val="00FD7331"/>
    <w:rsid w:val="00FD769D"/>
    <w:rsid w:val="00FD782A"/>
    <w:rsid w:val="00FD7922"/>
    <w:rsid w:val="00FD7DD3"/>
    <w:rsid w:val="00FD7E3B"/>
    <w:rsid w:val="00FE00FE"/>
    <w:rsid w:val="00FE031B"/>
    <w:rsid w:val="00FE0B33"/>
    <w:rsid w:val="00FE0D56"/>
    <w:rsid w:val="00FE0EF1"/>
    <w:rsid w:val="00FE1513"/>
    <w:rsid w:val="00FE1558"/>
    <w:rsid w:val="00FE18CE"/>
    <w:rsid w:val="00FE18EA"/>
    <w:rsid w:val="00FE1934"/>
    <w:rsid w:val="00FE1C5D"/>
    <w:rsid w:val="00FE1CAB"/>
    <w:rsid w:val="00FE1DA6"/>
    <w:rsid w:val="00FE1EFA"/>
    <w:rsid w:val="00FE2092"/>
    <w:rsid w:val="00FE23B0"/>
    <w:rsid w:val="00FE2660"/>
    <w:rsid w:val="00FE29A0"/>
    <w:rsid w:val="00FE2A61"/>
    <w:rsid w:val="00FE2FFE"/>
    <w:rsid w:val="00FE3AB1"/>
    <w:rsid w:val="00FE3C35"/>
    <w:rsid w:val="00FE3D56"/>
    <w:rsid w:val="00FE40A0"/>
    <w:rsid w:val="00FE4576"/>
    <w:rsid w:val="00FE4789"/>
    <w:rsid w:val="00FE4C38"/>
    <w:rsid w:val="00FE4CE2"/>
    <w:rsid w:val="00FE4DEE"/>
    <w:rsid w:val="00FE520E"/>
    <w:rsid w:val="00FE5594"/>
    <w:rsid w:val="00FE55CB"/>
    <w:rsid w:val="00FE5644"/>
    <w:rsid w:val="00FE58AF"/>
    <w:rsid w:val="00FE5F5C"/>
    <w:rsid w:val="00FE68FF"/>
    <w:rsid w:val="00FE6BB2"/>
    <w:rsid w:val="00FE73D4"/>
    <w:rsid w:val="00FE7670"/>
    <w:rsid w:val="00FE7699"/>
    <w:rsid w:val="00FE779F"/>
    <w:rsid w:val="00FE77D1"/>
    <w:rsid w:val="00FE77E1"/>
    <w:rsid w:val="00FE7AEA"/>
    <w:rsid w:val="00FE7EF8"/>
    <w:rsid w:val="00FF0163"/>
    <w:rsid w:val="00FF07A2"/>
    <w:rsid w:val="00FF0825"/>
    <w:rsid w:val="00FF0ABE"/>
    <w:rsid w:val="00FF0D7F"/>
    <w:rsid w:val="00FF12BF"/>
    <w:rsid w:val="00FF146D"/>
    <w:rsid w:val="00FF14D1"/>
    <w:rsid w:val="00FF155A"/>
    <w:rsid w:val="00FF1820"/>
    <w:rsid w:val="00FF1C64"/>
    <w:rsid w:val="00FF1E60"/>
    <w:rsid w:val="00FF24A1"/>
    <w:rsid w:val="00FF254F"/>
    <w:rsid w:val="00FF2836"/>
    <w:rsid w:val="00FF28A5"/>
    <w:rsid w:val="00FF2B20"/>
    <w:rsid w:val="00FF2DDC"/>
    <w:rsid w:val="00FF30C8"/>
    <w:rsid w:val="00FF3104"/>
    <w:rsid w:val="00FF31BA"/>
    <w:rsid w:val="00FF33DF"/>
    <w:rsid w:val="00FF34D5"/>
    <w:rsid w:val="00FF38A7"/>
    <w:rsid w:val="00FF38C5"/>
    <w:rsid w:val="00FF38D2"/>
    <w:rsid w:val="00FF3D91"/>
    <w:rsid w:val="00FF402C"/>
    <w:rsid w:val="00FF4058"/>
    <w:rsid w:val="00FF4071"/>
    <w:rsid w:val="00FF41CB"/>
    <w:rsid w:val="00FF46E0"/>
    <w:rsid w:val="00FF4738"/>
    <w:rsid w:val="00FF47E5"/>
    <w:rsid w:val="00FF4B58"/>
    <w:rsid w:val="00FF4E45"/>
    <w:rsid w:val="00FF51B1"/>
    <w:rsid w:val="00FF5250"/>
    <w:rsid w:val="00FF5525"/>
    <w:rsid w:val="00FF55E5"/>
    <w:rsid w:val="00FF5612"/>
    <w:rsid w:val="00FF586D"/>
    <w:rsid w:val="00FF5908"/>
    <w:rsid w:val="00FF5B53"/>
    <w:rsid w:val="00FF5BF4"/>
    <w:rsid w:val="00FF5CBC"/>
    <w:rsid w:val="00FF5F30"/>
    <w:rsid w:val="00FF5FB8"/>
    <w:rsid w:val="00FF63AA"/>
    <w:rsid w:val="00FF6458"/>
    <w:rsid w:val="00FF6545"/>
    <w:rsid w:val="00FF671E"/>
    <w:rsid w:val="00FF67BE"/>
    <w:rsid w:val="00FF689A"/>
    <w:rsid w:val="00FF6904"/>
    <w:rsid w:val="00FF6B78"/>
    <w:rsid w:val="00FF6C72"/>
    <w:rsid w:val="00FF72D9"/>
    <w:rsid w:val="00FF72E0"/>
    <w:rsid w:val="00FF73E7"/>
    <w:rsid w:val="00FF790C"/>
    <w:rsid w:val="011648EC"/>
    <w:rsid w:val="013E862F"/>
    <w:rsid w:val="01572A31"/>
    <w:rsid w:val="01B2ABD3"/>
    <w:rsid w:val="01E88FC5"/>
    <w:rsid w:val="021BF7B2"/>
    <w:rsid w:val="0259B1B8"/>
    <w:rsid w:val="02A5BA2B"/>
    <w:rsid w:val="02CBBAD4"/>
    <w:rsid w:val="02EDEC58"/>
    <w:rsid w:val="03613241"/>
    <w:rsid w:val="038D1A6D"/>
    <w:rsid w:val="03B4ADCA"/>
    <w:rsid w:val="03C4A72D"/>
    <w:rsid w:val="03CAE587"/>
    <w:rsid w:val="041A59B7"/>
    <w:rsid w:val="04345C67"/>
    <w:rsid w:val="045C58CD"/>
    <w:rsid w:val="0465CE11"/>
    <w:rsid w:val="048744D3"/>
    <w:rsid w:val="049D0673"/>
    <w:rsid w:val="04C78B54"/>
    <w:rsid w:val="04DEDAD4"/>
    <w:rsid w:val="05085102"/>
    <w:rsid w:val="0513C8E9"/>
    <w:rsid w:val="05A5DCD8"/>
    <w:rsid w:val="05D16D80"/>
    <w:rsid w:val="05E5B5CC"/>
    <w:rsid w:val="05F7E48C"/>
    <w:rsid w:val="0602B746"/>
    <w:rsid w:val="0603E879"/>
    <w:rsid w:val="062FC034"/>
    <w:rsid w:val="064E12E9"/>
    <w:rsid w:val="0728C198"/>
    <w:rsid w:val="079C680F"/>
    <w:rsid w:val="07AE04EF"/>
    <w:rsid w:val="07D20D13"/>
    <w:rsid w:val="07D343C8"/>
    <w:rsid w:val="07D88013"/>
    <w:rsid w:val="07F8A0E0"/>
    <w:rsid w:val="08107CE6"/>
    <w:rsid w:val="081945F9"/>
    <w:rsid w:val="08207285"/>
    <w:rsid w:val="0836F5A7"/>
    <w:rsid w:val="08433011"/>
    <w:rsid w:val="08442BF2"/>
    <w:rsid w:val="088742AE"/>
    <w:rsid w:val="08BBB883"/>
    <w:rsid w:val="08E06CDF"/>
    <w:rsid w:val="08EF4412"/>
    <w:rsid w:val="093A467B"/>
    <w:rsid w:val="09B7E8C0"/>
    <w:rsid w:val="09C71F7F"/>
    <w:rsid w:val="09E19D4A"/>
    <w:rsid w:val="09E57B32"/>
    <w:rsid w:val="09F396AC"/>
    <w:rsid w:val="0A207090"/>
    <w:rsid w:val="0A4F9C08"/>
    <w:rsid w:val="0A51A749"/>
    <w:rsid w:val="0AB04AC5"/>
    <w:rsid w:val="0AFB26C6"/>
    <w:rsid w:val="0B0D4E9E"/>
    <w:rsid w:val="0B3614B0"/>
    <w:rsid w:val="0B6EB2AF"/>
    <w:rsid w:val="0B992DF7"/>
    <w:rsid w:val="0BBD1229"/>
    <w:rsid w:val="0BC525D3"/>
    <w:rsid w:val="0BFC4D9A"/>
    <w:rsid w:val="0C2653FF"/>
    <w:rsid w:val="0C58ED6A"/>
    <w:rsid w:val="0D17491A"/>
    <w:rsid w:val="0D1F7DD8"/>
    <w:rsid w:val="0D21C23D"/>
    <w:rsid w:val="0D4831D8"/>
    <w:rsid w:val="0D8327DF"/>
    <w:rsid w:val="0DA42B33"/>
    <w:rsid w:val="0E3EBDC4"/>
    <w:rsid w:val="0E4B402A"/>
    <w:rsid w:val="0E53F11C"/>
    <w:rsid w:val="0E87863F"/>
    <w:rsid w:val="0F31883D"/>
    <w:rsid w:val="0F77A514"/>
    <w:rsid w:val="0FB45F0B"/>
    <w:rsid w:val="0FB48A69"/>
    <w:rsid w:val="10198A9E"/>
    <w:rsid w:val="10209098"/>
    <w:rsid w:val="10280DD6"/>
    <w:rsid w:val="10378547"/>
    <w:rsid w:val="10661FCE"/>
    <w:rsid w:val="110BC56D"/>
    <w:rsid w:val="114B9180"/>
    <w:rsid w:val="11675162"/>
    <w:rsid w:val="1178BB32"/>
    <w:rsid w:val="11858652"/>
    <w:rsid w:val="11DEC323"/>
    <w:rsid w:val="11E9C8D5"/>
    <w:rsid w:val="12010077"/>
    <w:rsid w:val="121B5525"/>
    <w:rsid w:val="125F8636"/>
    <w:rsid w:val="1272A09F"/>
    <w:rsid w:val="1287623E"/>
    <w:rsid w:val="128A4DEF"/>
    <w:rsid w:val="12AB91E3"/>
    <w:rsid w:val="12D28131"/>
    <w:rsid w:val="12EC3CC3"/>
    <w:rsid w:val="130667A3"/>
    <w:rsid w:val="131FA57E"/>
    <w:rsid w:val="1388E990"/>
    <w:rsid w:val="1395101F"/>
    <w:rsid w:val="139CBE01"/>
    <w:rsid w:val="13A4C42A"/>
    <w:rsid w:val="1424B999"/>
    <w:rsid w:val="1427B60E"/>
    <w:rsid w:val="144A3331"/>
    <w:rsid w:val="1460525E"/>
    <w:rsid w:val="146B1821"/>
    <w:rsid w:val="14877A76"/>
    <w:rsid w:val="14B2F587"/>
    <w:rsid w:val="14C8449E"/>
    <w:rsid w:val="155E2AE9"/>
    <w:rsid w:val="15635667"/>
    <w:rsid w:val="15677C55"/>
    <w:rsid w:val="156E0A4F"/>
    <w:rsid w:val="15809EAB"/>
    <w:rsid w:val="15904512"/>
    <w:rsid w:val="15E4C3F1"/>
    <w:rsid w:val="15EA3A91"/>
    <w:rsid w:val="1618D910"/>
    <w:rsid w:val="16572CCD"/>
    <w:rsid w:val="16849F7C"/>
    <w:rsid w:val="16868974"/>
    <w:rsid w:val="16A79935"/>
    <w:rsid w:val="1742FED8"/>
    <w:rsid w:val="174CB7C5"/>
    <w:rsid w:val="178F4AE7"/>
    <w:rsid w:val="17AED4DC"/>
    <w:rsid w:val="17C2D28C"/>
    <w:rsid w:val="17EE0FC7"/>
    <w:rsid w:val="17FBC565"/>
    <w:rsid w:val="181FDE88"/>
    <w:rsid w:val="184E189E"/>
    <w:rsid w:val="1857FEBB"/>
    <w:rsid w:val="187DBC74"/>
    <w:rsid w:val="1882AA9D"/>
    <w:rsid w:val="18C3AA6E"/>
    <w:rsid w:val="18CB1B1C"/>
    <w:rsid w:val="19970C8D"/>
    <w:rsid w:val="19A5BEA7"/>
    <w:rsid w:val="19D0297A"/>
    <w:rsid w:val="1A62AD2C"/>
    <w:rsid w:val="1AC3BEA4"/>
    <w:rsid w:val="1AEE629E"/>
    <w:rsid w:val="1B1A7B9F"/>
    <w:rsid w:val="1B356152"/>
    <w:rsid w:val="1B3DAA2F"/>
    <w:rsid w:val="1B7D32A1"/>
    <w:rsid w:val="1B8DCD44"/>
    <w:rsid w:val="1B9CFFC5"/>
    <w:rsid w:val="1BAE6394"/>
    <w:rsid w:val="1BB3ADD3"/>
    <w:rsid w:val="1BD100E8"/>
    <w:rsid w:val="1BDA064A"/>
    <w:rsid w:val="1BFEF9A7"/>
    <w:rsid w:val="1C251BC4"/>
    <w:rsid w:val="1C4AF490"/>
    <w:rsid w:val="1CFBC0BD"/>
    <w:rsid w:val="1D37B46E"/>
    <w:rsid w:val="1DA131A6"/>
    <w:rsid w:val="1DD3CC40"/>
    <w:rsid w:val="1DE4C4EC"/>
    <w:rsid w:val="1DFC6416"/>
    <w:rsid w:val="1E1B54FF"/>
    <w:rsid w:val="1E1FCE3A"/>
    <w:rsid w:val="1E34C251"/>
    <w:rsid w:val="1E5DC6C7"/>
    <w:rsid w:val="1E79B088"/>
    <w:rsid w:val="1EB2B904"/>
    <w:rsid w:val="1F2E5AD5"/>
    <w:rsid w:val="1F470305"/>
    <w:rsid w:val="1F482364"/>
    <w:rsid w:val="1F5B0A1D"/>
    <w:rsid w:val="1F68C817"/>
    <w:rsid w:val="1F767981"/>
    <w:rsid w:val="1F7FC192"/>
    <w:rsid w:val="1F8C1843"/>
    <w:rsid w:val="1FF7BDA2"/>
    <w:rsid w:val="200861AC"/>
    <w:rsid w:val="200C922F"/>
    <w:rsid w:val="201DCDE7"/>
    <w:rsid w:val="203094A8"/>
    <w:rsid w:val="20CF4EF9"/>
    <w:rsid w:val="20D0E5F6"/>
    <w:rsid w:val="20E96946"/>
    <w:rsid w:val="210FEAA6"/>
    <w:rsid w:val="2115126D"/>
    <w:rsid w:val="21408080"/>
    <w:rsid w:val="2189BA50"/>
    <w:rsid w:val="219A3915"/>
    <w:rsid w:val="21B41F28"/>
    <w:rsid w:val="21FE5EF6"/>
    <w:rsid w:val="22190A4E"/>
    <w:rsid w:val="221B9BF6"/>
    <w:rsid w:val="2227C341"/>
    <w:rsid w:val="224A3EFA"/>
    <w:rsid w:val="2251FC57"/>
    <w:rsid w:val="2304F9A7"/>
    <w:rsid w:val="233C15CC"/>
    <w:rsid w:val="235A2CC4"/>
    <w:rsid w:val="235FBF4C"/>
    <w:rsid w:val="23B9283E"/>
    <w:rsid w:val="2407CDA2"/>
    <w:rsid w:val="240CA30C"/>
    <w:rsid w:val="2449E2A0"/>
    <w:rsid w:val="249CDE8C"/>
    <w:rsid w:val="24C6678E"/>
    <w:rsid w:val="24C8CF60"/>
    <w:rsid w:val="2517DE13"/>
    <w:rsid w:val="25666227"/>
    <w:rsid w:val="256B4312"/>
    <w:rsid w:val="25A736E5"/>
    <w:rsid w:val="25B153E1"/>
    <w:rsid w:val="25CBD65E"/>
    <w:rsid w:val="25E8AA1B"/>
    <w:rsid w:val="262B9C3D"/>
    <w:rsid w:val="2632B730"/>
    <w:rsid w:val="2633829A"/>
    <w:rsid w:val="267BD7D1"/>
    <w:rsid w:val="267DD422"/>
    <w:rsid w:val="26892151"/>
    <w:rsid w:val="268DB79F"/>
    <w:rsid w:val="2691C62A"/>
    <w:rsid w:val="26C542D1"/>
    <w:rsid w:val="26CB95B2"/>
    <w:rsid w:val="27055CC1"/>
    <w:rsid w:val="2715FEC5"/>
    <w:rsid w:val="273B0BE6"/>
    <w:rsid w:val="2747D827"/>
    <w:rsid w:val="274FB1D1"/>
    <w:rsid w:val="277D5B1A"/>
    <w:rsid w:val="2829BA8A"/>
    <w:rsid w:val="283D107E"/>
    <w:rsid w:val="28441A56"/>
    <w:rsid w:val="284DB4A9"/>
    <w:rsid w:val="2858D7A3"/>
    <w:rsid w:val="2860E4AB"/>
    <w:rsid w:val="286ECCA9"/>
    <w:rsid w:val="28AD374F"/>
    <w:rsid w:val="290FDC9B"/>
    <w:rsid w:val="293E6945"/>
    <w:rsid w:val="29437521"/>
    <w:rsid w:val="29AE0F62"/>
    <w:rsid w:val="29B938D4"/>
    <w:rsid w:val="2A223FE5"/>
    <w:rsid w:val="2A7A421C"/>
    <w:rsid w:val="2A7DFCE8"/>
    <w:rsid w:val="2AE2E436"/>
    <w:rsid w:val="2AF8C863"/>
    <w:rsid w:val="2B03535A"/>
    <w:rsid w:val="2B123DDA"/>
    <w:rsid w:val="2B487EE9"/>
    <w:rsid w:val="2B5C1EC7"/>
    <w:rsid w:val="2B7C5FF0"/>
    <w:rsid w:val="2B855563"/>
    <w:rsid w:val="2BBB3F14"/>
    <w:rsid w:val="2BC975EE"/>
    <w:rsid w:val="2BE15738"/>
    <w:rsid w:val="2BE2D0B0"/>
    <w:rsid w:val="2C030957"/>
    <w:rsid w:val="2C057520"/>
    <w:rsid w:val="2C3AE5BA"/>
    <w:rsid w:val="2C45495E"/>
    <w:rsid w:val="2CA05AD9"/>
    <w:rsid w:val="2CDA8234"/>
    <w:rsid w:val="2CF49BDA"/>
    <w:rsid w:val="2D25A6AD"/>
    <w:rsid w:val="2D49FE13"/>
    <w:rsid w:val="2D7DB4FE"/>
    <w:rsid w:val="2D8A422C"/>
    <w:rsid w:val="2DAE6154"/>
    <w:rsid w:val="2DB3EDA3"/>
    <w:rsid w:val="2DE432D3"/>
    <w:rsid w:val="2DEA61C7"/>
    <w:rsid w:val="2E0BB5B4"/>
    <w:rsid w:val="2E40B494"/>
    <w:rsid w:val="2E62B676"/>
    <w:rsid w:val="2E7F9AB1"/>
    <w:rsid w:val="2E9F7137"/>
    <w:rsid w:val="2EA62978"/>
    <w:rsid w:val="2ED7E159"/>
    <w:rsid w:val="2EF02173"/>
    <w:rsid w:val="2F0FA8D8"/>
    <w:rsid w:val="2F2C243E"/>
    <w:rsid w:val="2F3CCC26"/>
    <w:rsid w:val="2F59EB3D"/>
    <w:rsid w:val="2F5B67BD"/>
    <w:rsid w:val="2F690066"/>
    <w:rsid w:val="2FCCC252"/>
    <w:rsid w:val="305A6725"/>
    <w:rsid w:val="307ABD0F"/>
    <w:rsid w:val="30CBE661"/>
    <w:rsid w:val="30F29253"/>
    <w:rsid w:val="31657A58"/>
    <w:rsid w:val="31AC8924"/>
    <w:rsid w:val="31F4C17D"/>
    <w:rsid w:val="31FB6157"/>
    <w:rsid w:val="32177197"/>
    <w:rsid w:val="326280D4"/>
    <w:rsid w:val="3291FD27"/>
    <w:rsid w:val="32E05939"/>
    <w:rsid w:val="332574BE"/>
    <w:rsid w:val="3353A510"/>
    <w:rsid w:val="33752E10"/>
    <w:rsid w:val="3382EF43"/>
    <w:rsid w:val="338830E7"/>
    <w:rsid w:val="338D41EE"/>
    <w:rsid w:val="33AA47D5"/>
    <w:rsid w:val="33B0CCFE"/>
    <w:rsid w:val="33DB807E"/>
    <w:rsid w:val="33E136DF"/>
    <w:rsid w:val="33EDD120"/>
    <w:rsid w:val="3416EBBA"/>
    <w:rsid w:val="34322A03"/>
    <w:rsid w:val="343EE054"/>
    <w:rsid w:val="3448AE49"/>
    <w:rsid w:val="344BECE4"/>
    <w:rsid w:val="34BB150F"/>
    <w:rsid w:val="34D51BE8"/>
    <w:rsid w:val="34D9C412"/>
    <w:rsid w:val="34ECE9F1"/>
    <w:rsid w:val="34FA00F6"/>
    <w:rsid w:val="34FE67F8"/>
    <w:rsid w:val="3518808B"/>
    <w:rsid w:val="3538E356"/>
    <w:rsid w:val="3550D02D"/>
    <w:rsid w:val="355BAC69"/>
    <w:rsid w:val="355FBA38"/>
    <w:rsid w:val="3562BC99"/>
    <w:rsid w:val="35F26B55"/>
    <w:rsid w:val="36ABFFFB"/>
    <w:rsid w:val="36D0F0FB"/>
    <w:rsid w:val="36DCD8E1"/>
    <w:rsid w:val="3705B5F9"/>
    <w:rsid w:val="371A5580"/>
    <w:rsid w:val="3725562E"/>
    <w:rsid w:val="373F5E2B"/>
    <w:rsid w:val="3769BB8D"/>
    <w:rsid w:val="37A2D3BF"/>
    <w:rsid w:val="37C1FBD5"/>
    <w:rsid w:val="37C25274"/>
    <w:rsid w:val="37F93028"/>
    <w:rsid w:val="3812ECA4"/>
    <w:rsid w:val="3816BFD6"/>
    <w:rsid w:val="381FC765"/>
    <w:rsid w:val="384690EE"/>
    <w:rsid w:val="3853FCD1"/>
    <w:rsid w:val="3859ED83"/>
    <w:rsid w:val="385AC81A"/>
    <w:rsid w:val="38B7855B"/>
    <w:rsid w:val="38BC3F79"/>
    <w:rsid w:val="392BBD97"/>
    <w:rsid w:val="39579F5E"/>
    <w:rsid w:val="397D30DA"/>
    <w:rsid w:val="3980A04E"/>
    <w:rsid w:val="39C8D461"/>
    <w:rsid w:val="39CEABDE"/>
    <w:rsid w:val="3A327A78"/>
    <w:rsid w:val="3A38B16C"/>
    <w:rsid w:val="3A504DE8"/>
    <w:rsid w:val="3A638D8A"/>
    <w:rsid w:val="3A9C803F"/>
    <w:rsid w:val="3B047264"/>
    <w:rsid w:val="3B10543F"/>
    <w:rsid w:val="3B189658"/>
    <w:rsid w:val="3B817BCE"/>
    <w:rsid w:val="3BA4308B"/>
    <w:rsid w:val="3BA80F12"/>
    <w:rsid w:val="3BC548E8"/>
    <w:rsid w:val="3BDFE296"/>
    <w:rsid w:val="3BFE7D3C"/>
    <w:rsid w:val="3C1408F8"/>
    <w:rsid w:val="3C3D240B"/>
    <w:rsid w:val="3CFDC7C4"/>
    <w:rsid w:val="3D0DA718"/>
    <w:rsid w:val="3D1445B9"/>
    <w:rsid w:val="3D164A63"/>
    <w:rsid w:val="3D1885EE"/>
    <w:rsid w:val="3D3C5AB9"/>
    <w:rsid w:val="3D5A5A5D"/>
    <w:rsid w:val="3D9E406A"/>
    <w:rsid w:val="3DA73E2B"/>
    <w:rsid w:val="3DC428D9"/>
    <w:rsid w:val="3DC65827"/>
    <w:rsid w:val="3E3229B0"/>
    <w:rsid w:val="3EB2E0C3"/>
    <w:rsid w:val="3EC6D691"/>
    <w:rsid w:val="3F21F283"/>
    <w:rsid w:val="3F286E66"/>
    <w:rsid w:val="3F4C3D6D"/>
    <w:rsid w:val="3F5E47FA"/>
    <w:rsid w:val="3F7B950D"/>
    <w:rsid w:val="3F8412E8"/>
    <w:rsid w:val="3F9B1DE1"/>
    <w:rsid w:val="3FDCD5C5"/>
    <w:rsid w:val="40117E80"/>
    <w:rsid w:val="401A4CF5"/>
    <w:rsid w:val="40A5E3D4"/>
    <w:rsid w:val="40B1F7CB"/>
    <w:rsid w:val="410C1A75"/>
    <w:rsid w:val="416EC31B"/>
    <w:rsid w:val="417F5464"/>
    <w:rsid w:val="418B40DD"/>
    <w:rsid w:val="41B3A090"/>
    <w:rsid w:val="42209E04"/>
    <w:rsid w:val="424D42E1"/>
    <w:rsid w:val="42818968"/>
    <w:rsid w:val="4281B7BE"/>
    <w:rsid w:val="43009ADC"/>
    <w:rsid w:val="430DF2A2"/>
    <w:rsid w:val="4336A9BB"/>
    <w:rsid w:val="4387FA1E"/>
    <w:rsid w:val="43A35671"/>
    <w:rsid w:val="44A4C458"/>
    <w:rsid w:val="44CEE233"/>
    <w:rsid w:val="44D64194"/>
    <w:rsid w:val="44EBBC00"/>
    <w:rsid w:val="44F97BC3"/>
    <w:rsid w:val="45073111"/>
    <w:rsid w:val="45830B9D"/>
    <w:rsid w:val="46069481"/>
    <w:rsid w:val="4610F5B2"/>
    <w:rsid w:val="463C5D80"/>
    <w:rsid w:val="4647503E"/>
    <w:rsid w:val="4662EC7C"/>
    <w:rsid w:val="468E2FD4"/>
    <w:rsid w:val="46A42AC6"/>
    <w:rsid w:val="46BE5D86"/>
    <w:rsid w:val="46CC215F"/>
    <w:rsid w:val="46D3F740"/>
    <w:rsid w:val="470E2AA5"/>
    <w:rsid w:val="4736D500"/>
    <w:rsid w:val="473CE725"/>
    <w:rsid w:val="47400483"/>
    <w:rsid w:val="477B69BF"/>
    <w:rsid w:val="47B092F0"/>
    <w:rsid w:val="47C09105"/>
    <w:rsid w:val="47DB6237"/>
    <w:rsid w:val="4823D288"/>
    <w:rsid w:val="48369A39"/>
    <w:rsid w:val="488AA2C1"/>
    <w:rsid w:val="48BACC82"/>
    <w:rsid w:val="48E7C243"/>
    <w:rsid w:val="491BC3CF"/>
    <w:rsid w:val="49716CA5"/>
    <w:rsid w:val="49A83E50"/>
    <w:rsid w:val="4A0DB79F"/>
    <w:rsid w:val="4A1BBC6D"/>
    <w:rsid w:val="4A4B6C74"/>
    <w:rsid w:val="4A820D32"/>
    <w:rsid w:val="4AAD7DDA"/>
    <w:rsid w:val="4AB80391"/>
    <w:rsid w:val="4AC3FAD5"/>
    <w:rsid w:val="4ADD6760"/>
    <w:rsid w:val="4AE43219"/>
    <w:rsid w:val="4B411B64"/>
    <w:rsid w:val="4B460A64"/>
    <w:rsid w:val="4BCEDC25"/>
    <w:rsid w:val="4C31D6EB"/>
    <w:rsid w:val="4C346AA9"/>
    <w:rsid w:val="4C3D6D2A"/>
    <w:rsid w:val="4C5296AF"/>
    <w:rsid w:val="4C62B819"/>
    <w:rsid w:val="4C98F604"/>
    <w:rsid w:val="4CC890D7"/>
    <w:rsid w:val="4CFA0BCF"/>
    <w:rsid w:val="4CFA362A"/>
    <w:rsid w:val="4D899B0C"/>
    <w:rsid w:val="4D97B4E8"/>
    <w:rsid w:val="4DB4FC00"/>
    <w:rsid w:val="4DCC1734"/>
    <w:rsid w:val="4DFE899B"/>
    <w:rsid w:val="4E1BFF89"/>
    <w:rsid w:val="4E26E012"/>
    <w:rsid w:val="4E2C27E5"/>
    <w:rsid w:val="4E31A172"/>
    <w:rsid w:val="4E31B0AB"/>
    <w:rsid w:val="4E7F5F40"/>
    <w:rsid w:val="4E85FF57"/>
    <w:rsid w:val="4EC2DE78"/>
    <w:rsid w:val="4EDC167C"/>
    <w:rsid w:val="4EFDD9FF"/>
    <w:rsid w:val="4F551C3F"/>
    <w:rsid w:val="4F6F1DEE"/>
    <w:rsid w:val="4FA1BB69"/>
    <w:rsid w:val="4FB41190"/>
    <w:rsid w:val="5010D885"/>
    <w:rsid w:val="50128AC8"/>
    <w:rsid w:val="5023FA1C"/>
    <w:rsid w:val="504FB08A"/>
    <w:rsid w:val="5065CC89"/>
    <w:rsid w:val="50AC522E"/>
    <w:rsid w:val="50CCDB69"/>
    <w:rsid w:val="50D288FD"/>
    <w:rsid w:val="50DD08C8"/>
    <w:rsid w:val="510BE322"/>
    <w:rsid w:val="51254CA6"/>
    <w:rsid w:val="51717896"/>
    <w:rsid w:val="5173DBC4"/>
    <w:rsid w:val="51930724"/>
    <w:rsid w:val="519BDEAA"/>
    <w:rsid w:val="519F2FD2"/>
    <w:rsid w:val="51C152A9"/>
    <w:rsid w:val="51C6C1A0"/>
    <w:rsid w:val="51CE5402"/>
    <w:rsid w:val="5215D4C7"/>
    <w:rsid w:val="521A69B7"/>
    <w:rsid w:val="52293D45"/>
    <w:rsid w:val="522949FD"/>
    <w:rsid w:val="524D9584"/>
    <w:rsid w:val="528DDACE"/>
    <w:rsid w:val="52FA24BE"/>
    <w:rsid w:val="52FB5284"/>
    <w:rsid w:val="537584CA"/>
    <w:rsid w:val="539189AF"/>
    <w:rsid w:val="53F03125"/>
    <w:rsid w:val="54427FBA"/>
    <w:rsid w:val="547273C1"/>
    <w:rsid w:val="547CBF2B"/>
    <w:rsid w:val="54B7FBA5"/>
    <w:rsid w:val="54BC8121"/>
    <w:rsid w:val="54D7045A"/>
    <w:rsid w:val="54F4E0D6"/>
    <w:rsid w:val="551C31CC"/>
    <w:rsid w:val="551E58F1"/>
    <w:rsid w:val="552E3762"/>
    <w:rsid w:val="553A81A0"/>
    <w:rsid w:val="557ACB4E"/>
    <w:rsid w:val="55800AD8"/>
    <w:rsid w:val="558AFDDB"/>
    <w:rsid w:val="55C99B39"/>
    <w:rsid w:val="55DB25BF"/>
    <w:rsid w:val="55DCC5C6"/>
    <w:rsid w:val="561E2A75"/>
    <w:rsid w:val="565D057D"/>
    <w:rsid w:val="567CCFD5"/>
    <w:rsid w:val="568DC598"/>
    <w:rsid w:val="56A717F1"/>
    <w:rsid w:val="56C59C2C"/>
    <w:rsid w:val="56E347C8"/>
    <w:rsid w:val="56FC87B5"/>
    <w:rsid w:val="57293D3F"/>
    <w:rsid w:val="574CD89B"/>
    <w:rsid w:val="579BBA5D"/>
    <w:rsid w:val="57A746C2"/>
    <w:rsid w:val="57AE6E2C"/>
    <w:rsid w:val="57BD2B63"/>
    <w:rsid w:val="581BED74"/>
    <w:rsid w:val="589C564B"/>
    <w:rsid w:val="5940A025"/>
    <w:rsid w:val="5986AABE"/>
    <w:rsid w:val="5A1F6BFA"/>
    <w:rsid w:val="5A48368D"/>
    <w:rsid w:val="5A6E4667"/>
    <w:rsid w:val="5A6ECC20"/>
    <w:rsid w:val="5A76236C"/>
    <w:rsid w:val="5A8A20AB"/>
    <w:rsid w:val="5AD6729B"/>
    <w:rsid w:val="5B61D3D2"/>
    <w:rsid w:val="5B67076E"/>
    <w:rsid w:val="5B7C3241"/>
    <w:rsid w:val="5B93B5FC"/>
    <w:rsid w:val="5B9FA48B"/>
    <w:rsid w:val="5BC1F951"/>
    <w:rsid w:val="5BF6F85B"/>
    <w:rsid w:val="5C1EF53B"/>
    <w:rsid w:val="5C22BA23"/>
    <w:rsid w:val="5C3B8576"/>
    <w:rsid w:val="5C9E7517"/>
    <w:rsid w:val="5CA7BE76"/>
    <w:rsid w:val="5CB1F25B"/>
    <w:rsid w:val="5CCC99F8"/>
    <w:rsid w:val="5CCEFDE5"/>
    <w:rsid w:val="5CD028D3"/>
    <w:rsid w:val="5CDD1D89"/>
    <w:rsid w:val="5D03D95F"/>
    <w:rsid w:val="5D863C84"/>
    <w:rsid w:val="5D98819F"/>
    <w:rsid w:val="5DE85DF7"/>
    <w:rsid w:val="5DEC2509"/>
    <w:rsid w:val="5E3A4AED"/>
    <w:rsid w:val="5E5DCEB2"/>
    <w:rsid w:val="5E7355DE"/>
    <w:rsid w:val="5E78A064"/>
    <w:rsid w:val="5E9BA777"/>
    <w:rsid w:val="5EBCF0E8"/>
    <w:rsid w:val="5ECDE340"/>
    <w:rsid w:val="5EDB27DE"/>
    <w:rsid w:val="5EDDD5CE"/>
    <w:rsid w:val="5EF36289"/>
    <w:rsid w:val="5EF51001"/>
    <w:rsid w:val="5F0AD709"/>
    <w:rsid w:val="5F2C62CE"/>
    <w:rsid w:val="5F6C7130"/>
    <w:rsid w:val="5F811B2B"/>
    <w:rsid w:val="5FB8B079"/>
    <w:rsid w:val="5FD0E35B"/>
    <w:rsid w:val="60145D29"/>
    <w:rsid w:val="601D383C"/>
    <w:rsid w:val="60999767"/>
    <w:rsid w:val="60BF9023"/>
    <w:rsid w:val="610E3790"/>
    <w:rsid w:val="6128D1AB"/>
    <w:rsid w:val="61471BAC"/>
    <w:rsid w:val="6166B2FD"/>
    <w:rsid w:val="61821D99"/>
    <w:rsid w:val="6183AFEC"/>
    <w:rsid w:val="61DF0BF2"/>
    <w:rsid w:val="61F88F27"/>
    <w:rsid w:val="624EC1A2"/>
    <w:rsid w:val="6250B2B3"/>
    <w:rsid w:val="625EE4A9"/>
    <w:rsid w:val="627D5FB2"/>
    <w:rsid w:val="6280D296"/>
    <w:rsid w:val="629DCB23"/>
    <w:rsid w:val="62AA069D"/>
    <w:rsid w:val="62CA586B"/>
    <w:rsid w:val="62ECAE63"/>
    <w:rsid w:val="62F9702E"/>
    <w:rsid w:val="6304BE82"/>
    <w:rsid w:val="632CB7C2"/>
    <w:rsid w:val="634217D8"/>
    <w:rsid w:val="63CC9746"/>
    <w:rsid w:val="63FD19F1"/>
    <w:rsid w:val="640199D6"/>
    <w:rsid w:val="64310EA4"/>
    <w:rsid w:val="6436E3F6"/>
    <w:rsid w:val="6437D973"/>
    <w:rsid w:val="646323A1"/>
    <w:rsid w:val="64AB4BE3"/>
    <w:rsid w:val="650F9878"/>
    <w:rsid w:val="651619D0"/>
    <w:rsid w:val="652458C1"/>
    <w:rsid w:val="65396C07"/>
    <w:rsid w:val="6539813F"/>
    <w:rsid w:val="65596905"/>
    <w:rsid w:val="65993708"/>
    <w:rsid w:val="65B888DC"/>
    <w:rsid w:val="65CE2BF2"/>
    <w:rsid w:val="66359FEE"/>
    <w:rsid w:val="666365EF"/>
    <w:rsid w:val="667937E5"/>
    <w:rsid w:val="66916AB6"/>
    <w:rsid w:val="6694D5BD"/>
    <w:rsid w:val="66E8C9FA"/>
    <w:rsid w:val="67247D60"/>
    <w:rsid w:val="674853A3"/>
    <w:rsid w:val="6749E8EC"/>
    <w:rsid w:val="6759CABD"/>
    <w:rsid w:val="67E3491C"/>
    <w:rsid w:val="680944E9"/>
    <w:rsid w:val="6863B884"/>
    <w:rsid w:val="6863BFB8"/>
    <w:rsid w:val="6893BE6C"/>
    <w:rsid w:val="69187270"/>
    <w:rsid w:val="692655B1"/>
    <w:rsid w:val="6935876F"/>
    <w:rsid w:val="69407806"/>
    <w:rsid w:val="6988776C"/>
    <w:rsid w:val="69E77C3C"/>
    <w:rsid w:val="6A31C402"/>
    <w:rsid w:val="6A33E152"/>
    <w:rsid w:val="6A46C872"/>
    <w:rsid w:val="6A5556B8"/>
    <w:rsid w:val="6A8AC8A4"/>
    <w:rsid w:val="6AB5F495"/>
    <w:rsid w:val="6AD8E79E"/>
    <w:rsid w:val="6AFB61CA"/>
    <w:rsid w:val="6B1C5ED9"/>
    <w:rsid w:val="6B2D6A19"/>
    <w:rsid w:val="6B5CE653"/>
    <w:rsid w:val="6BAFE18E"/>
    <w:rsid w:val="6C2BAFF9"/>
    <w:rsid w:val="6C2CD5BC"/>
    <w:rsid w:val="6C4BB457"/>
    <w:rsid w:val="6C4E7A0D"/>
    <w:rsid w:val="6C4F9DB1"/>
    <w:rsid w:val="6C607654"/>
    <w:rsid w:val="6C8EE20D"/>
    <w:rsid w:val="6D2E02C6"/>
    <w:rsid w:val="6D2E4614"/>
    <w:rsid w:val="6D33FE29"/>
    <w:rsid w:val="6D57B30F"/>
    <w:rsid w:val="6D772CC9"/>
    <w:rsid w:val="6D7C8ECB"/>
    <w:rsid w:val="6E129DE1"/>
    <w:rsid w:val="6E1829E9"/>
    <w:rsid w:val="6E619CBD"/>
    <w:rsid w:val="6EA631D3"/>
    <w:rsid w:val="6F33C425"/>
    <w:rsid w:val="6F3DCBAD"/>
    <w:rsid w:val="6F516A5F"/>
    <w:rsid w:val="701D48A8"/>
    <w:rsid w:val="7049148A"/>
    <w:rsid w:val="704D3E63"/>
    <w:rsid w:val="7099A858"/>
    <w:rsid w:val="70A79DB9"/>
    <w:rsid w:val="70A8AE54"/>
    <w:rsid w:val="70F800D2"/>
    <w:rsid w:val="7102E27C"/>
    <w:rsid w:val="7145DC77"/>
    <w:rsid w:val="715A213B"/>
    <w:rsid w:val="716BE713"/>
    <w:rsid w:val="717929D0"/>
    <w:rsid w:val="71DD66F4"/>
    <w:rsid w:val="7228147E"/>
    <w:rsid w:val="7257C7C0"/>
    <w:rsid w:val="727B271F"/>
    <w:rsid w:val="7293A5E5"/>
    <w:rsid w:val="72C46EC6"/>
    <w:rsid w:val="72CA6A38"/>
    <w:rsid w:val="72CE4233"/>
    <w:rsid w:val="732136FD"/>
    <w:rsid w:val="736B3743"/>
    <w:rsid w:val="7374356C"/>
    <w:rsid w:val="7392597C"/>
    <w:rsid w:val="73CEB263"/>
    <w:rsid w:val="73DB55E8"/>
    <w:rsid w:val="73FF91D1"/>
    <w:rsid w:val="74116486"/>
    <w:rsid w:val="742D47FB"/>
    <w:rsid w:val="748FCA22"/>
    <w:rsid w:val="74B3C2D3"/>
    <w:rsid w:val="74C37528"/>
    <w:rsid w:val="750A6729"/>
    <w:rsid w:val="7542F8EA"/>
    <w:rsid w:val="756374DE"/>
    <w:rsid w:val="7595D88A"/>
    <w:rsid w:val="75CFF115"/>
    <w:rsid w:val="75FAA711"/>
    <w:rsid w:val="76173B10"/>
    <w:rsid w:val="762731EF"/>
    <w:rsid w:val="7639F1A6"/>
    <w:rsid w:val="7678E0F8"/>
    <w:rsid w:val="76927E3D"/>
    <w:rsid w:val="76D0CEE9"/>
    <w:rsid w:val="76E3456F"/>
    <w:rsid w:val="77580A14"/>
    <w:rsid w:val="777F5A05"/>
    <w:rsid w:val="779227A3"/>
    <w:rsid w:val="77C38F0E"/>
    <w:rsid w:val="77C8823E"/>
    <w:rsid w:val="77D2F1A6"/>
    <w:rsid w:val="77D3622F"/>
    <w:rsid w:val="783B413D"/>
    <w:rsid w:val="786E1166"/>
    <w:rsid w:val="787327BD"/>
    <w:rsid w:val="78BBFEB4"/>
    <w:rsid w:val="78DD0A0B"/>
    <w:rsid w:val="78F34E22"/>
    <w:rsid w:val="78F9B11E"/>
    <w:rsid w:val="7931D4BE"/>
    <w:rsid w:val="793866DF"/>
    <w:rsid w:val="79BB7926"/>
    <w:rsid w:val="79CEDDD1"/>
    <w:rsid w:val="79DF47B1"/>
    <w:rsid w:val="79DFBCE5"/>
    <w:rsid w:val="7A052139"/>
    <w:rsid w:val="7A0B9326"/>
    <w:rsid w:val="7A45261C"/>
    <w:rsid w:val="7A5139A4"/>
    <w:rsid w:val="7AF7BBED"/>
    <w:rsid w:val="7B369E4D"/>
    <w:rsid w:val="7B5A56DD"/>
    <w:rsid w:val="7B5CBF95"/>
    <w:rsid w:val="7B5E1782"/>
    <w:rsid w:val="7B8962B7"/>
    <w:rsid w:val="7BBDB0F7"/>
    <w:rsid w:val="7BE0AF87"/>
    <w:rsid w:val="7BFDC0BB"/>
    <w:rsid w:val="7C1FD89D"/>
    <w:rsid w:val="7C41B78A"/>
    <w:rsid w:val="7CAB5C9D"/>
    <w:rsid w:val="7D0E0CE0"/>
    <w:rsid w:val="7D406C43"/>
    <w:rsid w:val="7D90039C"/>
    <w:rsid w:val="7DACC6AA"/>
    <w:rsid w:val="7DCB87E9"/>
    <w:rsid w:val="7DD3CB07"/>
    <w:rsid w:val="7DF229E3"/>
    <w:rsid w:val="7DFEB16A"/>
    <w:rsid w:val="7E7F329C"/>
    <w:rsid w:val="7E85325A"/>
    <w:rsid w:val="7EC49AF5"/>
    <w:rsid w:val="7ECA5429"/>
    <w:rsid w:val="7EF9D102"/>
    <w:rsid w:val="7F060E59"/>
    <w:rsid w:val="7F69F0FE"/>
    <w:rsid w:val="7F94B1CD"/>
    <w:rsid w:val="7FE94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7BBD"/>
  <w15:docId w15:val="{6FDFBA5E-12BE-4492-9C58-3824B517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0D7388"/>
    <w:pPr>
      <w:spacing w:before="40" w:after="40"/>
      <w:ind w:left="0" w:firstLine="0"/>
    </w:pPr>
    <w:rPr>
      <w:rFonts w:ascii="Public Sans" w:hAnsi="Public Sans" w:cs="Arial"/>
      <w:color w:val="000000" w:themeColor="text1"/>
      <w:sz w:val="16"/>
      <w:szCs w:val="16"/>
      <w:lang w:val="en-US" w:eastAsia="en-US"/>
    </w:rPr>
  </w:style>
  <w:style w:type="paragraph" w:styleId="Heading1">
    <w:name w:val="heading 1"/>
    <w:basedOn w:val="Normal"/>
    <w:next w:val="BodyText"/>
    <w:link w:val="Heading1Char"/>
    <w:qFormat/>
    <w:locked/>
    <w:rsid w:val="00B71CD7"/>
    <w:pPr>
      <w:keepNext/>
      <w:numPr>
        <w:numId w:val="66"/>
      </w:numPr>
      <w:spacing w:before="400" w:after="600"/>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5"/>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4C5544"/>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83740A"/>
    <w:pPr>
      <w:spacing w:before="120"/>
      <w:ind w:left="0" w:firstLine="0"/>
    </w:pPr>
    <w:rPr>
      <w:rFonts w:ascii="Public Sans" w:hAnsi="Public Sans" w:cs="Arial"/>
      <w:iCs/>
      <w:noProof/>
      <w:color w:val="000000" w:themeColor="text1"/>
      <w:sz w:val="22"/>
      <w:lang w:eastAsia="en-US"/>
    </w:rPr>
  </w:style>
  <w:style w:type="paragraph" w:customStyle="1" w:styleId="Bullet1">
    <w:name w:val="Bullet 1"/>
    <w:basedOn w:val="BodyText"/>
    <w:link w:val="Bullet1Char"/>
    <w:autoRedefine/>
    <w:qFormat/>
    <w:locked/>
    <w:rsid w:val="00B9095C"/>
    <w:pPr>
      <w:numPr>
        <w:numId w:val="119"/>
      </w:numPr>
      <w:tabs>
        <w:tab w:val="left" w:pos="8647"/>
      </w:tabs>
      <w:ind w:left="284" w:hanging="284"/>
    </w:pPr>
    <w:rPr>
      <w:rFonts w:eastAsiaTheme="minorEastAsia"/>
      <w:szCs w:val="23"/>
      <w:lang w:val="en-US"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4C2AB0"/>
    <w:pPr>
      <w:numPr>
        <w:numId w:val="24"/>
      </w:numPr>
      <w:tabs>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91"/>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B611C9"/>
    <w:pPr>
      <w:numPr>
        <w:numId w:val="5"/>
      </w:numPr>
    </w:pPr>
  </w:style>
  <w:style w:type="paragraph" w:customStyle="1" w:styleId="11Heading2">
    <w:name w:val="1.1 Heading 2"/>
    <w:basedOn w:val="Normal"/>
    <w:semiHidden/>
    <w:qFormat/>
    <w:locked/>
    <w:rsid w:val="00B611C9"/>
    <w:pPr>
      <w:numPr>
        <w:numId w:val="4"/>
      </w:numPr>
      <w:pBdr>
        <w:bottom w:val="single" w:sz="4" w:space="4" w:color="22272B"/>
      </w:pBdr>
      <w:spacing w:before="360" w:after="120"/>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28"/>
      </w:numPr>
      <w:ind w:left="1418" w:hanging="1418"/>
    </w:pPr>
  </w:style>
  <w:style w:type="character" w:customStyle="1" w:styleId="Heading2Char">
    <w:name w:val="Heading 2 Char"/>
    <w:link w:val="Heading2"/>
    <w:semiHidden/>
    <w:rsid w:val="000A30B4"/>
    <w:rPr>
      <w:rFonts w:ascii="Arial Bold" w:hAnsi="Arial Bold" w:cs="Arial"/>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C5544"/>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C701EA"/>
    <w:rPr>
      <w:rFonts w:ascii="Public Sans" w:eastAsiaTheme="minorEastAsia" w:hAnsi="Public Sans" w:cs="Arial"/>
      <w:iCs/>
      <w:noProof/>
      <w:color w:val="000000" w:themeColor="text1"/>
      <w:sz w:val="22"/>
      <w:szCs w:val="23"/>
      <w:lang w:val="en-US"/>
    </w:rPr>
  </w:style>
  <w:style w:type="paragraph" w:customStyle="1" w:styleId="Box1XBoxHeading">
    <w:name w:val="Box 1.X: Box Heading"/>
    <w:basedOn w:val="Normal"/>
    <w:next w:val="Normal"/>
    <w:semiHidden/>
    <w:qFormat/>
    <w:locked/>
    <w:rsid w:val="00600F5D"/>
    <w:pPr>
      <w:numPr>
        <w:numId w:val="16"/>
      </w:numPr>
      <w:spacing w:before="80" w:after="60" w:line="240" w:lineRule="atLeast"/>
      <w:ind w:left="1134" w:hanging="1134"/>
    </w:pPr>
    <w:rPr>
      <w:rFonts w:ascii="Public Sans SemiBold" w:hAnsi="Public Sans SemiBold"/>
      <w:b/>
      <w:sz w:val="22"/>
      <w:lang w:val="en-AU"/>
    </w:rPr>
  </w:style>
  <w:style w:type="paragraph" w:customStyle="1" w:styleId="Box3XBoxHeading">
    <w:name w:val="Box 3.X: Box Heading"/>
    <w:basedOn w:val="Box1XBoxHeading"/>
    <w:next w:val="Normal"/>
    <w:semiHidden/>
    <w:qFormat/>
    <w:locked/>
    <w:rsid w:val="00600F5D"/>
    <w:pPr>
      <w:numPr>
        <w:numId w:val="17"/>
      </w:numPr>
      <w:ind w:left="1134" w:hanging="1134"/>
    </w:pPr>
  </w:style>
  <w:style w:type="paragraph" w:customStyle="1" w:styleId="Box6XBoxHeading">
    <w:name w:val="Box 6.X: Box Heading"/>
    <w:basedOn w:val="Box1XBoxHeading"/>
    <w:autoRedefine/>
    <w:qFormat/>
    <w:locked/>
    <w:rsid w:val="00060265"/>
    <w:pPr>
      <w:keepLines/>
      <w:widowControl w:val="0"/>
      <w:numPr>
        <w:numId w:val="20"/>
      </w:numPr>
      <w:ind w:left="1134" w:hanging="1134"/>
    </w:pPr>
    <w:rPr>
      <w:rFonts w:eastAsia="Arial Unicode MS"/>
      <w:bCs/>
      <w:szCs w:val="17"/>
      <w:lang w:eastAsia="en-AU"/>
    </w:rPr>
  </w:style>
  <w:style w:type="paragraph" w:customStyle="1" w:styleId="Box2XBoxHeading">
    <w:name w:val="Box 2.X: Box Heading"/>
    <w:basedOn w:val="Box1XBoxHeading"/>
    <w:semiHidden/>
    <w:qFormat/>
    <w:locked/>
    <w:rsid w:val="00600F5D"/>
    <w:pPr>
      <w:numPr>
        <w:numId w:val="89"/>
      </w:numPr>
      <w:ind w:left="1134" w:hanging="1134"/>
    </w:pPr>
  </w:style>
  <w:style w:type="paragraph" w:customStyle="1" w:styleId="Chart2X">
    <w:name w:val="Chart 2.X"/>
    <w:basedOn w:val="Chart1X"/>
    <w:next w:val="Normal"/>
    <w:semiHidden/>
    <w:locked/>
    <w:rsid w:val="00FA6338"/>
    <w:pPr>
      <w:numPr>
        <w:numId w:val="29"/>
      </w:numPr>
      <w:ind w:left="1418" w:hanging="1418"/>
    </w:pPr>
  </w:style>
  <w:style w:type="paragraph" w:customStyle="1" w:styleId="Table2X">
    <w:name w:val="Table 2.X"/>
    <w:basedOn w:val="Table1X"/>
    <w:next w:val="Normal"/>
    <w:semiHidden/>
    <w:qFormat/>
    <w:locked/>
    <w:rsid w:val="00B61FAF"/>
    <w:pPr>
      <w:numPr>
        <w:numId w:val="74"/>
      </w:numPr>
      <w:ind w:left="1418" w:hanging="1418"/>
    </w:pPr>
    <w:rPr>
      <w:lang w:val="fr-FR"/>
    </w:rPr>
  </w:style>
  <w:style w:type="paragraph" w:customStyle="1" w:styleId="Table3X">
    <w:name w:val="Table 3.X"/>
    <w:basedOn w:val="Table1X"/>
    <w:next w:val="Normal"/>
    <w:semiHidden/>
    <w:locked/>
    <w:rsid w:val="0086714A"/>
    <w:pPr>
      <w:widowControl w:val="0"/>
      <w:numPr>
        <w:numId w:val="75"/>
      </w:numPr>
      <w:ind w:left="1418" w:hanging="1418"/>
    </w:pPr>
    <w:rPr>
      <w:bCs w:val="0"/>
    </w:rPr>
  </w:style>
  <w:style w:type="paragraph" w:customStyle="1" w:styleId="TableFX">
    <w:name w:val="Table F.X"/>
    <w:basedOn w:val="TableA1X"/>
    <w:next w:val="Normal"/>
    <w:semiHidden/>
    <w:locked/>
    <w:rsid w:val="00913FA1"/>
    <w:pPr>
      <w:widowControl w:val="0"/>
      <w:numPr>
        <w:numId w:val="88"/>
      </w:numPr>
      <w:ind w:left="1418" w:hanging="1418"/>
    </w:pPr>
    <w:rPr>
      <w:bCs w:val="0"/>
    </w:rPr>
  </w:style>
  <w:style w:type="paragraph" w:customStyle="1" w:styleId="31Heading2">
    <w:name w:val="3.1 Heading 2"/>
    <w:basedOn w:val="11Heading2"/>
    <w:next w:val="BodyText"/>
    <w:semiHidden/>
    <w:qFormat/>
    <w:locked/>
    <w:rsid w:val="00B611C9"/>
    <w:pPr>
      <w:numPr>
        <w:numId w:val="6"/>
      </w:numPr>
    </w:pPr>
  </w:style>
  <w:style w:type="paragraph" w:customStyle="1" w:styleId="Box71BoxHeading">
    <w:name w:val="Box 7.1 Box Heading"/>
    <w:basedOn w:val="Normal"/>
    <w:autoRedefine/>
    <w:semiHidden/>
    <w:rsid w:val="00173234"/>
    <w:pPr>
      <w:keepLines/>
      <w:widowControl w:val="0"/>
      <w:numPr>
        <w:numId w:val="21"/>
      </w:numPr>
      <w:tabs>
        <w:tab w:val="left" w:pos="1134"/>
      </w:tabs>
      <w:spacing w:before="80" w:after="60" w:line="240" w:lineRule="atLeast"/>
      <w:outlineLvl w:val="2"/>
    </w:pPr>
    <w:rPr>
      <w:rFonts w:ascii="Arial Bold" w:hAnsi="Arial Bold"/>
      <w:b/>
      <w:sz w:val="23"/>
    </w:rPr>
  </w:style>
  <w:style w:type="paragraph" w:customStyle="1" w:styleId="Chart3X">
    <w:name w:val="Chart 3.X"/>
    <w:basedOn w:val="Chart1X"/>
    <w:next w:val="Normal"/>
    <w:semiHidden/>
    <w:qFormat/>
    <w:locked/>
    <w:rsid w:val="00FA6338"/>
    <w:pPr>
      <w:numPr>
        <w:numId w:val="92"/>
      </w:numPr>
      <w:ind w:left="1418" w:hanging="1418"/>
    </w:pPr>
  </w:style>
  <w:style w:type="paragraph" w:customStyle="1" w:styleId="41Heading2">
    <w:name w:val="4.1 Heading 2"/>
    <w:basedOn w:val="11Heading2"/>
    <w:next w:val="BodyText"/>
    <w:semiHidden/>
    <w:qFormat/>
    <w:locked/>
    <w:rsid w:val="00B611C9"/>
    <w:pPr>
      <w:numPr>
        <w:numId w:val="7"/>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8"/>
      </w:numPr>
    </w:pPr>
    <w:rPr>
      <w:lang w:eastAsia="en-AU"/>
    </w:rPr>
  </w:style>
  <w:style w:type="paragraph" w:customStyle="1" w:styleId="Chart4X">
    <w:name w:val="Chart 4.X"/>
    <w:basedOn w:val="Chart1X"/>
    <w:next w:val="Normal"/>
    <w:semiHidden/>
    <w:locked/>
    <w:rsid w:val="00FA6338"/>
    <w:pPr>
      <w:numPr>
        <w:numId w:val="30"/>
      </w:numPr>
      <w:ind w:left="1418" w:hanging="1418"/>
    </w:pPr>
  </w:style>
  <w:style w:type="paragraph" w:customStyle="1" w:styleId="Table4X">
    <w:name w:val="Table 4.X"/>
    <w:basedOn w:val="Table1X"/>
    <w:next w:val="Normal"/>
    <w:semiHidden/>
    <w:locked/>
    <w:rsid w:val="0086714A"/>
    <w:pPr>
      <w:widowControl w:val="0"/>
      <w:numPr>
        <w:numId w:val="76"/>
      </w:numPr>
      <w:ind w:left="1418" w:hanging="1418"/>
    </w:pPr>
    <w:rPr>
      <w:bCs w:val="0"/>
    </w:rPr>
  </w:style>
  <w:style w:type="paragraph" w:customStyle="1" w:styleId="51Heading2">
    <w:name w:val="5.1 Heading 2"/>
    <w:basedOn w:val="11Heading2"/>
    <w:next w:val="BodyText"/>
    <w:semiHidden/>
    <w:qFormat/>
    <w:locked/>
    <w:rsid w:val="00B611C9"/>
    <w:pPr>
      <w:numPr>
        <w:numId w:val="8"/>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9"/>
      </w:numPr>
      <w:ind w:left="1134" w:hanging="1134"/>
    </w:pPr>
  </w:style>
  <w:style w:type="paragraph" w:customStyle="1" w:styleId="Chart5X">
    <w:name w:val="Chart 5.X"/>
    <w:basedOn w:val="Chart1X"/>
    <w:next w:val="Normal"/>
    <w:semiHidden/>
    <w:locked/>
    <w:rsid w:val="00FA6338"/>
    <w:pPr>
      <w:numPr>
        <w:numId w:val="31"/>
      </w:numPr>
    </w:pPr>
  </w:style>
  <w:style w:type="paragraph" w:customStyle="1" w:styleId="Table5X">
    <w:name w:val="Table 5.X"/>
    <w:basedOn w:val="Table1X"/>
    <w:next w:val="Normal"/>
    <w:semiHidden/>
    <w:locked/>
    <w:rsid w:val="0086714A"/>
    <w:pPr>
      <w:widowControl w:val="0"/>
      <w:numPr>
        <w:numId w:val="77"/>
      </w:numPr>
      <w:ind w:left="1418" w:hanging="1418"/>
    </w:pPr>
    <w:rPr>
      <w:bCs w:val="0"/>
    </w:rPr>
  </w:style>
  <w:style w:type="paragraph" w:customStyle="1" w:styleId="Chart6X">
    <w:name w:val="Chart 6.X"/>
    <w:basedOn w:val="Chart1X"/>
    <w:next w:val="Normal"/>
    <w:qFormat/>
    <w:locked/>
    <w:rsid w:val="00FA6338"/>
    <w:pPr>
      <w:numPr>
        <w:numId w:val="32"/>
      </w:numPr>
      <w:ind w:left="1418" w:hanging="1418"/>
    </w:pPr>
  </w:style>
  <w:style w:type="paragraph" w:customStyle="1" w:styleId="Table6X">
    <w:name w:val="Table 6.X"/>
    <w:basedOn w:val="Table1X"/>
    <w:next w:val="Normal"/>
    <w:qFormat/>
    <w:locked/>
    <w:rsid w:val="006C7619"/>
    <w:pPr>
      <w:widowControl w:val="0"/>
      <w:numPr>
        <w:numId w:val="78"/>
      </w:numPr>
      <w:ind w:left="1418" w:hanging="1418"/>
    </w:pPr>
    <w:rPr>
      <w:bCs w:val="0"/>
    </w:rPr>
  </w:style>
  <w:style w:type="paragraph" w:customStyle="1" w:styleId="71Heading2">
    <w:name w:val="7.1 Heading 2"/>
    <w:basedOn w:val="11Heading2"/>
    <w:next w:val="BodyText"/>
    <w:semiHidden/>
    <w:qFormat/>
    <w:locked/>
    <w:rsid w:val="00B611C9"/>
    <w:pPr>
      <w:numPr>
        <w:numId w:val="10"/>
      </w:numPr>
      <w:ind w:left="851" w:hanging="851"/>
    </w:pPr>
    <w:rPr>
      <w:color w:val="000000" w:themeColor="text1"/>
    </w:rPr>
  </w:style>
  <w:style w:type="paragraph" w:customStyle="1" w:styleId="81Heading2">
    <w:name w:val="8.1 Heading 2"/>
    <w:basedOn w:val="11Heading2"/>
    <w:next w:val="BodyText"/>
    <w:semiHidden/>
    <w:qFormat/>
    <w:locked/>
    <w:rsid w:val="00B611C9"/>
    <w:pPr>
      <w:numPr>
        <w:numId w:val="11"/>
      </w:numPr>
      <w:ind w:left="851" w:hanging="851"/>
    </w:pPr>
    <w:rPr>
      <w:color w:val="000000" w:themeColor="text1"/>
    </w:rPr>
  </w:style>
  <w:style w:type="paragraph" w:customStyle="1" w:styleId="Chart7X">
    <w:name w:val="Chart 7.X"/>
    <w:basedOn w:val="Chart1X"/>
    <w:next w:val="Normal"/>
    <w:semiHidden/>
    <w:qFormat/>
    <w:locked/>
    <w:rsid w:val="00FA6338"/>
    <w:pPr>
      <w:numPr>
        <w:numId w:val="33"/>
      </w:numPr>
      <w:ind w:left="1418" w:hanging="1418"/>
    </w:pPr>
  </w:style>
  <w:style w:type="paragraph" w:customStyle="1" w:styleId="Box7XBoxHeading">
    <w:name w:val="Box 7.X: Box Heading"/>
    <w:basedOn w:val="Box1XBoxHeading"/>
    <w:next w:val="Normal"/>
    <w:semiHidden/>
    <w:qFormat/>
    <w:locked/>
    <w:rsid w:val="00600F5D"/>
    <w:pPr>
      <w:numPr>
        <w:numId w:val="22"/>
      </w:numPr>
      <w:ind w:left="1134" w:hanging="1134"/>
    </w:pPr>
  </w:style>
  <w:style w:type="paragraph" w:customStyle="1" w:styleId="Table7X">
    <w:name w:val="Table 7.X"/>
    <w:basedOn w:val="Table1X"/>
    <w:next w:val="Normal"/>
    <w:semiHidden/>
    <w:qFormat/>
    <w:locked/>
    <w:rsid w:val="0086714A"/>
    <w:pPr>
      <w:numPr>
        <w:numId w:val="79"/>
      </w:numPr>
      <w:ind w:left="1418" w:hanging="1418"/>
    </w:pPr>
  </w:style>
  <w:style w:type="paragraph" w:customStyle="1" w:styleId="ChartEX">
    <w:name w:val="Chart E.X"/>
    <w:basedOn w:val="ChartA1X"/>
    <w:next w:val="Normal"/>
    <w:semiHidden/>
    <w:qFormat/>
    <w:locked/>
    <w:rsid w:val="00FA6338"/>
    <w:pPr>
      <w:numPr>
        <w:numId w:val="42"/>
      </w:numPr>
      <w:ind w:left="1418" w:hanging="1418"/>
    </w:pPr>
  </w:style>
  <w:style w:type="paragraph" w:customStyle="1" w:styleId="ChartA2X">
    <w:name w:val="Chart A2.X"/>
    <w:basedOn w:val="ChartA1X"/>
    <w:next w:val="Normal"/>
    <w:semiHidden/>
    <w:qFormat/>
    <w:locked/>
    <w:rsid w:val="00FA6338"/>
    <w:pPr>
      <w:numPr>
        <w:numId w:val="35"/>
      </w:numPr>
    </w:pPr>
  </w:style>
  <w:style w:type="paragraph" w:customStyle="1" w:styleId="A22Heading2">
    <w:name w:val="A2.2 Heading 2"/>
    <w:basedOn w:val="11Heading2"/>
    <w:next w:val="BodyText"/>
    <w:semiHidden/>
    <w:qFormat/>
    <w:locked/>
    <w:rsid w:val="00600F5D"/>
    <w:pPr>
      <w:numPr>
        <w:numId w:val="12"/>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2"/>
      </w:numPr>
      <w:autoSpaceDE w:val="0"/>
      <w:autoSpaceDN w:val="0"/>
    </w:pPr>
    <w:rPr>
      <w:rFonts w:cs="Arial"/>
      <w:lang w:eastAsia="en-AU"/>
    </w:rPr>
  </w:style>
  <w:style w:type="paragraph" w:customStyle="1" w:styleId="TableA3X">
    <w:name w:val="Table A3.X"/>
    <w:basedOn w:val="TableA1X"/>
    <w:next w:val="Normal"/>
    <w:semiHidden/>
    <w:qFormat/>
    <w:locked/>
    <w:rsid w:val="0086714A"/>
    <w:pPr>
      <w:widowControl w:val="0"/>
      <w:numPr>
        <w:numId w:val="83"/>
      </w:numPr>
    </w:pPr>
    <w:rPr>
      <w:bCs w:val="0"/>
    </w:rPr>
  </w:style>
  <w:style w:type="paragraph" w:customStyle="1" w:styleId="A11Heading2">
    <w:name w:val="A1.1 Heading 2"/>
    <w:basedOn w:val="11Heading2"/>
    <w:next w:val="BodyText"/>
    <w:semiHidden/>
    <w:qFormat/>
    <w:locked/>
    <w:rsid w:val="00600F5D"/>
    <w:pPr>
      <w:numPr>
        <w:numId w:val="90"/>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5"/>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4"/>
      </w:numPr>
      <w:ind w:left="1418" w:hanging="1418"/>
    </w:pPr>
    <w:rPr>
      <w:rFonts w:eastAsia="Tahoma" w:cs="Tahoma"/>
    </w:rPr>
  </w:style>
  <w:style w:type="paragraph" w:customStyle="1" w:styleId="ChartBX">
    <w:name w:val="Chart B.X"/>
    <w:basedOn w:val="ChartA1X"/>
    <w:next w:val="Normal"/>
    <w:semiHidden/>
    <w:qFormat/>
    <w:locked/>
    <w:rsid w:val="00FA6338"/>
    <w:pPr>
      <w:numPr>
        <w:numId w:val="39"/>
      </w:numPr>
      <w:ind w:left="1418" w:hanging="1418"/>
    </w:pPr>
  </w:style>
  <w:style w:type="paragraph" w:customStyle="1" w:styleId="ChartCX">
    <w:name w:val="Chart C.X"/>
    <w:basedOn w:val="ChartA1X"/>
    <w:next w:val="Normal"/>
    <w:semiHidden/>
    <w:qFormat/>
    <w:locked/>
    <w:rsid w:val="00FA6338"/>
    <w:pPr>
      <w:numPr>
        <w:numId w:val="40"/>
      </w:numPr>
      <w:ind w:left="1418" w:hanging="1418"/>
    </w:pPr>
  </w:style>
  <w:style w:type="paragraph" w:customStyle="1" w:styleId="ChartDX">
    <w:name w:val="Chart D.X"/>
    <w:basedOn w:val="ChartA1X"/>
    <w:next w:val="Normal"/>
    <w:semiHidden/>
    <w:qFormat/>
    <w:locked/>
    <w:rsid w:val="00FA6338"/>
    <w:pPr>
      <w:numPr>
        <w:numId w:val="41"/>
      </w:numPr>
      <w:ind w:left="1418" w:hanging="1418"/>
    </w:pPr>
  </w:style>
  <w:style w:type="paragraph" w:customStyle="1" w:styleId="TableA1X">
    <w:name w:val="Table A1.X"/>
    <w:basedOn w:val="Table1X"/>
    <w:next w:val="Normal"/>
    <w:semiHidden/>
    <w:qFormat/>
    <w:locked/>
    <w:rsid w:val="0086714A"/>
    <w:pPr>
      <w:numPr>
        <w:numId w:val="81"/>
      </w:numPr>
      <w:ind w:left="1418" w:hanging="1418"/>
    </w:pPr>
    <w:rPr>
      <w:rFonts w:eastAsia="Tahoma" w:cs="Tahoma"/>
    </w:rPr>
  </w:style>
  <w:style w:type="paragraph" w:customStyle="1" w:styleId="TableBX">
    <w:name w:val="Table B.X"/>
    <w:basedOn w:val="TableA1X"/>
    <w:next w:val="Normal"/>
    <w:semiHidden/>
    <w:qFormat/>
    <w:locked/>
    <w:rsid w:val="0086714A"/>
    <w:pPr>
      <w:numPr>
        <w:numId w:val="84"/>
      </w:numPr>
      <w:ind w:left="1418" w:hanging="1418"/>
    </w:pPr>
  </w:style>
  <w:style w:type="paragraph" w:customStyle="1" w:styleId="TableCX">
    <w:name w:val="Table C.X"/>
    <w:basedOn w:val="TableA1X"/>
    <w:next w:val="Normal"/>
    <w:semiHidden/>
    <w:qFormat/>
    <w:locked/>
    <w:rsid w:val="0086714A"/>
    <w:pPr>
      <w:numPr>
        <w:numId w:val="85"/>
      </w:numPr>
    </w:pPr>
  </w:style>
  <w:style w:type="paragraph" w:customStyle="1" w:styleId="TableDX">
    <w:name w:val="Table D.X"/>
    <w:basedOn w:val="TableA1X"/>
    <w:next w:val="Normal"/>
    <w:semiHidden/>
    <w:qFormat/>
    <w:locked/>
    <w:rsid w:val="00B61FAF"/>
    <w:pPr>
      <w:numPr>
        <w:numId w:val="86"/>
      </w:numPr>
      <w:ind w:left="1418" w:hanging="1418"/>
    </w:pPr>
  </w:style>
  <w:style w:type="paragraph" w:customStyle="1" w:styleId="ChartA3X">
    <w:name w:val="Chart A3.X"/>
    <w:basedOn w:val="ChartA1X"/>
    <w:next w:val="Normal"/>
    <w:semiHidden/>
    <w:qFormat/>
    <w:locked/>
    <w:rsid w:val="00FA6338"/>
    <w:pPr>
      <w:numPr>
        <w:numId w:val="36"/>
      </w:numPr>
      <w:ind w:left="1418" w:hanging="1418"/>
    </w:pPr>
  </w:style>
  <w:style w:type="paragraph" w:customStyle="1" w:styleId="ChartFX">
    <w:name w:val="Chart F.X"/>
    <w:basedOn w:val="ChartA1X"/>
    <w:next w:val="Normal"/>
    <w:semiHidden/>
    <w:locked/>
    <w:rsid w:val="00FA6338"/>
    <w:pPr>
      <w:numPr>
        <w:numId w:val="43"/>
      </w:numPr>
      <w:ind w:left="1418" w:hanging="1418"/>
    </w:pPr>
  </w:style>
  <w:style w:type="paragraph" w:customStyle="1" w:styleId="61Heading2">
    <w:name w:val="6.1 Heading 2"/>
    <w:basedOn w:val="11Heading2"/>
    <w:next w:val="BodyText"/>
    <w:qFormat/>
    <w:locked/>
    <w:rsid w:val="00B611C9"/>
    <w:pPr>
      <w:numPr>
        <w:numId w:val="9"/>
      </w:numPr>
      <w:ind w:left="851" w:hanging="851"/>
    </w:pPr>
    <w:rPr>
      <w:color w:val="000000" w:themeColor="text1"/>
    </w:rPr>
  </w:style>
  <w:style w:type="paragraph" w:customStyle="1" w:styleId="A31Heading2">
    <w:name w:val="A3.1 Heading 2"/>
    <w:basedOn w:val="11Heading2"/>
    <w:semiHidden/>
    <w:qFormat/>
    <w:locked/>
    <w:rsid w:val="00600F5D"/>
    <w:pPr>
      <w:numPr>
        <w:numId w:val="13"/>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4"/>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7"/>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4"/>
      </w:numPr>
      <w:ind w:left="851" w:hanging="851"/>
    </w:pPr>
  </w:style>
  <w:style w:type="paragraph" w:customStyle="1" w:styleId="E1Heading2">
    <w:name w:val="E.1 Heading 2"/>
    <w:basedOn w:val="11Heading2"/>
    <w:next w:val="BodyText"/>
    <w:semiHidden/>
    <w:qFormat/>
    <w:locked/>
    <w:rsid w:val="00B53B6D"/>
    <w:pPr>
      <w:numPr>
        <w:numId w:val="45"/>
      </w:numPr>
      <w:ind w:left="851" w:hanging="851"/>
    </w:pPr>
  </w:style>
  <w:style w:type="paragraph" w:customStyle="1" w:styleId="F1Heading2">
    <w:name w:val="F.1 Heading 2"/>
    <w:basedOn w:val="11Heading2"/>
    <w:semiHidden/>
    <w:qFormat/>
    <w:locked/>
    <w:rsid w:val="00B53B6D"/>
    <w:pPr>
      <w:numPr>
        <w:numId w:val="46"/>
      </w:numPr>
      <w:ind w:left="851" w:hanging="851"/>
    </w:pPr>
  </w:style>
  <w:style w:type="paragraph" w:customStyle="1" w:styleId="Table8X">
    <w:name w:val="Table 8.X"/>
    <w:basedOn w:val="Table1X"/>
    <w:next w:val="Normal"/>
    <w:semiHidden/>
    <w:qFormat/>
    <w:locked/>
    <w:rsid w:val="0086714A"/>
    <w:pPr>
      <w:numPr>
        <w:numId w:val="80"/>
      </w:numPr>
      <w:ind w:left="1418" w:hanging="1418"/>
    </w:pPr>
  </w:style>
  <w:style w:type="paragraph" w:customStyle="1" w:styleId="ChartA4X">
    <w:name w:val="Chart A4.X"/>
    <w:basedOn w:val="ChartA1X"/>
    <w:next w:val="Normal"/>
    <w:semiHidden/>
    <w:qFormat/>
    <w:locked/>
    <w:rsid w:val="00FA6338"/>
    <w:pPr>
      <w:numPr>
        <w:numId w:val="37"/>
      </w:numPr>
    </w:pPr>
  </w:style>
  <w:style w:type="paragraph" w:customStyle="1" w:styleId="ChartA5X">
    <w:name w:val="Chart A5.X"/>
    <w:basedOn w:val="ChartA1X"/>
    <w:next w:val="Normal"/>
    <w:semiHidden/>
    <w:qFormat/>
    <w:locked/>
    <w:rsid w:val="00FA6338"/>
    <w:pPr>
      <w:numPr>
        <w:numId w:val="38"/>
      </w:numPr>
    </w:pPr>
  </w:style>
  <w:style w:type="paragraph" w:customStyle="1" w:styleId="Box8XBoxHeading">
    <w:name w:val="Box 8.X: Box Heading"/>
    <w:basedOn w:val="Box1XBoxHeading"/>
    <w:next w:val="Normal"/>
    <w:semiHidden/>
    <w:qFormat/>
    <w:locked/>
    <w:rsid w:val="00600F5D"/>
    <w:pPr>
      <w:numPr>
        <w:numId w:val="23"/>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i/>
      <w:noProof/>
      <w:sz w:val="17"/>
      <w:szCs w:val="17"/>
      <w:lang w:eastAsia="en-AU"/>
    </w:rPr>
  </w:style>
  <w:style w:type="paragraph" w:customStyle="1" w:styleId="Bullet2inabox">
    <w:name w:val="Bullet 2 in a box"/>
    <w:basedOn w:val="Bullet1inabox"/>
    <w:semiHidden/>
    <w:qFormat/>
    <w:rsid w:val="00FC688D"/>
    <w:pPr>
      <w:numPr>
        <w:numId w:val="3"/>
      </w:numPr>
      <w:ind w:left="714" w:hanging="357"/>
    </w:pPr>
  </w:style>
  <w:style w:type="paragraph" w:customStyle="1" w:styleId="Footnotestyle">
    <w:name w:val="Footnote style"/>
    <w:basedOn w:val="Normal"/>
    <w:next w:val="Normal"/>
    <w:qFormat/>
    <w:rsid w:val="00173234"/>
    <w:pPr>
      <w:ind w:left="709" w:hanging="284"/>
    </w:p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7"/>
      </w:numPr>
      <w:ind w:left="1418" w:hanging="1418"/>
    </w:pPr>
  </w:style>
  <w:style w:type="paragraph" w:customStyle="1" w:styleId="Figure2X">
    <w:name w:val="Figure 2.X"/>
    <w:basedOn w:val="Figure1X"/>
    <w:next w:val="Normal"/>
    <w:semiHidden/>
    <w:qFormat/>
    <w:rsid w:val="00597E5A"/>
    <w:pPr>
      <w:numPr>
        <w:numId w:val="48"/>
      </w:numPr>
      <w:ind w:left="1418" w:hanging="1418"/>
    </w:pPr>
  </w:style>
  <w:style w:type="paragraph" w:customStyle="1" w:styleId="Figure3X">
    <w:name w:val="Figure 3.X"/>
    <w:basedOn w:val="Figure1X"/>
    <w:next w:val="Normal"/>
    <w:semiHidden/>
    <w:qFormat/>
    <w:rsid w:val="00597E5A"/>
    <w:pPr>
      <w:numPr>
        <w:numId w:val="49"/>
      </w:numPr>
      <w:ind w:left="1418" w:hanging="1418"/>
    </w:pPr>
  </w:style>
  <w:style w:type="paragraph" w:customStyle="1" w:styleId="Figure4X">
    <w:name w:val="Figure 4.X"/>
    <w:basedOn w:val="Figure1X"/>
    <w:next w:val="Normal"/>
    <w:semiHidden/>
    <w:qFormat/>
    <w:rsid w:val="00597E5A"/>
    <w:pPr>
      <w:numPr>
        <w:numId w:val="50"/>
      </w:numPr>
    </w:pPr>
  </w:style>
  <w:style w:type="paragraph" w:customStyle="1" w:styleId="Figure5X">
    <w:name w:val="Figure 5.X"/>
    <w:basedOn w:val="Figure1X"/>
    <w:next w:val="Normal"/>
    <w:semiHidden/>
    <w:qFormat/>
    <w:rsid w:val="00597E5A"/>
    <w:pPr>
      <w:numPr>
        <w:numId w:val="51"/>
      </w:numPr>
    </w:pPr>
  </w:style>
  <w:style w:type="paragraph" w:customStyle="1" w:styleId="Figure6X">
    <w:name w:val="Figure 6.X"/>
    <w:basedOn w:val="Figure1X"/>
    <w:next w:val="Normal"/>
    <w:qFormat/>
    <w:rsid w:val="00597E5A"/>
    <w:pPr>
      <w:numPr>
        <w:numId w:val="52"/>
      </w:numPr>
      <w:ind w:left="1418" w:hanging="1418"/>
    </w:pPr>
  </w:style>
  <w:style w:type="paragraph" w:customStyle="1" w:styleId="Figure7X">
    <w:name w:val="Figure 7.X"/>
    <w:basedOn w:val="Figure1X"/>
    <w:next w:val="Normal"/>
    <w:semiHidden/>
    <w:qFormat/>
    <w:rsid w:val="00597E5A"/>
    <w:pPr>
      <w:numPr>
        <w:numId w:val="53"/>
      </w:numPr>
      <w:ind w:left="1418" w:hanging="1418"/>
    </w:pPr>
  </w:style>
  <w:style w:type="paragraph" w:customStyle="1" w:styleId="Figure8X">
    <w:name w:val="Figure 8.X"/>
    <w:basedOn w:val="Figure7X"/>
    <w:next w:val="Normal"/>
    <w:semiHidden/>
    <w:qFormat/>
    <w:rsid w:val="00597E5A"/>
    <w:pPr>
      <w:numPr>
        <w:numId w:val="54"/>
      </w:numPr>
      <w:ind w:left="1418" w:hanging="1418"/>
    </w:pPr>
  </w:style>
  <w:style w:type="paragraph" w:customStyle="1" w:styleId="FigureA1X">
    <w:name w:val="Figure A1.X"/>
    <w:basedOn w:val="Figure1X"/>
    <w:next w:val="Normal"/>
    <w:semiHidden/>
    <w:qFormat/>
    <w:rsid w:val="00597E5A"/>
    <w:pPr>
      <w:numPr>
        <w:numId w:val="55"/>
      </w:numPr>
      <w:ind w:left="1418" w:hanging="1418"/>
    </w:pPr>
  </w:style>
  <w:style w:type="paragraph" w:customStyle="1" w:styleId="FigureA2X">
    <w:name w:val="Figure A2.X"/>
    <w:basedOn w:val="Figure1X"/>
    <w:next w:val="Normal"/>
    <w:semiHidden/>
    <w:qFormat/>
    <w:rsid w:val="00597E5A"/>
    <w:pPr>
      <w:numPr>
        <w:numId w:val="56"/>
      </w:numPr>
      <w:ind w:left="1418" w:hanging="1418"/>
    </w:pPr>
  </w:style>
  <w:style w:type="paragraph" w:customStyle="1" w:styleId="FigureA3X">
    <w:name w:val="Figure A3.X"/>
    <w:basedOn w:val="Figure1X"/>
    <w:next w:val="Normal"/>
    <w:semiHidden/>
    <w:qFormat/>
    <w:rsid w:val="00597E5A"/>
    <w:pPr>
      <w:numPr>
        <w:numId w:val="57"/>
      </w:numPr>
      <w:ind w:left="1418" w:hanging="1418"/>
    </w:pPr>
  </w:style>
  <w:style w:type="paragraph" w:customStyle="1" w:styleId="FigureA4X">
    <w:name w:val="Figure A4.X"/>
    <w:basedOn w:val="Figure1X"/>
    <w:next w:val="Normal"/>
    <w:semiHidden/>
    <w:qFormat/>
    <w:rsid w:val="00597E5A"/>
    <w:pPr>
      <w:numPr>
        <w:numId w:val="58"/>
      </w:numPr>
      <w:ind w:left="1418" w:hanging="1418"/>
    </w:pPr>
  </w:style>
  <w:style w:type="paragraph" w:customStyle="1" w:styleId="FigureA5X">
    <w:name w:val="Figure A5.X"/>
    <w:basedOn w:val="Figure1X"/>
    <w:next w:val="Normal"/>
    <w:semiHidden/>
    <w:qFormat/>
    <w:rsid w:val="0086714A"/>
    <w:pPr>
      <w:numPr>
        <w:numId w:val="59"/>
      </w:numPr>
      <w:ind w:left="1418" w:hanging="1418"/>
    </w:pPr>
  </w:style>
  <w:style w:type="paragraph" w:customStyle="1" w:styleId="FigureBX">
    <w:name w:val="Figure B.X"/>
    <w:basedOn w:val="Figure1X"/>
    <w:semiHidden/>
    <w:qFormat/>
    <w:rsid w:val="0086714A"/>
    <w:pPr>
      <w:numPr>
        <w:numId w:val="60"/>
      </w:numPr>
      <w:ind w:left="1418" w:hanging="1418"/>
    </w:pPr>
  </w:style>
  <w:style w:type="paragraph" w:customStyle="1" w:styleId="FigureCX">
    <w:name w:val="Figure C.X"/>
    <w:basedOn w:val="Figure1X"/>
    <w:next w:val="Normal"/>
    <w:semiHidden/>
    <w:qFormat/>
    <w:rsid w:val="0086714A"/>
    <w:pPr>
      <w:numPr>
        <w:numId w:val="61"/>
      </w:numPr>
      <w:ind w:left="1418" w:hanging="1418"/>
    </w:pPr>
  </w:style>
  <w:style w:type="paragraph" w:customStyle="1" w:styleId="FigureDX">
    <w:name w:val="Figure D.X"/>
    <w:basedOn w:val="Figure1X"/>
    <w:next w:val="Normal"/>
    <w:semiHidden/>
    <w:qFormat/>
    <w:rsid w:val="0086714A"/>
    <w:pPr>
      <w:numPr>
        <w:numId w:val="62"/>
      </w:numPr>
      <w:ind w:left="1418" w:hanging="1418"/>
    </w:pPr>
  </w:style>
  <w:style w:type="paragraph" w:customStyle="1" w:styleId="FigureEX">
    <w:name w:val="Figure E.X"/>
    <w:basedOn w:val="Figure1X"/>
    <w:next w:val="Normal"/>
    <w:semiHidden/>
    <w:qFormat/>
    <w:rsid w:val="0086714A"/>
    <w:pPr>
      <w:numPr>
        <w:numId w:val="63"/>
      </w:numPr>
      <w:ind w:left="1418" w:hanging="1418"/>
    </w:pPr>
  </w:style>
  <w:style w:type="paragraph" w:customStyle="1" w:styleId="FigureFX">
    <w:name w:val="Figure F.X"/>
    <w:basedOn w:val="Figure1X"/>
    <w:next w:val="Normal"/>
    <w:semiHidden/>
    <w:qFormat/>
    <w:rsid w:val="0086714A"/>
    <w:pPr>
      <w:numPr>
        <w:numId w:val="64"/>
      </w:numPr>
      <w:ind w:left="1418" w:hanging="1418"/>
    </w:pPr>
  </w:style>
  <w:style w:type="paragraph" w:customStyle="1" w:styleId="Bullet3">
    <w:name w:val="Bullet 3"/>
    <w:basedOn w:val="Bullet2"/>
    <w:next w:val="BodyText"/>
    <w:qFormat/>
    <w:rsid w:val="00FA6338"/>
    <w:pPr>
      <w:numPr>
        <w:numId w:val="0"/>
      </w:numPr>
      <w:tabs>
        <w:tab w:val="clear" w:pos="851"/>
        <w:tab w:val="clear" w:pos="8647"/>
      </w:tabs>
    </w:pPr>
  </w:style>
  <w:style w:type="paragraph" w:customStyle="1" w:styleId="TableEX">
    <w:name w:val="Table E.X"/>
    <w:basedOn w:val="TableDX"/>
    <w:next w:val="BodyText"/>
    <w:semiHidden/>
    <w:qFormat/>
    <w:rsid w:val="00B61352"/>
    <w:pPr>
      <w:numPr>
        <w:numId w:val="87"/>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B6082F"/>
    <w:rPr>
      <w:rFonts w:ascii="Public Sans" w:hAnsi="Public Sans" w:cs="Arial"/>
      <w:iCs/>
      <w:noProof/>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6"/>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B71CD7"/>
    <w:rPr>
      <w:rFonts w:ascii="Public Sans SemiBold" w:hAnsi="Public Sans SemiBold" w:cs="Arial"/>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rFonts w:cs="Arial"/>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7"/>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8"/>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9"/>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0"/>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1"/>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2"/>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3"/>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customStyle="1" w:styleId="Chart8X">
    <w:name w:val="Chart 8.X"/>
    <w:basedOn w:val="Chart7X"/>
    <w:semiHidden/>
    <w:qFormat/>
    <w:rsid w:val="005C5F83"/>
    <w:pPr>
      <w:numPr>
        <w:numId w:val="93"/>
      </w:numPr>
      <w:ind w:left="1418" w:hanging="1418"/>
    </w:pPr>
  </w:style>
  <w:style w:type="table" w:customStyle="1" w:styleId="TableGrid2">
    <w:name w:val="Table Grid2"/>
    <w:basedOn w:val="TableNormal"/>
    <w:next w:val="TableGrid"/>
    <w:uiPriority w:val="39"/>
    <w:rsid w:val="00B06CC6"/>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6CC6"/>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rsid w:val="002874D7"/>
    <w:rPr>
      <w:color w:val="2B579A"/>
      <w:shd w:val="clear" w:color="auto" w:fill="E1DFDD"/>
    </w:rPr>
  </w:style>
  <w:style w:type="paragraph" w:styleId="Revision">
    <w:name w:val="Revision"/>
    <w:hidden/>
    <w:uiPriority w:val="99"/>
    <w:semiHidden/>
    <w:rsid w:val="0031048B"/>
    <w:pPr>
      <w:spacing w:before="0" w:after="0"/>
      <w:ind w:left="0" w:firstLine="0"/>
    </w:pPr>
    <w:rPr>
      <w:rFonts w:ascii="Public Sans" w:hAnsi="Public Sans" w:cs="Arial"/>
      <w:color w:val="000000" w:themeColor="text1"/>
      <w:sz w:val="16"/>
      <w:szCs w:val="16"/>
      <w:lang w:val="en-US" w:eastAsia="en-US"/>
    </w:rPr>
  </w:style>
  <w:style w:type="table" w:customStyle="1" w:styleId="TableGrid1">
    <w:name w:val="Table Grid1"/>
    <w:basedOn w:val="TableNormal"/>
    <w:next w:val="TableGrid"/>
    <w:uiPriority w:val="39"/>
    <w:rsid w:val="004D00FF"/>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150B"/>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10991"/>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00066">
      <w:bodyDiv w:val="1"/>
      <w:marLeft w:val="0"/>
      <w:marRight w:val="0"/>
      <w:marTop w:val="0"/>
      <w:marBottom w:val="0"/>
      <w:divBdr>
        <w:top w:val="none" w:sz="0" w:space="0" w:color="auto"/>
        <w:left w:val="none" w:sz="0" w:space="0" w:color="auto"/>
        <w:bottom w:val="none" w:sz="0" w:space="0" w:color="auto"/>
        <w:right w:val="none" w:sz="0" w:space="0" w:color="auto"/>
      </w:divBdr>
      <w:divsChild>
        <w:div w:id="18362124">
          <w:marLeft w:val="0"/>
          <w:marRight w:val="0"/>
          <w:marTop w:val="0"/>
          <w:marBottom w:val="0"/>
          <w:divBdr>
            <w:top w:val="none" w:sz="0" w:space="0" w:color="auto"/>
            <w:left w:val="none" w:sz="0" w:space="0" w:color="auto"/>
            <w:bottom w:val="none" w:sz="0" w:space="0" w:color="auto"/>
            <w:right w:val="none" w:sz="0" w:space="0" w:color="auto"/>
          </w:divBdr>
          <w:divsChild>
            <w:div w:id="211043453">
              <w:marLeft w:val="0"/>
              <w:marRight w:val="0"/>
              <w:marTop w:val="0"/>
              <w:marBottom w:val="0"/>
              <w:divBdr>
                <w:top w:val="none" w:sz="0" w:space="0" w:color="auto"/>
                <w:left w:val="none" w:sz="0" w:space="0" w:color="auto"/>
                <w:bottom w:val="none" w:sz="0" w:space="0" w:color="auto"/>
                <w:right w:val="none" w:sz="0" w:space="0" w:color="auto"/>
              </w:divBdr>
            </w:div>
          </w:divsChild>
        </w:div>
        <w:div w:id="61223630">
          <w:marLeft w:val="0"/>
          <w:marRight w:val="0"/>
          <w:marTop w:val="0"/>
          <w:marBottom w:val="0"/>
          <w:divBdr>
            <w:top w:val="none" w:sz="0" w:space="0" w:color="auto"/>
            <w:left w:val="none" w:sz="0" w:space="0" w:color="auto"/>
            <w:bottom w:val="none" w:sz="0" w:space="0" w:color="auto"/>
            <w:right w:val="none" w:sz="0" w:space="0" w:color="auto"/>
          </w:divBdr>
          <w:divsChild>
            <w:div w:id="1029531879">
              <w:marLeft w:val="0"/>
              <w:marRight w:val="0"/>
              <w:marTop w:val="0"/>
              <w:marBottom w:val="0"/>
              <w:divBdr>
                <w:top w:val="none" w:sz="0" w:space="0" w:color="auto"/>
                <w:left w:val="none" w:sz="0" w:space="0" w:color="auto"/>
                <w:bottom w:val="none" w:sz="0" w:space="0" w:color="auto"/>
                <w:right w:val="none" w:sz="0" w:space="0" w:color="auto"/>
              </w:divBdr>
            </w:div>
          </w:divsChild>
        </w:div>
        <w:div w:id="119345349">
          <w:marLeft w:val="0"/>
          <w:marRight w:val="0"/>
          <w:marTop w:val="0"/>
          <w:marBottom w:val="0"/>
          <w:divBdr>
            <w:top w:val="none" w:sz="0" w:space="0" w:color="auto"/>
            <w:left w:val="none" w:sz="0" w:space="0" w:color="auto"/>
            <w:bottom w:val="none" w:sz="0" w:space="0" w:color="auto"/>
            <w:right w:val="none" w:sz="0" w:space="0" w:color="auto"/>
          </w:divBdr>
          <w:divsChild>
            <w:div w:id="619537412">
              <w:marLeft w:val="0"/>
              <w:marRight w:val="0"/>
              <w:marTop w:val="0"/>
              <w:marBottom w:val="0"/>
              <w:divBdr>
                <w:top w:val="none" w:sz="0" w:space="0" w:color="auto"/>
                <w:left w:val="none" w:sz="0" w:space="0" w:color="auto"/>
                <w:bottom w:val="none" w:sz="0" w:space="0" w:color="auto"/>
                <w:right w:val="none" w:sz="0" w:space="0" w:color="auto"/>
              </w:divBdr>
            </w:div>
          </w:divsChild>
        </w:div>
        <w:div w:id="135953443">
          <w:marLeft w:val="0"/>
          <w:marRight w:val="0"/>
          <w:marTop w:val="0"/>
          <w:marBottom w:val="0"/>
          <w:divBdr>
            <w:top w:val="none" w:sz="0" w:space="0" w:color="auto"/>
            <w:left w:val="none" w:sz="0" w:space="0" w:color="auto"/>
            <w:bottom w:val="none" w:sz="0" w:space="0" w:color="auto"/>
            <w:right w:val="none" w:sz="0" w:space="0" w:color="auto"/>
          </w:divBdr>
          <w:divsChild>
            <w:div w:id="2025206888">
              <w:marLeft w:val="0"/>
              <w:marRight w:val="0"/>
              <w:marTop w:val="0"/>
              <w:marBottom w:val="0"/>
              <w:divBdr>
                <w:top w:val="none" w:sz="0" w:space="0" w:color="auto"/>
                <w:left w:val="none" w:sz="0" w:space="0" w:color="auto"/>
                <w:bottom w:val="none" w:sz="0" w:space="0" w:color="auto"/>
                <w:right w:val="none" w:sz="0" w:space="0" w:color="auto"/>
              </w:divBdr>
            </w:div>
          </w:divsChild>
        </w:div>
        <w:div w:id="143739574">
          <w:marLeft w:val="0"/>
          <w:marRight w:val="0"/>
          <w:marTop w:val="0"/>
          <w:marBottom w:val="0"/>
          <w:divBdr>
            <w:top w:val="none" w:sz="0" w:space="0" w:color="auto"/>
            <w:left w:val="none" w:sz="0" w:space="0" w:color="auto"/>
            <w:bottom w:val="none" w:sz="0" w:space="0" w:color="auto"/>
            <w:right w:val="none" w:sz="0" w:space="0" w:color="auto"/>
          </w:divBdr>
          <w:divsChild>
            <w:div w:id="2019964502">
              <w:marLeft w:val="0"/>
              <w:marRight w:val="0"/>
              <w:marTop w:val="0"/>
              <w:marBottom w:val="0"/>
              <w:divBdr>
                <w:top w:val="none" w:sz="0" w:space="0" w:color="auto"/>
                <w:left w:val="none" w:sz="0" w:space="0" w:color="auto"/>
                <w:bottom w:val="none" w:sz="0" w:space="0" w:color="auto"/>
                <w:right w:val="none" w:sz="0" w:space="0" w:color="auto"/>
              </w:divBdr>
            </w:div>
          </w:divsChild>
        </w:div>
        <w:div w:id="182715474">
          <w:marLeft w:val="0"/>
          <w:marRight w:val="0"/>
          <w:marTop w:val="0"/>
          <w:marBottom w:val="0"/>
          <w:divBdr>
            <w:top w:val="none" w:sz="0" w:space="0" w:color="auto"/>
            <w:left w:val="none" w:sz="0" w:space="0" w:color="auto"/>
            <w:bottom w:val="none" w:sz="0" w:space="0" w:color="auto"/>
            <w:right w:val="none" w:sz="0" w:space="0" w:color="auto"/>
          </w:divBdr>
          <w:divsChild>
            <w:div w:id="356390704">
              <w:marLeft w:val="0"/>
              <w:marRight w:val="0"/>
              <w:marTop w:val="0"/>
              <w:marBottom w:val="0"/>
              <w:divBdr>
                <w:top w:val="none" w:sz="0" w:space="0" w:color="auto"/>
                <w:left w:val="none" w:sz="0" w:space="0" w:color="auto"/>
                <w:bottom w:val="none" w:sz="0" w:space="0" w:color="auto"/>
                <w:right w:val="none" w:sz="0" w:space="0" w:color="auto"/>
              </w:divBdr>
            </w:div>
          </w:divsChild>
        </w:div>
        <w:div w:id="203955470">
          <w:marLeft w:val="0"/>
          <w:marRight w:val="0"/>
          <w:marTop w:val="0"/>
          <w:marBottom w:val="0"/>
          <w:divBdr>
            <w:top w:val="none" w:sz="0" w:space="0" w:color="auto"/>
            <w:left w:val="none" w:sz="0" w:space="0" w:color="auto"/>
            <w:bottom w:val="none" w:sz="0" w:space="0" w:color="auto"/>
            <w:right w:val="none" w:sz="0" w:space="0" w:color="auto"/>
          </w:divBdr>
          <w:divsChild>
            <w:div w:id="669871235">
              <w:marLeft w:val="0"/>
              <w:marRight w:val="0"/>
              <w:marTop w:val="0"/>
              <w:marBottom w:val="0"/>
              <w:divBdr>
                <w:top w:val="none" w:sz="0" w:space="0" w:color="auto"/>
                <w:left w:val="none" w:sz="0" w:space="0" w:color="auto"/>
                <w:bottom w:val="none" w:sz="0" w:space="0" w:color="auto"/>
                <w:right w:val="none" w:sz="0" w:space="0" w:color="auto"/>
              </w:divBdr>
            </w:div>
          </w:divsChild>
        </w:div>
        <w:div w:id="238105094">
          <w:marLeft w:val="0"/>
          <w:marRight w:val="0"/>
          <w:marTop w:val="0"/>
          <w:marBottom w:val="0"/>
          <w:divBdr>
            <w:top w:val="none" w:sz="0" w:space="0" w:color="auto"/>
            <w:left w:val="none" w:sz="0" w:space="0" w:color="auto"/>
            <w:bottom w:val="none" w:sz="0" w:space="0" w:color="auto"/>
            <w:right w:val="none" w:sz="0" w:space="0" w:color="auto"/>
          </w:divBdr>
          <w:divsChild>
            <w:div w:id="1987854157">
              <w:marLeft w:val="0"/>
              <w:marRight w:val="0"/>
              <w:marTop w:val="0"/>
              <w:marBottom w:val="0"/>
              <w:divBdr>
                <w:top w:val="none" w:sz="0" w:space="0" w:color="auto"/>
                <w:left w:val="none" w:sz="0" w:space="0" w:color="auto"/>
                <w:bottom w:val="none" w:sz="0" w:space="0" w:color="auto"/>
                <w:right w:val="none" w:sz="0" w:space="0" w:color="auto"/>
              </w:divBdr>
            </w:div>
          </w:divsChild>
        </w:div>
        <w:div w:id="242031159">
          <w:marLeft w:val="0"/>
          <w:marRight w:val="0"/>
          <w:marTop w:val="0"/>
          <w:marBottom w:val="0"/>
          <w:divBdr>
            <w:top w:val="none" w:sz="0" w:space="0" w:color="auto"/>
            <w:left w:val="none" w:sz="0" w:space="0" w:color="auto"/>
            <w:bottom w:val="none" w:sz="0" w:space="0" w:color="auto"/>
            <w:right w:val="none" w:sz="0" w:space="0" w:color="auto"/>
          </w:divBdr>
          <w:divsChild>
            <w:div w:id="1020550648">
              <w:marLeft w:val="0"/>
              <w:marRight w:val="0"/>
              <w:marTop w:val="0"/>
              <w:marBottom w:val="0"/>
              <w:divBdr>
                <w:top w:val="none" w:sz="0" w:space="0" w:color="auto"/>
                <w:left w:val="none" w:sz="0" w:space="0" w:color="auto"/>
                <w:bottom w:val="none" w:sz="0" w:space="0" w:color="auto"/>
                <w:right w:val="none" w:sz="0" w:space="0" w:color="auto"/>
              </w:divBdr>
            </w:div>
          </w:divsChild>
        </w:div>
        <w:div w:id="319701160">
          <w:marLeft w:val="0"/>
          <w:marRight w:val="0"/>
          <w:marTop w:val="0"/>
          <w:marBottom w:val="0"/>
          <w:divBdr>
            <w:top w:val="none" w:sz="0" w:space="0" w:color="auto"/>
            <w:left w:val="none" w:sz="0" w:space="0" w:color="auto"/>
            <w:bottom w:val="none" w:sz="0" w:space="0" w:color="auto"/>
            <w:right w:val="none" w:sz="0" w:space="0" w:color="auto"/>
          </w:divBdr>
          <w:divsChild>
            <w:div w:id="661859175">
              <w:marLeft w:val="0"/>
              <w:marRight w:val="0"/>
              <w:marTop w:val="0"/>
              <w:marBottom w:val="0"/>
              <w:divBdr>
                <w:top w:val="none" w:sz="0" w:space="0" w:color="auto"/>
                <w:left w:val="none" w:sz="0" w:space="0" w:color="auto"/>
                <w:bottom w:val="none" w:sz="0" w:space="0" w:color="auto"/>
                <w:right w:val="none" w:sz="0" w:space="0" w:color="auto"/>
              </w:divBdr>
            </w:div>
          </w:divsChild>
        </w:div>
        <w:div w:id="341009904">
          <w:marLeft w:val="0"/>
          <w:marRight w:val="0"/>
          <w:marTop w:val="0"/>
          <w:marBottom w:val="0"/>
          <w:divBdr>
            <w:top w:val="none" w:sz="0" w:space="0" w:color="auto"/>
            <w:left w:val="none" w:sz="0" w:space="0" w:color="auto"/>
            <w:bottom w:val="none" w:sz="0" w:space="0" w:color="auto"/>
            <w:right w:val="none" w:sz="0" w:space="0" w:color="auto"/>
          </w:divBdr>
          <w:divsChild>
            <w:div w:id="1116220530">
              <w:marLeft w:val="0"/>
              <w:marRight w:val="0"/>
              <w:marTop w:val="0"/>
              <w:marBottom w:val="0"/>
              <w:divBdr>
                <w:top w:val="none" w:sz="0" w:space="0" w:color="auto"/>
                <w:left w:val="none" w:sz="0" w:space="0" w:color="auto"/>
                <w:bottom w:val="none" w:sz="0" w:space="0" w:color="auto"/>
                <w:right w:val="none" w:sz="0" w:space="0" w:color="auto"/>
              </w:divBdr>
            </w:div>
          </w:divsChild>
        </w:div>
        <w:div w:id="362287613">
          <w:marLeft w:val="0"/>
          <w:marRight w:val="0"/>
          <w:marTop w:val="0"/>
          <w:marBottom w:val="0"/>
          <w:divBdr>
            <w:top w:val="none" w:sz="0" w:space="0" w:color="auto"/>
            <w:left w:val="none" w:sz="0" w:space="0" w:color="auto"/>
            <w:bottom w:val="none" w:sz="0" w:space="0" w:color="auto"/>
            <w:right w:val="none" w:sz="0" w:space="0" w:color="auto"/>
          </w:divBdr>
          <w:divsChild>
            <w:div w:id="1728065363">
              <w:marLeft w:val="0"/>
              <w:marRight w:val="0"/>
              <w:marTop w:val="0"/>
              <w:marBottom w:val="0"/>
              <w:divBdr>
                <w:top w:val="none" w:sz="0" w:space="0" w:color="auto"/>
                <w:left w:val="none" w:sz="0" w:space="0" w:color="auto"/>
                <w:bottom w:val="none" w:sz="0" w:space="0" w:color="auto"/>
                <w:right w:val="none" w:sz="0" w:space="0" w:color="auto"/>
              </w:divBdr>
            </w:div>
          </w:divsChild>
        </w:div>
        <w:div w:id="431121826">
          <w:marLeft w:val="0"/>
          <w:marRight w:val="0"/>
          <w:marTop w:val="0"/>
          <w:marBottom w:val="0"/>
          <w:divBdr>
            <w:top w:val="none" w:sz="0" w:space="0" w:color="auto"/>
            <w:left w:val="none" w:sz="0" w:space="0" w:color="auto"/>
            <w:bottom w:val="none" w:sz="0" w:space="0" w:color="auto"/>
            <w:right w:val="none" w:sz="0" w:space="0" w:color="auto"/>
          </w:divBdr>
          <w:divsChild>
            <w:div w:id="1957902594">
              <w:marLeft w:val="0"/>
              <w:marRight w:val="0"/>
              <w:marTop w:val="0"/>
              <w:marBottom w:val="0"/>
              <w:divBdr>
                <w:top w:val="none" w:sz="0" w:space="0" w:color="auto"/>
                <w:left w:val="none" w:sz="0" w:space="0" w:color="auto"/>
                <w:bottom w:val="none" w:sz="0" w:space="0" w:color="auto"/>
                <w:right w:val="none" w:sz="0" w:space="0" w:color="auto"/>
              </w:divBdr>
            </w:div>
          </w:divsChild>
        </w:div>
        <w:div w:id="438986128">
          <w:marLeft w:val="0"/>
          <w:marRight w:val="0"/>
          <w:marTop w:val="0"/>
          <w:marBottom w:val="0"/>
          <w:divBdr>
            <w:top w:val="none" w:sz="0" w:space="0" w:color="auto"/>
            <w:left w:val="none" w:sz="0" w:space="0" w:color="auto"/>
            <w:bottom w:val="none" w:sz="0" w:space="0" w:color="auto"/>
            <w:right w:val="none" w:sz="0" w:space="0" w:color="auto"/>
          </w:divBdr>
          <w:divsChild>
            <w:div w:id="708606295">
              <w:marLeft w:val="0"/>
              <w:marRight w:val="0"/>
              <w:marTop w:val="0"/>
              <w:marBottom w:val="0"/>
              <w:divBdr>
                <w:top w:val="none" w:sz="0" w:space="0" w:color="auto"/>
                <w:left w:val="none" w:sz="0" w:space="0" w:color="auto"/>
                <w:bottom w:val="none" w:sz="0" w:space="0" w:color="auto"/>
                <w:right w:val="none" w:sz="0" w:space="0" w:color="auto"/>
              </w:divBdr>
            </w:div>
          </w:divsChild>
        </w:div>
        <w:div w:id="508637541">
          <w:marLeft w:val="0"/>
          <w:marRight w:val="0"/>
          <w:marTop w:val="0"/>
          <w:marBottom w:val="0"/>
          <w:divBdr>
            <w:top w:val="none" w:sz="0" w:space="0" w:color="auto"/>
            <w:left w:val="none" w:sz="0" w:space="0" w:color="auto"/>
            <w:bottom w:val="none" w:sz="0" w:space="0" w:color="auto"/>
            <w:right w:val="none" w:sz="0" w:space="0" w:color="auto"/>
          </w:divBdr>
          <w:divsChild>
            <w:div w:id="1804736257">
              <w:marLeft w:val="0"/>
              <w:marRight w:val="0"/>
              <w:marTop w:val="0"/>
              <w:marBottom w:val="0"/>
              <w:divBdr>
                <w:top w:val="none" w:sz="0" w:space="0" w:color="auto"/>
                <w:left w:val="none" w:sz="0" w:space="0" w:color="auto"/>
                <w:bottom w:val="none" w:sz="0" w:space="0" w:color="auto"/>
                <w:right w:val="none" w:sz="0" w:space="0" w:color="auto"/>
              </w:divBdr>
            </w:div>
          </w:divsChild>
        </w:div>
        <w:div w:id="511068710">
          <w:marLeft w:val="0"/>
          <w:marRight w:val="0"/>
          <w:marTop w:val="0"/>
          <w:marBottom w:val="0"/>
          <w:divBdr>
            <w:top w:val="none" w:sz="0" w:space="0" w:color="auto"/>
            <w:left w:val="none" w:sz="0" w:space="0" w:color="auto"/>
            <w:bottom w:val="none" w:sz="0" w:space="0" w:color="auto"/>
            <w:right w:val="none" w:sz="0" w:space="0" w:color="auto"/>
          </w:divBdr>
          <w:divsChild>
            <w:div w:id="1283154021">
              <w:marLeft w:val="0"/>
              <w:marRight w:val="0"/>
              <w:marTop w:val="0"/>
              <w:marBottom w:val="0"/>
              <w:divBdr>
                <w:top w:val="none" w:sz="0" w:space="0" w:color="auto"/>
                <w:left w:val="none" w:sz="0" w:space="0" w:color="auto"/>
                <w:bottom w:val="none" w:sz="0" w:space="0" w:color="auto"/>
                <w:right w:val="none" w:sz="0" w:space="0" w:color="auto"/>
              </w:divBdr>
            </w:div>
          </w:divsChild>
        </w:div>
        <w:div w:id="531117670">
          <w:marLeft w:val="0"/>
          <w:marRight w:val="0"/>
          <w:marTop w:val="0"/>
          <w:marBottom w:val="0"/>
          <w:divBdr>
            <w:top w:val="none" w:sz="0" w:space="0" w:color="auto"/>
            <w:left w:val="none" w:sz="0" w:space="0" w:color="auto"/>
            <w:bottom w:val="none" w:sz="0" w:space="0" w:color="auto"/>
            <w:right w:val="none" w:sz="0" w:space="0" w:color="auto"/>
          </w:divBdr>
          <w:divsChild>
            <w:div w:id="34043826">
              <w:marLeft w:val="0"/>
              <w:marRight w:val="0"/>
              <w:marTop w:val="0"/>
              <w:marBottom w:val="0"/>
              <w:divBdr>
                <w:top w:val="none" w:sz="0" w:space="0" w:color="auto"/>
                <w:left w:val="none" w:sz="0" w:space="0" w:color="auto"/>
                <w:bottom w:val="none" w:sz="0" w:space="0" w:color="auto"/>
                <w:right w:val="none" w:sz="0" w:space="0" w:color="auto"/>
              </w:divBdr>
            </w:div>
          </w:divsChild>
        </w:div>
        <w:div w:id="531381483">
          <w:marLeft w:val="0"/>
          <w:marRight w:val="0"/>
          <w:marTop w:val="0"/>
          <w:marBottom w:val="0"/>
          <w:divBdr>
            <w:top w:val="none" w:sz="0" w:space="0" w:color="auto"/>
            <w:left w:val="none" w:sz="0" w:space="0" w:color="auto"/>
            <w:bottom w:val="none" w:sz="0" w:space="0" w:color="auto"/>
            <w:right w:val="none" w:sz="0" w:space="0" w:color="auto"/>
          </w:divBdr>
          <w:divsChild>
            <w:div w:id="65492288">
              <w:marLeft w:val="0"/>
              <w:marRight w:val="0"/>
              <w:marTop w:val="0"/>
              <w:marBottom w:val="0"/>
              <w:divBdr>
                <w:top w:val="none" w:sz="0" w:space="0" w:color="auto"/>
                <w:left w:val="none" w:sz="0" w:space="0" w:color="auto"/>
                <w:bottom w:val="none" w:sz="0" w:space="0" w:color="auto"/>
                <w:right w:val="none" w:sz="0" w:space="0" w:color="auto"/>
              </w:divBdr>
            </w:div>
          </w:divsChild>
        </w:div>
        <w:div w:id="623006078">
          <w:marLeft w:val="0"/>
          <w:marRight w:val="0"/>
          <w:marTop w:val="0"/>
          <w:marBottom w:val="0"/>
          <w:divBdr>
            <w:top w:val="none" w:sz="0" w:space="0" w:color="auto"/>
            <w:left w:val="none" w:sz="0" w:space="0" w:color="auto"/>
            <w:bottom w:val="none" w:sz="0" w:space="0" w:color="auto"/>
            <w:right w:val="none" w:sz="0" w:space="0" w:color="auto"/>
          </w:divBdr>
          <w:divsChild>
            <w:div w:id="1691641023">
              <w:marLeft w:val="0"/>
              <w:marRight w:val="0"/>
              <w:marTop w:val="0"/>
              <w:marBottom w:val="0"/>
              <w:divBdr>
                <w:top w:val="none" w:sz="0" w:space="0" w:color="auto"/>
                <w:left w:val="none" w:sz="0" w:space="0" w:color="auto"/>
                <w:bottom w:val="none" w:sz="0" w:space="0" w:color="auto"/>
                <w:right w:val="none" w:sz="0" w:space="0" w:color="auto"/>
              </w:divBdr>
            </w:div>
          </w:divsChild>
        </w:div>
        <w:div w:id="714426773">
          <w:marLeft w:val="0"/>
          <w:marRight w:val="0"/>
          <w:marTop w:val="0"/>
          <w:marBottom w:val="0"/>
          <w:divBdr>
            <w:top w:val="none" w:sz="0" w:space="0" w:color="auto"/>
            <w:left w:val="none" w:sz="0" w:space="0" w:color="auto"/>
            <w:bottom w:val="none" w:sz="0" w:space="0" w:color="auto"/>
            <w:right w:val="none" w:sz="0" w:space="0" w:color="auto"/>
          </w:divBdr>
          <w:divsChild>
            <w:div w:id="781538608">
              <w:marLeft w:val="0"/>
              <w:marRight w:val="0"/>
              <w:marTop w:val="0"/>
              <w:marBottom w:val="0"/>
              <w:divBdr>
                <w:top w:val="none" w:sz="0" w:space="0" w:color="auto"/>
                <w:left w:val="none" w:sz="0" w:space="0" w:color="auto"/>
                <w:bottom w:val="none" w:sz="0" w:space="0" w:color="auto"/>
                <w:right w:val="none" w:sz="0" w:space="0" w:color="auto"/>
              </w:divBdr>
            </w:div>
          </w:divsChild>
        </w:div>
        <w:div w:id="729839264">
          <w:marLeft w:val="0"/>
          <w:marRight w:val="0"/>
          <w:marTop w:val="0"/>
          <w:marBottom w:val="0"/>
          <w:divBdr>
            <w:top w:val="none" w:sz="0" w:space="0" w:color="auto"/>
            <w:left w:val="none" w:sz="0" w:space="0" w:color="auto"/>
            <w:bottom w:val="none" w:sz="0" w:space="0" w:color="auto"/>
            <w:right w:val="none" w:sz="0" w:space="0" w:color="auto"/>
          </w:divBdr>
          <w:divsChild>
            <w:div w:id="844899071">
              <w:marLeft w:val="0"/>
              <w:marRight w:val="0"/>
              <w:marTop w:val="0"/>
              <w:marBottom w:val="0"/>
              <w:divBdr>
                <w:top w:val="none" w:sz="0" w:space="0" w:color="auto"/>
                <w:left w:val="none" w:sz="0" w:space="0" w:color="auto"/>
                <w:bottom w:val="none" w:sz="0" w:space="0" w:color="auto"/>
                <w:right w:val="none" w:sz="0" w:space="0" w:color="auto"/>
              </w:divBdr>
            </w:div>
          </w:divsChild>
        </w:div>
        <w:div w:id="753861806">
          <w:marLeft w:val="0"/>
          <w:marRight w:val="0"/>
          <w:marTop w:val="0"/>
          <w:marBottom w:val="0"/>
          <w:divBdr>
            <w:top w:val="none" w:sz="0" w:space="0" w:color="auto"/>
            <w:left w:val="none" w:sz="0" w:space="0" w:color="auto"/>
            <w:bottom w:val="none" w:sz="0" w:space="0" w:color="auto"/>
            <w:right w:val="none" w:sz="0" w:space="0" w:color="auto"/>
          </w:divBdr>
          <w:divsChild>
            <w:div w:id="992367800">
              <w:marLeft w:val="0"/>
              <w:marRight w:val="0"/>
              <w:marTop w:val="0"/>
              <w:marBottom w:val="0"/>
              <w:divBdr>
                <w:top w:val="none" w:sz="0" w:space="0" w:color="auto"/>
                <w:left w:val="none" w:sz="0" w:space="0" w:color="auto"/>
                <w:bottom w:val="none" w:sz="0" w:space="0" w:color="auto"/>
                <w:right w:val="none" w:sz="0" w:space="0" w:color="auto"/>
              </w:divBdr>
            </w:div>
          </w:divsChild>
        </w:div>
        <w:div w:id="779909420">
          <w:marLeft w:val="0"/>
          <w:marRight w:val="0"/>
          <w:marTop w:val="0"/>
          <w:marBottom w:val="0"/>
          <w:divBdr>
            <w:top w:val="none" w:sz="0" w:space="0" w:color="auto"/>
            <w:left w:val="none" w:sz="0" w:space="0" w:color="auto"/>
            <w:bottom w:val="none" w:sz="0" w:space="0" w:color="auto"/>
            <w:right w:val="none" w:sz="0" w:space="0" w:color="auto"/>
          </w:divBdr>
          <w:divsChild>
            <w:div w:id="350643985">
              <w:marLeft w:val="0"/>
              <w:marRight w:val="0"/>
              <w:marTop w:val="0"/>
              <w:marBottom w:val="0"/>
              <w:divBdr>
                <w:top w:val="none" w:sz="0" w:space="0" w:color="auto"/>
                <w:left w:val="none" w:sz="0" w:space="0" w:color="auto"/>
                <w:bottom w:val="none" w:sz="0" w:space="0" w:color="auto"/>
                <w:right w:val="none" w:sz="0" w:space="0" w:color="auto"/>
              </w:divBdr>
            </w:div>
          </w:divsChild>
        </w:div>
        <w:div w:id="840513522">
          <w:marLeft w:val="0"/>
          <w:marRight w:val="0"/>
          <w:marTop w:val="0"/>
          <w:marBottom w:val="0"/>
          <w:divBdr>
            <w:top w:val="none" w:sz="0" w:space="0" w:color="auto"/>
            <w:left w:val="none" w:sz="0" w:space="0" w:color="auto"/>
            <w:bottom w:val="none" w:sz="0" w:space="0" w:color="auto"/>
            <w:right w:val="none" w:sz="0" w:space="0" w:color="auto"/>
          </w:divBdr>
          <w:divsChild>
            <w:div w:id="973297431">
              <w:marLeft w:val="0"/>
              <w:marRight w:val="0"/>
              <w:marTop w:val="0"/>
              <w:marBottom w:val="0"/>
              <w:divBdr>
                <w:top w:val="none" w:sz="0" w:space="0" w:color="auto"/>
                <w:left w:val="none" w:sz="0" w:space="0" w:color="auto"/>
                <w:bottom w:val="none" w:sz="0" w:space="0" w:color="auto"/>
                <w:right w:val="none" w:sz="0" w:space="0" w:color="auto"/>
              </w:divBdr>
            </w:div>
          </w:divsChild>
        </w:div>
        <w:div w:id="886767933">
          <w:marLeft w:val="0"/>
          <w:marRight w:val="0"/>
          <w:marTop w:val="0"/>
          <w:marBottom w:val="0"/>
          <w:divBdr>
            <w:top w:val="none" w:sz="0" w:space="0" w:color="auto"/>
            <w:left w:val="none" w:sz="0" w:space="0" w:color="auto"/>
            <w:bottom w:val="none" w:sz="0" w:space="0" w:color="auto"/>
            <w:right w:val="none" w:sz="0" w:space="0" w:color="auto"/>
          </w:divBdr>
          <w:divsChild>
            <w:div w:id="2026863072">
              <w:marLeft w:val="0"/>
              <w:marRight w:val="0"/>
              <w:marTop w:val="0"/>
              <w:marBottom w:val="0"/>
              <w:divBdr>
                <w:top w:val="none" w:sz="0" w:space="0" w:color="auto"/>
                <w:left w:val="none" w:sz="0" w:space="0" w:color="auto"/>
                <w:bottom w:val="none" w:sz="0" w:space="0" w:color="auto"/>
                <w:right w:val="none" w:sz="0" w:space="0" w:color="auto"/>
              </w:divBdr>
            </w:div>
          </w:divsChild>
        </w:div>
        <w:div w:id="890194307">
          <w:marLeft w:val="0"/>
          <w:marRight w:val="0"/>
          <w:marTop w:val="0"/>
          <w:marBottom w:val="0"/>
          <w:divBdr>
            <w:top w:val="none" w:sz="0" w:space="0" w:color="auto"/>
            <w:left w:val="none" w:sz="0" w:space="0" w:color="auto"/>
            <w:bottom w:val="none" w:sz="0" w:space="0" w:color="auto"/>
            <w:right w:val="none" w:sz="0" w:space="0" w:color="auto"/>
          </w:divBdr>
          <w:divsChild>
            <w:div w:id="438068232">
              <w:marLeft w:val="0"/>
              <w:marRight w:val="0"/>
              <w:marTop w:val="0"/>
              <w:marBottom w:val="0"/>
              <w:divBdr>
                <w:top w:val="none" w:sz="0" w:space="0" w:color="auto"/>
                <w:left w:val="none" w:sz="0" w:space="0" w:color="auto"/>
                <w:bottom w:val="none" w:sz="0" w:space="0" w:color="auto"/>
                <w:right w:val="none" w:sz="0" w:space="0" w:color="auto"/>
              </w:divBdr>
            </w:div>
          </w:divsChild>
        </w:div>
        <w:div w:id="959410977">
          <w:marLeft w:val="0"/>
          <w:marRight w:val="0"/>
          <w:marTop w:val="0"/>
          <w:marBottom w:val="0"/>
          <w:divBdr>
            <w:top w:val="none" w:sz="0" w:space="0" w:color="auto"/>
            <w:left w:val="none" w:sz="0" w:space="0" w:color="auto"/>
            <w:bottom w:val="none" w:sz="0" w:space="0" w:color="auto"/>
            <w:right w:val="none" w:sz="0" w:space="0" w:color="auto"/>
          </w:divBdr>
          <w:divsChild>
            <w:div w:id="570043139">
              <w:marLeft w:val="0"/>
              <w:marRight w:val="0"/>
              <w:marTop w:val="0"/>
              <w:marBottom w:val="0"/>
              <w:divBdr>
                <w:top w:val="none" w:sz="0" w:space="0" w:color="auto"/>
                <w:left w:val="none" w:sz="0" w:space="0" w:color="auto"/>
                <w:bottom w:val="none" w:sz="0" w:space="0" w:color="auto"/>
                <w:right w:val="none" w:sz="0" w:space="0" w:color="auto"/>
              </w:divBdr>
            </w:div>
          </w:divsChild>
        </w:div>
        <w:div w:id="974026007">
          <w:marLeft w:val="0"/>
          <w:marRight w:val="0"/>
          <w:marTop w:val="0"/>
          <w:marBottom w:val="0"/>
          <w:divBdr>
            <w:top w:val="none" w:sz="0" w:space="0" w:color="auto"/>
            <w:left w:val="none" w:sz="0" w:space="0" w:color="auto"/>
            <w:bottom w:val="none" w:sz="0" w:space="0" w:color="auto"/>
            <w:right w:val="none" w:sz="0" w:space="0" w:color="auto"/>
          </w:divBdr>
          <w:divsChild>
            <w:div w:id="2049212229">
              <w:marLeft w:val="0"/>
              <w:marRight w:val="0"/>
              <w:marTop w:val="0"/>
              <w:marBottom w:val="0"/>
              <w:divBdr>
                <w:top w:val="none" w:sz="0" w:space="0" w:color="auto"/>
                <w:left w:val="none" w:sz="0" w:space="0" w:color="auto"/>
                <w:bottom w:val="none" w:sz="0" w:space="0" w:color="auto"/>
                <w:right w:val="none" w:sz="0" w:space="0" w:color="auto"/>
              </w:divBdr>
            </w:div>
          </w:divsChild>
        </w:div>
        <w:div w:id="1006514370">
          <w:marLeft w:val="0"/>
          <w:marRight w:val="0"/>
          <w:marTop w:val="0"/>
          <w:marBottom w:val="0"/>
          <w:divBdr>
            <w:top w:val="none" w:sz="0" w:space="0" w:color="auto"/>
            <w:left w:val="none" w:sz="0" w:space="0" w:color="auto"/>
            <w:bottom w:val="none" w:sz="0" w:space="0" w:color="auto"/>
            <w:right w:val="none" w:sz="0" w:space="0" w:color="auto"/>
          </w:divBdr>
          <w:divsChild>
            <w:div w:id="105396847">
              <w:marLeft w:val="0"/>
              <w:marRight w:val="0"/>
              <w:marTop w:val="0"/>
              <w:marBottom w:val="0"/>
              <w:divBdr>
                <w:top w:val="none" w:sz="0" w:space="0" w:color="auto"/>
                <w:left w:val="none" w:sz="0" w:space="0" w:color="auto"/>
                <w:bottom w:val="none" w:sz="0" w:space="0" w:color="auto"/>
                <w:right w:val="none" w:sz="0" w:space="0" w:color="auto"/>
              </w:divBdr>
            </w:div>
          </w:divsChild>
        </w:div>
        <w:div w:id="1008679735">
          <w:marLeft w:val="0"/>
          <w:marRight w:val="0"/>
          <w:marTop w:val="0"/>
          <w:marBottom w:val="0"/>
          <w:divBdr>
            <w:top w:val="none" w:sz="0" w:space="0" w:color="auto"/>
            <w:left w:val="none" w:sz="0" w:space="0" w:color="auto"/>
            <w:bottom w:val="none" w:sz="0" w:space="0" w:color="auto"/>
            <w:right w:val="none" w:sz="0" w:space="0" w:color="auto"/>
          </w:divBdr>
          <w:divsChild>
            <w:div w:id="1011030700">
              <w:marLeft w:val="0"/>
              <w:marRight w:val="0"/>
              <w:marTop w:val="0"/>
              <w:marBottom w:val="0"/>
              <w:divBdr>
                <w:top w:val="none" w:sz="0" w:space="0" w:color="auto"/>
                <w:left w:val="none" w:sz="0" w:space="0" w:color="auto"/>
                <w:bottom w:val="none" w:sz="0" w:space="0" w:color="auto"/>
                <w:right w:val="none" w:sz="0" w:space="0" w:color="auto"/>
              </w:divBdr>
            </w:div>
          </w:divsChild>
        </w:div>
        <w:div w:id="1050300932">
          <w:marLeft w:val="0"/>
          <w:marRight w:val="0"/>
          <w:marTop w:val="0"/>
          <w:marBottom w:val="0"/>
          <w:divBdr>
            <w:top w:val="none" w:sz="0" w:space="0" w:color="auto"/>
            <w:left w:val="none" w:sz="0" w:space="0" w:color="auto"/>
            <w:bottom w:val="none" w:sz="0" w:space="0" w:color="auto"/>
            <w:right w:val="none" w:sz="0" w:space="0" w:color="auto"/>
          </w:divBdr>
          <w:divsChild>
            <w:div w:id="516770366">
              <w:marLeft w:val="0"/>
              <w:marRight w:val="0"/>
              <w:marTop w:val="0"/>
              <w:marBottom w:val="0"/>
              <w:divBdr>
                <w:top w:val="none" w:sz="0" w:space="0" w:color="auto"/>
                <w:left w:val="none" w:sz="0" w:space="0" w:color="auto"/>
                <w:bottom w:val="none" w:sz="0" w:space="0" w:color="auto"/>
                <w:right w:val="none" w:sz="0" w:space="0" w:color="auto"/>
              </w:divBdr>
            </w:div>
          </w:divsChild>
        </w:div>
        <w:div w:id="1068259379">
          <w:marLeft w:val="0"/>
          <w:marRight w:val="0"/>
          <w:marTop w:val="0"/>
          <w:marBottom w:val="0"/>
          <w:divBdr>
            <w:top w:val="none" w:sz="0" w:space="0" w:color="auto"/>
            <w:left w:val="none" w:sz="0" w:space="0" w:color="auto"/>
            <w:bottom w:val="none" w:sz="0" w:space="0" w:color="auto"/>
            <w:right w:val="none" w:sz="0" w:space="0" w:color="auto"/>
          </w:divBdr>
          <w:divsChild>
            <w:div w:id="1705980713">
              <w:marLeft w:val="0"/>
              <w:marRight w:val="0"/>
              <w:marTop w:val="0"/>
              <w:marBottom w:val="0"/>
              <w:divBdr>
                <w:top w:val="none" w:sz="0" w:space="0" w:color="auto"/>
                <w:left w:val="none" w:sz="0" w:space="0" w:color="auto"/>
                <w:bottom w:val="none" w:sz="0" w:space="0" w:color="auto"/>
                <w:right w:val="none" w:sz="0" w:space="0" w:color="auto"/>
              </w:divBdr>
            </w:div>
          </w:divsChild>
        </w:div>
        <w:div w:id="1089230153">
          <w:marLeft w:val="0"/>
          <w:marRight w:val="0"/>
          <w:marTop w:val="0"/>
          <w:marBottom w:val="0"/>
          <w:divBdr>
            <w:top w:val="none" w:sz="0" w:space="0" w:color="auto"/>
            <w:left w:val="none" w:sz="0" w:space="0" w:color="auto"/>
            <w:bottom w:val="none" w:sz="0" w:space="0" w:color="auto"/>
            <w:right w:val="none" w:sz="0" w:space="0" w:color="auto"/>
          </w:divBdr>
          <w:divsChild>
            <w:div w:id="753629988">
              <w:marLeft w:val="0"/>
              <w:marRight w:val="0"/>
              <w:marTop w:val="0"/>
              <w:marBottom w:val="0"/>
              <w:divBdr>
                <w:top w:val="none" w:sz="0" w:space="0" w:color="auto"/>
                <w:left w:val="none" w:sz="0" w:space="0" w:color="auto"/>
                <w:bottom w:val="none" w:sz="0" w:space="0" w:color="auto"/>
                <w:right w:val="none" w:sz="0" w:space="0" w:color="auto"/>
              </w:divBdr>
            </w:div>
          </w:divsChild>
        </w:div>
        <w:div w:id="1091707671">
          <w:marLeft w:val="0"/>
          <w:marRight w:val="0"/>
          <w:marTop w:val="0"/>
          <w:marBottom w:val="0"/>
          <w:divBdr>
            <w:top w:val="none" w:sz="0" w:space="0" w:color="auto"/>
            <w:left w:val="none" w:sz="0" w:space="0" w:color="auto"/>
            <w:bottom w:val="none" w:sz="0" w:space="0" w:color="auto"/>
            <w:right w:val="none" w:sz="0" w:space="0" w:color="auto"/>
          </w:divBdr>
          <w:divsChild>
            <w:div w:id="94402056">
              <w:marLeft w:val="0"/>
              <w:marRight w:val="0"/>
              <w:marTop w:val="0"/>
              <w:marBottom w:val="0"/>
              <w:divBdr>
                <w:top w:val="none" w:sz="0" w:space="0" w:color="auto"/>
                <w:left w:val="none" w:sz="0" w:space="0" w:color="auto"/>
                <w:bottom w:val="none" w:sz="0" w:space="0" w:color="auto"/>
                <w:right w:val="none" w:sz="0" w:space="0" w:color="auto"/>
              </w:divBdr>
            </w:div>
          </w:divsChild>
        </w:div>
        <w:div w:id="1127163679">
          <w:marLeft w:val="0"/>
          <w:marRight w:val="0"/>
          <w:marTop w:val="0"/>
          <w:marBottom w:val="0"/>
          <w:divBdr>
            <w:top w:val="none" w:sz="0" w:space="0" w:color="auto"/>
            <w:left w:val="none" w:sz="0" w:space="0" w:color="auto"/>
            <w:bottom w:val="none" w:sz="0" w:space="0" w:color="auto"/>
            <w:right w:val="none" w:sz="0" w:space="0" w:color="auto"/>
          </w:divBdr>
          <w:divsChild>
            <w:div w:id="1610579355">
              <w:marLeft w:val="0"/>
              <w:marRight w:val="0"/>
              <w:marTop w:val="0"/>
              <w:marBottom w:val="0"/>
              <w:divBdr>
                <w:top w:val="none" w:sz="0" w:space="0" w:color="auto"/>
                <w:left w:val="none" w:sz="0" w:space="0" w:color="auto"/>
                <w:bottom w:val="none" w:sz="0" w:space="0" w:color="auto"/>
                <w:right w:val="none" w:sz="0" w:space="0" w:color="auto"/>
              </w:divBdr>
            </w:div>
          </w:divsChild>
        </w:div>
        <w:div w:id="1197961351">
          <w:marLeft w:val="0"/>
          <w:marRight w:val="0"/>
          <w:marTop w:val="0"/>
          <w:marBottom w:val="0"/>
          <w:divBdr>
            <w:top w:val="none" w:sz="0" w:space="0" w:color="auto"/>
            <w:left w:val="none" w:sz="0" w:space="0" w:color="auto"/>
            <w:bottom w:val="none" w:sz="0" w:space="0" w:color="auto"/>
            <w:right w:val="none" w:sz="0" w:space="0" w:color="auto"/>
          </w:divBdr>
          <w:divsChild>
            <w:div w:id="1149397295">
              <w:marLeft w:val="0"/>
              <w:marRight w:val="0"/>
              <w:marTop w:val="0"/>
              <w:marBottom w:val="0"/>
              <w:divBdr>
                <w:top w:val="none" w:sz="0" w:space="0" w:color="auto"/>
                <w:left w:val="none" w:sz="0" w:space="0" w:color="auto"/>
                <w:bottom w:val="none" w:sz="0" w:space="0" w:color="auto"/>
                <w:right w:val="none" w:sz="0" w:space="0" w:color="auto"/>
              </w:divBdr>
            </w:div>
          </w:divsChild>
        </w:div>
        <w:div w:id="1199046897">
          <w:marLeft w:val="0"/>
          <w:marRight w:val="0"/>
          <w:marTop w:val="0"/>
          <w:marBottom w:val="0"/>
          <w:divBdr>
            <w:top w:val="none" w:sz="0" w:space="0" w:color="auto"/>
            <w:left w:val="none" w:sz="0" w:space="0" w:color="auto"/>
            <w:bottom w:val="none" w:sz="0" w:space="0" w:color="auto"/>
            <w:right w:val="none" w:sz="0" w:space="0" w:color="auto"/>
          </w:divBdr>
          <w:divsChild>
            <w:div w:id="22369531">
              <w:marLeft w:val="0"/>
              <w:marRight w:val="0"/>
              <w:marTop w:val="0"/>
              <w:marBottom w:val="0"/>
              <w:divBdr>
                <w:top w:val="none" w:sz="0" w:space="0" w:color="auto"/>
                <w:left w:val="none" w:sz="0" w:space="0" w:color="auto"/>
                <w:bottom w:val="none" w:sz="0" w:space="0" w:color="auto"/>
                <w:right w:val="none" w:sz="0" w:space="0" w:color="auto"/>
              </w:divBdr>
            </w:div>
          </w:divsChild>
        </w:div>
        <w:div w:id="1243291940">
          <w:marLeft w:val="0"/>
          <w:marRight w:val="0"/>
          <w:marTop w:val="0"/>
          <w:marBottom w:val="0"/>
          <w:divBdr>
            <w:top w:val="none" w:sz="0" w:space="0" w:color="auto"/>
            <w:left w:val="none" w:sz="0" w:space="0" w:color="auto"/>
            <w:bottom w:val="none" w:sz="0" w:space="0" w:color="auto"/>
            <w:right w:val="none" w:sz="0" w:space="0" w:color="auto"/>
          </w:divBdr>
          <w:divsChild>
            <w:div w:id="1435242739">
              <w:marLeft w:val="0"/>
              <w:marRight w:val="0"/>
              <w:marTop w:val="0"/>
              <w:marBottom w:val="0"/>
              <w:divBdr>
                <w:top w:val="none" w:sz="0" w:space="0" w:color="auto"/>
                <w:left w:val="none" w:sz="0" w:space="0" w:color="auto"/>
                <w:bottom w:val="none" w:sz="0" w:space="0" w:color="auto"/>
                <w:right w:val="none" w:sz="0" w:space="0" w:color="auto"/>
              </w:divBdr>
            </w:div>
          </w:divsChild>
        </w:div>
        <w:div w:id="1342585119">
          <w:marLeft w:val="0"/>
          <w:marRight w:val="0"/>
          <w:marTop w:val="0"/>
          <w:marBottom w:val="0"/>
          <w:divBdr>
            <w:top w:val="none" w:sz="0" w:space="0" w:color="auto"/>
            <w:left w:val="none" w:sz="0" w:space="0" w:color="auto"/>
            <w:bottom w:val="none" w:sz="0" w:space="0" w:color="auto"/>
            <w:right w:val="none" w:sz="0" w:space="0" w:color="auto"/>
          </w:divBdr>
          <w:divsChild>
            <w:div w:id="267587350">
              <w:marLeft w:val="0"/>
              <w:marRight w:val="0"/>
              <w:marTop w:val="0"/>
              <w:marBottom w:val="0"/>
              <w:divBdr>
                <w:top w:val="none" w:sz="0" w:space="0" w:color="auto"/>
                <w:left w:val="none" w:sz="0" w:space="0" w:color="auto"/>
                <w:bottom w:val="none" w:sz="0" w:space="0" w:color="auto"/>
                <w:right w:val="none" w:sz="0" w:space="0" w:color="auto"/>
              </w:divBdr>
            </w:div>
          </w:divsChild>
        </w:div>
        <w:div w:id="1350446651">
          <w:marLeft w:val="0"/>
          <w:marRight w:val="0"/>
          <w:marTop w:val="0"/>
          <w:marBottom w:val="0"/>
          <w:divBdr>
            <w:top w:val="none" w:sz="0" w:space="0" w:color="auto"/>
            <w:left w:val="none" w:sz="0" w:space="0" w:color="auto"/>
            <w:bottom w:val="none" w:sz="0" w:space="0" w:color="auto"/>
            <w:right w:val="none" w:sz="0" w:space="0" w:color="auto"/>
          </w:divBdr>
          <w:divsChild>
            <w:div w:id="2041321766">
              <w:marLeft w:val="0"/>
              <w:marRight w:val="0"/>
              <w:marTop w:val="0"/>
              <w:marBottom w:val="0"/>
              <w:divBdr>
                <w:top w:val="none" w:sz="0" w:space="0" w:color="auto"/>
                <w:left w:val="none" w:sz="0" w:space="0" w:color="auto"/>
                <w:bottom w:val="none" w:sz="0" w:space="0" w:color="auto"/>
                <w:right w:val="none" w:sz="0" w:space="0" w:color="auto"/>
              </w:divBdr>
            </w:div>
          </w:divsChild>
        </w:div>
        <w:div w:id="1355419547">
          <w:marLeft w:val="0"/>
          <w:marRight w:val="0"/>
          <w:marTop w:val="0"/>
          <w:marBottom w:val="0"/>
          <w:divBdr>
            <w:top w:val="none" w:sz="0" w:space="0" w:color="auto"/>
            <w:left w:val="none" w:sz="0" w:space="0" w:color="auto"/>
            <w:bottom w:val="none" w:sz="0" w:space="0" w:color="auto"/>
            <w:right w:val="none" w:sz="0" w:space="0" w:color="auto"/>
          </w:divBdr>
          <w:divsChild>
            <w:div w:id="1665939602">
              <w:marLeft w:val="0"/>
              <w:marRight w:val="0"/>
              <w:marTop w:val="0"/>
              <w:marBottom w:val="0"/>
              <w:divBdr>
                <w:top w:val="none" w:sz="0" w:space="0" w:color="auto"/>
                <w:left w:val="none" w:sz="0" w:space="0" w:color="auto"/>
                <w:bottom w:val="none" w:sz="0" w:space="0" w:color="auto"/>
                <w:right w:val="none" w:sz="0" w:space="0" w:color="auto"/>
              </w:divBdr>
            </w:div>
          </w:divsChild>
        </w:div>
        <w:div w:id="1418138322">
          <w:marLeft w:val="0"/>
          <w:marRight w:val="0"/>
          <w:marTop w:val="0"/>
          <w:marBottom w:val="0"/>
          <w:divBdr>
            <w:top w:val="none" w:sz="0" w:space="0" w:color="auto"/>
            <w:left w:val="none" w:sz="0" w:space="0" w:color="auto"/>
            <w:bottom w:val="none" w:sz="0" w:space="0" w:color="auto"/>
            <w:right w:val="none" w:sz="0" w:space="0" w:color="auto"/>
          </w:divBdr>
          <w:divsChild>
            <w:div w:id="1982077759">
              <w:marLeft w:val="0"/>
              <w:marRight w:val="0"/>
              <w:marTop w:val="0"/>
              <w:marBottom w:val="0"/>
              <w:divBdr>
                <w:top w:val="none" w:sz="0" w:space="0" w:color="auto"/>
                <w:left w:val="none" w:sz="0" w:space="0" w:color="auto"/>
                <w:bottom w:val="none" w:sz="0" w:space="0" w:color="auto"/>
                <w:right w:val="none" w:sz="0" w:space="0" w:color="auto"/>
              </w:divBdr>
            </w:div>
          </w:divsChild>
        </w:div>
        <w:div w:id="1432428844">
          <w:marLeft w:val="0"/>
          <w:marRight w:val="0"/>
          <w:marTop w:val="0"/>
          <w:marBottom w:val="0"/>
          <w:divBdr>
            <w:top w:val="none" w:sz="0" w:space="0" w:color="auto"/>
            <w:left w:val="none" w:sz="0" w:space="0" w:color="auto"/>
            <w:bottom w:val="none" w:sz="0" w:space="0" w:color="auto"/>
            <w:right w:val="none" w:sz="0" w:space="0" w:color="auto"/>
          </w:divBdr>
          <w:divsChild>
            <w:div w:id="1330980398">
              <w:marLeft w:val="0"/>
              <w:marRight w:val="0"/>
              <w:marTop w:val="0"/>
              <w:marBottom w:val="0"/>
              <w:divBdr>
                <w:top w:val="none" w:sz="0" w:space="0" w:color="auto"/>
                <w:left w:val="none" w:sz="0" w:space="0" w:color="auto"/>
                <w:bottom w:val="none" w:sz="0" w:space="0" w:color="auto"/>
                <w:right w:val="none" w:sz="0" w:space="0" w:color="auto"/>
              </w:divBdr>
            </w:div>
          </w:divsChild>
        </w:div>
        <w:div w:id="1481728658">
          <w:marLeft w:val="0"/>
          <w:marRight w:val="0"/>
          <w:marTop w:val="0"/>
          <w:marBottom w:val="0"/>
          <w:divBdr>
            <w:top w:val="none" w:sz="0" w:space="0" w:color="auto"/>
            <w:left w:val="none" w:sz="0" w:space="0" w:color="auto"/>
            <w:bottom w:val="none" w:sz="0" w:space="0" w:color="auto"/>
            <w:right w:val="none" w:sz="0" w:space="0" w:color="auto"/>
          </w:divBdr>
          <w:divsChild>
            <w:div w:id="213544563">
              <w:marLeft w:val="0"/>
              <w:marRight w:val="0"/>
              <w:marTop w:val="0"/>
              <w:marBottom w:val="0"/>
              <w:divBdr>
                <w:top w:val="none" w:sz="0" w:space="0" w:color="auto"/>
                <w:left w:val="none" w:sz="0" w:space="0" w:color="auto"/>
                <w:bottom w:val="none" w:sz="0" w:space="0" w:color="auto"/>
                <w:right w:val="none" w:sz="0" w:space="0" w:color="auto"/>
              </w:divBdr>
            </w:div>
          </w:divsChild>
        </w:div>
        <w:div w:id="1520238832">
          <w:marLeft w:val="0"/>
          <w:marRight w:val="0"/>
          <w:marTop w:val="0"/>
          <w:marBottom w:val="0"/>
          <w:divBdr>
            <w:top w:val="none" w:sz="0" w:space="0" w:color="auto"/>
            <w:left w:val="none" w:sz="0" w:space="0" w:color="auto"/>
            <w:bottom w:val="none" w:sz="0" w:space="0" w:color="auto"/>
            <w:right w:val="none" w:sz="0" w:space="0" w:color="auto"/>
          </w:divBdr>
          <w:divsChild>
            <w:div w:id="992296556">
              <w:marLeft w:val="0"/>
              <w:marRight w:val="0"/>
              <w:marTop w:val="0"/>
              <w:marBottom w:val="0"/>
              <w:divBdr>
                <w:top w:val="none" w:sz="0" w:space="0" w:color="auto"/>
                <w:left w:val="none" w:sz="0" w:space="0" w:color="auto"/>
                <w:bottom w:val="none" w:sz="0" w:space="0" w:color="auto"/>
                <w:right w:val="none" w:sz="0" w:space="0" w:color="auto"/>
              </w:divBdr>
            </w:div>
          </w:divsChild>
        </w:div>
        <w:div w:id="1546984968">
          <w:marLeft w:val="0"/>
          <w:marRight w:val="0"/>
          <w:marTop w:val="0"/>
          <w:marBottom w:val="0"/>
          <w:divBdr>
            <w:top w:val="none" w:sz="0" w:space="0" w:color="auto"/>
            <w:left w:val="none" w:sz="0" w:space="0" w:color="auto"/>
            <w:bottom w:val="none" w:sz="0" w:space="0" w:color="auto"/>
            <w:right w:val="none" w:sz="0" w:space="0" w:color="auto"/>
          </w:divBdr>
          <w:divsChild>
            <w:div w:id="556358615">
              <w:marLeft w:val="0"/>
              <w:marRight w:val="0"/>
              <w:marTop w:val="0"/>
              <w:marBottom w:val="0"/>
              <w:divBdr>
                <w:top w:val="none" w:sz="0" w:space="0" w:color="auto"/>
                <w:left w:val="none" w:sz="0" w:space="0" w:color="auto"/>
                <w:bottom w:val="none" w:sz="0" w:space="0" w:color="auto"/>
                <w:right w:val="none" w:sz="0" w:space="0" w:color="auto"/>
              </w:divBdr>
            </w:div>
          </w:divsChild>
        </w:div>
        <w:div w:id="1561135727">
          <w:marLeft w:val="0"/>
          <w:marRight w:val="0"/>
          <w:marTop w:val="0"/>
          <w:marBottom w:val="0"/>
          <w:divBdr>
            <w:top w:val="none" w:sz="0" w:space="0" w:color="auto"/>
            <w:left w:val="none" w:sz="0" w:space="0" w:color="auto"/>
            <w:bottom w:val="none" w:sz="0" w:space="0" w:color="auto"/>
            <w:right w:val="none" w:sz="0" w:space="0" w:color="auto"/>
          </w:divBdr>
          <w:divsChild>
            <w:div w:id="1455563204">
              <w:marLeft w:val="0"/>
              <w:marRight w:val="0"/>
              <w:marTop w:val="0"/>
              <w:marBottom w:val="0"/>
              <w:divBdr>
                <w:top w:val="none" w:sz="0" w:space="0" w:color="auto"/>
                <w:left w:val="none" w:sz="0" w:space="0" w:color="auto"/>
                <w:bottom w:val="none" w:sz="0" w:space="0" w:color="auto"/>
                <w:right w:val="none" w:sz="0" w:space="0" w:color="auto"/>
              </w:divBdr>
            </w:div>
          </w:divsChild>
        </w:div>
        <w:div w:id="1587373177">
          <w:marLeft w:val="0"/>
          <w:marRight w:val="0"/>
          <w:marTop w:val="0"/>
          <w:marBottom w:val="0"/>
          <w:divBdr>
            <w:top w:val="none" w:sz="0" w:space="0" w:color="auto"/>
            <w:left w:val="none" w:sz="0" w:space="0" w:color="auto"/>
            <w:bottom w:val="none" w:sz="0" w:space="0" w:color="auto"/>
            <w:right w:val="none" w:sz="0" w:space="0" w:color="auto"/>
          </w:divBdr>
          <w:divsChild>
            <w:div w:id="1284770679">
              <w:marLeft w:val="0"/>
              <w:marRight w:val="0"/>
              <w:marTop w:val="0"/>
              <w:marBottom w:val="0"/>
              <w:divBdr>
                <w:top w:val="none" w:sz="0" w:space="0" w:color="auto"/>
                <w:left w:val="none" w:sz="0" w:space="0" w:color="auto"/>
                <w:bottom w:val="none" w:sz="0" w:space="0" w:color="auto"/>
                <w:right w:val="none" w:sz="0" w:space="0" w:color="auto"/>
              </w:divBdr>
            </w:div>
          </w:divsChild>
        </w:div>
        <w:div w:id="1609504311">
          <w:marLeft w:val="0"/>
          <w:marRight w:val="0"/>
          <w:marTop w:val="0"/>
          <w:marBottom w:val="0"/>
          <w:divBdr>
            <w:top w:val="none" w:sz="0" w:space="0" w:color="auto"/>
            <w:left w:val="none" w:sz="0" w:space="0" w:color="auto"/>
            <w:bottom w:val="none" w:sz="0" w:space="0" w:color="auto"/>
            <w:right w:val="none" w:sz="0" w:space="0" w:color="auto"/>
          </w:divBdr>
          <w:divsChild>
            <w:div w:id="492140248">
              <w:marLeft w:val="0"/>
              <w:marRight w:val="0"/>
              <w:marTop w:val="0"/>
              <w:marBottom w:val="0"/>
              <w:divBdr>
                <w:top w:val="none" w:sz="0" w:space="0" w:color="auto"/>
                <w:left w:val="none" w:sz="0" w:space="0" w:color="auto"/>
                <w:bottom w:val="none" w:sz="0" w:space="0" w:color="auto"/>
                <w:right w:val="none" w:sz="0" w:space="0" w:color="auto"/>
              </w:divBdr>
            </w:div>
          </w:divsChild>
        </w:div>
        <w:div w:id="1679842566">
          <w:marLeft w:val="0"/>
          <w:marRight w:val="0"/>
          <w:marTop w:val="0"/>
          <w:marBottom w:val="0"/>
          <w:divBdr>
            <w:top w:val="none" w:sz="0" w:space="0" w:color="auto"/>
            <w:left w:val="none" w:sz="0" w:space="0" w:color="auto"/>
            <w:bottom w:val="none" w:sz="0" w:space="0" w:color="auto"/>
            <w:right w:val="none" w:sz="0" w:space="0" w:color="auto"/>
          </w:divBdr>
          <w:divsChild>
            <w:div w:id="625163204">
              <w:marLeft w:val="0"/>
              <w:marRight w:val="0"/>
              <w:marTop w:val="0"/>
              <w:marBottom w:val="0"/>
              <w:divBdr>
                <w:top w:val="none" w:sz="0" w:space="0" w:color="auto"/>
                <w:left w:val="none" w:sz="0" w:space="0" w:color="auto"/>
                <w:bottom w:val="none" w:sz="0" w:space="0" w:color="auto"/>
                <w:right w:val="none" w:sz="0" w:space="0" w:color="auto"/>
              </w:divBdr>
            </w:div>
          </w:divsChild>
        </w:div>
        <w:div w:id="1745760499">
          <w:marLeft w:val="0"/>
          <w:marRight w:val="0"/>
          <w:marTop w:val="0"/>
          <w:marBottom w:val="0"/>
          <w:divBdr>
            <w:top w:val="none" w:sz="0" w:space="0" w:color="auto"/>
            <w:left w:val="none" w:sz="0" w:space="0" w:color="auto"/>
            <w:bottom w:val="none" w:sz="0" w:space="0" w:color="auto"/>
            <w:right w:val="none" w:sz="0" w:space="0" w:color="auto"/>
          </w:divBdr>
          <w:divsChild>
            <w:div w:id="786242928">
              <w:marLeft w:val="0"/>
              <w:marRight w:val="0"/>
              <w:marTop w:val="0"/>
              <w:marBottom w:val="0"/>
              <w:divBdr>
                <w:top w:val="none" w:sz="0" w:space="0" w:color="auto"/>
                <w:left w:val="none" w:sz="0" w:space="0" w:color="auto"/>
                <w:bottom w:val="none" w:sz="0" w:space="0" w:color="auto"/>
                <w:right w:val="none" w:sz="0" w:space="0" w:color="auto"/>
              </w:divBdr>
            </w:div>
          </w:divsChild>
        </w:div>
        <w:div w:id="1761175724">
          <w:marLeft w:val="0"/>
          <w:marRight w:val="0"/>
          <w:marTop w:val="0"/>
          <w:marBottom w:val="0"/>
          <w:divBdr>
            <w:top w:val="none" w:sz="0" w:space="0" w:color="auto"/>
            <w:left w:val="none" w:sz="0" w:space="0" w:color="auto"/>
            <w:bottom w:val="none" w:sz="0" w:space="0" w:color="auto"/>
            <w:right w:val="none" w:sz="0" w:space="0" w:color="auto"/>
          </w:divBdr>
          <w:divsChild>
            <w:div w:id="33503622">
              <w:marLeft w:val="0"/>
              <w:marRight w:val="0"/>
              <w:marTop w:val="0"/>
              <w:marBottom w:val="0"/>
              <w:divBdr>
                <w:top w:val="none" w:sz="0" w:space="0" w:color="auto"/>
                <w:left w:val="none" w:sz="0" w:space="0" w:color="auto"/>
                <w:bottom w:val="none" w:sz="0" w:space="0" w:color="auto"/>
                <w:right w:val="none" w:sz="0" w:space="0" w:color="auto"/>
              </w:divBdr>
            </w:div>
          </w:divsChild>
        </w:div>
        <w:div w:id="1779830796">
          <w:marLeft w:val="0"/>
          <w:marRight w:val="0"/>
          <w:marTop w:val="0"/>
          <w:marBottom w:val="0"/>
          <w:divBdr>
            <w:top w:val="none" w:sz="0" w:space="0" w:color="auto"/>
            <w:left w:val="none" w:sz="0" w:space="0" w:color="auto"/>
            <w:bottom w:val="none" w:sz="0" w:space="0" w:color="auto"/>
            <w:right w:val="none" w:sz="0" w:space="0" w:color="auto"/>
          </w:divBdr>
          <w:divsChild>
            <w:div w:id="874200608">
              <w:marLeft w:val="0"/>
              <w:marRight w:val="0"/>
              <w:marTop w:val="0"/>
              <w:marBottom w:val="0"/>
              <w:divBdr>
                <w:top w:val="none" w:sz="0" w:space="0" w:color="auto"/>
                <w:left w:val="none" w:sz="0" w:space="0" w:color="auto"/>
                <w:bottom w:val="none" w:sz="0" w:space="0" w:color="auto"/>
                <w:right w:val="none" w:sz="0" w:space="0" w:color="auto"/>
              </w:divBdr>
            </w:div>
          </w:divsChild>
        </w:div>
        <w:div w:id="1796364452">
          <w:marLeft w:val="0"/>
          <w:marRight w:val="0"/>
          <w:marTop w:val="0"/>
          <w:marBottom w:val="0"/>
          <w:divBdr>
            <w:top w:val="none" w:sz="0" w:space="0" w:color="auto"/>
            <w:left w:val="none" w:sz="0" w:space="0" w:color="auto"/>
            <w:bottom w:val="none" w:sz="0" w:space="0" w:color="auto"/>
            <w:right w:val="none" w:sz="0" w:space="0" w:color="auto"/>
          </w:divBdr>
          <w:divsChild>
            <w:div w:id="656350413">
              <w:marLeft w:val="0"/>
              <w:marRight w:val="0"/>
              <w:marTop w:val="0"/>
              <w:marBottom w:val="0"/>
              <w:divBdr>
                <w:top w:val="none" w:sz="0" w:space="0" w:color="auto"/>
                <w:left w:val="none" w:sz="0" w:space="0" w:color="auto"/>
                <w:bottom w:val="none" w:sz="0" w:space="0" w:color="auto"/>
                <w:right w:val="none" w:sz="0" w:space="0" w:color="auto"/>
              </w:divBdr>
            </w:div>
          </w:divsChild>
        </w:div>
        <w:div w:id="1827937827">
          <w:marLeft w:val="0"/>
          <w:marRight w:val="0"/>
          <w:marTop w:val="0"/>
          <w:marBottom w:val="0"/>
          <w:divBdr>
            <w:top w:val="none" w:sz="0" w:space="0" w:color="auto"/>
            <w:left w:val="none" w:sz="0" w:space="0" w:color="auto"/>
            <w:bottom w:val="none" w:sz="0" w:space="0" w:color="auto"/>
            <w:right w:val="none" w:sz="0" w:space="0" w:color="auto"/>
          </w:divBdr>
          <w:divsChild>
            <w:div w:id="530610661">
              <w:marLeft w:val="0"/>
              <w:marRight w:val="0"/>
              <w:marTop w:val="0"/>
              <w:marBottom w:val="0"/>
              <w:divBdr>
                <w:top w:val="none" w:sz="0" w:space="0" w:color="auto"/>
                <w:left w:val="none" w:sz="0" w:space="0" w:color="auto"/>
                <w:bottom w:val="none" w:sz="0" w:space="0" w:color="auto"/>
                <w:right w:val="none" w:sz="0" w:space="0" w:color="auto"/>
              </w:divBdr>
            </w:div>
          </w:divsChild>
        </w:div>
        <w:div w:id="1858619760">
          <w:marLeft w:val="0"/>
          <w:marRight w:val="0"/>
          <w:marTop w:val="0"/>
          <w:marBottom w:val="0"/>
          <w:divBdr>
            <w:top w:val="none" w:sz="0" w:space="0" w:color="auto"/>
            <w:left w:val="none" w:sz="0" w:space="0" w:color="auto"/>
            <w:bottom w:val="none" w:sz="0" w:space="0" w:color="auto"/>
            <w:right w:val="none" w:sz="0" w:space="0" w:color="auto"/>
          </w:divBdr>
          <w:divsChild>
            <w:div w:id="2054190805">
              <w:marLeft w:val="0"/>
              <w:marRight w:val="0"/>
              <w:marTop w:val="0"/>
              <w:marBottom w:val="0"/>
              <w:divBdr>
                <w:top w:val="none" w:sz="0" w:space="0" w:color="auto"/>
                <w:left w:val="none" w:sz="0" w:space="0" w:color="auto"/>
                <w:bottom w:val="none" w:sz="0" w:space="0" w:color="auto"/>
                <w:right w:val="none" w:sz="0" w:space="0" w:color="auto"/>
              </w:divBdr>
            </w:div>
          </w:divsChild>
        </w:div>
        <w:div w:id="1869681309">
          <w:marLeft w:val="0"/>
          <w:marRight w:val="0"/>
          <w:marTop w:val="0"/>
          <w:marBottom w:val="0"/>
          <w:divBdr>
            <w:top w:val="none" w:sz="0" w:space="0" w:color="auto"/>
            <w:left w:val="none" w:sz="0" w:space="0" w:color="auto"/>
            <w:bottom w:val="none" w:sz="0" w:space="0" w:color="auto"/>
            <w:right w:val="none" w:sz="0" w:space="0" w:color="auto"/>
          </w:divBdr>
          <w:divsChild>
            <w:div w:id="1163357401">
              <w:marLeft w:val="0"/>
              <w:marRight w:val="0"/>
              <w:marTop w:val="0"/>
              <w:marBottom w:val="0"/>
              <w:divBdr>
                <w:top w:val="none" w:sz="0" w:space="0" w:color="auto"/>
                <w:left w:val="none" w:sz="0" w:space="0" w:color="auto"/>
                <w:bottom w:val="none" w:sz="0" w:space="0" w:color="auto"/>
                <w:right w:val="none" w:sz="0" w:space="0" w:color="auto"/>
              </w:divBdr>
            </w:div>
          </w:divsChild>
        </w:div>
        <w:div w:id="1877159544">
          <w:marLeft w:val="0"/>
          <w:marRight w:val="0"/>
          <w:marTop w:val="0"/>
          <w:marBottom w:val="0"/>
          <w:divBdr>
            <w:top w:val="none" w:sz="0" w:space="0" w:color="auto"/>
            <w:left w:val="none" w:sz="0" w:space="0" w:color="auto"/>
            <w:bottom w:val="none" w:sz="0" w:space="0" w:color="auto"/>
            <w:right w:val="none" w:sz="0" w:space="0" w:color="auto"/>
          </w:divBdr>
          <w:divsChild>
            <w:div w:id="144249670">
              <w:marLeft w:val="0"/>
              <w:marRight w:val="0"/>
              <w:marTop w:val="0"/>
              <w:marBottom w:val="0"/>
              <w:divBdr>
                <w:top w:val="none" w:sz="0" w:space="0" w:color="auto"/>
                <w:left w:val="none" w:sz="0" w:space="0" w:color="auto"/>
                <w:bottom w:val="none" w:sz="0" w:space="0" w:color="auto"/>
                <w:right w:val="none" w:sz="0" w:space="0" w:color="auto"/>
              </w:divBdr>
            </w:div>
          </w:divsChild>
        </w:div>
        <w:div w:id="1884100346">
          <w:marLeft w:val="0"/>
          <w:marRight w:val="0"/>
          <w:marTop w:val="0"/>
          <w:marBottom w:val="0"/>
          <w:divBdr>
            <w:top w:val="none" w:sz="0" w:space="0" w:color="auto"/>
            <w:left w:val="none" w:sz="0" w:space="0" w:color="auto"/>
            <w:bottom w:val="none" w:sz="0" w:space="0" w:color="auto"/>
            <w:right w:val="none" w:sz="0" w:space="0" w:color="auto"/>
          </w:divBdr>
          <w:divsChild>
            <w:div w:id="1354842163">
              <w:marLeft w:val="0"/>
              <w:marRight w:val="0"/>
              <w:marTop w:val="0"/>
              <w:marBottom w:val="0"/>
              <w:divBdr>
                <w:top w:val="none" w:sz="0" w:space="0" w:color="auto"/>
                <w:left w:val="none" w:sz="0" w:space="0" w:color="auto"/>
                <w:bottom w:val="none" w:sz="0" w:space="0" w:color="auto"/>
                <w:right w:val="none" w:sz="0" w:space="0" w:color="auto"/>
              </w:divBdr>
            </w:div>
          </w:divsChild>
        </w:div>
        <w:div w:id="1910194508">
          <w:marLeft w:val="0"/>
          <w:marRight w:val="0"/>
          <w:marTop w:val="0"/>
          <w:marBottom w:val="0"/>
          <w:divBdr>
            <w:top w:val="none" w:sz="0" w:space="0" w:color="auto"/>
            <w:left w:val="none" w:sz="0" w:space="0" w:color="auto"/>
            <w:bottom w:val="none" w:sz="0" w:space="0" w:color="auto"/>
            <w:right w:val="none" w:sz="0" w:space="0" w:color="auto"/>
          </w:divBdr>
          <w:divsChild>
            <w:div w:id="324632311">
              <w:marLeft w:val="0"/>
              <w:marRight w:val="0"/>
              <w:marTop w:val="0"/>
              <w:marBottom w:val="0"/>
              <w:divBdr>
                <w:top w:val="none" w:sz="0" w:space="0" w:color="auto"/>
                <w:left w:val="none" w:sz="0" w:space="0" w:color="auto"/>
                <w:bottom w:val="none" w:sz="0" w:space="0" w:color="auto"/>
                <w:right w:val="none" w:sz="0" w:space="0" w:color="auto"/>
              </w:divBdr>
            </w:div>
          </w:divsChild>
        </w:div>
        <w:div w:id="1937785344">
          <w:marLeft w:val="0"/>
          <w:marRight w:val="0"/>
          <w:marTop w:val="0"/>
          <w:marBottom w:val="0"/>
          <w:divBdr>
            <w:top w:val="none" w:sz="0" w:space="0" w:color="auto"/>
            <w:left w:val="none" w:sz="0" w:space="0" w:color="auto"/>
            <w:bottom w:val="none" w:sz="0" w:space="0" w:color="auto"/>
            <w:right w:val="none" w:sz="0" w:space="0" w:color="auto"/>
          </w:divBdr>
          <w:divsChild>
            <w:div w:id="118377483">
              <w:marLeft w:val="0"/>
              <w:marRight w:val="0"/>
              <w:marTop w:val="0"/>
              <w:marBottom w:val="0"/>
              <w:divBdr>
                <w:top w:val="none" w:sz="0" w:space="0" w:color="auto"/>
                <w:left w:val="none" w:sz="0" w:space="0" w:color="auto"/>
                <w:bottom w:val="none" w:sz="0" w:space="0" w:color="auto"/>
                <w:right w:val="none" w:sz="0" w:space="0" w:color="auto"/>
              </w:divBdr>
            </w:div>
          </w:divsChild>
        </w:div>
        <w:div w:id="1951007989">
          <w:marLeft w:val="0"/>
          <w:marRight w:val="0"/>
          <w:marTop w:val="0"/>
          <w:marBottom w:val="0"/>
          <w:divBdr>
            <w:top w:val="none" w:sz="0" w:space="0" w:color="auto"/>
            <w:left w:val="none" w:sz="0" w:space="0" w:color="auto"/>
            <w:bottom w:val="none" w:sz="0" w:space="0" w:color="auto"/>
            <w:right w:val="none" w:sz="0" w:space="0" w:color="auto"/>
          </w:divBdr>
          <w:divsChild>
            <w:div w:id="1808351793">
              <w:marLeft w:val="0"/>
              <w:marRight w:val="0"/>
              <w:marTop w:val="0"/>
              <w:marBottom w:val="0"/>
              <w:divBdr>
                <w:top w:val="none" w:sz="0" w:space="0" w:color="auto"/>
                <w:left w:val="none" w:sz="0" w:space="0" w:color="auto"/>
                <w:bottom w:val="none" w:sz="0" w:space="0" w:color="auto"/>
                <w:right w:val="none" w:sz="0" w:space="0" w:color="auto"/>
              </w:divBdr>
            </w:div>
          </w:divsChild>
        </w:div>
        <w:div w:id="1958950225">
          <w:marLeft w:val="0"/>
          <w:marRight w:val="0"/>
          <w:marTop w:val="0"/>
          <w:marBottom w:val="0"/>
          <w:divBdr>
            <w:top w:val="none" w:sz="0" w:space="0" w:color="auto"/>
            <w:left w:val="none" w:sz="0" w:space="0" w:color="auto"/>
            <w:bottom w:val="none" w:sz="0" w:space="0" w:color="auto"/>
            <w:right w:val="none" w:sz="0" w:space="0" w:color="auto"/>
          </w:divBdr>
          <w:divsChild>
            <w:div w:id="1250965831">
              <w:marLeft w:val="0"/>
              <w:marRight w:val="0"/>
              <w:marTop w:val="0"/>
              <w:marBottom w:val="0"/>
              <w:divBdr>
                <w:top w:val="none" w:sz="0" w:space="0" w:color="auto"/>
                <w:left w:val="none" w:sz="0" w:space="0" w:color="auto"/>
                <w:bottom w:val="none" w:sz="0" w:space="0" w:color="auto"/>
                <w:right w:val="none" w:sz="0" w:space="0" w:color="auto"/>
              </w:divBdr>
            </w:div>
          </w:divsChild>
        </w:div>
        <w:div w:id="2000688998">
          <w:marLeft w:val="0"/>
          <w:marRight w:val="0"/>
          <w:marTop w:val="0"/>
          <w:marBottom w:val="0"/>
          <w:divBdr>
            <w:top w:val="none" w:sz="0" w:space="0" w:color="auto"/>
            <w:left w:val="none" w:sz="0" w:space="0" w:color="auto"/>
            <w:bottom w:val="none" w:sz="0" w:space="0" w:color="auto"/>
            <w:right w:val="none" w:sz="0" w:space="0" w:color="auto"/>
          </w:divBdr>
          <w:divsChild>
            <w:div w:id="1021277058">
              <w:marLeft w:val="0"/>
              <w:marRight w:val="0"/>
              <w:marTop w:val="0"/>
              <w:marBottom w:val="0"/>
              <w:divBdr>
                <w:top w:val="none" w:sz="0" w:space="0" w:color="auto"/>
                <w:left w:val="none" w:sz="0" w:space="0" w:color="auto"/>
                <w:bottom w:val="none" w:sz="0" w:space="0" w:color="auto"/>
                <w:right w:val="none" w:sz="0" w:space="0" w:color="auto"/>
              </w:divBdr>
            </w:div>
          </w:divsChild>
        </w:div>
        <w:div w:id="2019696593">
          <w:marLeft w:val="0"/>
          <w:marRight w:val="0"/>
          <w:marTop w:val="0"/>
          <w:marBottom w:val="0"/>
          <w:divBdr>
            <w:top w:val="none" w:sz="0" w:space="0" w:color="auto"/>
            <w:left w:val="none" w:sz="0" w:space="0" w:color="auto"/>
            <w:bottom w:val="none" w:sz="0" w:space="0" w:color="auto"/>
            <w:right w:val="none" w:sz="0" w:space="0" w:color="auto"/>
          </w:divBdr>
          <w:divsChild>
            <w:div w:id="571239108">
              <w:marLeft w:val="0"/>
              <w:marRight w:val="0"/>
              <w:marTop w:val="0"/>
              <w:marBottom w:val="0"/>
              <w:divBdr>
                <w:top w:val="none" w:sz="0" w:space="0" w:color="auto"/>
                <w:left w:val="none" w:sz="0" w:space="0" w:color="auto"/>
                <w:bottom w:val="none" w:sz="0" w:space="0" w:color="auto"/>
                <w:right w:val="none" w:sz="0" w:space="0" w:color="auto"/>
              </w:divBdr>
            </w:div>
          </w:divsChild>
        </w:div>
        <w:div w:id="2057388824">
          <w:marLeft w:val="0"/>
          <w:marRight w:val="0"/>
          <w:marTop w:val="0"/>
          <w:marBottom w:val="0"/>
          <w:divBdr>
            <w:top w:val="none" w:sz="0" w:space="0" w:color="auto"/>
            <w:left w:val="none" w:sz="0" w:space="0" w:color="auto"/>
            <w:bottom w:val="none" w:sz="0" w:space="0" w:color="auto"/>
            <w:right w:val="none" w:sz="0" w:space="0" w:color="auto"/>
          </w:divBdr>
          <w:divsChild>
            <w:div w:id="690687864">
              <w:marLeft w:val="0"/>
              <w:marRight w:val="0"/>
              <w:marTop w:val="0"/>
              <w:marBottom w:val="0"/>
              <w:divBdr>
                <w:top w:val="none" w:sz="0" w:space="0" w:color="auto"/>
                <w:left w:val="none" w:sz="0" w:space="0" w:color="auto"/>
                <w:bottom w:val="none" w:sz="0" w:space="0" w:color="auto"/>
                <w:right w:val="none" w:sz="0" w:space="0" w:color="auto"/>
              </w:divBdr>
            </w:div>
          </w:divsChild>
        </w:div>
        <w:div w:id="2121104113">
          <w:marLeft w:val="0"/>
          <w:marRight w:val="0"/>
          <w:marTop w:val="0"/>
          <w:marBottom w:val="0"/>
          <w:divBdr>
            <w:top w:val="none" w:sz="0" w:space="0" w:color="auto"/>
            <w:left w:val="none" w:sz="0" w:space="0" w:color="auto"/>
            <w:bottom w:val="none" w:sz="0" w:space="0" w:color="auto"/>
            <w:right w:val="none" w:sz="0" w:space="0" w:color="auto"/>
          </w:divBdr>
          <w:divsChild>
            <w:div w:id="11623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4114">
      <w:bodyDiv w:val="1"/>
      <w:marLeft w:val="0"/>
      <w:marRight w:val="0"/>
      <w:marTop w:val="0"/>
      <w:marBottom w:val="0"/>
      <w:divBdr>
        <w:top w:val="none" w:sz="0" w:space="0" w:color="auto"/>
        <w:left w:val="none" w:sz="0" w:space="0" w:color="auto"/>
        <w:bottom w:val="none" w:sz="0" w:space="0" w:color="auto"/>
        <w:right w:val="none" w:sz="0" w:space="0" w:color="auto"/>
      </w:divBdr>
    </w:div>
    <w:div w:id="335033471">
      <w:bodyDiv w:val="1"/>
      <w:marLeft w:val="0"/>
      <w:marRight w:val="0"/>
      <w:marTop w:val="0"/>
      <w:marBottom w:val="0"/>
      <w:divBdr>
        <w:top w:val="none" w:sz="0" w:space="0" w:color="auto"/>
        <w:left w:val="none" w:sz="0" w:space="0" w:color="auto"/>
        <w:bottom w:val="none" w:sz="0" w:space="0" w:color="auto"/>
        <w:right w:val="none" w:sz="0" w:space="0" w:color="auto"/>
      </w:divBdr>
    </w:div>
    <w:div w:id="454911046">
      <w:bodyDiv w:val="1"/>
      <w:marLeft w:val="0"/>
      <w:marRight w:val="0"/>
      <w:marTop w:val="0"/>
      <w:marBottom w:val="0"/>
      <w:divBdr>
        <w:top w:val="none" w:sz="0" w:space="0" w:color="auto"/>
        <w:left w:val="none" w:sz="0" w:space="0" w:color="auto"/>
        <w:bottom w:val="none" w:sz="0" w:space="0" w:color="auto"/>
        <w:right w:val="none" w:sz="0" w:space="0" w:color="auto"/>
      </w:divBdr>
    </w:div>
    <w:div w:id="984429302">
      <w:bodyDiv w:val="1"/>
      <w:marLeft w:val="0"/>
      <w:marRight w:val="0"/>
      <w:marTop w:val="0"/>
      <w:marBottom w:val="0"/>
      <w:divBdr>
        <w:top w:val="none" w:sz="0" w:space="0" w:color="auto"/>
        <w:left w:val="none" w:sz="0" w:space="0" w:color="auto"/>
        <w:bottom w:val="none" w:sz="0" w:space="0" w:color="auto"/>
        <w:right w:val="none" w:sz="0" w:space="0" w:color="auto"/>
      </w:divBdr>
    </w:div>
    <w:div w:id="1096905881">
      <w:bodyDiv w:val="1"/>
      <w:marLeft w:val="0"/>
      <w:marRight w:val="0"/>
      <w:marTop w:val="0"/>
      <w:marBottom w:val="0"/>
      <w:divBdr>
        <w:top w:val="none" w:sz="0" w:space="0" w:color="auto"/>
        <w:left w:val="none" w:sz="0" w:space="0" w:color="auto"/>
        <w:bottom w:val="none" w:sz="0" w:space="0" w:color="auto"/>
        <w:right w:val="none" w:sz="0" w:space="0" w:color="auto"/>
      </w:divBdr>
      <w:divsChild>
        <w:div w:id="817208">
          <w:marLeft w:val="0"/>
          <w:marRight w:val="0"/>
          <w:marTop w:val="0"/>
          <w:marBottom w:val="0"/>
          <w:divBdr>
            <w:top w:val="none" w:sz="0" w:space="0" w:color="auto"/>
            <w:left w:val="none" w:sz="0" w:space="0" w:color="auto"/>
            <w:bottom w:val="none" w:sz="0" w:space="0" w:color="auto"/>
            <w:right w:val="none" w:sz="0" w:space="0" w:color="auto"/>
          </w:divBdr>
          <w:divsChild>
            <w:div w:id="1275021110">
              <w:marLeft w:val="0"/>
              <w:marRight w:val="0"/>
              <w:marTop w:val="0"/>
              <w:marBottom w:val="0"/>
              <w:divBdr>
                <w:top w:val="none" w:sz="0" w:space="0" w:color="auto"/>
                <w:left w:val="none" w:sz="0" w:space="0" w:color="auto"/>
                <w:bottom w:val="none" w:sz="0" w:space="0" w:color="auto"/>
                <w:right w:val="none" w:sz="0" w:space="0" w:color="auto"/>
              </w:divBdr>
            </w:div>
          </w:divsChild>
        </w:div>
        <w:div w:id="26177269">
          <w:marLeft w:val="0"/>
          <w:marRight w:val="0"/>
          <w:marTop w:val="0"/>
          <w:marBottom w:val="0"/>
          <w:divBdr>
            <w:top w:val="none" w:sz="0" w:space="0" w:color="auto"/>
            <w:left w:val="none" w:sz="0" w:space="0" w:color="auto"/>
            <w:bottom w:val="none" w:sz="0" w:space="0" w:color="auto"/>
            <w:right w:val="none" w:sz="0" w:space="0" w:color="auto"/>
          </w:divBdr>
          <w:divsChild>
            <w:div w:id="1280258248">
              <w:marLeft w:val="0"/>
              <w:marRight w:val="0"/>
              <w:marTop w:val="0"/>
              <w:marBottom w:val="0"/>
              <w:divBdr>
                <w:top w:val="none" w:sz="0" w:space="0" w:color="auto"/>
                <w:left w:val="none" w:sz="0" w:space="0" w:color="auto"/>
                <w:bottom w:val="none" w:sz="0" w:space="0" w:color="auto"/>
                <w:right w:val="none" w:sz="0" w:space="0" w:color="auto"/>
              </w:divBdr>
            </w:div>
          </w:divsChild>
        </w:div>
        <w:div w:id="33702690">
          <w:marLeft w:val="0"/>
          <w:marRight w:val="0"/>
          <w:marTop w:val="0"/>
          <w:marBottom w:val="0"/>
          <w:divBdr>
            <w:top w:val="none" w:sz="0" w:space="0" w:color="auto"/>
            <w:left w:val="none" w:sz="0" w:space="0" w:color="auto"/>
            <w:bottom w:val="none" w:sz="0" w:space="0" w:color="auto"/>
            <w:right w:val="none" w:sz="0" w:space="0" w:color="auto"/>
          </w:divBdr>
          <w:divsChild>
            <w:div w:id="701246787">
              <w:marLeft w:val="0"/>
              <w:marRight w:val="0"/>
              <w:marTop w:val="0"/>
              <w:marBottom w:val="0"/>
              <w:divBdr>
                <w:top w:val="none" w:sz="0" w:space="0" w:color="auto"/>
                <w:left w:val="none" w:sz="0" w:space="0" w:color="auto"/>
                <w:bottom w:val="none" w:sz="0" w:space="0" w:color="auto"/>
                <w:right w:val="none" w:sz="0" w:space="0" w:color="auto"/>
              </w:divBdr>
            </w:div>
          </w:divsChild>
        </w:div>
        <w:div w:id="33890644">
          <w:marLeft w:val="0"/>
          <w:marRight w:val="0"/>
          <w:marTop w:val="0"/>
          <w:marBottom w:val="0"/>
          <w:divBdr>
            <w:top w:val="none" w:sz="0" w:space="0" w:color="auto"/>
            <w:left w:val="none" w:sz="0" w:space="0" w:color="auto"/>
            <w:bottom w:val="none" w:sz="0" w:space="0" w:color="auto"/>
            <w:right w:val="none" w:sz="0" w:space="0" w:color="auto"/>
          </w:divBdr>
          <w:divsChild>
            <w:div w:id="1723210664">
              <w:marLeft w:val="0"/>
              <w:marRight w:val="0"/>
              <w:marTop w:val="0"/>
              <w:marBottom w:val="0"/>
              <w:divBdr>
                <w:top w:val="none" w:sz="0" w:space="0" w:color="auto"/>
                <w:left w:val="none" w:sz="0" w:space="0" w:color="auto"/>
                <w:bottom w:val="none" w:sz="0" w:space="0" w:color="auto"/>
                <w:right w:val="none" w:sz="0" w:space="0" w:color="auto"/>
              </w:divBdr>
            </w:div>
          </w:divsChild>
        </w:div>
        <w:div w:id="48455410">
          <w:marLeft w:val="0"/>
          <w:marRight w:val="0"/>
          <w:marTop w:val="0"/>
          <w:marBottom w:val="0"/>
          <w:divBdr>
            <w:top w:val="none" w:sz="0" w:space="0" w:color="auto"/>
            <w:left w:val="none" w:sz="0" w:space="0" w:color="auto"/>
            <w:bottom w:val="none" w:sz="0" w:space="0" w:color="auto"/>
            <w:right w:val="none" w:sz="0" w:space="0" w:color="auto"/>
          </w:divBdr>
          <w:divsChild>
            <w:div w:id="1717661484">
              <w:marLeft w:val="0"/>
              <w:marRight w:val="0"/>
              <w:marTop w:val="0"/>
              <w:marBottom w:val="0"/>
              <w:divBdr>
                <w:top w:val="none" w:sz="0" w:space="0" w:color="auto"/>
                <w:left w:val="none" w:sz="0" w:space="0" w:color="auto"/>
                <w:bottom w:val="none" w:sz="0" w:space="0" w:color="auto"/>
                <w:right w:val="none" w:sz="0" w:space="0" w:color="auto"/>
              </w:divBdr>
            </w:div>
          </w:divsChild>
        </w:div>
        <w:div w:id="99882773">
          <w:marLeft w:val="0"/>
          <w:marRight w:val="0"/>
          <w:marTop w:val="0"/>
          <w:marBottom w:val="0"/>
          <w:divBdr>
            <w:top w:val="none" w:sz="0" w:space="0" w:color="auto"/>
            <w:left w:val="none" w:sz="0" w:space="0" w:color="auto"/>
            <w:bottom w:val="none" w:sz="0" w:space="0" w:color="auto"/>
            <w:right w:val="none" w:sz="0" w:space="0" w:color="auto"/>
          </w:divBdr>
          <w:divsChild>
            <w:div w:id="1383287073">
              <w:marLeft w:val="0"/>
              <w:marRight w:val="0"/>
              <w:marTop w:val="0"/>
              <w:marBottom w:val="0"/>
              <w:divBdr>
                <w:top w:val="none" w:sz="0" w:space="0" w:color="auto"/>
                <w:left w:val="none" w:sz="0" w:space="0" w:color="auto"/>
                <w:bottom w:val="none" w:sz="0" w:space="0" w:color="auto"/>
                <w:right w:val="none" w:sz="0" w:space="0" w:color="auto"/>
              </w:divBdr>
            </w:div>
          </w:divsChild>
        </w:div>
        <w:div w:id="105472004">
          <w:marLeft w:val="0"/>
          <w:marRight w:val="0"/>
          <w:marTop w:val="0"/>
          <w:marBottom w:val="0"/>
          <w:divBdr>
            <w:top w:val="none" w:sz="0" w:space="0" w:color="auto"/>
            <w:left w:val="none" w:sz="0" w:space="0" w:color="auto"/>
            <w:bottom w:val="none" w:sz="0" w:space="0" w:color="auto"/>
            <w:right w:val="none" w:sz="0" w:space="0" w:color="auto"/>
          </w:divBdr>
          <w:divsChild>
            <w:div w:id="1480002107">
              <w:marLeft w:val="0"/>
              <w:marRight w:val="0"/>
              <w:marTop w:val="0"/>
              <w:marBottom w:val="0"/>
              <w:divBdr>
                <w:top w:val="none" w:sz="0" w:space="0" w:color="auto"/>
                <w:left w:val="none" w:sz="0" w:space="0" w:color="auto"/>
                <w:bottom w:val="none" w:sz="0" w:space="0" w:color="auto"/>
                <w:right w:val="none" w:sz="0" w:space="0" w:color="auto"/>
              </w:divBdr>
            </w:div>
          </w:divsChild>
        </w:div>
        <w:div w:id="167867994">
          <w:marLeft w:val="0"/>
          <w:marRight w:val="0"/>
          <w:marTop w:val="0"/>
          <w:marBottom w:val="0"/>
          <w:divBdr>
            <w:top w:val="none" w:sz="0" w:space="0" w:color="auto"/>
            <w:left w:val="none" w:sz="0" w:space="0" w:color="auto"/>
            <w:bottom w:val="none" w:sz="0" w:space="0" w:color="auto"/>
            <w:right w:val="none" w:sz="0" w:space="0" w:color="auto"/>
          </w:divBdr>
          <w:divsChild>
            <w:div w:id="81530437">
              <w:marLeft w:val="0"/>
              <w:marRight w:val="0"/>
              <w:marTop w:val="0"/>
              <w:marBottom w:val="0"/>
              <w:divBdr>
                <w:top w:val="none" w:sz="0" w:space="0" w:color="auto"/>
                <w:left w:val="none" w:sz="0" w:space="0" w:color="auto"/>
                <w:bottom w:val="none" w:sz="0" w:space="0" w:color="auto"/>
                <w:right w:val="none" w:sz="0" w:space="0" w:color="auto"/>
              </w:divBdr>
            </w:div>
          </w:divsChild>
        </w:div>
        <w:div w:id="169758850">
          <w:marLeft w:val="0"/>
          <w:marRight w:val="0"/>
          <w:marTop w:val="0"/>
          <w:marBottom w:val="0"/>
          <w:divBdr>
            <w:top w:val="none" w:sz="0" w:space="0" w:color="auto"/>
            <w:left w:val="none" w:sz="0" w:space="0" w:color="auto"/>
            <w:bottom w:val="none" w:sz="0" w:space="0" w:color="auto"/>
            <w:right w:val="none" w:sz="0" w:space="0" w:color="auto"/>
          </w:divBdr>
          <w:divsChild>
            <w:div w:id="1903321088">
              <w:marLeft w:val="0"/>
              <w:marRight w:val="0"/>
              <w:marTop w:val="0"/>
              <w:marBottom w:val="0"/>
              <w:divBdr>
                <w:top w:val="none" w:sz="0" w:space="0" w:color="auto"/>
                <w:left w:val="none" w:sz="0" w:space="0" w:color="auto"/>
                <w:bottom w:val="none" w:sz="0" w:space="0" w:color="auto"/>
                <w:right w:val="none" w:sz="0" w:space="0" w:color="auto"/>
              </w:divBdr>
            </w:div>
          </w:divsChild>
        </w:div>
        <w:div w:id="191501114">
          <w:marLeft w:val="0"/>
          <w:marRight w:val="0"/>
          <w:marTop w:val="0"/>
          <w:marBottom w:val="0"/>
          <w:divBdr>
            <w:top w:val="none" w:sz="0" w:space="0" w:color="auto"/>
            <w:left w:val="none" w:sz="0" w:space="0" w:color="auto"/>
            <w:bottom w:val="none" w:sz="0" w:space="0" w:color="auto"/>
            <w:right w:val="none" w:sz="0" w:space="0" w:color="auto"/>
          </w:divBdr>
          <w:divsChild>
            <w:div w:id="1114521024">
              <w:marLeft w:val="0"/>
              <w:marRight w:val="0"/>
              <w:marTop w:val="0"/>
              <w:marBottom w:val="0"/>
              <w:divBdr>
                <w:top w:val="none" w:sz="0" w:space="0" w:color="auto"/>
                <w:left w:val="none" w:sz="0" w:space="0" w:color="auto"/>
                <w:bottom w:val="none" w:sz="0" w:space="0" w:color="auto"/>
                <w:right w:val="none" w:sz="0" w:space="0" w:color="auto"/>
              </w:divBdr>
            </w:div>
          </w:divsChild>
        </w:div>
        <w:div w:id="232589805">
          <w:marLeft w:val="0"/>
          <w:marRight w:val="0"/>
          <w:marTop w:val="0"/>
          <w:marBottom w:val="0"/>
          <w:divBdr>
            <w:top w:val="none" w:sz="0" w:space="0" w:color="auto"/>
            <w:left w:val="none" w:sz="0" w:space="0" w:color="auto"/>
            <w:bottom w:val="none" w:sz="0" w:space="0" w:color="auto"/>
            <w:right w:val="none" w:sz="0" w:space="0" w:color="auto"/>
          </w:divBdr>
          <w:divsChild>
            <w:div w:id="1648045890">
              <w:marLeft w:val="0"/>
              <w:marRight w:val="0"/>
              <w:marTop w:val="0"/>
              <w:marBottom w:val="0"/>
              <w:divBdr>
                <w:top w:val="none" w:sz="0" w:space="0" w:color="auto"/>
                <w:left w:val="none" w:sz="0" w:space="0" w:color="auto"/>
                <w:bottom w:val="none" w:sz="0" w:space="0" w:color="auto"/>
                <w:right w:val="none" w:sz="0" w:space="0" w:color="auto"/>
              </w:divBdr>
            </w:div>
          </w:divsChild>
        </w:div>
        <w:div w:id="243758285">
          <w:marLeft w:val="0"/>
          <w:marRight w:val="0"/>
          <w:marTop w:val="0"/>
          <w:marBottom w:val="0"/>
          <w:divBdr>
            <w:top w:val="none" w:sz="0" w:space="0" w:color="auto"/>
            <w:left w:val="none" w:sz="0" w:space="0" w:color="auto"/>
            <w:bottom w:val="none" w:sz="0" w:space="0" w:color="auto"/>
            <w:right w:val="none" w:sz="0" w:space="0" w:color="auto"/>
          </w:divBdr>
          <w:divsChild>
            <w:div w:id="902104281">
              <w:marLeft w:val="0"/>
              <w:marRight w:val="0"/>
              <w:marTop w:val="0"/>
              <w:marBottom w:val="0"/>
              <w:divBdr>
                <w:top w:val="none" w:sz="0" w:space="0" w:color="auto"/>
                <w:left w:val="none" w:sz="0" w:space="0" w:color="auto"/>
                <w:bottom w:val="none" w:sz="0" w:space="0" w:color="auto"/>
                <w:right w:val="none" w:sz="0" w:space="0" w:color="auto"/>
              </w:divBdr>
            </w:div>
          </w:divsChild>
        </w:div>
        <w:div w:id="255796138">
          <w:marLeft w:val="0"/>
          <w:marRight w:val="0"/>
          <w:marTop w:val="0"/>
          <w:marBottom w:val="0"/>
          <w:divBdr>
            <w:top w:val="none" w:sz="0" w:space="0" w:color="auto"/>
            <w:left w:val="none" w:sz="0" w:space="0" w:color="auto"/>
            <w:bottom w:val="none" w:sz="0" w:space="0" w:color="auto"/>
            <w:right w:val="none" w:sz="0" w:space="0" w:color="auto"/>
          </w:divBdr>
          <w:divsChild>
            <w:div w:id="1086610068">
              <w:marLeft w:val="0"/>
              <w:marRight w:val="0"/>
              <w:marTop w:val="0"/>
              <w:marBottom w:val="0"/>
              <w:divBdr>
                <w:top w:val="none" w:sz="0" w:space="0" w:color="auto"/>
                <w:left w:val="none" w:sz="0" w:space="0" w:color="auto"/>
                <w:bottom w:val="none" w:sz="0" w:space="0" w:color="auto"/>
                <w:right w:val="none" w:sz="0" w:space="0" w:color="auto"/>
              </w:divBdr>
            </w:div>
          </w:divsChild>
        </w:div>
        <w:div w:id="343361115">
          <w:marLeft w:val="0"/>
          <w:marRight w:val="0"/>
          <w:marTop w:val="0"/>
          <w:marBottom w:val="0"/>
          <w:divBdr>
            <w:top w:val="none" w:sz="0" w:space="0" w:color="auto"/>
            <w:left w:val="none" w:sz="0" w:space="0" w:color="auto"/>
            <w:bottom w:val="none" w:sz="0" w:space="0" w:color="auto"/>
            <w:right w:val="none" w:sz="0" w:space="0" w:color="auto"/>
          </w:divBdr>
          <w:divsChild>
            <w:div w:id="592201373">
              <w:marLeft w:val="0"/>
              <w:marRight w:val="0"/>
              <w:marTop w:val="0"/>
              <w:marBottom w:val="0"/>
              <w:divBdr>
                <w:top w:val="none" w:sz="0" w:space="0" w:color="auto"/>
                <w:left w:val="none" w:sz="0" w:space="0" w:color="auto"/>
                <w:bottom w:val="none" w:sz="0" w:space="0" w:color="auto"/>
                <w:right w:val="none" w:sz="0" w:space="0" w:color="auto"/>
              </w:divBdr>
            </w:div>
          </w:divsChild>
        </w:div>
        <w:div w:id="376324182">
          <w:marLeft w:val="0"/>
          <w:marRight w:val="0"/>
          <w:marTop w:val="0"/>
          <w:marBottom w:val="0"/>
          <w:divBdr>
            <w:top w:val="none" w:sz="0" w:space="0" w:color="auto"/>
            <w:left w:val="none" w:sz="0" w:space="0" w:color="auto"/>
            <w:bottom w:val="none" w:sz="0" w:space="0" w:color="auto"/>
            <w:right w:val="none" w:sz="0" w:space="0" w:color="auto"/>
          </w:divBdr>
          <w:divsChild>
            <w:div w:id="979312653">
              <w:marLeft w:val="0"/>
              <w:marRight w:val="0"/>
              <w:marTop w:val="0"/>
              <w:marBottom w:val="0"/>
              <w:divBdr>
                <w:top w:val="none" w:sz="0" w:space="0" w:color="auto"/>
                <w:left w:val="none" w:sz="0" w:space="0" w:color="auto"/>
                <w:bottom w:val="none" w:sz="0" w:space="0" w:color="auto"/>
                <w:right w:val="none" w:sz="0" w:space="0" w:color="auto"/>
              </w:divBdr>
            </w:div>
          </w:divsChild>
        </w:div>
        <w:div w:id="429857690">
          <w:marLeft w:val="0"/>
          <w:marRight w:val="0"/>
          <w:marTop w:val="0"/>
          <w:marBottom w:val="0"/>
          <w:divBdr>
            <w:top w:val="none" w:sz="0" w:space="0" w:color="auto"/>
            <w:left w:val="none" w:sz="0" w:space="0" w:color="auto"/>
            <w:bottom w:val="none" w:sz="0" w:space="0" w:color="auto"/>
            <w:right w:val="none" w:sz="0" w:space="0" w:color="auto"/>
          </w:divBdr>
          <w:divsChild>
            <w:div w:id="776371132">
              <w:marLeft w:val="0"/>
              <w:marRight w:val="0"/>
              <w:marTop w:val="0"/>
              <w:marBottom w:val="0"/>
              <w:divBdr>
                <w:top w:val="none" w:sz="0" w:space="0" w:color="auto"/>
                <w:left w:val="none" w:sz="0" w:space="0" w:color="auto"/>
                <w:bottom w:val="none" w:sz="0" w:space="0" w:color="auto"/>
                <w:right w:val="none" w:sz="0" w:space="0" w:color="auto"/>
              </w:divBdr>
            </w:div>
          </w:divsChild>
        </w:div>
        <w:div w:id="469446440">
          <w:marLeft w:val="0"/>
          <w:marRight w:val="0"/>
          <w:marTop w:val="0"/>
          <w:marBottom w:val="0"/>
          <w:divBdr>
            <w:top w:val="none" w:sz="0" w:space="0" w:color="auto"/>
            <w:left w:val="none" w:sz="0" w:space="0" w:color="auto"/>
            <w:bottom w:val="none" w:sz="0" w:space="0" w:color="auto"/>
            <w:right w:val="none" w:sz="0" w:space="0" w:color="auto"/>
          </w:divBdr>
          <w:divsChild>
            <w:div w:id="1206991219">
              <w:marLeft w:val="0"/>
              <w:marRight w:val="0"/>
              <w:marTop w:val="0"/>
              <w:marBottom w:val="0"/>
              <w:divBdr>
                <w:top w:val="none" w:sz="0" w:space="0" w:color="auto"/>
                <w:left w:val="none" w:sz="0" w:space="0" w:color="auto"/>
                <w:bottom w:val="none" w:sz="0" w:space="0" w:color="auto"/>
                <w:right w:val="none" w:sz="0" w:space="0" w:color="auto"/>
              </w:divBdr>
            </w:div>
          </w:divsChild>
        </w:div>
        <w:div w:id="501819595">
          <w:marLeft w:val="0"/>
          <w:marRight w:val="0"/>
          <w:marTop w:val="0"/>
          <w:marBottom w:val="0"/>
          <w:divBdr>
            <w:top w:val="none" w:sz="0" w:space="0" w:color="auto"/>
            <w:left w:val="none" w:sz="0" w:space="0" w:color="auto"/>
            <w:bottom w:val="none" w:sz="0" w:space="0" w:color="auto"/>
            <w:right w:val="none" w:sz="0" w:space="0" w:color="auto"/>
          </w:divBdr>
          <w:divsChild>
            <w:div w:id="736825366">
              <w:marLeft w:val="0"/>
              <w:marRight w:val="0"/>
              <w:marTop w:val="0"/>
              <w:marBottom w:val="0"/>
              <w:divBdr>
                <w:top w:val="none" w:sz="0" w:space="0" w:color="auto"/>
                <w:left w:val="none" w:sz="0" w:space="0" w:color="auto"/>
                <w:bottom w:val="none" w:sz="0" w:space="0" w:color="auto"/>
                <w:right w:val="none" w:sz="0" w:space="0" w:color="auto"/>
              </w:divBdr>
            </w:div>
          </w:divsChild>
        </w:div>
        <w:div w:id="508641552">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 w:id="603460049">
          <w:marLeft w:val="0"/>
          <w:marRight w:val="0"/>
          <w:marTop w:val="0"/>
          <w:marBottom w:val="0"/>
          <w:divBdr>
            <w:top w:val="none" w:sz="0" w:space="0" w:color="auto"/>
            <w:left w:val="none" w:sz="0" w:space="0" w:color="auto"/>
            <w:bottom w:val="none" w:sz="0" w:space="0" w:color="auto"/>
            <w:right w:val="none" w:sz="0" w:space="0" w:color="auto"/>
          </w:divBdr>
          <w:divsChild>
            <w:div w:id="859514967">
              <w:marLeft w:val="0"/>
              <w:marRight w:val="0"/>
              <w:marTop w:val="0"/>
              <w:marBottom w:val="0"/>
              <w:divBdr>
                <w:top w:val="none" w:sz="0" w:space="0" w:color="auto"/>
                <w:left w:val="none" w:sz="0" w:space="0" w:color="auto"/>
                <w:bottom w:val="none" w:sz="0" w:space="0" w:color="auto"/>
                <w:right w:val="none" w:sz="0" w:space="0" w:color="auto"/>
              </w:divBdr>
            </w:div>
          </w:divsChild>
        </w:div>
        <w:div w:id="626743733">
          <w:marLeft w:val="0"/>
          <w:marRight w:val="0"/>
          <w:marTop w:val="0"/>
          <w:marBottom w:val="0"/>
          <w:divBdr>
            <w:top w:val="none" w:sz="0" w:space="0" w:color="auto"/>
            <w:left w:val="none" w:sz="0" w:space="0" w:color="auto"/>
            <w:bottom w:val="none" w:sz="0" w:space="0" w:color="auto"/>
            <w:right w:val="none" w:sz="0" w:space="0" w:color="auto"/>
          </w:divBdr>
          <w:divsChild>
            <w:div w:id="1669402809">
              <w:marLeft w:val="0"/>
              <w:marRight w:val="0"/>
              <w:marTop w:val="0"/>
              <w:marBottom w:val="0"/>
              <w:divBdr>
                <w:top w:val="none" w:sz="0" w:space="0" w:color="auto"/>
                <w:left w:val="none" w:sz="0" w:space="0" w:color="auto"/>
                <w:bottom w:val="none" w:sz="0" w:space="0" w:color="auto"/>
                <w:right w:val="none" w:sz="0" w:space="0" w:color="auto"/>
              </w:divBdr>
            </w:div>
          </w:divsChild>
        </w:div>
        <w:div w:id="692071161">
          <w:marLeft w:val="0"/>
          <w:marRight w:val="0"/>
          <w:marTop w:val="0"/>
          <w:marBottom w:val="0"/>
          <w:divBdr>
            <w:top w:val="none" w:sz="0" w:space="0" w:color="auto"/>
            <w:left w:val="none" w:sz="0" w:space="0" w:color="auto"/>
            <w:bottom w:val="none" w:sz="0" w:space="0" w:color="auto"/>
            <w:right w:val="none" w:sz="0" w:space="0" w:color="auto"/>
          </w:divBdr>
          <w:divsChild>
            <w:div w:id="232735750">
              <w:marLeft w:val="0"/>
              <w:marRight w:val="0"/>
              <w:marTop w:val="0"/>
              <w:marBottom w:val="0"/>
              <w:divBdr>
                <w:top w:val="none" w:sz="0" w:space="0" w:color="auto"/>
                <w:left w:val="none" w:sz="0" w:space="0" w:color="auto"/>
                <w:bottom w:val="none" w:sz="0" w:space="0" w:color="auto"/>
                <w:right w:val="none" w:sz="0" w:space="0" w:color="auto"/>
              </w:divBdr>
            </w:div>
          </w:divsChild>
        </w:div>
        <w:div w:id="711537684">
          <w:marLeft w:val="0"/>
          <w:marRight w:val="0"/>
          <w:marTop w:val="0"/>
          <w:marBottom w:val="0"/>
          <w:divBdr>
            <w:top w:val="none" w:sz="0" w:space="0" w:color="auto"/>
            <w:left w:val="none" w:sz="0" w:space="0" w:color="auto"/>
            <w:bottom w:val="none" w:sz="0" w:space="0" w:color="auto"/>
            <w:right w:val="none" w:sz="0" w:space="0" w:color="auto"/>
          </w:divBdr>
          <w:divsChild>
            <w:div w:id="1260526715">
              <w:marLeft w:val="0"/>
              <w:marRight w:val="0"/>
              <w:marTop w:val="0"/>
              <w:marBottom w:val="0"/>
              <w:divBdr>
                <w:top w:val="none" w:sz="0" w:space="0" w:color="auto"/>
                <w:left w:val="none" w:sz="0" w:space="0" w:color="auto"/>
                <w:bottom w:val="none" w:sz="0" w:space="0" w:color="auto"/>
                <w:right w:val="none" w:sz="0" w:space="0" w:color="auto"/>
              </w:divBdr>
            </w:div>
          </w:divsChild>
        </w:div>
        <w:div w:id="731730384">
          <w:marLeft w:val="0"/>
          <w:marRight w:val="0"/>
          <w:marTop w:val="0"/>
          <w:marBottom w:val="0"/>
          <w:divBdr>
            <w:top w:val="none" w:sz="0" w:space="0" w:color="auto"/>
            <w:left w:val="none" w:sz="0" w:space="0" w:color="auto"/>
            <w:bottom w:val="none" w:sz="0" w:space="0" w:color="auto"/>
            <w:right w:val="none" w:sz="0" w:space="0" w:color="auto"/>
          </w:divBdr>
          <w:divsChild>
            <w:div w:id="2101488010">
              <w:marLeft w:val="0"/>
              <w:marRight w:val="0"/>
              <w:marTop w:val="0"/>
              <w:marBottom w:val="0"/>
              <w:divBdr>
                <w:top w:val="none" w:sz="0" w:space="0" w:color="auto"/>
                <w:left w:val="none" w:sz="0" w:space="0" w:color="auto"/>
                <w:bottom w:val="none" w:sz="0" w:space="0" w:color="auto"/>
                <w:right w:val="none" w:sz="0" w:space="0" w:color="auto"/>
              </w:divBdr>
            </w:div>
          </w:divsChild>
        </w:div>
        <w:div w:id="786897325">
          <w:marLeft w:val="0"/>
          <w:marRight w:val="0"/>
          <w:marTop w:val="0"/>
          <w:marBottom w:val="0"/>
          <w:divBdr>
            <w:top w:val="none" w:sz="0" w:space="0" w:color="auto"/>
            <w:left w:val="none" w:sz="0" w:space="0" w:color="auto"/>
            <w:bottom w:val="none" w:sz="0" w:space="0" w:color="auto"/>
            <w:right w:val="none" w:sz="0" w:space="0" w:color="auto"/>
          </w:divBdr>
          <w:divsChild>
            <w:div w:id="1180971643">
              <w:marLeft w:val="0"/>
              <w:marRight w:val="0"/>
              <w:marTop w:val="0"/>
              <w:marBottom w:val="0"/>
              <w:divBdr>
                <w:top w:val="none" w:sz="0" w:space="0" w:color="auto"/>
                <w:left w:val="none" w:sz="0" w:space="0" w:color="auto"/>
                <w:bottom w:val="none" w:sz="0" w:space="0" w:color="auto"/>
                <w:right w:val="none" w:sz="0" w:space="0" w:color="auto"/>
              </w:divBdr>
            </w:div>
          </w:divsChild>
        </w:div>
        <w:div w:id="795680643">
          <w:marLeft w:val="0"/>
          <w:marRight w:val="0"/>
          <w:marTop w:val="0"/>
          <w:marBottom w:val="0"/>
          <w:divBdr>
            <w:top w:val="none" w:sz="0" w:space="0" w:color="auto"/>
            <w:left w:val="none" w:sz="0" w:space="0" w:color="auto"/>
            <w:bottom w:val="none" w:sz="0" w:space="0" w:color="auto"/>
            <w:right w:val="none" w:sz="0" w:space="0" w:color="auto"/>
          </w:divBdr>
          <w:divsChild>
            <w:div w:id="2080931793">
              <w:marLeft w:val="0"/>
              <w:marRight w:val="0"/>
              <w:marTop w:val="0"/>
              <w:marBottom w:val="0"/>
              <w:divBdr>
                <w:top w:val="none" w:sz="0" w:space="0" w:color="auto"/>
                <w:left w:val="none" w:sz="0" w:space="0" w:color="auto"/>
                <w:bottom w:val="none" w:sz="0" w:space="0" w:color="auto"/>
                <w:right w:val="none" w:sz="0" w:space="0" w:color="auto"/>
              </w:divBdr>
            </w:div>
          </w:divsChild>
        </w:div>
        <w:div w:id="821459125">
          <w:marLeft w:val="0"/>
          <w:marRight w:val="0"/>
          <w:marTop w:val="0"/>
          <w:marBottom w:val="0"/>
          <w:divBdr>
            <w:top w:val="none" w:sz="0" w:space="0" w:color="auto"/>
            <w:left w:val="none" w:sz="0" w:space="0" w:color="auto"/>
            <w:bottom w:val="none" w:sz="0" w:space="0" w:color="auto"/>
            <w:right w:val="none" w:sz="0" w:space="0" w:color="auto"/>
          </w:divBdr>
          <w:divsChild>
            <w:div w:id="278608801">
              <w:marLeft w:val="0"/>
              <w:marRight w:val="0"/>
              <w:marTop w:val="0"/>
              <w:marBottom w:val="0"/>
              <w:divBdr>
                <w:top w:val="none" w:sz="0" w:space="0" w:color="auto"/>
                <w:left w:val="none" w:sz="0" w:space="0" w:color="auto"/>
                <w:bottom w:val="none" w:sz="0" w:space="0" w:color="auto"/>
                <w:right w:val="none" w:sz="0" w:space="0" w:color="auto"/>
              </w:divBdr>
            </w:div>
          </w:divsChild>
        </w:div>
        <w:div w:id="843594327">
          <w:marLeft w:val="0"/>
          <w:marRight w:val="0"/>
          <w:marTop w:val="0"/>
          <w:marBottom w:val="0"/>
          <w:divBdr>
            <w:top w:val="none" w:sz="0" w:space="0" w:color="auto"/>
            <w:left w:val="none" w:sz="0" w:space="0" w:color="auto"/>
            <w:bottom w:val="none" w:sz="0" w:space="0" w:color="auto"/>
            <w:right w:val="none" w:sz="0" w:space="0" w:color="auto"/>
          </w:divBdr>
          <w:divsChild>
            <w:div w:id="710230732">
              <w:marLeft w:val="0"/>
              <w:marRight w:val="0"/>
              <w:marTop w:val="0"/>
              <w:marBottom w:val="0"/>
              <w:divBdr>
                <w:top w:val="none" w:sz="0" w:space="0" w:color="auto"/>
                <w:left w:val="none" w:sz="0" w:space="0" w:color="auto"/>
                <w:bottom w:val="none" w:sz="0" w:space="0" w:color="auto"/>
                <w:right w:val="none" w:sz="0" w:space="0" w:color="auto"/>
              </w:divBdr>
            </w:div>
          </w:divsChild>
        </w:div>
        <w:div w:id="871112435">
          <w:marLeft w:val="0"/>
          <w:marRight w:val="0"/>
          <w:marTop w:val="0"/>
          <w:marBottom w:val="0"/>
          <w:divBdr>
            <w:top w:val="none" w:sz="0" w:space="0" w:color="auto"/>
            <w:left w:val="none" w:sz="0" w:space="0" w:color="auto"/>
            <w:bottom w:val="none" w:sz="0" w:space="0" w:color="auto"/>
            <w:right w:val="none" w:sz="0" w:space="0" w:color="auto"/>
          </w:divBdr>
          <w:divsChild>
            <w:div w:id="1892954851">
              <w:marLeft w:val="0"/>
              <w:marRight w:val="0"/>
              <w:marTop w:val="0"/>
              <w:marBottom w:val="0"/>
              <w:divBdr>
                <w:top w:val="none" w:sz="0" w:space="0" w:color="auto"/>
                <w:left w:val="none" w:sz="0" w:space="0" w:color="auto"/>
                <w:bottom w:val="none" w:sz="0" w:space="0" w:color="auto"/>
                <w:right w:val="none" w:sz="0" w:space="0" w:color="auto"/>
              </w:divBdr>
            </w:div>
          </w:divsChild>
        </w:div>
        <w:div w:id="878203047">
          <w:marLeft w:val="0"/>
          <w:marRight w:val="0"/>
          <w:marTop w:val="0"/>
          <w:marBottom w:val="0"/>
          <w:divBdr>
            <w:top w:val="none" w:sz="0" w:space="0" w:color="auto"/>
            <w:left w:val="none" w:sz="0" w:space="0" w:color="auto"/>
            <w:bottom w:val="none" w:sz="0" w:space="0" w:color="auto"/>
            <w:right w:val="none" w:sz="0" w:space="0" w:color="auto"/>
          </w:divBdr>
          <w:divsChild>
            <w:div w:id="2018120490">
              <w:marLeft w:val="0"/>
              <w:marRight w:val="0"/>
              <w:marTop w:val="0"/>
              <w:marBottom w:val="0"/>
              <w:divBdr>
                <w:top w:val="none" w:sz="0" w:space="0" w:color="auto"/>
                <w:left w:val="none" w:sz="0" w:space="0" w:color="auto"/>
                <w:bottom w:val="none" w:sz="0" w:space="0" w:color="auto"/>
                <w:right w:val="none" w:sz="0" w:space="0" w:color="auto"/>
              </w:divBdr>
            </w:div>
          </w:divsChild>
        </w:div>
        <w:div w:id="920673348">
          <w:marLeft w:val="0"/>
          <w:marRight w:val="0"/>
          <w:marTop w:val="0"/>
          <w:marBottom w:val="0"/>
          <w:divBdr>
            <w:top w:val="none" w:sz="0" w:space="0" w:color="auto"/>
            <w:left w:val="none" w:sz="0" w:space="0" w:color="auto"/>
            <w:bottom w:val="none" w:sz="0" w:space="0" w:color="auto"/>
            <w:right w:val="none" w:sz="0" w:space="0" w:color="auto"/>
          </w:divBdr>
          <w:divsChild>
            <w:div w:id="1590890669">
              <w:marLeft w:val="0"/>
              <w:marRight w:val="0"/>
              <w:marTop w:val="0"/>
              <w:marBottom w:val="0"/>
              <w:divBdr>
                <w:top w:val="none" w:sz="0" w:space="0" w:color="auto"/>
                <w:left w:val="none" w:sz="0" w:space="0" w:color="auto"/>
                <w:bottom w:val="none" w:sz="0" w:space="0" w:color="auto"/>
                <w:right w:val="none" w:sz="0" w:space="0" w:color="auto"/>
              </w:divBdr>
            </w:div>
          </w:divsChild>
        </w:div>
        <w:div w:id="977801237">
          <w:marLeft w:val="0"/>
          <w:marRight w:val="0"/>
          <w:marTop w:val="0"/>
          <w:marBottom w:val="0"/>
          <w:divBdr>
            <w:top w:val="none" w:sz="0" w:space="0" w:color="auto"/>
            <w:left w:val="none" w:sz="0" w:space="0" w:color="auto"/>
            <w:bottom w:val="none" w:sz="0" w:space="0" w:color="auto"/>
            <w:right w:val="none" w:sz="0" w:space="0" w:color="auto"/>
          </w:divBdr>
          <w:divsChild>
            <w:div w:id="1030648938">
              <w:marLeft w:val="0"/>
              <w:marRight w:val="0"/>
              <w:marTop w:val="0"/>
              <w:marBottom w:val="0"/>
              <w:divBdr>
                <w:top w:val="none" w:sz="0" w:space="0" w:color="auto"/>
                <w:left w:val="none" w:sz="0" w:space="0" w:color="auto"/>
                <w:bottom w:val="none" w:sz="0" w:space="0" w:color="auto"/>
                <w:right w:val="none" w:sz="0" w:space="0" w:color="auto"/>
              </w:divBdr>
            </w:div>
          </w:divsChild>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31676559">
              <w:marLeft w:val="0"/>
              <w:marRight w:val="0"/>
              <w:marTop w:val="0"/>
              <w:marBottom w:val="0"/>
              <w:divBdr>
                <w:top w:val="none" w:sz="0" w:space="0" w:color="auto"/>
                <w:left w:val="none" w:sz="0" w:space="0" w:color="auto"/>
                <w:bottom w:val="none" w:sz="0" w:space="0" w:color="auto"/>
                <w:right w:val="none" w:sz="0" w:space="0" w:color="auto"/>
              </w:divBdr>
            </w:div>
          </w:divsChild>
        </w:div>
        <w:div w:id="1027683117">
          <w:marLeft w:val="0"/>
          <w:marRight w:val="0"/>
          <w:marTop w:val="0"/>
          <w:marBottom w:val="0"/>
          <w:divBdr>
            <w:top w:val="none" w:sz="0" w:space="0" w:color="auto"/>
            <w:left w:val="none" w:sz="0" w:space="0" w:color="auto"/>
            <w:bottom w:val="none" w:sz="0" w:space="0" w:color="auto"/>
            <w:right w:val="none" w:sz="0" w:space="0" w:color="auto"/>
          </w:divBdr>
          <w:divsChild>
            <w:div w:id="161551760">
              <w:marLeft w:val="0"/>
              <w:marRight w:val="0"/>
              <w:marTop w:val="0"/>
              <w:marBottom w:val="0"/>
              <w:divBdr>
                <w:top w:val="none" w:sz="0" w:space="0" w:color="auto"/>
                <w:left w:val="none" w:sz="0" w:space="0" w:color="auto"/>
                <w:bottom w:val="none" w:sz="0" w:space="0" w:color="auto"/>
                <w:right w:val="none" w:sz="0" w:space="0" w:color="auto"/>
              </w:divBdr>
            </w:div>
          </w:divsChild>
        </w:div>
        <w:div w:id="1129206124">
          <w:marLeft w:val="0"/>
          <w:marRight w:val="0"/>
          <w:marTop w:val="0"/>
          <w:marBottom w:val="0"/>
          <w:divBdr>
            <w:top w:val="none" w:sz="0" w:space="0" w:color="auto"/>
            <w:left w:val="none" w:sz="0" w:space="0" w:color="auto"/>
            <w:bottom w:val="none" w:sz="0" w:space="0" w:color="auto"/>
            <w:right w:val="none" w:sz="0" w:space="0" w:color="auto"/>
          </w:divBdr>
          <w:divsChild>
            <w:div w:id="379479776">
              <w:marLeft w:val="0"/>
              <w:marRight w:val="0"/>
              <w:marTop w:val="0"/>
              <w:marBottom w:val="0"/>
              <w:divBdr>
                <w:top w:val="none" w:sz="0" w:space="0" w:color="auto"/>
                <w:left w:val="none" w:sz="0" w:space="0" w:color="auto"/>
                <w:bottom w:val="none" w:sz="0" w:space="0" w:color="auto"/>
                <w:right w:val="none" w:sz="0" w:space="0" w:color="auto"/>
              </w:divBdr>
            </w:div>
          </w:divsChild>
        </w:div>
        <w:div w:id="1155222916">
          <w:marLeft w:val="0"/>
          <w:marRight w:val="0"/>
          <w:marTop w:val="0"/>
          <w:marBottom w:val="0"/>
          <w:divBdr>
            <w:top w:val="none" w:sz="0" w:space="0" w:color="auto"/>
            <w:left w:val="none" w:sz="0" w:space="0" w:color="auto"/>
            <w:bottom w:val="none" w:sz="0" w:space="0" w:color="auto"/>
            <w:right w:val="none" w:sz="0" w:space="0" w:color="auto"/>
          </w:divBdr>
          <w:divsChild>
            <w:div w:id="1173451342">
              <w:marLeft w:val="0"/>
              <w:marRight w:val="0"/>
              <w:marTop w:val="0"/>
              <w:marBottom w:val="0"/>
              <w:divBdr>
                <w:top w:val="none" w:sz="0" w:space="0" w:color="auto"/>
                <w:left w:val="none" w:sz="0" w:space="0" w:color="auto"/>
                <w:bottom w:val="none" w:sz="0" w:space="0" w:color="auto"/>
                <w:right w:val="none" w:sz="0" w:space="0" w:color="auto"/>
              </w:divBdr>
            </w:div>
          </w:divsChild>
        </w:div>
        <w:div w:id="1172336662">
          <w:marLeft w:val="0"/>
          <w:marRight w:val="0"/>
          <w:marTop w:val="0"/>
          <w:marBottom w:val="0"/>
          <w:divBdr>
            <w:top w:val="none" w:sz="0" w:space="0" w:color="auto"/>
            <w:left w:val="none" w:sz="0" w:space="0" w:color="auto"/>
            <w:bottom w:val="none" w:sz="0" w:space="0" w:color="auto"/>
            <w:right w:val="none" w:sz="0" w:space="0" w:color="auto"/>
          </w:divBdr>
          <w:divsChild>
            <w:div w:id="935989671">
              <w:marLeft w:val="0"/>
              <w:marRight w:val="0"/>
              <w:marTop w:val="0"/>
              <w:marBottom w:val="0"/>
              <w:divBdr>
                <w:top w:val="none" w:sz="0" w:space="0" w:color="auto"/>
                <w:left w:val="none" w:sz="0" w:space="0" w:color="auto"/>
                <w:bottom w:val="none" w:sz="0" w:space="0" w:color="auto"/>
                <w:right w:val="none" w:sz="0" w:space="0" w:color="auto"/>
              </w:divBdr>
            </w:div>
          </w:divsChild>
        </w:div>
        <w:div w:id="1238708850">
          <w:marLeft w:val="0"/>
          <w:marRight w:val="0"/>
          <w:marTop w:val="0"/>
          <w:marBottom w:val="0"/>
          <w:divBdr>
            <w:top w:val="none" w:sz="0" w:space="0" w:color="auto"/>
            <w:left w:val="none" w:sz="0" w:space="0" w:color="auto"/>
            <w:bottom w:val="none" w:sz="0" w:space="0" w:color="auto"/>
            <w:right w:val="none" w:sz="0" w:space="0" w:color="auto"/>
          </w:divBdr>
          <w:divsChild>
            <w:div w:id="2131387668">
              <w:marLeft w:val="0"/>
              <w:marRight w:val="0"/>
              <w:marTop w:val="0"/>
              <w:marBottom w:val="0"/>
              <w:divBdr>
                <w:top w:val="none" w:sz="0" w:space="0" w:color="auto"/>
                <w:left w:val="none" w:sz="0" w:space="0" w:color="auto"/>
                <w:bottom w:val="none" w:sz="0" w:space="0" w:color="auto"/>
                <w:right w:val="none" w:sz="0" w:space="0" w:color="auto"/>
              </w:divBdr>
            </w:div>
          </w:divsChild>
        </w:div>
        <w:div w:id="1288585400">
          <w:marLeft w:val="0"/>
          <w:marRight w:val="0"/>
          <w:marTop w:val="0"/>
          <w:marBottom w:val="0"/>
          <w:divBdr>
            <w:top w:val="none" w:sz="0" w:space="0" w:color="auto"/>
            <w:left w:val="none" w:sz="0" w:space="0" w:color="auto"/>
            <w:bottom w:val="none" w:sz="0" w:space="0" w:color="auto"/>
            <w:right w:val="none" w:sz="0" w:space="0" w:color="auto"/>
          </w:divBdr>
          <w:divsChild>
            <w:div w:id="539126827">
              <w:marLeft w:val="0"/>
              <w:marRight w:val="0"/>
              <w:marTop w:val="0"/>
              <w:marBottom w:val="0"/>
              <w:divBdr>
                <w:top w:val="none" w:sz="0" w:space="0" w:color="auto"/>
                <w:left w:val="none" w:sz="0" w:space="0" w:color="auto"/>
                <w:bottom w:val="none" w:sz="0" w:space="0" w:color="auto"/>
                <w:right w:val="none" w:sz="0" w:space="0" w:color="auto"/>
              </w:divBdr>
            </w:div>
          </w:divsChild>
        </w:div>
        <w:div w:id="1348403329">
          <w:marLeft w:val="0"/>
          <w:marRight w:val="0"/>
          <w:marTop w:val="0"/>
          <w:marBottom w:val="0"/>
          <w:divBdr>
            <w:top w:val="none" w:sz="0" w:space="0" w:color="auto"/>
            <w:left w:val="none" w:sz="0" w:space="0" w:color="auto"/>
            <w:bottom w:val="none" w:sz="0" w:space="0" w:color="auto"/>
            <w:right w:val="none" w:sz="0" w:space="0" w:color="auto"/>
          </w:divBdr>
          <w:divsChild>
            <w:div w:id="752240834">
              <w:marLeft w:val="0"/>
              <w:marRight w:val="0"/>
              <w:marTop w:val="0"/>
              <w:marBottom w:val="0"/>
              <w:divBdr>
                <w:top w:val="none" w:sz="0" w:space="0" w:color="auto"/>
                <w:left w:val="none" w:sz="0" w:space="0" w:color="auto"/>
                <w:bottom w:val="none" w:sz="0" w:space="0" w:color="auto"/>
                <w:right w:val="none" w:sz="0" w:space="0" w:color="auto"/>
              </w:divBdr>
            </w:div>
          </w:divsChild>
        </w:div>
        <w:div w:id="1349602506">
          <w:marLeft w:val="0"/>
          <w:marRight w:val="0"/>
          <w:marTop w:val="0"/>
          <w:marBottom w:val="0"/>
          <w:divBdr>
            <w:top w:val="none" w:sz="0" w:space="0" w:color="auto"/>
            <w:left w:val="none" w:sz="0" w:space="0" w:color="auto"/>
            <w:bottom w:val="none" w:sz="0" w:space="0" w:color="auto"/>
            <w:right w:val="none" w:sz="0" w:space="0" w:color="auto"/>
          </w:divBdr>
          <w:divsChild>
            <w:div w:id="480124582">
              <w:marLeft w:val="0"/>
              <w:marRight w:val="0"/>
              <w:marTop w:val="0"/>
              <w:marBottom w:val="0"/>
              <w:divBdr>
                <w:top w:val="none" w:sz="0" w:space="0" w:color="auto"/>
                <w:left w:val="none" w:sz="0" w:space="0" w:color="auto"/>
                <w:bottom w:val="none" w:sz="0" w:space="0" w:color="auto"/>
                <w:right w:val="none" w:sz="0" w:space="0" w:color="auto"/>
              </w:divBdr>
            </w:div>
          </w:divsChild>
        </w:div>
        <w:div w:id="1382443789">
          <w:marLeft w:val="0"/>
          <w:marRight w:val="0"/>
          <w:marTop w:val="0"/>
          <w:marBottom w:val="0"/>
          <w:divBdr>
            <w:top w:val="none" w:sz="0" w:space="0" w:color="auto"/>
            <w:left w:val="none" w:sz="0" w:space="0" w:color="auto"/>
            <w:bottom w:val="none" w:sz="0" w:space="0" w:color="auto"/>
            <w:right w:val="none" w:sz="0" w:space="0" w:color="auto"/>
          </w:divBdr>
          <w:divsChild>
            <w:div w:id="965083889">
              <w:marLeft w:val="0"/>
              <w:marRight w:val="0"/>
              <w:marTop w:val="0"/>
              <w:marBottom w:val="0"/>
              <w:divBdr>
                <w:top w:val="none" w:sz="0" w:space="0" w:color="auto"/>
                <w:left w:val="none" w:sz="0" w:space="0" w:color="auto"/>
                <w:bottom w:val="none" w:sz="0" w:space="0" w:color="auto"/>
                <w:right w:val="none" w:sz="0" w:space="0" w:color="auto"/>
              </w:divBdr>
            </w:div>
          </w:divsChild>
        </w:div>
        <w:div w:id="1419250806">
          <w:marLeft w:val="0"/>
          <w:marRight w:val="0"/>
          <w:marTop w:val="0"/>
          <w:marBottom w:val="0"/>
          <w:divBdr>
            <w:top w:val="none" w:sz="0" w:space="0" w:color="auto"/>
            <w:left w:val="none" w:sz="0" w:space="0" w:color="auto"/>
            <w:bottom w:val="none" w:sz="0" w:space="0" w:color="auto"/>
            <w:right w:val="none" w:sz="0" w:space="0" w:color="auto"/>
          </w:divBdr>
          <w:divsChild>
            <w:div w:id="713583038">
              <w:marLeft w:val="0"/>
              <w:marRight w:val="0"/>
              <w:marTop w:val="0"/>
              <w:marBottom w:val="0"/>
              <w:divBdr>
                <w:top w:val="none" w:sz="0" w:space="0" w:color="auto"/>
                <w:left w:val="none" w:sz="0" w:space="0" w:color="auto"/>
                <w:bottom w:val="none" w:sz="0" w:space="0" w:color="auto"/>
                <w:right w:val="none" w:sz="0" w:space="0" w:color="auto"/>
              </w:divBdr>
            </w:div>
          </w:divsChild>
        </w:div>
        <w:div w:id="1473448415">
          <w:marLeft w:val="0"/>
          <w:marRight w:val="0"/>
          <w:marTop w:val="0"/>
          <w:marBottom w:val="0"/>
          <w:divBdr>
            <w:top w:val="none" w:sz="0" w:space="0" w:color="auto"/>
            <w:left w:val="none" w:sz="0" w:space="0" w:color="auto"/>
            <w:bottom w:val="none" w:sz="0" w:space="0" w:color="auto"/>
            <w:right w:val="none" w:sz="0" w:space="0" w:color="auto"/>
          </w:divBdr>
          <w:divsChild>
            <w:div w:id="1907766601">
              <w:marLeft w:val="0"/>
              <w:marRight w:val="0"/>
              <w:marTop w:val="0"/>
              <w:marBottom w:val="0"/>
              <w:divBdr>
                <w:top w:val="none" w:sz="0" w:space="0" w:color="auto"/>
                <w:left w:val="none" w:sz="0" w:space="0" w:color="auto"/>
                <w:bottom w:val="none" w:sz="0" w:space="0" w:color="auto"/>
                <w:right w:val="none" w:sz="0" w:space="0" w:color="auto"/>
              </w:divBdr>
            </w:div>
          </w:divsChild>
        </w:div>
        <w:div w:id="1493522611">
          <w:marLeft w:val="0"/>
          <w:marRight w:val="0"/>
          <w:marTop w:val="0"/>
          <w:marBottom w:val="0"/>
          <w:divBdr>
            <w:top w:val="none" w:sz="0" w:space="0" w:color="auto"/>
            <w:left w:val="none" w:sz="0" w:space="0" w:color="auto"/>
            <w:bottom w:val="none" w:sz="0" w:space="0" w:color="auto"/>
            <w:right w:val="none" w:sz="0" w:space="0" w:color="auto"/>
          </w:divBdr>
          <w:divsChild>
            <w:div w:id="508105311">
              <w:marLeft w:val="0"/>
              <w:marRight w:val="0"/>
              <w:marTop w:val="0"/>
              <w:marBottom w:val="0"/>
              <w:divBdr>
                <w:top w:val="none" w:sz="0" w:space="0" w:color="auto"/>
                <w:left w:val="none" w:sz="0" w:space="0" w:color="auto"/>
                <w:bottom w:val="none" w:sz="0" w:space="0" w:color="auto"/>
                <w:right w:val="none" w:sz="0" w:space="0" w:color="auto"/>
              </w:divBdr>
            </w:div>
          </w:divsChild>
        </w:div>
        <w:div w:id="1501770093">
          <w:marLeft w:val="0"/>
          <w:marRight w:val="0"/>
          <w:marTop w:val="0"/>
          <w:marBottom w:val="0"/>
          <w:divBdr>
            <w:top w:val="none" w:sz="0" w:space="0" w:color="auto"/>
            <w:left w:val="none" w:sz="0" w:space="0" w:color="auto"/>
            <w:bottom w:val="none" w:sz="0" w:space="0" w:color="auto"/>
            <w:right w:val="none" w:sz="0" w:space="0" w:color="auto"/>
          </w:divBdr>
          <w:divsChild>
            <w:div w:id="1822039428">
              <w:marLeft w:val="0"/>
              <w:marRight w:val="0"/>
              <w:marTop w:val="0"/>
              <w:marBottom w:val="0"/>
              <w:divBdr>
                <w:top w:val="none" w:sz="0" w:space="0" w:color="auto"/>
                <w:left w:val="none" w:sz="0" w:space="0" w:color="auto"/>
                <w:bottom w:val="none" w:sz="0" w:space="0" w:color="auto"/>
                <w:right w:val="none" w:sz="0" w:space="0" w:color="auto"/>
              </w:divBdr>
            </w:div>
          </w:divsChild>
        </w:div>
        <w:div w:id="1523124435">
          <w:marLeft w:val="0"/>
          <w:marRight w:val="0"/>
          <w:marTop w:val="0"/>
          <w:marBottom w:val="0"/>
          <w:divBdr>
            <w:top w:val="none" w:sz="0" w:space="0" w:color="auto"/>
            <w:left w:val="none" w:sz="0" w:space="0" w:color="auto"/>
            <w:bottom w:val="none" w:sz="0" w:space="0" w:color="auto"/>
            <w:right w:val="none" w:sz="0" w:space="0" w:color="auto"/>
          </w:divBdr>
          <w:divsChild>
            <w:div w:id="394742161">
              <w:marLeft w:val="0"/>
              <w:marRight w:val="0"/>
              <w:marTop w:val="0"/>
              <w:marBottom w:val="0"/>
              <w:divBdr>
                <w:top w:val="none" w:sz="0" w:space="0" w:color="auto"/>
                <w:left w:val="none" w:sz="0" w:space="0" w:color="auto"/>
                <w:bottom w:val="none" w:sz="0" w:space="0" w:color="auto"/>
                <w:right w:val="none" w:sz="0" w:space="0" w:color="auto"/>
              </w:divBdr>
            </w:div>
          </w:divsChild>
        </w:div>
        <w:div w:id="1664237558">
          <w:marLeft w:val="0"/>
          <w:marRight w:val="0"/>
          <w:marTop w:val="0"/>
          <w:marBottom w:val="0"/>
          <w:divBdr>
            <w:top w:val="none" w:sz="0" w:space="0" w:color="auto"/>
            <w:left w:val="none" w:sz="0" w:space="0" w:color="auto"/>
            <w:bottom w:val="none" w:sz="0" w:space="0" w:color="auto"/>
            <w:right w:val="none" w:sz="0" w:space="0" w:color="auto"/>
          </w:divBdr>
          <w:divsChild>
            <w:div w:id="1040668100">
              <w:marLeft w:val="0"/>
              <w:marRight w:val="0"/>
              <w:marTop w:val="0"/>
              <w:marBottom w:val="0"/>
              <w:divBdr>
                <w:top w:val="none" w:sz="0" w:space="0" w:color="auto"/>
                <w:left w:val="none" w:sz="0" w:space="0" w:color="auto"/>
                <w:bottom w:val="none" w:sz="0" w:space="0" w:color="auto"/>
                <w:right w:val="none" w:sz="0" w:space="0" w:color="auto"/>
              </w:divBdr>
            </w:div>
          </w:divsChild>
        </w:div>
        <w:div w:id="1726640016">
          <w:marLeft w:val="0"/>
          <w:marRight w:val="0"/>
          <w:marTop w:val="0"/>
          <w:marBottom w:val="0"/>
          <w:divBdr>
            <w:top w:val="none" w:sz="0" w:space="0" w:color="auto"/>
            <w:left w:val="none" w:sz="0" w:space="0" w:color="auto"/>
            <w:bottom w:val="none" w:sz="0" w:space="0" w:color="auto"/>
            <w:right w:val="none" w:sz="0" w:space="0" w:color="auto"/>
          </w:divBdr>
          <w:divsChild>
            <w:div w:id="1655991029">
              <w:marLeft w:val="0"/>
              <w:marRight w:val="0"/>
              <w:marTop w:val="0"/>
              <w:marBottom w:val="0"/>
              <w:divBdr>
                <w:top w:val="none" w:sz="0" w:space="0" w:color="auto"/>
                <w:left w:val="none" w:sz="0" w:space="0" w:color="auto"/>
                <w:bottom w:val="none" w:sz="0" w:space="0" w:color="auto"/>
                <w:right w:val="none" w:sz="0" w:space="0" w:color="auto"/>
              </w:divBdr>
            </w:div>
          </w:divsChild>
        </w:div>
        <w:div w:id="1731462567">
          <w:marLeft w:val="0"/>
          <w:marRight w:val="0"/>
          <w:marTop w:val="0"/>
          <w:marBottom w:val="0"/>
          <w:divBdr>
            <w:top w:val="none" w:sz="0" w:space="0" w:color="auto"/>
            <w:left w:val="none" w:sz="0" w:space="0" w:color="auto"/>
            <w:bottom w:val="none" w:sz="0" w:space="0" w:color="auto"/>
            <w:right w:val="none" w:sz="0" w:space="0" w:color="auto"/>
          </w:divBdr>
          <w:divsChild>
            <w:div w:id="696929395">
              <w:marLeft w:val="0"/>
              <w:marRight w:val="0"/>
              <w:marTop w:val="0"/>
              <w:marBottom w:val="0"/>
              <w:divBdr>
                <w:top w:val="none" w:sz="0" w:space="0" w:color="auto"/>
                <w:left w:val="none" w:sz="0" w:space="0" w:color="auto"/>
                <w:bottom w:val="none" w:sz="0" w:space="0" w:color="auto"/>
                <w:right w:val="none" w:sz="0" w:space="0" w:color="auto"/>
              </w:divBdr>
            </w:div>
          </w:divsChild>
        </w:div>
        <w:div w:id="1735546770">
          <w:marLeft w:val="0"/>
          <w:marRight w:val="0"/>
          <w:marTop w:val="0"/>
          <w:marBottom w:val="0"/>
          <w:divBdr>
            <w:top w:val="none" w:sz="0" w:space="0" w:color="auto"/>
            <w:left w:val="none" w:sz="0" w:space="0" w:color="auto"/>
            <w:bottom w:val="none" w:sz="0" w:space="0" w:color="auto"/>
            <w:right w:val="none" w:sz="0" w:space="0" w:color="auto"/>
          </w:divBdr>
          <w:divsChild>
            <w:div w:id="344748416">
              <w:marLeft w:val="0"/>
              <w:marRight w:val="0"/>
              <w:marTop w:val="0"/>
              <w:marBottom w:val="0"/>
              <w:divBdr>
                <w:top w:val="none" w:sz="0" w:space="0" w:color="auto"/>
                <w:left w:val="none" w:sz="0" w:space="0" w:color="auto"/>
                <w:bottom w:val="none" w:sz="0" w:space="0" w:color="auto"/>
                <w:right w:val="none" w:sz="0" w:space="0" w:color="auto"/>
              </w:divBdr>
            </w:div>
          </w:divsChild>
        </w:div>
        <w:div w:id="1745571399">
          <w:marLeft w:val="0"/>
          <w:marRight w:val="0"/>
          <w:marTop w:val="0"/>
          <w:marBottom w:val="0"/>
          <w:divBdr>
            <w:top w:val="none" w:sz="0" w:space="0" w:color="auto"/>
            <w:left w:val="none" w:sz="0" w:space="0" w:color="auto"/>
            <w:bottom w:val="none" w:sz="0" w:space="0" w:color="auto"/>
            <w:right w:val="none" w:sz="0" w:space="0" w:color="auto"/>
          </w:divBdr>
          <w:divsChild>
            <w:div w:id="1736782991">
              <w:marLeft w:val="0"/>
              <w:marRight w:val="0"/>
              <w:marTop w:val="0"/>
              <w:marBottom w:val="0"/>
              <w:divBdr>
                <w:top w:val="none" w:sz="0" w:space="0" w:color="auto"/>
                <w:left w:val="none" w:sz="0" w:space="0" w:color="auto"/>
                <w:bottom w:val="none" w:sz="0" w:space="0" w:color="auto"/>
                <w:right w:val="none" w:sz="0" w:space="0" w:color="auto"/>
              </w:divBdr>
            </w:div>
          </w:divsChild>
        </w:div>
        <w:div w:id="1807383735">
          <w:marLeft w:val="0"/>
          <w:marRight w:val="0"/>
          <w:marTop w:val="0"/>
          <w:marBottom w:val="0"/>
          <w:divBdr>
            <w:top w:val="none" w:sz="0" w:space="0" w:color="auto"/>
            <w:left w:val="none" w:sz="0" w:space="0" w:color="auto"/>
            <w:bottom w:val="none" w:sz="0" w:space="0" w:color="auto"/>
            <w:right w:val="none" w:sz="0" w:space="0" w:color="auto"/>
          </w:divBdr>
          <w:divsChild>
            <w:div w:id="907883680">
              <w:marLeft w:val="0"/>
              <w:marRight w:val="0"/>
              <w:marTop w:val="0"/>
              <w:marBottom w:val="0"/>
              <w:divBdr>
                <w:top w:val="none" w:sz="0" w:space="0" w:color="auto"/>
                <w:left w:val="none" w:sz="0" w:space="0" w:color="auto"/>
                <w:bottom w:val="none" w:sz="0" w:space="0" w:color="auto"/>
                <w:right w:val="none" w:sz="0" w:space="0" w:color="auto"/>
              </w:divBdr>
            </w:div>
          </w:divsChild>
        </w:div>
        <w:div w:id="1824546406">
          <w:marLeft w:val="0"/>
          <w:marRight w:val="0"/>
          <w:marTop w:val="0"/>
          <w:marBottom w:val="0"/>
          <w:divBdr>
            <w:top w:val="none" w:sz="0" w:space="0" w:color="auto"/>
            <w:left w:val="none" w:sz="0" w:space="0" w:color="auto"/>
            <w:bottom w:val="none" w:sz="0" w:space="0" w:color="auto"/>
            <w:right w:val="none" w:sz="0" w:space="0" w:color="auto"/>
          </w:divBdr>
          <w:divsChild>
            <w:div w:id="537620491">
              <w:marLeft w:val="0"/>
              <w:marRight w:val="0"/>
              <w:marTop w:val="0"/>
              <w:marBottom w:val="0"/>
              <w:divBdr>
                <w:top w:val="none" w:sz="0" w:space="0" w:color="auto"/>
                <w:left w:val="none" w:sz="0" w:space="0" w:color="auto"/>
                <w:bottom w:val="none" w:sz="0" w:space="0" w:color="auto"/>
                <w:right w:val="none" w:sz="0" w:space="0" w:color="auto"/>
              </w:divBdr>
            </w:div>
          </w:divsChild>
        </w:div>
        <w:div w:id="1828591784">
          <w:marLeft w:val="0"/>
          <w:marRight w:val="0"/>
          <w:marTop w:val="0"/>
          <w:marBottom w:val="0"/>
          <w:divBdr>
            <w:top w:val="none" w:sz="0" w:space="0" w:color="auto"/>
            <w:left w:val="none" w:sz="0" w:space="0" w:color="auto"/>
            <w:bottom w:val="none" w:sz="0" w:space="0" w:color="auto"/>
            <w:right w:val="none" w:sz="0" w:space="0" w:color="auto"/>
          </w:divBdr>
          <w:divsChild>
            <w:div w:id="52969242">
              <w:marLeft w:val="0"/>
              <w:marRight w:val="0"/>
              <w:marTop w:val="0"/>
              <w:marBottom w:val="0"/>
              <w:divBdr>
                <w:top w:val="none" w:sz="0" w:space="0" w:color="auto"/>
                <w:left w:val="none" w:sz="0" w:space="0" w:color="auto"/>
                <w:bottom w:val="none" w:sz="0" w:space="0" w:color="auto"/>
                <w:right w:val="none" w:sz="0" w:space="0" w:color="auto"/>
              </w:divBdr>
            </w:div>
          </w:divsChild>
        </w:div>
        <w:div w:id="1850830818">
          <w:marLeft w:val="0"/>
          <w:marRight w:val="0"/>
          <w:marTop w:val="0"/>
          <w:marBottom w:val="0"/>
          <w:divBdr>
            <w:top w:val="none" w:sz="0" w:space="0" w:color="auto"/>
            <w:left w:val="none" w:sz="0" w:space="0" w:color="auto"/>
            <w:bottom w:val="none" w:sz="0" w:space="0" w:color="auto"/>
            <w:right w:val="none" w:sz="0" w:space="0" w:color="auto"/>
          </w:divBdr>
          <w:divsChild>
            <w:div w:id="1748765890">
              <w:marLeft w:val="0"/>
              <w:marRight w:val="0"/>
              <w:marTop w:val="0"/>
              <w:marBottom w:val="0"/>
              <w:divBdr>
                <w:top w:val="none" w:sz="0" w:space="0" w:color="auto"/>
                <w:left w:val="none" w:sz="0" w:space="0" w:color="auto"/>
                <w:bottom w:val="none" w:sz="0" w:space="0" w:color="auto"/>
                <w:right w:val="none" w:sz="0" w:space="0" w:color="auto"/>
              </w:divBdr>
            </w:div>
          </w:divsChild>
        </w:div>
        <w:div w:id="1925265677">
          <w:marLeft w:val="0"/>
          <w:marRight w:val="0"/>
          <w:marTop w:val="0"/>
          <w:marBottom w:val="0"/>
          <w:divBdr>
            <w:top w:val="none" w:sz="0" w:space="0" w:color="auto"/>
            <w:left w:val="none" w:sz="0" w:space="0" w:color="auto"/>
            <w:bottom w:val="none" w:sz="0" w:space="0" w:color="auto"/>
            <w:right w:val="none" w:sz="0" w:space="0" w:color="auto"/>
          </w:divBdr>
          <w:divsChild>
            <w:div w:id="56512967">
              <w:marLeft w:val="0"/>
              <w:marRight w:val="0"/>
              <w:marTop w:val="0"/>
              <w:marBottom w:val="0"/>
              <w:divBdr>
                <w:top w:val="none" w:sz="0" w:space="0" w:color="auto"/>
                <w:left w:val="none" w:sz="0" w:space="0" w:color="auto"/>
                <w:bottom w:val="none" w:sz="0" w:space="0" w:color="auto"/>
                <w:right w:val="none" w:sz="0" w:space="0" w:color="auto"/>
              </w:divBdr>
            </w:div>
          </w:divsChild>
        </w:div>
        <w:div w:id="1977098737">
          <w:marLeft w:val="0"/>
          <w:marRight w:val="0"/>
          <w:marTop w:val="0"/>
          <w:marBottom w:val="0"/>
          <w:divBdr>
            <w:top w:val="none" w:sz="0" w:space="0" w:color="auto"/>
            <w:left w:val="none" w:sz="0" w:space="0" w:color="auto"/>
            <w:bottom w:val="none" w:sz="0" w:space="0" w:color="auto"/>
            <w:right w:val="none" w:sz="0" w:space="0" w:color="auto"/>
          </w:divBdr>
          <w:divsChild>
            <w:div w:id="1256866560">
              <w:marLeft w:val="0"/>
              <w:marRight w:val="0"/>
              <w:marTop w:val="0"/>
              <w:marBottom w:val="0"/>
              <w:divBdr>
                <w:top w:val="none" w:sz="0" w:space="0" w:color="auto"/>
                <w:left w:val="none" w:sz="0" w:space="0" w:color="auto"/>
                <w:bottom w:val="none" w:sz="0" w:space="0" w:color="auto"/>
                <w:right w:val="none" w:sz="0" w:space="0" w:color="auto"/>
              </w:divBdr>
            </w:div>
          </w:divsChild>
        </w:div>
        <w:div w:id="1987123477">
          <w:marLeft w:val="0"/>
          <w:marRight w:val="0"/>
          <w:marTop w:val="0"/>
          <w:marBottom w:val="0"/>
          <w:divBdr>
            <w:top w:val="none" w:sz="0" w:space="0" w:color="auto"/>
            <w:left w:val="none" w:sz="0" w:space="0" w:color="auto"/>
            <w:bottom w:val="none" w:sz="0" w:space="0" w:color="auto"/>
            <w:right w:val="none" w:sz="0" w:space="0" w:color="auto"/>
          </w:divBdr>
          <w:divsChild>
            <w:div w:id="670450939">
              <w:marLeft w:val="0"/>
              <w:marRight w:val="0"/>
              <w:marTop w:val="0"/>
              <w:marBottom w:val="0"/>
              <w:divBdr>
                <w:top w:val="none" w:sz="0" w:space="0" w:color="auto"/>
                <w:left w:val="none" w:sz="0" w:space="0" w:color="auto"/>
                <w:bottom w:val="none" w:sz="0" w:space="0" w:color="auto"/>
                <w:right w:val="none" w:sz="0" w:space="0" w:color="auto"/>
              </w:divBdr>
            </w:div>
          </w:divsChild>
        </w:div>
        <w:div w:id="2018268593">
          <w:marLeft w:val="0"/>
          <w:marRight w:val="0"/>
          <w:marTop w:val="0"/>
          <w:marBottom w:val="0"/>
          <w:divBdr>
            <w:top w:val="none" w:sz="0" w:space="0" w:color="auto"/>
            <w:left w:val="none" w:sz="0" w:space="0" w:color="auto"/>
            <w:bottom w:val="none" w:sz="0" w:space="0" w:color="auto"/>
            <w:right w:val="none" w:sz="0" w:space="0" w:color="auto"/>
          </w:divBdr>
          <w:divsChild>
            <w:div w:id="345518877">
              <w:marLeft w:val="0"/>
              <w:marRight w:val="0"/>
              <w:marTop w:val="0"/>
              <w:marBottom w:val="0"/>
              <w:divBdr>
                <w:top w:val="none" w:sz="0" w:space="0" w:color="auto"/>
                <w:left w:val="none" w:sz="0" w:space="0" w:color="auto"/>
                <w:bottom w:val="none" w:sz="0" w:space="0" w:color="auto"/>
                <w:right w:val="none" w:sz="0" w:space="0" w:color="auto"/>
              </w:divBdr>
            </w:div>
          </w:divsChild>
        </w:div>
        <w:div w:id="2018770997">
          <w:marLeft w:val="0"/>
          <w:marRight w:val="0"/>
          <w:marTop w:val="0"/>
          <w:marBottom w:val="0"/>
          <w:divBdr>
            <w:top w:val="none" w:sz="0" w:space="0" w:color="auto"/>
            <w:left w:val="none" w:sz="0" w:space="0" w:color="auto"/>
            <w:bottom w:val="none" w:sz="0" w:space="0" w:color="auto"/>
            <w:right w:val="none" w:sz="0" w:space="0" w:color="auto"/>
          </w:divBdr>
          <w:divsChild>
            <w:div w:id="508759628">
              <w:marLeft w:val="0"/>
              <w:marRight w:val="0"/>
              <w:marTop w:val="0"/>
              <w:marBottom w:val="0"/>
              <w:divBdr>
                <w:top w:val="none" w:sz="0" w:space="0" w:color="auto"/>
                <w:left w:val="none" w:sz="0" w:space="0" w:color="auto"/>
                <w:bottom w:val="none" w:sz="0" w:space="0" w:color="auto"/>
                <w:right w:val="none" w:sz="0" w:space="0" w:color="auto"/>
              </w:divBdr>
            </w:div>
          </w:divsChild>
        </w:div>
        <w:div w:id="2027096930">
          <w:marLeft w:val="0"/>
          <w:marRight w:val="0"/>
          <w:marTop w:val="0"/>
          <w:marBottom w:val="0"/>
          <w:divBdr>
            <w:top w:val="none" w:sz="0" w:space="0" w:color="auto"/>
            <w:left w:val="none" w:sz="0" w:space="0" w:color="auto"/>
            <w:bottom w:val="none" w:sz="0" w:space="0" w:color="auto"/>
            <w:right w:val="none" w:sz="0" w:space="0" w:color="auto"/>
          </w:divBdr>
          <w:divsChild>
            <w:div w:id="1369064189">
              <w:marLeft w:val="0"/>
              <w:marRight w:val="0"/>
              <w:marTop w:val="0"/>
              <w:marBottom w:val="0"/>
              <w:divBdr>
                <w:top w:val="none" w:sz="0" w:space="0" w:color="auto"/>
                <w:left w:val="none" w:sz="0" w:space="0" w:color="auto"/>
                <w:bottom w:val="none" w:sz="0" w:space="0" w:color="auto"/>
                <w:right w:val="none" w:sz="0" w:space="0" w:color="auto"/>
              </w:divBdr>
            </w:div>
          </w:divsChild>
        </w:div>
        <w:div w:id="2038852020">
          <w:marLeft w:val="0"/>
          <w:marRight w:val="0"/>
          <w:marTop w:val="0"/>
          <w:marBottom w:val="0"/>
          <w:divBdr>
            <w:top w:val="none" w:sz="0" w:space="0" w:color="auto"/>
            <w:left w:val="none" w:sz="0" w:space="0" w:color="auto"/>
            <w:bottom w:val="none" w:sz="0" w:space="0" w:color="auto"/>
            <w:right w:val="none" w:sz="0" w:space="0" w:color="auto"/>
          </w:divBdr>
          <w:divsChild>
            <w:div w:id="1918903632">
              <w:marLeft w:val="0"/>
              <w:marRight w:val="0"/>
              <w:marTop w:val="0"/>
              <w:marBottom w:val="0"/>
              <w:divBdr>
                <w:top w:val="none" w:sz="0" w:space="0" w:color="auto"/>
                <w:left w:val="none" w:sz="0" w:space="0" w:color="auto"/>
                <w:bottom w:val="none" w:sz="0" w:space="0" w:color="auto"/>
                <w:right w:val="none" w:sz="0" w:space="0" w:color="auto"/>
              </w:divBdr>
            </w:div>
          </w:divsChild>
        </w:div>
        <w:div w:id="2059278639">
          <w:marLeft w:val="0"/>
          <w:marRight w:val="0"/>
          <w:marTop w:val="0"/>
          <w:marBottom w:val="0"/>
          <w:divBdr>
            <w:top w:val="none" w:sz="0" w:space="0" w:color="auto"/>
            <w:left w:val="none" w:sz="0" w:space="0" w:color="auto"/>
            <w:bottom w:val="none" w:sz="0" w:space="0" w:color="auto"/>
            <w:right w:val="none" w:sz="0" w:space="0" w:color="auto"/>
          </w:divBdr>
          <w:divsChild>
            <w:div w:id="16272192">
              <w:marLeft w:val="0"/>
              <w:marRight w:val="0"/>
              <w:marTop w:val="0"/>
              <w:marBottom w:val="0"/>
              <w:divBdr>
                <w:top w:val="none" w:sz="0" w:space="0" w:color="auto"/>
                <w:left w:val="none" w:sz="0" w:space="0" w:color="auto"/>
                <w:bottom w:val="none" w:sz="0" w:space="0" w:color="auto"/>
                <w:right w:val="none" w:sz="0" w:space="0" w:color="auto"/>
              </w:divBdr>
            </w:div>
          </w:divsChild>
        </w:div>
        <w:div w:id="2067946189">
          <w:marLeft w:val="0"/>
          <w:marRight w:val="0"/>
          <w:marTop w:val="0"/>
          <w:marBottom w:val="0"/>
          <w:divBdr>
            <w:top w:val="none" w:sz="0" w:space="0" w:color="auto"/>
            <w:left w:val="none" w:sz="0" w:space="0" w:color="auto"/>
            <w:bottom w:val="none" w:sz="0" w:space="0" w:color="auto"/>
            <w:right w:val="none" w:sz="0" w:space="0" w:color="auto"/>
          </w:divBdr>
          <w:divsChild>
            <w:div w:id="393627272">
              <w:marLeft w:val="0"/>
              <w:marRight w:val="0"/>
              <w:marTop w:val="0"/>
              <w:marBottom w:val="0"/>
              <w:divBdr>
                <w:top w:val="none" w:sz="0" w:space="0" w:color="auto"/>
                <w:left w:val="none" w:sz="0" w:space="0" w:color="auto"/>
                <w:bottom w:val="none" w:sz="0" w:space="0" w:color="auto"/>
                <w:right w:val="none" w:sz="0" w:space="0" w:color="auto"/>
              </w:divBdr>
            </w:div>
          </w:divsChild>
        </w:div>
        <w:div w:id="2075008926">
          <w:marLeft w:val="0"/>
          <w:marRight w:val="0"/>
          <w:marTop w:val="0"/>
          <w:marBottom w:val="0"/>
          <w:divBdr>
            <w:top w:val="none" w:sz="0" w:space="0" w:color="auto"/>
            <w:left w:val="none" w:sz="0" w:space="0" w:color="auto"/>
            <w:bottom w:val="none" w:sz="0" w:space="0" w:color="auto"/>
            <w:right w:val="none" w:sz="0" w:space="0" w:color="auto"/>
          </w:divBdr>
          <w:divsChild>
            <w:div w:id="1971588554">
              <w:marLeft w:val="0"/>
              <w:marRight w:val="0"/>
              <w:marTop w:val="0"/>
              <w:marBottom w:val="0"/>
              <w:divBdr>
                <w:top w:val="none" w:sz="0" w:space="0" w:color="auto"/>
                <w:left w:val="none" w:sz="0" w:space="0" w:color="auto"/>
                <w:bottom w:val="none" w:sz="0" w:space="0" w:color="auto"/>
                <w:right w:val="none" w:sz="0" w:space="0" w:color="auto"/>
              </w:divBdr>
            </w:div>
          </w:divsChild>
        </w:div>
        <w:div w:id="2080054627">
          <w:marLeft w:val="0"/>
          <w:marRight w:val="0"/>
          <w:marTop w:val="0"/>
          <w:marBottom w:val="0"/>
          <w:divBdr>
            <w:top w:val="none" w:sz="0" w:space="0" w:color="auto"/>
            <w:left w:val="none" w:sz="0" w:space="0" w:color="auto"/>
            <w:bottom w:val="none" w:sz="0" w:space="0" w:color="auto"/>
            <w:right w:val="none" w:sz="0" w:space="0" w:color="auto"/>
          </w:divBdr>
          <w:divsChild>
            <w:div w:id="9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9990">
      <w:bodyDiv w:val="1"/>
      <w:marLeft w:val="0"/>
      <w:marRight w:val="0"/>
      <w:marTop w:val="0"/>
      <w:marBottom w:val="0"/>
      <w:divBdr>
        <w:top w:val="none" w:sz="0" w:space="0" w:color="auto"/>
        <w:left w:val="none" w:sz="0" w:space="0" w:color="auto"/>
        <w:bottom w:val="none" w:sz="0" w:space="0" w:color="auto"/>
        <w:right w:val="none" w:sz="0" w:space="0" w:color="auto"/>
      </w:divBdr>
    </w:div>
    <w:div w:id="1548570739">
      <w:bodyDiv w:val="1"/>
      <w:marLeft w:val="0"/>
      <w:marRight w:val="0"/>
      <w:marTop w:val="0"/>
      <w:marBottom w:val="0"/>
      <w:divBdr>
        <w:top w:val="none" w:sz="0" w:space="0" w:color="auto"/>
        <w:left w:val="none" w:sz="0" w:space="0" w:color="auto"/>
        <w:bottom w:val="none" w:sz="0" w:space="0" w:color="auto"/>
        <w:right w:val="none" w:sz="0" w:space="0" w:color="auto"/>
      </w:divBdr>
    </w:div>
    <w:div w:id="1589267881">
      <w:bodyDiv w:val="1"/>
      <w:marLeft w:val="0"/>
      <w:marRight w:val="0"/>
      <w:marTop w:val="0"/>
      <w:marBottom w:val="0"/>
      <w:divBdr>
        <w:top w:val="none" w:sz="0" w:space="0" w:color="auto"/>
        <w:left w:val="none" w:sz="0" w:space="0" w:color="auto"/>
        <w:bottom w:val="none" w:sz="0" w:space="0" w:color="auto"/>
        <w:right w:val="none" w:sz="0" w:space="0" w:color="auto"/>
      </w:divBdr>
      <w:divsChild>
        <w:div w:id="20132502">
          <w:marLeft w:val="0"/>
          <w:marRight w:val="0"/>
          <w:marTop w:val="0"/>
          <w:marBottom w:val="0"/>
          <w:divBdr>
            <w:top w:val="none" w:sz="0" w:space="0" w:color="auto"/>
            <w:left w:val="none" w:sz="0" w:space="0" w:color="auto"/>
            <w:bottom w:val="none" w:sz="0" w:space="0" w:color="auto"/>
            <w:right w:val="none" w:sz="0" w:space="0" w:color="auto"/>
          </w:divBdr>
          <w:divsChild>
            <w:div w:id="960649225">
              <w:marLeft w:val="0"/>
              <w:marRight w:val="0"/>
              <w:marTop w:val="0"/>
              <w:marBottom w:val="0"/>
              <w:divBdr>
                <w:top w:val="none" w:sz="0" w:space="0" w:color="auto"/>
                <w:left w:val="none" w:sz="0" w:space="0" w:color="auto"/>
                <w:bottom w:val="none" w:sz="0" w:space="0" w:color="auto"/>
                <w:right w:val="none" w:sz="0" w:space="0" w:color="auto"/>
              </w:divBdr>
            </w:div>
          </w:divsChild>
        </w:div>
        <w:div w:id="63457933">
          <w:marLeft w:val="0"/>
          <w:marRight w:val="0"/>
          <w:marTop w:val="0"/>
          <w:marBottom w:val="0"/>
          <w:divBdr>
            <w:top w:val="none" w:sz="0" w:space="0" w:color="auto"/>
            <w:left w:val="none" w:sz="0" w:space="0" w:color="auto"/>
            <w:bottom w:val="none" w:sz="0" w:space="0" w:color="auto"/>
            <w:right w:val="none" w:sz="0" w:space="0" w:color="auto"/>
          </w:divBdr>
          <w:divsChild>
            <w:div w:id="1562014962">
              <w:marLeft w:val="0"/>
              <w:marRight w:val="0"/>
              <w:marTop w:val="0"/>
              <w:marBottom w:val="0"/>
              <w:divBdr>
                <w:top w:val="none" w:sz="0" w:space="0" w:color="auto"/>
                <w:left w:val="none" w:sz="0" w:space="0" w:color="auto"/>
                <w:bottom w:val="none" w:sz="0" w:space="0" w:color="auto"/>
                <w:right w:val="none" w:sz="0" w:space="0" w:color="auto"/>
              </w:divBdr>
            </w:div>
          </w:divsChild>
        </w:div>
        <w:div w:id="71440302">
          <w:marLeft w:val="0"/>
          <w:marRight w:val="0"/>
          <w:marTop w:val="0"/>
          <w:marBottom w:val="0"/>
          <w:divBdr>
            <w:top w:val="none" w:sz="0" w:space="0" w:color="auto"/>
            <w:left w:val="none" w:sz="0" w:space="0" w:color="auto"/>
            <w:bottom w:val="none" w:sz="0" w:space="0" w:color="auto"/>
            <w:right w:val="none" w:sz="0" w:space="0" w:color="auto"/>
          </w:divBdr>
          <w:divsChild>
            <w:div w:id="449129372">
              <w:marLeft w:val="0"/>
              <w:marRight w:val="0"/>
              <w:marTop w:val="0"/>
              <w:marBottom w:val="0"/>
              <w:divBdr>
                <w:top w:val="none" w:sz="0" w:space="0" w:color="auto"/>
                <w:left w:val="none" w:sz="0" w:space="0" w:color="auto"/>
                <w:bottom w:val="none" w:sz="0" w:space="0" w:color="auto"/>
                <w:right w:val="none" w:sz="0" w:space="0" w:color="auto"/>
              </w:divBdr>
            </w:div>
          </w:divsChild>
        </w:div>
        <w:div w:id="89131726">
          <w:marLeft w:val="0"/>
          <w:marRight w:val="0"/>
          <w:marTop w:val="0"/>
          <w:marBottom w:val="0"/>
          <w:divBdr>
            <w:top w:val="none" w:sz="0" w:space="0" w:color="auto"/>
            <w:left w:val="none" w:sz="0" w:space="0" w:color="auto"/>
            <w:bottom w:val="none" w:sz="0" w:space="0" w:color="auto"/>
            <w:right w:val="none" w:sz="0" w:space="0" w:color="auto"/>
          </w:divBdr>
          <w:divsChild>
            <w:div w:id="462575309">
              <w:marLeft w:val="0"/>
              <w:marRight w:val="0"/>
              <w:marTop w:val="0"/>
              <w:marBottom w:val="0"/>
              <w:divBdr>
                <w:top w:val="none" w:sz="0" w:space="0" w:color="auto"/>
                <w:left w:val="none" w:sz="0" w:space="0" w:color="auto"/>
                <w:bottom w:val="none" w:sz="0" w:space="0" w:color="auto"/>
                <w:right w:val="none" w:sz="0" w:space="0" w:color="auto"/>
              </w:divBdr>
            </w:div>
          </w:divsChild>
        </w:div>
        <w:div w:id="109786147">
          <w:marLeft w:val="0"/>
          <w:marRight w:val="0"/>
          <w:marTop w:val="0"/>
          <w:marBottom w:val="0"/>
          <w:divBdr>
            <w:top w:val="none" w:sz="0" w:space="0" w:color="auto"/>
            <w:left w:val="none" w:sz="0" w:space="0" w:color="auto"/>
            <w:bottom w:val="none" w:sz="0" w:space="0" w:color="auto"/>
            <w:right w:val="none" w:sz="0" w:space="0" w:color="auto"/>
          </w:divBdr>
          <w:divsChild>
            <w:div w:id="1022778388">
              <w:marLeft w:val="0"/>
              <w:marRight w:val="0"/>
              <w:marTop w:val="0"/>
              <w:marBottom w:val="0"/>
              <w:divBdr>
                <w:top w:val="none" w:sz="0" w:space="0" w:color="auto"/>
                <w:left w:val="none" w:sz="0" w:space="0" w:color="auto"/>
                <w:bottom w:val="none" w:sz="0" w:space="0" w:color="auto"/>
                <w:right w:val="none" w:sz="0" w:space="0" w:color="auto"/>
              </w:divBdr>
            </w:div>
          </w:divsChild>
        </w:div>
        <w:div w:id="144704333">
          <w:marLeft w:val="0"/>
          <w:marRight w:val="0"/>
          <w:marTop w:val="0"/>
          <w:marBottom w:val="0"/>
          <w:divBdr>
            <w:top w:val="none" w:sz="0" w:space="0" w:color="auto"/>
            <w:left w:val="none" w:sz="0" w:space="0" w:color="auto"/>
            <w:bottom w:val="none" w:sz="0" w:space="0" w:color="auto"/>
            <w:right w:val="none" w:sz="0" w:space="0" w:color="auto"/>
          </w:divBdr>
          <w:divsChild>
            <w:div w:id="1980068308">
              <w:marLeft w:val="0"/>
              <w:marRight w:val="0"/>
              <w:marTop w:val="0"/>
              <w:marBottom w:val="0"/>
              <w:divBdr>
                <w:top w:val="none" w:sz="0" w:space="0" w:color="auto"/>
                <w:left w:val="none" w:sz="0" w:space="0" w:color="auto"/>
                <w:bottom w:val="none" w:sz="0" w:space="0" w:color="auto"/>
                <w:right w:val="none" w:sz="0" w:space="0" w:color="auto"/>
              </w:divBdr>
            </w:div>
          </w:divsChild>
        </w:div>
        <w:div w:id="154034186">
          <w:marLeft w:val="0"/>
          <w:marRight w:val="0"/>
          <w:marTop w:val="0"/>
          <w:marBottom w:val="0"/>
          <w:divBdr>
            <w:top w:val="none" w:sz="0" w:space="0" w:color="auto"/>
            <w:left w:val="none" w:sz="0" w:space="0" w:color="auto"/>
            <w:bottom w:val="none" w:sz="0" w:space="0" w:color="auto"/>
            <w:right w:val="none" w:sz="0" w:space="0" w:color="auto"/>
          </w:divBdr>
          <w:divsChild>
            <w:div w:id="588268165">
              <w:marLeft w:val="0"/>
              <w:marRight w:val="0"/>
              <w:marTop w:val="0"/>
              <w:marBottom w:val="0"/>
              <w:divBdr>
                <w:top w:val="none" w:sz="0" w:space="0" w:color="auto"/>
                <w:left w:val="none" w:sz="0" w:space="0" w:color="auto"/>
                <w:bottom w:val="none" w:sz="0" w:space="0" w:color="auto"/>
                <w:right w:val="none" w:sz="0" w:space="0" w:color="auto"/>
              </w:divBdr>
            </w:div>
          </w:divsChild>
        </w:div>
        <w:div w:id="220409815">
          <w:marLeft w:val="0"/>
          <w:marRight w:val="0"/>
          <w:marTop w:val="0"/>
          <w:marBottom w:val="0"/>
          <w:divBdr>
            <w:top w:val="none" w:sz="0" w:space="0" w:color="auto"/>
            <w:left w:val="none" w:sz="0" w:space="0" w:color="auto"/>
            <w:bottom w:val="none" w:sz="0" w:space="0" w:color="auto"/>
            <w:right w:val="none" w:sz="0" w:space="0" w:color="auto"/>
          </w:divBdr>
          <w:divsChild>
            <w:div w:id="198786880">
              <w:marLeft w:val="0"/>
              <w:marRight w:val="0"/>
              <w:marTop w:val="0"/>
              <w:marBottom w:val="0"/>
              <w:divBdr>
                <w:top w:val="none" w:sz="0" w:space="0" w:color="auto"/>
                <w:left w:val="none" w:sz="0" w:space="0" w:color="auto"/>
                <w:bottom w:val="none" w:sz="0" w:space="0" w:color="auto"/>
                <w:right w:val="none" w:sz="0" w:space="0" w:color="auto"/>
              </w:divBdr>
            </w:div>
          </w:divsChild>
        </w:div>
        <w:div w:id="233275075">
          <w:marLeft w:val="0"/>
          <w:marRight w:val="0"/>
          <w:marTop w:val="0"/>
          <w:marBottom w:val="0"/>
          <w:divBdr>
            <w:top w:val="none" w:sz="0" w:space="0" w:color="auto"/>
            <w:left w:val="none" w:sz="0" w:space="0" w:color="auto"/>
            <w:bottom w:val="none" w:sz="0" w:space="0" w:color="auto"/>
            <w:right w:val="none" w:sz="0" w:space="0" w:color="auto"/>
          </w:divBdr>
          <w:divsChild>
            <w:div w:id="856306705">
              <w:marLeft w:val="0"/>
              <w:marRight w:val="0"/>
              <w:marTop w:val="0"/>
              <w:marBottom w:val="0"/>
              <w:divBdr>
                <w:top w:val="none" w:sz="0" w:space="0" w:color="auto"/>
                <w:left w:val="none" w:sz="0" w:space="0" w:color="auto"/>
                <w:bottom w:val="none" w:sz="0" w:space="0" w:color="auto"/>
                <w:right w:val="none" w:sz="0" w:space="0" w:color="auto"/>
              </w:divBdr>
            </w:div>
          </w:divsChild>
        </w:div>
        <w:div w:id="234124905">
          <w:marLeft w:val="0"/>
          <w:marRight w:val="0"/>
          <w:marTop w:val="0"/>
          <w:marBottom w:val="0"/>
          <w:divBdr>
            <w:top w:val="none" w:sz="0" w:space="0" w:color="auto"/>
            <w:left w:val="none" w:sz="0" w:space="0" w:color="auto"/>
            <w:bottom w:val="none" w:sz="0" w:space="0" w:color="auto"/>
            <w:right w:val="none" w:sz="0" w:space="0" w:color="auto"/>
          </w:divBdr>
          <w:divsChild>
            <w:div w:id="1118723179">
              <w:marLeft w:val="0"/>
              <w:marRight w:val="0"/>
              <w:marTop w:val="0"/>
              <w:marBottom w:val="0"/>
              <w:divBdr>
                <w:top w:val="none" w:sz="0" w:space="0" w:color="auto"/>
                <w:left w:val="none" w:sz="0" w:space="0" w:color="auto"/>
                <w:bottom w:val="none" w:sz="0" w:space="0" w:color="auto"/>
                <w:right w:val="none" w:sz="0" w:space="0" w:color="auto"/>
              </w:divBdr>
            </w:div>
          </w:divsChild>
        </w:div>
        <w:div w:id="245697027">
          <w:marLeft w:val="0"/>
          <w:marRight w:val="0"/>
          <w:marTop w:val="0"/>
          <w:marBottom w:val="0"/>
          <w:divBdr>
            <w:top w:val="none" w:sz="0" w:space="0" w:color="auto"/>
            <w:left w:val="none" w:sz="0" w:space="0" w:color="auto"/>
            <w:bottom w:val="none" w:sz="0" w:space="0" w:color="auto"/>
            <w:right w:val="none" w:sz="0" w:space="0" w:color="auto"/>
          </w:divBdr>
          <w:divsChild>
            <w:div w:id="341710606">
              <w:marLeft w:val="0"/>
              <w:marRight w:val="0"/>
              <w:marTop w:val="0"/>
              <w:marBottom w:val="0"/>
              <w:divBdr>
                <w:top w:val="none" w:sz="0" w:space="0" w:color="auto"/>
                <w:left w:val="none" w:sz="0" w:space="0" w:color="auto"/>
                <w:bottom w:val="none" w:sz="0" w:space="0" w:color="auto"/>
                <w:right w:val="none" w:sz="0" w:space="0" w:color="auto"/>
              </w:divBdr>
            </w:div>
          </w:divsChild>
        </w:div>
        <w:div w:id="251210166">
          <w:marLeft w:val="0"/>
          <w:marRight w:val="0"/>
          <w:marTop w:val="0"/>
          <w:marBottom w:val="0"/>
          <w:divBdr>
            <w:top w:val="none" w:sz="0" w:space="0" w:color="auto"/>
            <w:left w:val="none" w:sz="0" w:space="0" w:color="auto"/>
            <w:bottom w:val="none" w:sz="0" w:space="0" w:color="auto"/>
            <w:right w:val="none" w:sz="0" w:space="0" w:color="auto"/>
          </w:divBdr>
          <w:divsChild>
            <w:div w:id="1206404541">
              <w:marLeft w:val="0"/>
              <w:marRight w:val="0"/>
              <w:marTop w:val="0"/>
              <w:marBottom w:val="0"/>
              <w:divBdr>
                <w:top w:val="none" w:sz="0" w:space="0" w:color="auto"/>
                <w:left w:val="none" w:sz="0" w:space="0" w:color="auto"/>
                <w:bottom w:val="none" w:sz="0" w:space="0" w:color="auto"/>
                <w:right w:val="none" w:sz="0" w:space="0" w:color="auto"/>
              </w:divBdr>
            </w:div>
          </w:divsChild>
        </w:div>
        <w:div w:id="260336577">
          <w:marLeft w:val="0"/>
          <w:marRight w:val="0"/>
          <w:marTop w:val="0"/>
          <w:marBottom w:val="0"/>
          <w:divBdr>
            <w:top w:val="none" w:sz="0" w:space="0" w:color="auto"/>
            <w:left w:val="none" w:sz="0" w:space="0" w:color="auto"/>
            <w:bottom w:val="none" w:sz="0" w:space="0" w:color="auto"/>
            <w:right w:val="none" w:sz="0" w:space="0" w:color="auto"/>
          </w:divBdr>
          <w:divsChild>
            <w:div w:id="686369598">
              <w:marLeft w:val="0"/>
              <w:marRight w:val="0"/>
              <w:marTop w:val="0"/>
              <w:marBottom w:val="0"/>
              <w:divBdr>
                <w:top w:val="none" w:sz="0" w:space="0" w:color="auto"/>
                <w:left w:val="none" w:sz="0" w:space="0" w:color="auto"/>
                <w:bottom w:val="none" w:sz="0" w:space="0" w:color="auto"/>
                <w:right w:val="none" w:sz="0" w:space="0" w:color="auto"/>
              </w:divBdr>
            </w:div>
          </w:divsChild>
        </w:div>
        <w:div w:id="271935832">
          <w:marLeft w:val="0"/>
          <w:marRight w:val="0"/>
          <w:marTop w:val="0"/>
          <w:marBottom w:val="0"/>
          <w:divBdr>
            <w:top w:val="none" w:sz="0" w:space="0" w:color="auto"/>
            <w:left w:val="none" w:sz="0" w:space="0" w:color="auto"/>
            <w:bottom w:val="none" w:sz="0" w:space="0" w:color="auto"/>
            <w:right w:val="none" w:sz="0" w:space="0" w:color="auto"/>
          </w:divBdr>
          <w:divsChild>
            <w:div w:id="699552807">
              <w:marLeft w:val="0"/>
              <w:marRight w:val="0"/>
              <w:marTop w:val="0"/>
              <w:marBottom w:val="0"/>
              <w:divBdr>
                <w:top w:val="none" w:sz="0" w:space="0" w:color="auto"/>
                <w:left w:val="none" w:sz="0" w:space="0" w:color="auto"/>
                <w:bottom w:val="none" w:sz="0" w:space="0" w:color="auto"/>
                <w:right w:val="none" w:sz="0" w:space="0" w:color="auto"/>
              </w:divBdr>
            </w:div>
          </w:divsChild>
        </w:div>
        <w:div w:id="280963058">
          <w:marLeft w:val="0"/>
          <w:marRight w:val="0"/>
          <w:marTop w:val="0"/>
          <w:marBottom w:val="0"/>
          <w:divBdr>
            <w:top w:val="none" w:sz="0" w:space="0" w:color="auto"/>
            <w:left w:val="none" w:sz="0" w:space="0" w:color="auto"/>
            <w:bottom w:val="none" w:sz="0" w:space="0" w:color="auto"/>
            <w:right w:val="none" w:sz="0" w:space="0" w:color="auto"/>
          </w:divBdr>
          <w:divsChild>
            <w:div w:id="2115588873">
              <w:marLeft w:val="0"/>
              <w:marRight w:val="0"/>
              <w:marTop w:val="0"/>
              <w:marBottom w:val="0"/>
              <w:divBdr>
                <w:top w:val="none" w:sz="0" w:space="0" w:color="auto"/>
                <w:left w:val="none" w:sz="0" w:space="0" w:color="auto"/>
                <w:bottom w:val="none" w:sz="0" w:space="0" w:color="auto"/>
                <w:right w:val="none" w:sz="0" w:space="0" w:color="auto"/>
              </w:divBdr>
            </w:div>
          </w:divsChild>
        </w:div>
        <w:div w:id="283579264">
          <w:marLeft w:val="0"/>
          <w:marRight w:val="0"/>
          <w:marTop w:val="0"/>
          <w:marBottom w:val="0"/>
          <w:divBdr>
            <w:top w:val="none" w:sz="0" w:space="0" w:color="auto"/>
            <w:left w:val="none" w:sz="0" w:space="0" w:color="auto"/>
            <w:bottom w:val="none" w:sz="0" w:space="0" w:color="auto"/>
            <w:right w:val="none" w:sz="0" w:space="0" w:color="auto"/>
          </w:divBdr>
          <w:divsChild>
            <w:div w:id="1457331986">
              <w:marLeft w:val="0"/>
              <w:marRight w:val="0"/>
              <w:marTop w:val="0"/>
              <w:marBottom w:val="0"/>
              <w:divBdr>
                <w:top w:val="none" w:sz="0" w:space="0" w:color="auto"/>
                <w:left w:val="none" w:sz="0" w:space="0" w:color="auto"/>
                <w:bottom w:val="none" w:sz="0" w:space="0" w:color="auto"/>
                <w:right w:val="none" w:sz="0" w:space="0" w:color="auto"/>
              </w:divBdr>
            </w:div>
          </w:divsChild>
        </w:div>
        <w:div w:id="292908700">
          <w:marLeft w:val="0"/>
          <w:marRight w:val="0"/>
          <w:marTop w:val="0"/>
          <w:marBottom w:val="0"/>
          <w:divBdr>
            <w:top w:val="none" w:sz="0" w:space="0" w:color="auto"/>
            <w:left w:val="none" w:sz="0" w:space="0" w:color="auto"/>
            <w:bottom w:val="none" w:sz="0" w:space="0" w:color="auto"/>
            <w:right w:val="none" w:sz="0" w:space="0" w:color="auto"/>
          </w:divBdr>
          <w:divsChild>
            <w:div w:id="103236356">
              <w:marLeft w:val="0"/>
              <w:marRight w:val="0"/>
              <w:marTop w:val="0"/>
              <w:marBottom w:val="0"/>
              <w:divBdr>
                <w:top w:val="none" w:sz="0" w:space="0" w:color="auto"/>
                <w:left w:val="none" w:sz="0" w:space="0" w:color="auto"/>
                <w:bottom w:val="none" w:sz="0" w:space="0" w:color="auto"/>
                <w:right w:val="none" w:sz="0" w:space="0" w:color="auto"/>
              </w:divBdr>
            </w:div>
          </w:divsChild>
        </w:div>
        <w:div w:id="316498255">
          <w:marLeft w:val="0"/>
          <w:marRight w:val="0"/>
          <w:marTop w:val="0"/>
          <w:marBottom w:val="0"/>
          <w:divBdr>
            <w:top w:val="none" w:sz="0" w:space="0" w:color="auto"/>
            <w:left w:val="none" w:sz="0" w:space="0" w:color="auto"/>
            <w:bottom w:val="none" w:sz="0" w:space="0" w:color="auto"/>
            <w:right w:val="none" w:sz="0" w:space="0" w:color="auto"/>
          </w:divBdr>
          <w:divsChild>
            <w:div w:id="289676958">
              <w:marLeft w:val="0"/>
              <w:marRight w:val="0"/>
              <w:marTop w:val="0"/>
              <w:marBottom w:val="0"/>
              <w:divBdr>
                <w:top w:val="none" w:sz="0" w:space="0" w:color="auto"/>
                <w:left w:val="none" w:sz="0" w:space="0" w:color="auto"/>
                <w:bottom w:val="none" w:sz="0" w:space="0" w:color="auto"/>
                <w:right w:val="none" w:sz="0" w:space="0" w:color="auto"/>
              </w:divBdr>
            </w:div>
          </w:divsChild>
        </w:div>
        <w:div w:id="375399442">
          <w:marLeft w:val="0"/>
          <w:marRight w:val="0"/>
          <w:marTop w:val="0"/>
          <w:marBottom w:val="0"/>
          <w:divBdr>
            <w:top w:val="none" w:sz="0" w:space="0" w:color="auto"/>
            <w:left w:val="none" w:sz="0" w:space="0" w:color="auto"/>
            <w:bottom w:val="none" w:sz="0" w:space="0" w:color="auto"/>
            <w:right w:val="none" w:sz="0" w:space="0" w:color="auto"/>
          </w:divBdr>
          <w:divsChild>
            <w:div w:id="39868943">
              <w:marLeft w:val="0"/>
              <w:marRight w:val="0"/>
              <w:marTop w:val="0"/>
              <w:marBottom w:val="0"/>
              <w:divBdr>
                <w:top w:val="none" w:sz="0" w:space="0" w:color="auto"/>
                <w:left w:val="none" w:sz="0" w:space="0" w:color="auto"/>
                <w:bottom w:val="none" w:sz="0" w:space="0" w:color="auto"/>
                <w:right w:val="none" w:sz="0" w:space="0" w:color="auto"/>
              </w:divBdr>
            </w:div>
          </w:divsChild>
        </w:div>
        <w:div w:id="392241435">
          <w:marLeft w:val="0"/>
          <w:marRight w:val="0"/>
          <w:marTop w:val="0"/>
          <w:marBottom w:val="0"/>
          <w:divBdr>
            <w:top w:val="none" w:sz="0" w:space="0" w:color="auto"/>
            <w:left w:val="none" w:sz="0" w:space="0" w:color="auto"/>
            <w:bottom w:val="none" w:sz="0" w:space="0" w:color="auto"/>
            <w:right w:val="none" w:sz="0" w:space="0" w:color="auto"/>
          </w:divBdr>
          <w:divsChild>
            <w:div w:id="1704287035">
              <w:marLeft w:val="0"/>
              <w:marRight w:val="0"/>
              <w:marTop w:val="0"/>
              <w:marBottom w:val="0"/>
              <w:divBdr>
                <w:top w:val="none" w:sz="0" w:space="0" w:color="auto"/>
                <w:left w:val="none" w:sz="0" w:space="0" w:color="auto"/>
                <w:bottom w:val="none" w:sz="0" w:space="0" w:color="auto"/>
                <w:right w:val="none" w:sz="0" w:space="0" w:color="auto"/>
              </w:divBdr>
            </w:div>
          </w:divsChild>
        </w:div>
        <w:div w:id="394352253">
          <w:marLeft w:val="0"/>
          <w:marRight w:val="0"/>
          <w:marTop w:val="0"/>
          <w:marBottom w:val="0"/>
          <w:divBdr>
            <w:top w:val="none" w:sz="0" w:space="0" w:color="auto"/>
            <w:left w:val="none" w:sz="0" w:space="0" w:color="auto"/>
            <w:bottom w:val="none" w:sz="0" w:space="0" w:color="auto"/>
            <w:right w:val="none" w:sz="0" w:space="0" w:color="auto"/>
          </w:divBdr>
          <w:divsChild>
            <w:div w:id="1791822989">
              <w:marLeft w:val="0"/>
              <w:marRight w:val="0"/>
              <w:marTop w:val="0"/>
              <w:marBottom w:val="0"/>
              <w:divBdr>
                <w:top w:val="none" w:sz="0" w:space="0" w:color="auto"/>
                <w:left w:val="none" w:sz="0" w:space="0" w:color="auto"/>
                <w:bottom w:val="none" w:sz="0" w:space="0" w:color="auto"/>
                <w:right w:val="none" w:sz="0" w:space="0" w:color="auto"/>
              </w:divBdr>
            </w:div>
          </w:divsChild>
        </w:div>
        <w:div w:id="414399329">
          <w:marLeft w:val="0"/>
          <w:marRight w:val="0"/>
          <w:marTop w:val="0"/>
          <w:marBottom w:val="0"/>
          <w:divBdr>
            <w:top w:val="none" w:sz="0" w:space="0" w:color="auto"/>
            <w:left w:val="none" w:sz="0" w:space="0" w:color="auto"/>
            <w:bottom w:val="none" w:sz="0" w:space="0" w:color="auto"/>
            <w:right w:val="none" w:sz="0" w:space="0" w:color="auto"/>
          </w:divBdr>
          <w:divsChild>
            <w:div w:id="2125536842">
              <w:marLeft w:val="0"/>
              <w:marRight w:val="0"/>
              <w:marTop w:val="0"/>
              <w:marBottom w:val="0"/>
              <w:divBdr>
                <w:top w:val="none" w:sz="0" w:space="0" w:color="auto"/>
                <w:left w:val="none" w:sz="0" w:space="0" w:color="auto"/>
                <w:bottom w:val="none" w:sz="0" w:space="0" w:color="auto"/>
                <w:right w:val="none" w:sz="0" w:space="0" w:color="auto"/>
              </w:divBdr>
            </w:div>
          </w:divsChild>
        </w:div>
        <w:div w:id="438452636">
          <w:marLeft w:val="0"/>
          <w:marRight w:val="0"/>
          <w:marTop w:val="0"/>
          <w:marBottom w:val="0"/>
          <w:divBdr>
            <w:top w:val="none" w:sz="0" w:space="0" w:color="auto"/>
            <w:left w:val="none" w:sz="0" w:space="0" w:color="auto"/>
            <w:bottom w:val="none" w:sz="0" w:space="0" w:color="auto"/>
            <w:right w:val="none" w:sz="0" w:space="0" w:color="auto"/>
          </w:divBdr>
          <w:divsChild>
            <w:div w:id="534971259">
              <w:marLeft w:val="0"/>
              <w:marRight w:val="0"/>
              <w:marTop w:val="0"/>
              <w:marBottom w:val="0"/>
              <w:divBdr>
                <w:top w:val="none" w:sz="0" w:space="0" w:color="auto"/>
                <w:left w:val="none" w:sz="0" w:space="0" w:color="auto"/>
                <w:bottom w:val="none" w:sz="0" w:space="0" w:color="auto"/>
                <w:right w:val="none" w:sz="0" w:space="0" w:color="auto"/>
              </w:divBdr>
            </w:div>
          </w:divsChild>
        </w:div>
        <w:div w:id="486631661">
          <w:marLeft w:val="0"/>
          <w:marRight w:val="0"/>
          <w:marTop w:val="0"/>
          <w:marBottom w:val="0"/>
          <w:divBdr>
            <w:top w:val="none" w:sz="0" w:space="0" w:color="auto"/>
            <w:left w:val="none" w:sz="0" w:space="0" w:color="auto"/>
            <w:bottom w:val="none" w:sz="0" w:space="0" w:color="auto"/>
            <w:right w:val="none" w:sz="0" w:space="0" w:color="auto"/>
          </w:divBdr>
          <w:divsChild>
            <w:div w:id="192963228">
              <w:marLeft w:val="0"/>
              <w:marRight w:val="0"/>
              <w:marTop w:val="0"/>
              <w:marBottom w:val="0"/>
              <w:divBdr>
                <w:top w:val="none" w:sz="0" w:space="0" w:color="auto"/>
                <w:left w:val="none" w:sz="0" w:space="0" w:color="auto"/>
                <w:bottom w:val="none" w:sz="0" w:space="0" w:color="auto"/>
                <w:right w:val="none" w:sz="0" w:space="0" w:color="auto"/>
              </w:divBdr>
            </w:div>
          </w:divsChild>
        </w:div>
        <w:div w:id="568997556">
          <w:marLeft w:val="0"/>
          <w:marRight w:val="0"/>
          <w:marTop w:val="0"/>
          <w:marBottom w:val="0"/>
          <w:divBdr>
            <w:top w:val="none" w:sz="0" w:space="0" w:color="auto"/>
            <w:left w:val="none" w:sz="0" w:space="0" w:color="auto"/>
            <w:bottom w:val="none" w:sz="0" w:space="0" w:color="auto"/>
            <w:right w:val="none" w:sz="0" w:space="0" w:color="auto"/>
          </w:divBdr>
          <w:divsChild>
            <w:div w:id="672759614">
              <w:marLeft w:val="0"/>
              <w:marRight w:val="0"/>
              <w:marTop w:val="0"/>
              <w:marBottom w:val="0"/>
              <w:divBdr>
                <w:top w:val="none" w:sz="0" w:space="0" w:color="auto"/>
                <w:left w:val="none" w:sz="0" w:space="0" w:color="auto"/>
                <w:bottom w:val="none" w:sz="0" w:space="0" w:color="auto"/>
                <w:right w:val="none" w:sz="0" w:space="0" w:color="auto"/>
              </w:divBdr>
            </w:div>
          </w:divsChild>
        </w:div>
        <w:div w:id="599870478">
          <w:marLeft w:val="0"/>
          <w:marRight w:val="0"/>
          <w:marTop w:val="0"/>
          <w:marBottom w:val="0"/>
          <w:divBdr>
            <w:top w:val="none" w:sz="0" w:space="0" w:color="auto"/>
            <w:left w:val="none" w:sz="0" w:space="0" w:color="auto"/>
            <w:bottom w:val="none" w:sz="0" w:space="0" w:color="auto"/>
            <w:right w:val="none" w:sz="0" w:space="0" w:color="auto"/>
          </w:divBdr>
          <w:divsChild>
            <w:div w:id="486170715">
              <w:marLeft w:val="0"/>
              <w:marRight w:val="0"/>
              <w:marTop w:val="0"/>
              <w:marBottom w:val="0"/>
              <w:divBdr>
                <w:top w:val="none" w:sz="0" w:space="0" w:color="auto"/>
                <w:left w:val="none" w:sz="0" w:space="0" w:color="auto"/>
                <w:bottom w:val="none" w:sz="0" w:space="0" w:color="auto"/>
                <w:right w:val="none" w:sz="0" w:space="0" w:color="auto"/>
              </w:divBdr>
            </w:div>
          </w:divsChild>
        </w:div>
        <w:div w:id="608857564">
          <w:marLeft w:val="0"/>
          <w:marRight w:val="0"/>
          <w:marTop w:val="0"/>
          <w:marBottom w:val="0"/>
          <w:divBdr>
            <w:top w:val="none" w:sz="0" w:space="0" w:color="auto"/>
            <w:left w:val="none" w:sz="0" w:space="0" w:color="auto"/>
            <w:bottom w:val="none" w:sz="0" w:space="0" w:color="auto"/>
            <w:right w:val="none" w:sz="0" w:space="0" w:color="auto"/>
          </w:divBdr>
          <w:divsChild>
            <w:div w:id="1466775423">
              <w:marLeft w:val="0"/>
              <w:marRight w:val="0"/>
              <w:marTop w:val="0"/>
              <w:marBottom w:val="0"/>
              <w:divBdr>
                <w:top w:val="none" w:sz="0" w:space="0" w:color="auto"/>
                <w:left w:val="none" w:sz="0" w:space="0" w:color="auto"/>
                <w:bottom w:val="none" w:sz="0" w:space="0" w:color="auto"/>
                <w:right w:val="none" w:sz="0" w:space="0" w:color="auto"/>
              </w:divBdr>
            </w:div>
          </w:divsChild>
        </w:div>
        <w:div w:id="651762455">
          <w:marLeft w:val="0"/>
          <w:marRight w:val="0"/>
          <w:marTop w:val="0"/>
          <w:marBottom w:val="0"/>
          <w:divBdr>
            <w:top w:val="none" w:sz="0" w:space="0" w:color="auto"/>
            <w:left w:val="none" w:sz="0" w:space="0" w:color="auto"/>
            <w:bottom w:val="none" w:sz="0" w:space="0" w:color="auto"/>
            <w:right w:val="none" w:sz="0" w:space="0" w:color="auto"/>
          </w:divBdr>
          <w:divsChild>
            <w:div w:id="1456832455">
              <w:marLeft w:val="0"/>
              <w:marRight w:val="0"/>
              <w:marTop w:val="0"/>
              <w:marBottom w:val="0"/>
              <w:divBdr>
                <w:top w:val="none" w:sz="0" w:space="0" w:color="auto"/>
                <w:left w:val="none" w:sz="0" w:space="0" w:color="auto"/>
                <w:bottom w:val="none" w:sz="0" w:space="0" w:color="auto"/>
                <w:right w:val="none" w:sz="0" w:space="0" w:color="auto"/>
              </w:divBdr>
            </w:div>
          </w:divsChild>
        </w:div>
        <w:div w:id="660427538">
          <w:marLeft w:val="0"/>
          <w:marRight w:val="0"/>
          <w:marTop w:val="0"/>
          <w:marBottom w:val="0"/>
          <w:divBdr>
            <w:top w:val="none" w:sz="0" w:space="0" w:color="auto"/>
            <w:left w:val="none" w:sz="0" w:space="0" w:color="auto"/>
            <w:bottom w:val="none" w:sz="0" w:space="0" w:color="auto"/>
            <w:right w:val="none" w:sz="0" w:space="0" w:color="auto"/>
          </w:divBdr>
          <w:divsChild>
            <w:div w:id="142158408">
              <w:marLeft w:val="0"/>
              <w:marRight w:val="0"/>
              <w:marTop w:val="0"/>
              <w:marBottom w:val="0"/>
              <w:divBdr>
                <w:top w:val="none" w:sz="0" w:space="0" w:color="auto"/>
                <w:left w:val="none" w:sz="0" w:space="0" w:color="auto"/>
                <w:bottom w:val="none" w:sz="0" w:space="0" w:color="auto"/>
                <w:right w:val="none" w:sz="0" w:space="0" w:color="auto"/>
              </w:divBdr>
            </w:div>
          </w:divsChild>
        </w:div>
        <w:div w:id="661541282">
          <w:marLeft w:val="0"/>
          <w:marRight w:val="0"/>
          <w:marTop w:val="0"/>
          <w:marBottom w:val="0"/>
          <w:divBdr>
            <w:top w:val="none" w:sz="0" w:space="0" w:color="auto"/>
            <w:left w:val="none" w:sz="0" w:space="0" w:color="auto"/>
            <w:bottom w:val="none" w:sz="0" w:space="0" w:color="auto"/>
            <w:right w:val="none" w:sz="0" w:space="0" w:color="auto"/>
          </w:divBdr>
          <w:divsChild>
            <w:div w:id="1629122999">
              <w:marLeft w:val="0"/>
              <w:marRight w:val="0"/>
              <w:marTop w:val="0"/>
              <w:marBottom w:val="0"/>
              <w:divBdr>
                <w:top w:val="none" w:sz="0" w:space="0" w:color="auto"/>
                <w:left w:val="none" w:sz="0" w:space="0" w:color="auto"/>
                <w:bottom w:val="none" w:sz="0" w:space="0" w:color="auto"/>
                <w:right w:val="none" w:sz="0" w:space="0" w:color="auto"/>
              </w:divBdr>
            </w:div>
          </w:divsChild>
        </w:div>
        <w:div w:id="671251513">
          <w:marLeft w:val="0"/>
          <w:marRight w:val="0"/>
          <w:marTop w:val="0"/>
          <w:marBottom w:val="0"/>
          <w:divBdr>
            <w:top w:val="none" w:sz="0" w:space="0" w:color="auto"/>
            <w:left w:val="none" w:sz="0" w:space="0" w:color="auto"/>
            <w:bottom w:val="none" w:sz="0" w:space="0" w:color="auto"/>
            <w:right w:val="none" w:sz="0" w:space="0" w:color="auto"/>
          </w:divBdr>
          <w:divsChild>
            <w:div w:id="1087464206">
              <w:marLeft w:val="0"/>
              <w:marRight w:val="0"/>
              <w:marTop w:val="0"/>
              <w:marBottom w:val="0"/>
              <w:divBdr>
                <w:top w:val="none" w:sz="0" w:space="0" w:color="auto"/>
                <w:left w:val="none" w:sz="0" w:space="0" w:color="auto"/>
                <w:bottom w:val="none" w:sz="0" w:space="0" w:color="auto"/>
                <w:right w:val="none" w:sz="0" w:space="0" w:color="auto"/>
              </w:divBdr>
            </w:div>
          </w:divsChild>
        </w:div>
        <w:div w:id="680472123">
          <w:marLeft w:val="0"/>
          <w:marRight w:val="0"/>
          <w:marTop w:val="0"/>
          <w:marBottom w:val="0"/>
          <w:divBdr>
            <w:top w:val="none" w:sz="0" w:space="0" w:color="auto"/>
            <w:left w:val="none" w:sz="0" w:space="0" w:color="auto"/>
            <w:bottom w:val="none" w:sz="0" w:space="0" w:color="auto"/>
            <w:right w:val="none" w:sz="0" w:space="0" w:color="auto"/>
          </w:divBdr>
          <w:divsChild>
            <w:div w:id="1273593169">
              <w:marLeft w:val="0"/>
              <w:marRight w:val="0"/>
              <w:marTop w:val="0"/>
              <w:marBottom w:val="0"/>
              <w:divBdr>
                <w:top w:val="none" w:sz="0" w:space="0" w:color="auto"/>
                <w:left w:val="none" w:sz="0" w:space="0" w:color="auto"/>
                <w:bottom w:val="none" w:sz="0" w:space="0" w:color="auto"/>
                <w:right w:val="none" w:sz="0" w:space="0" w:color="auto"/>
              </w:divBdr>
            </w:div>
          </w:divsChild>
        </w:div>
        <w:div w:id="692850089">
          <w:marLeft w:val="0"/>
          <w:marRight w:val="0"/>
          <w:marTop w:val="0"/>
          <w:marBottom w:val="0"/>
          <w:divBdr>
            <w:top w:val="none" w:sz="0" w:space="0" w:color="auto"/>
            <w:left w:val="none" w:sz="0" w:space="0" w:color="auto"/>
            <w:bottom w:val="none" w:sz="0" w:space="0" w:color="auto"/>
            <w:right w:val="none" w:sz="0" w:space="0" w:color="auto"/>
          </w:divBdr>
          <w:divsChild>
            <w:div w:id="1455056854">
              <w:marLeft w:val="0"/>
              <w:marRight w:val="0"/>
              <w:marTop w:val="0"/>
              <w:marBottom w:val="0"/>
              <w:divBdr>
                <w:top w:val="none" w:sz="0" w:space="0" w:color="auto"/>
                <w:left w:val="none" w:sz="0" w:space="0" w:color="auto"/>
                <w:bottom w:val="none" w:sz="0" w:space="0" w:color="auto"/>
                <w:right w:val="none" w:sz="0" w:space="0" w:color="auto"/>
              </w:divBdr>
            </w:div>
          </w:divsChild>
        </w:div>
        <w:div w:id="760955451">
          <w:marLeft w:val="0"/>
          <w:marRight w:val="0"/>
          <w:marTop w:val="0"/>
          <w:marBottom w:val="0"/>
          <w:divBdr>
            <w:top w:val="none" w:sz="0" w:space="0" w:color="auto"/>
            <w:left w:val="none" w:sz="0" w:space="0" w:color="auto"/>
            <w:bottom w:val="none" w:sz="0" w:space="0" w:color="auto"/>
            <w:right w:val="none" w:sz="0" w:space="0" w:color="auto"/>
          </w:divBdr>
          <w:divsChild>
            <w:div w:id="1028993999">
              <w:marLeft w:val="0"/>
              <w:marRight w:val="0"/>
              <w:marTop w:val="0"/>
              <w:marBottom w:val="0"/>
              <w:divBdr>
                <w:top w:val="none" w:sz="0" w:space="0" w:color="auto"/>
                <w:left w:val="none" w:sz="0" w:space="0" w:color="auto"/>
                <w:bottom w:val="none" w:sz="0" w:space="0" w:color="auto"/>
                <w:right w:val="none" w:sz="0" w:space="0" w:color="auto"/>
              </w:divBdr>
            </w:div>
          </w:divsChild>
        </w:div>
        <w:div w:id="763455026">
          <w:marLeft w:val="0"/>
          <w:marRight w:val="0"/>
          <w:marTop w:val="0"/>
          <w:marBottom w:val="0"/>
          <w:divBdr>
            <w:top w:val="none" w:sz="0" w:space="0" w:color="auto"/>
            <w:left w:val="none" w:sz="0" w:space="0" w:color="auto"/>
            <w:bottom w:val="none" w:sz="0" w:space="0" w:color="auto"/>
            <w:right w:val="none" w:sz="0" w:space="0" w:color="auto"/>
          </w:divBdr>
          <w:divsChild>
            <w:div w:id="1008601350">
              <w:marLeft w:val="0"/>
              <w:marRight w:val="0"/>
              <w:marTop w:val="0"/>
              <w:marBottom w:val="0"/>
              <w:divBdr>
                <w:top w:val="none" w:sz="0" w:space="0" w:color="auto"/>
                <w:left w:val="none" w:sz="0" w:space="0" w:color="auto"/>
                <w:bottom w:val="none" w:sz="0" w:space="0" w:color="auto"/>
                <w:right w:val="none" w:sz="0" w:space="0" w:color="auto"/>
              </w:divBdr>
            </w:div>
          </w:divsChild>
        </w:div>
        <w:div w:id="805319980">
          <w:marLeft w:val="0"/>
          <w:marRight w:val="0"/>
          <w:marTop w:val="0"/>
          <w:marBottom w:val="0"/>
          <w:divBdr>
            <w:top w:val="none" w:sz="0" w:space="0" w:color="auto"/>
            <w:left w:val="none" w:sz="0" w:space="0" w:color="auto"/>
            <w:bottom w:val="none" w:sz="0" w:space="0" w:color="auto"/>
            <w:right w:val="none" w:sz="0" w:space="0" w:color="auto"/>
          </w:divBdr>
          <w:divsChild>
            <w:div w:id="690188537">
              <w:marLeft w:val="0"/>
              <w:marRight w:val="0"/>
              <w:marTop w:val="0"/>
              <w:marBottom w:val="0"/>
              <w:divBdr>
                <w:top w:val="none" w:sz="0" w:space="0" w:color="auto"/>
                <w:left w:val="none" w:sz="0" w:space="0" w:color="auto"/>
                <w:bottom w:val="none" w:sz="0" w:space="0" w:color="auto"/>
                <w:right w:val="none" w:sz="0" w:space="0" w:color="auto"/>
              </w:divBdr>
            </w:div>
          </w:divsChild>
        </w:div>
        <w:div w:id="807236186">
          <w:marLeft w:val="0"/>
          <w:marRight w:val="0"/>
          <w:marTop w:val="0"/>
          <w:marBottom w:val="0"/>
          <w:divBdr>
            <w:top w:val="none" w:sz="0" w:space="0" w:color="auto"/>
            <w:left w:val="none" w:sz="0" w:space="0" w:color="auto"/>
            <w:bottom w:val="none" w:sz="0" w:space="0" w:color="auto"/>
            <w:right w:val="none" w:sz="0" w:space="0" w:color="auto"/>
          </w:divBdr>
          <w:divsChild>
            <w:div w:id="2121021692">
              <w:marLeft w:val="0"/>
              <w:marRight w:val="0"/>
              <w:marTop w:val="0"/>
              <w:marBottom w:val="0"/>
              <w:divBdr>
                <w:top w:val="none" w:sz="0" w:space="0" w:color="auto"/>
                <w:left w:val="none" w:sz="0" w:space="0" w:color="auto"/>
                <w:bottom w:val="none" w:sz="0" w:space="0" w:color="auto"/>
                <w:right w:val="none" w:sz="0" w:space="0" w:color="auto"/>
              </w:divBdr>
            </w:div>
          </w:divsChild>
        </w:div>
        <w:div w:id="862978484">
          <w:marLeft w:val="0"/>
          <w:marRight w:val="0"/>
          <w:marTop w:val="0"/>
          <w:marBottom w:val="0"/>
          <w:divBdr>
            <w:top w:val="none" w:sz="0" w:space="0" w:color="auto"/>
            <w:left w:val="none" w:sz="0" w:space="0" w:color="auto"/>
            <w:bottom w:val="none" w:sz="0" w:space="0" w:color="auto"/>
            <w:right w:val="none" w:sz="0" w:space="0" w:color="auto"/>
          </w:divBdr>
          <w:divsChild>
            <w:div w:id="1755008347">
              <w:marLeft w:val="0"/>
              <w:marRight w:val="0"/>
              <w:marTop w:val="0"/>
              <w:marBottom w:val="0"/>
              <w:divBdr>
                <w:top w:val="none" w:sz="0" w:space="0" w:color="auto"/>
                <w:left w:val="none" w:sz="0" w:space="0" w:color="auto"/>
                <w:bottom w:val="none" w:sz="0" w:space="0" w:color="auto"/>
                <w:right w:val="none" w:sz="0" w:space="0" w:color="auto"/>
              </w:divBdr>
            </w:div>
          </w:divsChild>
        </w:div>
        <w:div w:id="866797480">
          <w:marLeft w:val="0"/>
          <w:marRight w:val="0"/>
          <w:marTop w:val="0"/>
          <w:marBottom w:val="0"/>
          <w:divBdr>
            <w:top w:val="none" w:sz="0" w:space="0" w:color="auto"/>
            <w:left w:val="none" w:sz="0" w:space="0" w:color="auto"/>
            <w:bottom w:val="none" w:sz="0" w:space="0" w:color="auto"/>
            <w:right w:val="none" w:sz="0" w:space="0" w:color="auto"/>
          </w:divBdr>
          <w:divsChild>
            <w:div w:id="2041584943">
              <w:marLeft w:val="0"/>
              <w:marRight w:val="0"/>
              <w:marTop w:val="0"/>
              <w:marBottom w:val="0"/>
              <w:divBdr>
                <w:top w:val="none" w:sz="0" w:space="0" w:color="auto"/>
                <w:left w:val="none" w:sz="0" w:space="0" w:color="auto"/>
                <w:bottom w:val="none" w:sz="0" w:space="0" w:color="auto"/>
                <w:right w:val="none" w:sz="0" w:space="0" w:color="auto"/>
              </w:divBdr>
            </w:div>
          </w:divsChild>
        </w:div>
        <w:div w:id="871302943">
          <w:marLeft w:val="0"/>
          <w:marRight w:val="0"/>
          <w:marTop w:val="0"/>
          <w:marBottom w:val="0"/>
          <w:divBdr>
            <w:top w:val="none" w:sz="0" w:space="0" w:color="auto"/>
            <w:left w:val="none" w:sz="0" w:space="0" w:color="auto"/>
            <w:bottom w:val="none" w:sz="0" w:space="0" w:color="auto"/>
            <w:right w:val="none" w:sz="0" w:space="0" w:color="auto"/>
          </w:divBdr>
          <w:divsChild>
            <w:div w:id="484276267">
              <w:marLeft w:val="0"/>
              <w:marRight w:val="0"/>
              <w:marTop w:val="0"/>
              <w:marBottom w:val="0"/>
              <w:divBdr>
                <w:top w:val="none" w:sz="0" w:space="0" w:color="auto"/>
                <w:left w:val="none" w:sz="0" w:space="0" w:color="auto"/>
                <w:bottom w:val="none" w:sz="0" w:space="0" w:color="auto"/>
                <w:right w:val="none" w:sz="0" w:space="0" w:color="auto"/>
              </w:divBdr>
            </w:div>
          </w:divsChild>
        </w:div>
        <w:div w:id="891694000">
          <w:marLeft w:val="0"/>
          <w:marRight w:val="0"/>
          <w:marTop w:val="0"/>
          <w:marBottom w:val="0"/>
          <w:divBdr>
            <w:top w:val="none" w:sz="0" w:space="0" w:color="auto"/>
            <w:left w:val="none" w:sz="0" w:space="0" w:color="auto"/>
            <w:bottom w:val="none" w:sz="0" w:space="0" w:color="auto"/>
            <w:right w:val="none" w:sz="0" w:space="0" w:color="auto"/>
          </w:divBdr>
          <w:divsChild>
            <w:div w:id="886835095">
              <w:marLeft w:val="0"/>
              <w:marRight w:val="0"/>
              <w:marTop w:val="0"/>
              <w:marBottom w:val="0"/>
              <w:divBdr>
                <w:top w:val="none" w:sz="0" w:space="0" w:color="auto"/>
                <w:left w:val="none" w:sz="0" w:space="0" w:color="auto"/>
                <w:bottom w:val="none" w:sz="0" w:space="0" w:color="auto"/>
                <w:right w:val="none" w:sz="0" w:space="0" w:color="auto"/>
              </w:divBdr>
            </w:div>
          </w:divsChild>
        </w:div>
        <w:div w:id="893200889">
          <w:marLeft w:val="0"/>
          <w:marRight w:val="0"/>
          <w:marTop w:val="0"/>
          <w:marBottom w:val="0"/>
          <w:divBdr>
            <w:top w:val="none" w:sz="0" w:space="0" w:color="auto"/>
            <w:left w:val="none" w:sz="0" w:space="0" w:color="auto"/>
            <w:bottom w:val="none" w:sz="0" w:space="0" w:color="auto"/>
            <w:right w:val="none" w:sz="0" w:space="0" w:color="auto"/>
          </w:divBdr>
          <w:divsChild>
            <w:div w:id="1124497277">
              <w:marLeft w:val="0"/>
              <w:marRight w:val="0"/>
              <w:marTop w:val="0"/>
              <w:marBottom w:val="0"/>
              <w:divBdr>
                <w:top w:val="none" w:sz="0" w:space="0" w:color="auto"/>
                <w:left w:val="none" w:sz="0" w:space="0" w:color="auto"/>
                <w:bottom w:val="none" w:sz="0" w:space="0" w:color="auto"/>
                <w:right w:val="none" w:sz="0" w:space="0" w:color="auto"/>
              </w:divBdr>
            </w:div>
          </w:divsChild>
        </w:div>
        <w:div w:id="950278740">
          <w:marLeft w:val="0"/>
          <w:marRight w:val="0"/>
          <w:marTop w:val="0"/>
          <w:marBottom w:val="0"/>
          <w:divBdr>
            <w:top w:val="none" w:sz="0" w:space="0" w:color="auto"/>
            <w:left w:val="none" w:sz="0" w:space="0" w:color="auto"/>
            <w:bottom w:val="none" w:sz="0" w:space="0" w:color="auto"/>
            <w:right w:val="none" w:sz="0" w:space="0" w:color="auto"/>
          </w:divBdr>
          <w:divsChild>
            <w:div w:id="642076045">
              <w:marLeft w:val="0"/>
              <w:marRight w:val="0"/>
              <w:marTop w:val="0"/>
              <w:marBottom w:val="0"/>
              <w:divBdr>
                <w:top w:val="none" w:sz="0" w:space="0" w:color="auto"/>
                <w:left w:val="none" w:sz="0" w:space="0" w:color="auto"/>
                <w:bottom w:val="none" w:sz="0" w:space="0" w:color="auto"/>
                <w:right w:val="none" w:sz="0" w:space="0" w:color="auto"/>
              </w:divBdr>
            </w:div>
          </w:divsChild>
        </w:div>
        <w:div w:id="990402223">
          <w:marLeft w:val="0"/>
          <w:marRight w:val="0"/>
          <w:marTop w:val="0"/>
          <w:marBottom w:val="0"/>
          <w:divBdr>
            <w:top w:val="none" w:sz="0" w:space="0" w:color="auto"/>
            <w:left w:val="none" w:sz="0" w:space="0" w:color="auto"/>
            <w:bottom w:val="none" w:sz="0" w:space="0" w:color="auto"/>
            <w:right w:val="none" w:sz="0" w:space="0" w:color="auto"/>
          </w:divBdr>
          <w:divsChild>
            <w:div w:id="1430353963">
              <w:marLeft w:val="0"/>
              <w:marRight w:val="0"/>
              <w:marTop w:val="0"/>
              <w:marBottom w:val="0"/>
              <w:divBdr>
                <w:top w:val="none" w:sz="0" w:space="0" w:color="auto"/>
                <w:left w:val="none" w:sz="0" w:space="0" w:color="auto"/>
                <w:bottom w:val="none" w:sz="0" w:space="0" w:color="auto"/>
                <w:right w:val="none" w:sz="0" w:space="0" w:color="auto"/>
              </w:divBdr>
            </w:div>
          </w:divsChild>
        </w:div>
        <w:div w:id="998341253">
          <w:marLeft w:val="0"/>
          <w:marRight w:val="0"/>
          <w:marTop w:val="0"/>
          <w:marBottom w:val="0"/>
          <w:divBdr>
            <w:top w:val="none" w:sz="0" w:space="0" w:color="auto"/>
            <w:left w:val="none" w:sz="0" w:space="0" w:color="auto"/>
            <w:bottom w:val="none" w:sz="0" w:space="0" w:color="auto"/>
            <w:right w:val="none" w:sz="0" w:space="0" w:color="auto"/>
          </w:divBdr>
          <w:divsChild>
            <w:div w:id="1853032630">
              <w:marLeft w:val="0"/>
              <w:marRight w:val="0"/>
              <w:marTop w:val="0"/>
              <w:marBottom w:val="0"/>
              <w:divBdr>
                <w:top w:val="none" w:sz="0" w:space="0" w:color="auto"/>
                <w:left w:val="none" w:sz="0" w:space="0" w:color="auto"/>
                <w:bottom w:val="none" w:sz="0" w:space="0" w:color="auto"/>
                <w:right w:val="none" w:sz="0" w:space="0" w:color="auto"/>
              </w:divBdr>
            </w:div>
          </w:divsChild>
        </w:div>
        <w:div w:id="1045568322">
          <w:marLeft w:val="0"/>
          <w:marRight w:val="0"/>
          <w:marTop w:val="0"/>
          <w:marBottom w:val="0"/>
          <w:divBdr>
            <w:top w:val="none" w:sz="0" w:space="0" w:color="auto"/>
            <w:left w:val="none" w:sz="0" w:space="0" w:color="auto"/>
            <w:bottom w:val="none" w:sz="0" w:space="0" w:color="auto"/>
            <w:right w:val="none" w:sz="0" w:space="0" w:color="auto"/>
          </w:divBdr>
          <w:divsChild>
            <w:div w:id="1880167911">
              <w:marLeft w:val="0"/>
              <w:marRight w:val="0"/>
              <w:marTop w:val="0"/>
              <w:marBottom w:val="0"/>
              <w:divBdr>
                <w:top w:val="none" w:sz="0" w:space="0" w:color="auto"/>
                <w:left w:val="none" w:sz="0" w:space="0" w:color="auto"/>
                <w:bottom w:val="none" w:sz="0" w:space="0" w:color="auto"/>
                <w:right w:val="none" w:sz="0" w:space="0" w:color="auto"/>
              </w:divBdr>
            </w:div>
          </w:divsChild>
        </w:div>
        <w:div w:id="1059744509">
          <w:marLeft w:val="0"/>
          <w:marRight w:val="0"/>
          <w:marTop w:val="0"/>
          <w:marBottom w:val="0"/>
          <w:divBdr>
            <w:top w:val="none" w:sz="0" w:space="0" w:color="auto"/>
            <w:left w:val="none" w:sz="0" w:space="0" w:color="auto"/>
            <w:bottom w:val="none" w:sz="0" w:space="0" w:color="auto"/>
            <w:right w:val="none" w:sz="0" w:space="0" w:color="auto"/>
          </w:divBdr>
          <w:divsChild>
            <w:div w:id="1006205609">
              <w:marLeft w:val="0"/>
              <w:marRight w:val="0"/>
              <w:marTop w:val="0"/>
              <w:marBottom w:val="0"/>
              <w:divBdr>
                <w:top w:val="none" w:sz="0" w:space="0" w:color="auto"/>
                <w:left w:val="none" w:sz="0" w:space="0" w:color="auto"/>
                <w:bottom w:val="none" w:sz="0" w:space="0" w:color="auto"/>
                <w:right w:val="none" w:sz="0" w:space="0" w:color="auto"/>
              </w:divBdr>
            </w:div>
          </w:divsChild>
        </w:div>
        <w:div w:id="1113597981">
          <w:marLeft w:val="0"/>
          <w:marRight w:val="0"/>
          <w:marTop w:val="0"/>
          <w:marBottom w:val="0"/>
          <w:divBdr>
            <w:top w:val="none" w:sz="0" w:space="0" w:color="auto"/>
            <w:left w:val="none" w:sz="0" w:space="0" w:color="auto"/>
            <w:bottom w:val="none" w:sz="0" w:space="0" w:color="auto"/>
            <w:right w:val="none" w:sz="0" w:space="0" w:color="auto"/>
          </w:divBdr>
          <w:divsChild>
            <w:div w:id="415902021">
              <w:marLeft w:val="0"/>
              <w:marRight w:val="0"/>
              <w:marTop w:val="0"/>
              <w:marBottom w:val="0"/>
              <w:divBdr>
                <w:top w:val="none" w:sz="0" w:space="0" w:color="auto"/>
                <w:left w:val="none" w:sz="0" w:space="0" w:color="auto"/>
                <w:bottom w:val="none" w:sz="0" w:space="0" w:color="auto"/>
                <w:right w:val="none" w:sz="0" w:space="0" w:color="auto"/>
              </w:divBdr>
            </w:div>
          </w:divsChild>
        </w:div>
        <w:div w:id="1147667373">
          <w:marLeft w:val="0"/>
          <w:marRight w:val="0"/>
          <w:marTop w:val="0"/>
          <w:marBottom w:val="0"/>
          <w:divBdr>
            <w:top w:val="none" w:sz="0" w:space="0" w:color="auto"/>
            <w:left w:val="none" w:sz="0" w:space="0" w:color="auto"/>
            <w:bottom w:val="none" w:sz="0" w:space="0" w:color="auto"/>
            <w:right w:val="none" w:sz="0" w:space="0" w:color="auto"/>
          </w:divBdr>
          <w:divsChild>
            <w:div w:id="261181484">
              <w:marLeft w:val="0"/>
              <w:marRight w:val="0"/>
              <w:marTop w:val="0"/>
              <w:marBottom w:val="0"/>
              <w:divBdr>
                <w:top w:val="none" w:sz="0" w:space="0" w:color="auto"/>
                <w:left w:val="none" w:sz="0" w:space="0" w:color="auto"/>
                <w:bottom w:val="none" w:sz="0" w:space="0" w:color="auto"/>
                <w:right w:val="none" w:sz="0" w:space="0" w:color="auto"/>
              </w:divBdr>
            </w:div>
          </w:divsChild>
        </w:div>
        <w:div w:id="1162551508">
          <w:marLeft w:val="0"/>
          <w:marRight w:val="0"/>
          <w:marTop w:val="0"/>
          <w:marBottom w:val="0"/>
          <w:divBdr>
            <w:top w:val="none" w:sz="0" w:space="0" w:color="auto"/>
            <w:left w:val="none" w:sz="0" w:space="0" w:color="auto"/>
            <w:bottom w:val="none" w:sz="0" w:space="0" w:color="auto"/>
            <w:right w:val="none" w:sz="0" w:space="0" w:color="auto"/>
          </w:divBdr>
          <w:divsChild>
            <w:div w:id="576982439">
              <w:marLeft w:val="0"/>
              <w:marRight w:val="0"/>
              <w:marTop w:val="0"/>
              <w:marBottom w:val="0"/>
              <w:divBdr>
                <w:top w:val="none" w:sz="0" w:space="0" w:color="auto"/>
                <w:left w:val="none" w:sz="0" w:space="0" w:color="auto"/>
                <w:bottom w:val="none" w:sz="0" w:space="0" w:color="auto"/>
                <w:right w:val="none" w:sz="0" w:space="0" w:color="auto"/>
              </w:divBdr>
            </w:div>
          </w:divsChild>
        </w:div>
        <w:div w:id="1172183481">
          <w:marLeft w:val="0"/>
          <w:marRight w:val="0"/>
          <w:marTop w:val="0"/>
          <w:marBottom w:val="0"/>
          <w:divBdr>
            <w:top w:val="none" w:sz="0" w:space="0" w:color="auto"/>
            <w:left w:val="none" w:sz="0" w:space="0" w:color="auto"/>
            <w:bottom w:val="none" w:sz="0" w:space="0" w:color="auto"/>
            <w:right w:val="none" w:sz="0" w:space="0" w:color="auto"/>
          </w:divBdr>
          <w:divsChild>
            <w:div w:id="55907368">
              <w:marLeft w:val="0"/>
              <w:marRight w:val="0"/>
              <w:marTop w:val="0"/>
              <w:marBottom w:val="0"/>
              <w:divBdr>
                <w:top w:val="none" w:sz="0" w:space="0" w:color="auto"/>
                <w:left w:val="none" w:sz="0" w:space="0" w:color="auto"/>
                <w:bottom w:val="none" w:sz="0" w:space="0" w:color="auto"/>
                <w:right w:val="none" w:sz="0" w:space="0" w:color="auto"/>
              </w:divBdr>
            </w:div>
          </w:divsChild>
        </w:div>
        <w:div w:id="1182204802">
          <w:marLeft w:val="0"/>
          <w:marRight w:val="0"/>
          <w:marTop w:val="0"/>
          <w:marBottom w:val="0"/>
          <w:divBdr>
            <w:top w:val="none" w:sz="0" w:space="0" w:color="auto"/>
            <w:left w:val="none" w:sz="0" w:space="0" w:color="auto"/>
            <w:bottom w:val="none" w:sz="0" w:space="0" w:color="auto"/>
            <w:right w:val="none" w:sz="0" w:space="0" w:color="auto"/>
          </w:divBdr>
          <w:divsChild>
            <w:div w:id="2041465589">
              <w:marLeft w:val="0"/>
              <w:marRight w:val="0"/>
              <w:marTop w:val="0"/>
              <w:marBottom w:val="0"/>
              <w:divBdr>
                <w:top w:val="none" w:sz="0" w:space="0" w:color="auto"/>
                <w:left w:val="none" w:sz="0" w:space="0" w:color="auto"/>
                <w:bottom w:val="none" w:sz="0" w:space="0" w:color="auto"/>
                <w:right w:val="none" w:sz="0" w:space="0" w:color="auto"/>
              </w:divBdr>
            </w:div>
          </w:divsChild>
        </w:div>
        <w:div w:id="1217089721">
          <w:marLeft w:val="0"/>
          <w:marRight w:val="0"/>
          <w:marTop w:val="0"/>
          <w:marBottom w:val="0"/>
          <w:divBdr>
            <w:top w:val="none" w:sz="0" w:space="0" w:color="auto"/>
            <w:left w:val="none" w:sz="0" w:space="0" w:color="auto"/>
            <w:bottom w:val="none" w:sz="0" w:space="0" w:color="auto"/>
            <w:right w:val="none" w:sz="0" w:space="0" w:color="auto"/>
          </w:divBdr>
          <w:divsChild>
            <w:div w:id="121315469">
              <w:marLeft w:val="0"/>
              <w:marRight w:val="0"/>
              <w:marTop w:val="0"/>
              <w:marBottom w:val="0"/>
              <w:divBdr>
                <w:top w:val="none" w:sz="0" w:space="0" w:color="auto"/>
                <w:left w:val="none" w:sz="0" w:space="0" w:color="auto"/>
                <w:bottom w:val="none" w:sz="0" w:space="0" w:color="auto"/>
                <w:right w:val="none" w:sz="0" w:space="0" w:color="auto"/>
              </w:divBdr>
            </w:div>
          </w:divsChild>
        </w:div>
        <w:div w:id="1222909837">
          <w:marLeft w:val="0"/>
          <w:marRight w:val="0"/>
          <w:marTop w:val="0"/>
          <w:marBottom w:val="0"/>
          <w:divBdr>
            <w:top w:val="none" w:sz="0" w:space="0" w:color="auto"/>
            <w:left w:val="none" w:sz="0" w:space="0" w:color="auto"/>
            <w:bottom w:val="none" w:sz="0" w:space="0" w:color="auto"/>
            <w:right w:val="none" w:sz="0" w:space="0" w:color="auto"/>
          </w:divBdr>
          <w:divsChild>
            <w:div w:id="1466504258">
              <w:marLeft w:val="0"/>
              <w:marRight w:val="0"/>
              <w:marTop w:val="0"/>
              <w:marBottom w:val="0"/>
              <w:divBdr>
                <w:top w:val="none" w:sz="0" w:space="0" w:color="auto"/>
                <w:left w:val="none" w:sz="0" w:space="0" w:color="auto"/>
                <w:bottom w:val="none" w:sz="0" w:space="0" w:color="auto"/>
                <w:right w:val="none" w:sz="0" w:space="0" w:color="auto"/>
              </w:divBdr>
            </w:div>
          </w:divsChild>
        </w:div>
        <w:div w:id="1324314672">
          <w:marLeft w:val="0"/>
          <w:marRight w:val="0"/>
          <w:marTop w:val="0"/>
          <w:marBottom w:val="0"/>
          <w:divBdr>
            <w:top w:val="none" w:sz="0" w:space="0" w:color="auto"/>
            <w:left w:val="none" w:sz="0" w:space="0" w:color="auto"/>
            <w:bottom w:val="none" w:sz="0" w:space="0" w:color="auto"/>
            <w:right w:val="none" w:sz="0" w:space="0" w:color="auto"/>
          </w:divBdr>
          <w:divsChild>
            <w:div w:id="431751987">
              <w:marLeft w:val="0"/>
              <w:marRight w:val="0"/>
              <w:marTop w:val="0"/>
              <w:marBottom w:val="0"/>
              <w:divBdr>
                <w:top w:val="none" w:sz="0" w:space="0" w:color="auto"/>
                <w:left w:val="none" w:sz="0" w:space="0" w:color="auto"/>
                <w:bottom w:val="none" w:sz="0" w:space="0" w:color="auto"/>
                <w:right w:val="none" w:sz="0" w:space="0" w:color="auto"/>
              </w:divBdr>
            </w:div>
          </w:divsChild>
        </w:div>
        <w:div w:id="1383596470">
          <w:marLeft w:val="0"/>
          <w:marRight w:val="0"/>
          <w:marTop w:val="0"/>
          <w:marBottom w:val="0"/>
          <w:divBdr>
            <w:top w:val="none" w:sz="0" w:space="0" w:color="auto"/>
            <w:left w:val="none" w:sz="0" w:space="0" w:color="auto"/>
            <w:bottom w:val="none" w:sz="0" w:space="0" w:color="auto"/>
            <w:right w:val="none" w:sz="0" w:space="0" w:color="auto"/>
          </w:divBdr>
          <w:divsChild>
            <w:div w:id="876434814">
              <w:marLeft w:val="0"/>
              <w:marRight w:val="0"/>
              <w:marTop w:val="0"/>
              <w:marBottom w:val="0"/>
              <w:divBdr>
                <w:top w:val="none" w:sz="0" w:space="0" w:color="auto"/>
                <w:left w:val="none" w:sz="0" w:space="0" w:color="auto"/>
                <w:bottom w:val="none" w:sz="0" w:space="0" w:color="auto"/>
                <w:right w:val="none" w:sz="0" w:space="0" w:color="auto"/>
              </w:divBdr>
            </w:div>
          </w:divsChild>
        </w:div>
        <w:div w:id="1385522241">
          <w:marLeft w:val="0"/>
          <w:marRight w:val="0"/>
          <w:marTop w:val="0"/>
          <w:marBottom w:val="0"/>
          <w:divBdr>
            <w:top w:val="none" w:sz="0" w:space="0" w:color="auto"/>
            <w:left w:val="none" w:sz="0" w:space="0" w:color="auto"/>
            <w:bottom w:val="none" w:sz="0" w:space="0" w:color="auto"/>
            <w:right w:val="none" w:sz="0" w:space="0" w:color="auto"/>
          </w:divBdr>
          <w:divsChild>
            <w:div w:id="1018852626">
              <w:marLeft w:val="0"/>
              <w:marRight w:val="0"/>
              <w:marTop w:val="0"/>
              <w:marBottom w:val="0"/>
              <w:divBdr>
                <w:top w:val="none" w:sz="0" w:space="0" w:color="auto"/>
                <w:left w:val="none" w:sz="0" w:space="0" w:color="auto"/>
                <w:bottom w:val="none" w:sz="0" w:space="0" w:color="auto"/>
                <w:right w:val="none" w:sz="0" w:space="0" w:color="auto"/>
              </w:divBdr>
            </w:div>
          </w:divsChild>
        </w:div>
        <w:div w:id="1465343772">
          <w:marLeft w:val="0"/>
          <w:marRight w:val="0"/>
          <w:marTop w:val="0"/>
          <w:marBottom w:val="0"/>
          <w:divBdr>
            <w:top w:val="none" w:sz="0" w:space="0" w:color="auto"/>
            <w:left w:val="none" w:sz="0" w:space="0" w:color="auto"/>
            <w:bottom w:val="none" w:sz="0" w:space="0" w:color="auto"/>
            <w:right w:val="none" w:sz="0" w:space="0" w:color="auto"/>
          </w:divBdr>
          <w:divsChild>
            <w:div w:id="288097916">
              <w:marLeft w:val="0"/>
              <w:marRight w:val="0"/>
              <w:marTop w:val="0"/>
              <w:marBottom w:val="0"/>
              <w:divBdr>
                <w:top w:val="none" w:sz="0" w:space="0" w:color="auto"/>
                <w:left w:val="none" w:sz="0" w:space="0" w:color="auto"/>
                <w:bottom w:val="none" w:sz="0" w:space="0" w:color="auto"/>
                <w:right w:val="none" w:sz="0" w:space="0" w:color="auto"/>
              </w:divBdr>
            </w:div>
          </w:divsChild>
        </w:div>
        <w:div w:id="1498838795">
          <w:marLeft w:val="0"/>
          <w:marRight w:val="0"/>
          <w:marTop w:val="0"/>
          <w:marBottom w:val="0"/>
          <w:divBdr>
            <w:top w:val="none" w:sz="0" w:space="0" w:color="auto"/>
            <w:left w:val="none" w:sz="0" w:space="0" w:color="auto"/>
            <w:bottom w:val="none" w:sz="0" w:space="0" w:color="auto"/>
            <w:right w:val="none" w:sz="0" w:space="0" w:color="auto"/>
          </w:divBdr>
          <w:divsChild>
            <w:div w:id="799998301">
              <w:marLeft w:val="0"/>
              <w:marRight w:val="0"/>
              <w:marTop w:val="0"/>
              <w:marBottom w:val="0"/>
              <w:divBdr>
                <w:top w:val="none" w:sz="0" w:space="0" w:color="auto"/>
                <w:left w:val="none" w:sz="0" w:space="0" w:color="auto"/>
                <w:bottom w:val="none" w:sz="0" w:space="0" w:color="auto"/>
                <w:right w:val="none" w:sz="0" w:space="0" w:color="auto"/>
              </w:divBdr>
            </w:div>
          </w:divsChild>
        </w:div>
        <w:div w:id="1500466072">
          <w:marLeft w:val="0"/>
          <w:marRight w:val="0"/>
          <w:marTop w:val="0"/>
          <w:marBottom w:val="0"/>
          <w:divBdr>
            <w:top w:val="none" w:sz="0" w:space="0" w:color="auto"/>
            <w:left w:val="none" w:sz="0" w:space="0" w:color="auto"/>
            <w:bottom w:val="none" w:sz="0" w:space="0" w:color="auto"/>
            <w:right w:val="none" w:sz="0" w:space="0" w:color="auto"/>
          </w:divBdr>
          <w:divsChild>
            <w:div w:id="2048682280">
              <w:marLeft w:val="0"/>
              <w:marRight w:val="0"/>
              <w:marTop w:val="0"/>
              <w:marBottom w:val="0"/>
              <w:divBdr>
                <w:top w:val="none" w:sz="0" w:space="0" w:color="auto"/>
                <w:left w:val="none" w:sz="0" w:space="0" w:color="auto"/>
                <w:bottom w:val="none" w:sz="0" w:space="0" w:color="auto"/>
                <w:right w:val="none" w:sz="0" w:space="0" w:color="auto"/>
              </w:divBdr>
            </w:div>
          </w:divsChild>
        </w:div>
        <w:div w:id="1520002787">
          <w:marLeft w:val="0"/>
          <w:marRight w:val="0"/>
          <w:marTop w:val="0"/>
          <w:marBottom w:val="0"/>
          <w:divBdr>
            <w:top w:val="none" w:sz="0" w:space="0" w:color="auto"/>
            <w:left w:val="none" w:sz="0" w:space="0" w:color="auto"/>
            <w:bottom w:val="none" w:sz="0" w:space="0" w:color="auto"/>
            <w:right w:val="none" w:sz="0" w:space="0" w:color="auto"/>
          </w:divBdr>
          <w:divsChild>
            <w:div w:id="582686220">
              <w:marLeft w:val="0"/>
              <w:marRight w:val="0"/>
              <w:marTop w:val="0"/>
              <w:marBottom w:val="0"/>
              <w:divBdr>
                <w:top w:val="none" w:sz="0" w:space="0" w:color="auto"/>
                <w:left w:val="none" w:sz="0" w:space="0" w:color="auto"/>
                <w:bottom w:val="none" w:sz="0" w:space="0" w:color="auto"/>
                <w:right w:val="none" w:sz="0" w:space="0" w:color="auto"/>
              </w:divBdr>
            </w:div>
          </w:divsChild>
        </w:div>
        <w:div w:id="1525899911">
          <w:marLeft w:val="0"/>
          <w:marRight w:val="0"/>
          <w:marTop w:val="0"/>
          <w:marBottom w:val="0"/>
          <w:divBdr>
            <w:top w:val="none" w:sz="0" w:space="0" w:color="auto"/>
            <w:left w:val="none" w:sz="0" w:space="0" w:color="auto"/>
            <w:bottom w:val="none" w:sz="0" w:space="0" w:color="auto"/>
            <w:right w:val="none" w:sz="0" w:space="0" w:color="auto"/>
          </w:divBdr>
          <w:divsChild>
            <w:div w:id="1143276743">
              <w:marLeft w:val="0"/>
              <w:marRight w:val="0"/>
              <w:marTop w:val="0"/>
              <w:marBottom w:val="0"/>
              <w:divBdr>
                <w:top w:val="none" w:sz="0" w:space="0" w:color="auto"/>
                <w:left w:val="none" w:sz="0" w:space="0" w:color="auto"/>
                <w:bottom w:val="none" w:sz="0" w:space="0" w:color="auto"/>
                <w:right w:val="none" w:sz="0" w:space="0" w:color="auto"/>
              </w:divBdr>
            </w:div>
          </w:divsChild>
        </w:div>
        <w:div w:id="1573659434">
          <w:marLeft w:val="0"/>
          <w:marRight w:val="0"/>
          <w:marTop w:val="0"/>
          <w:marBottom w:val="0"/>
          <w:divBdr>
            <w:top w:val="none" w:sz="0" w:space="0" w:color="auto"/>
            <w:left w:val="none" w:sz="0" w:space="0" w:color="auto"/>
            <w:bottom w:val="none" w:sz="0" w:space="0" w:color="auto"/>
            <w:right w:val="none" w:sz="0" w:space="0" w:color="auto"/>
          </w:divBdr>
          <w:divsChild>
            <w:div w:id="179781118">
              <w:marLeft w:val="0"/>
              <w:marRight w:val="0"/>
              <w:marTop w:val="0"/>
              <w:marBottom w:val="0"/>
              <w:divBdr>
                <w:top w:val="none" w:sz="0" w:space="0" w:color="auto"/>
                <w:left w:val="none" w:sz="0" w:space="0" w:color="auto"/>
                <w:bottom w:val="none" w:sz="0" w:space="0" w:color="auto"/>
                <w:right w:val="none" w:sz="0" w:space="0" w:color="auto"/>
              </w:divBdr>
            </w:div>
          </w:divsChild>
        </w:div>
        <w:div w:id="1617567901">
          <w:marLeft w:val="0"/>
          <w:marRight w:val="0"/>
          <w:marTop w:val="0"/>
          <w:marBottom w:val="0"/>
          <w:divBdr>
            <w:top w:val="none" w:sz="0" w:space="0" w:color="auto"/>
            <w:left w:val="none" w:sz="0" w:space="0" w:color="auto"/>
            <w:bottom w:val="none" w:sz="0" w:space="0" w:color="auto"/>
            <w:right w:val="none" w:sz="0" w:space="0" w:color="auto"/>
          </w:divBdr>
          <w:divsChild>
            <w:div w:id="233197699">
              <w:marLeft w:val="0"/>
              <w:marRight w:val="0"/>
              <w:marTop w:val="0"/>
              <w:marBottom w:val="0"/>
              <w:divBdr>
                <w:top w:val="none" w:sz="0" w:space="0" w:color="auto"/>
                <w:left w:val="none" w:sz="0" w:space="0" w:color="auto"/>
                <w:bottom w:val="none" w:sz="0" w:space="0" w:color="auto"/>
                <w:right w:val="none" w:sz="0" w:space="0" w:color="auto"/>
              </w:divBdr>
            </w:div>
          </w:divsChild>
        </w:div>
        <w:div w:id="1676228218">
          <w:marLeft w:val="0"/>
          <w:marRight w:val="0"/>
          <w:marTop w:val="0"/>
          <w:marBottom w:val="0"/>
          <w:divBdr>
            <w:top w:val="none" w:sz="0" w:space="0" w:color="auto"/>
            <w:left w:val="none" w:sz="0" w:space="0" w:color="auto"/>
            <w:bottom w:val="none" w:sz="0" w:space="0" w:color="auto"/>
            <w:right w:val="none" w:sz="0" w:space="0" w:color="auto"/>
          </w:divBdr>
          <w:divsChild>
            <w:div w:id="1800876218">
              <w:marLeft w:val="0"/>
              <w:marRight w:val="0"/>
              <w:marTop w:val="0"/>
              <w:marBottom w:val="0"/>
              <w:divBdr>
                <w:top w:val="none" w:sz="0" w:space="0" w:color="auto"/>
                <w:left w:val="none" w:sz="0" w:space="0" w:color="auto"/>
                <w:bottom w:val="none" w:sz="0" w:space="0" w:color="auto"/>
                <w:right w:val="none" w:sz="0" w:space="0" w:color="auto"/>
              </w:divBdr>
            </w:div>
          </w:divsChild>
        </w:div>
        <w:div w:id="1779836789">
          <w:marLeft w:val="0"/>
          <w:marRight w:val="0"/>
          <w:marTop w:val="0"/>
          <w:marBottom w:val="0"/>
          <w:divBdr>
            <w:top w:val="none" w:sz="0" w:space="0" w:color="auto"/>
            <w:left w:val="none" w:sz="0" w:space="0" w:color="auto"/>
            <w:bottom w:val="none" w:sz="0" w:space="0" w:color="auto"/>
            <w:right w:val="none" w:sz="0" w:space="0" w:color="auto"/>
          </w:divBdr>
          <w:divsChild>
            <w:div w:id="1256132685">
              <w:marLeft w:val="0"/>
              <w:marRight w:val="0"/>
              <w:marTop w:val="0"/>
              <w:marBottom w:val="0"/>
              <w:divBdr>
                <w:top w:val="none" w:sz="0" w:space="0" w:color="auto"/>
                <w:left w:val="none" w:sz="0" w:space="0" w:color="auto"/>
                <w:bottom w:val="none" w:sz="0" w:space="0" w:color="auto"/>
                <w:right w:val="none" w:sz="0" w:space="0" w:color="auto"/>
              </w:divBdr>
            </w:div>
          </w:divsChild>
        </w:div>
        <w:div w:id="1821265928">
          <w:marLeft w:val="0"/>
          <w:marRight w:val="0"/>
          <w:marTop w:val="0"/>
          <w:marBottom w:val="0"/>
          <w:divBdr>
            <w:top w:val="none" w:sz="0" w:space="0" w:color="auto"/>
            <w:left w:val="none" w:sz="0" w:space="0" w:color="auto"/>
            <w:bottom w:val="none" w:sz="0" w:space="0" w:color="auto"/>
            <w:right w:val="none" w:sz="0" w:space="0" w:color="auto"/>
          </w:divBdr>
          <w:divsChild>
            <w:div w:id="1792094124">
              <w:marLeft w:val="0"/>
              <w:marRight w:val="0"/>
              <w:marTop w:val="0"/>
              <w:marBottom w:val="0"/>
              <w:divBdr>
                <w:top w:val="none" w:sz="0" w:space="0" w:color="auto"/>
                <w:left w:val="none" w:sz="0" w:space="0" w:color="auto"/>
                <w:bottom w:val="none" w:sz="0" w:space="0" w:color="auto"/>
                <w:right w:val="none" w:sz="0" w:space="0" w:color="auto"/>
              </w:divBdr>
            </w:div>
          </w:divsChild>
        </w:div>
        <w:div w:id="1887791067">
          <w:marLeft w:val="0"/>
          <w:marRight w:val="0"/>
          <w:marTop w:val="0"/>
          <w:marBottom w:val="0"/>
          <w:divBdr>
            <w:top w:val="none" w:sz="0" w:space="0" w:color="auto"/>
            <w:left w:val="none" w:sz="0" w:space="0" w:color="auto"/>
            <w:bottom w:val="none" w:sz="0" w:space="0" w:color="auto"/>
            <w:right w:val="none" w:sz="0" w:space="0" w:color="auto"/>
          </w:divBdr>
          <w:divsChild>
            <w:div w:id="1800755786">
              <w:marLeft w:val="0"/>
              <w:marRight w:val="0"/>
              <w:marTop w:val="0"/>
              <w:marBottom w:val="0"/>
              <w:divBdr>
                <w:top w:val="none" w:sz="0" w:space="0" w:color="auto"/>
                <w:left w:val="none" w:sz="0" w:space="0" w:color="auto"/>
                <w:bottom w:val="none" w:sz="0" w:space="0" w:color="auto"/>
                <w:right w:val="none" w:sz="0" w:space="0" w:color="auto"/>
              </w:divBdr>
            </w:div>
          </w:divsChild>
        </w:div>
        <w:div w:id="1947274806">
          <w:marLeft w:val="0"/>
          <w:marRight w:val="0"/>
          <w:marTop w:val="0"/>
          <w:marBottom w:val="0"/>
          <w:divBdr>
            <w:top w:val="none" w:sz="0" w:space="0" w:color="auto"/>
            <w:left w:val="none" w:sz="0" w:space="0" w:color="auto"/>
            <w:bottom w:val="none" w:sz="0" w:space="0" w:color="auto"/>
            <w:right w:val="none" w:sz="0" w:space="0" w:color="auto"/>
          </w:divBdr>
          <w:divsChild>
            <w:div w:id="1272084621">
              <w:marLeft w:val="0"/>
              <w:marRight w:val="0"/>
              <w:marTop w:val="0"/>
              <w:marBottom w:val="0"/>
              <w:divBdr>
                <w:top w:val="none" w:sz="0" w:space="0" w:color="auto"/>
                <w:left w:val="none" w:sz="0" w:space="0" w:color="auto"/>
                <w:bottom w:val="none" w:sz="0" w:space="0" w:color="auto"/>
                <w:right w:val="none" w:sz="0" w:space="0" w:color="auto"/>
              </w:divBdr>
            </w:div>
          </w:divsChild>
        </w:div>
        <w:div w:id="2007054991">
          <w:marLeft w:val="0"/>
          <w:marRight w:val="0"/>
          <w:marTop w:val="0"/>
          <w:marBottom w:val="0"/>
          <w:divBdr>
            <w:top w:val="none" w:sz="0" w:space="0" w:color="auto"/>
            <w:left w:val="none" w:sz="0" w:space="0" w:color="auto"/>
            <w:bottom w:val="none" w:sz="0" w:space="0" w:color="auto"/>
            <w:right w:val="none" w:sz="0" w:space="0" w:color="auto"/>
          </w:divBdr>
          <w:divsChild>
            <w:div w:id="2027948783">
              <w:marLeft w:val="0"/>
              <w:marRight w:val="0"/>
              <w:marTop w:val="0"/>
              <w:marBottom w:val="0"/>
              <w:divBdr>
                <w:top w:val="none" w:sz="0" w:space="0" w:color="auto"/>
                <w:left w:val="none" w:sz="0" w:space="0" w:color="auto"/>
                <w:bottom w:val="none" w:sz="0" w:space="0" w:color="auto"/>
                <w:right w:val="none" w:sz="0" w:space="0" w:color="auto"/>
              </w:divBdr>
            </w:div>
          </w:divsChild>
        </w:div>
        <w:div w:id="2024630563">
          <w:marLeft w:val="0"/>
          <w:marRight w:val="0"/>
          <w:marTop w:val="0"/>
          <w:marBottom w:val="0"/>
          <w:divBdr>
            <w:top w:val="none" w:sz="0" w:space="0" w:color="auto"/>
            <w:left w:val="none" w:sz="0" w:space="0" w:color="auto"/>
            <w:bottom w:val="none" w:sz="0" w:space="0" w:color="auto"/>
            <w:right w:val="none" w:sz="0" w:space="0" w:color="auto"/>
          </w:divBdr>
          <w:divsChild>
            <w:div w:id="1808550133">
              <w:marLeft w:val="0"/>
              <w:marRight w:val="0"/>
              <w:marTop w:val="0"/>
              <w:marBottom w:val="0"/>
              <w:divBdr>
                <w:top w:val="none" w:sz="0" w:space="0" w:color="auto"/>
                <w:left w:val="none" w:sz="0" w:space="0" w:color="auto"/>
                <w:bottom w:val="none" w:sz="0" w:space="0" w:color="auto"/>
                <w:right w:val="none" w:sz="0" w:space="0" w:color="auto"/>
              </w:divBdr>
            </w:div>
          </w:divsChild>
        </w:div>
        <w:div w:id="2059042767">
          <w:marLeft w:val="0"/>
          <w:marRight w:val="0"/>
          <w:marTop w:val="0"/>
          <w:marBottom w:val="0"/>
          <w:divBdr>
            <w:top w:val="none" w:sz="0" w:space="0" w:color="auto"/>
            <w:left w:val="none" w:sz="0" w:space="0" w:color="auto"/>
            <w:bottom w:val="none" w:sz="0" w:space="0" w:color="auto"/>
            <w:right w:val="none" w:sz="0" w:space="0" w:color="auto"/>
          </w:divBdr>
          <w:divsChild>
            <w:div w:id="1704092979">
              <w:marLeft w:val="0"/>
              <w:marRight w:val="0"/>
              <w:marTop w:val="0"/>
              <w:marBottom w:val="0"/>
              <w:divBdr>
                <w:top w:val="none" w:sz="0" w:space="0" w:color="auto"/>
                <w:left w:val="none" w:sz="0" w:space="0" w:color="auto"/>
                <w:bottom w:val="none" w:sz="0" w:space="0" w:color="auto"/>
                <w:right w:val="none" w:sz="0" w:space="0" w:color="auto"/>
              </w:divBdr>
            </w:div>
          </w:divsChild>
        </w:div>
        <w:div w:id="2079209078">
          <w:marLeft w:val="0"/>
          <w:marRight w:val="0"/>
          <w:marTop w:val="0"/>
          <w:marBottom w:val="0"/>
          <w:divBdr>
            <w:top w:val="none" w:sz="0" w:space="0" w:color="auto"/>
            <w:left w:val="none" w:sz="0" w:space="0" w:color="auto"/>
            <w:bottom w:val="none" w:sz="0" w:space="0" w:color="auto"/>
            <w:right w:val="none" w:sz="0" w:space="0" w:color="auto"/>
          </w:divBdr>
          <w:divsChild>
            <w:div w:id="1782796453">
              <w:marLeft w:val="0"/>
              <w:marRight w:val="0"/>
              <w:marTop w:val="0"/>
              <w:marBottom w:val="0"/>
              <w:divBdr>
                <w:top w:val="none" w:sz="0" w:space="0" w:color="auto"/>
                <w:left w:val="none" w:sz="0" w:space="0" w:color="auto"/>
                <w:bottom w:val="none" w:sz="0" w:space="0" w:color="auto"/>
                <w:right w:val="none" w:sz="0" w:space="0" w:color="auto"/>
              </w:divBdr>
            </w:div>
          </w:divsChild>
        </w:div>
        <w:div w:id="2123575718">
          <w:marLeft w:val="0"/>
          <w:marRight w:val="0"/>
          <w:marTop w:val="0"/>
          <w:marBottom w:val="0"/>
          <w:divBdr>
            <w:top w:val="none" w:sz="0" w:space="0" w:color="auto"/>
            <w:left w:val="none" w:sz="0" w:space="0" w:color="auto"/>
            <w:bottom w:val="none" w:sz="0" w:space="0" w:color="auto"/>
            <w:right w:val="none" w:sz="0" w:space="0" w:color="auto"/>
          </w:divBdr>
          <w:divsChild>
            <w:div w:id="9060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2977">
      <w:bodyDiv w:val="1"/>
      <w:marLeft w:val="0"/>
      <w:marRight w:val="0"/>
      <w:marTop w:val="0"/>
      <w:marBottom w:val="0"/>
      <w:divBdr>
        <w:top w:val="none" w:sz="0" w:space="0" w:color="auto"/>
        <w:left w:val="none" w:sz="0" w:space="0" w:color="auto"/>
        <w:bottom w:val="none" w:sz="0" w:space="0" w:color="auto"/>
        <w:right w:val="none" w:sz="0" w:space="0" w:color="auto"/>
      </w:divBdr>
      <w:divsChild>
        <w:div w:id="276059405">
          <w:marLeft w:val="0"/>
          <w:marRight w:val="0"/>
          <w:marTop w:val="0"/>
          <w:marBottom w:val="0"/>
          <w:divBdr>
            <w:top w:val="none" w:sz="0" w:space="0" w:color="auto"/>
            <w:left w:val="none" w:sz="0" w:space="0" w:color="auto"/>
            <w:bottom w:val="none" w:sz="0" w:space="0" w:color="auto"/>
            <w:right w:val="none" w:sz="0" w:space="0" w:color="auto"/>
          </w:divBdr>
        </w:div>
        <w:div w:id="341736536">
          <w:marLeft w:val="0"/>
          <w:marRight w:val="0"/>
          <w:marTop w:val="0"/>
          <w:marBottom w:val="0"/>
          <w:divBdr>
            <w:top w:val="none" w:sz="0" w:space="0" w:color="auto"/>
            <w:left w:val="none" w:sz="0" w:space="0" w:color="auto"/>
            <w:bottom w:val="none" w:sz="0" w:space="0" w:color="auto"/>
            <w:right w:val="none" w:sz="0" w:space="0" w:color="auto"/>
          </w:divBdr>
        </w:div>
        <w:div w:id="500394469">
          <w:marLeft w:val="0"/>
          <w:marRight w:val="0"/>
          <w:marTop w:val="0"/>
          <w:marBottom w:val="0"/>
          <w:divBdr>
            <w:top w:val="none" w:sz="0" w:space="0" w:color="auto"/>
            <w:left w:val="none" w:sz="0" w:space="0" w:color="auto"/>
            <w:bottom w:val="none" w:sz="0" w:space="0" w:color="auto"/>
            <w:right w:val="none" w:sz="0" w:space="0" w:color="auto"/>
          </w:divBdr>
        </w:div>
        <w:div w:id="2044667801">
          <w:marLeft w:val="0"/>
          <w:marRight w:val="0"/>
          <w:marTop w:val="0"/>
          <w:marBottom w:val="0"/>
          <w:divBdr>
            <w:top w:val="none" w:sz="0" w:space="0" w:color="auto"/>
            <w:left w:val="none" w:sz="0" w:space="0" w:color="auto"/>
            <w:bottom w:val="none" w:sz="0" w:space="0" w:color="auto"/>
            <w:right w:val="none" w:sz="0" w:space="0" w:color="auto"/>
          </w:divBdr>
        </w:div>
      </w:divsChild>
    </w:div>
    <w:div w:id="1798452899">
      <w:bodyDiv w:val="1"/>
      <w:marLeft w:val="0"/>
      <w:marRight w:val="0"/>
      <w:marTop w:val="0"/>
      <w:marBottom w:val="0"/>
      <w:divBdr>
        <w:top w:val="none" w:sz="0" w:space="0" w:color="auto"/>
        <w:left w:val="none" w:sz="0" w:space="0" w:color="auto"/>
        <w:bottom w:val="none" w:sz="0" w:space="0" w:color="auto"/>
        <w:right w:val="none" w:sz="0" w:space="0" w:color="auto"/>
      </w:divBdr>
      <w:divsChild>
        <w:div w:id="9068786">
          <w:marLeft w:val="0"/>
          <w:marRight w:val="0"/>
          <w:marTop w:val="0"/>
          <w:marBottom w:val="0"/>
          <w:divBdr>
            <w:top w:val="none" w:sz="0" w:space="0" w:color="auto"/>
            <w:left w:val="none" w:sz="0" w:space="0" w:color="auto"/>
            <w:bottom w:val="none" w:sz="0" w:space="0" w:color="auto"/>
            <w:right w:val="none" w:sz="0" w:space="0" w:color="auto"/>
          </w:divBdr>
          <w:divsChild>
            <w:div w:id="1611621370">
              <w:marLeft w:val="0"/>
              <w:marRight w:val="0"/>
              <w:marTop w:val="0"/>
              <w:marBottom w:val="0"/>
              <w:divBdr>
                <w:top w:val="none" w:sz="0" w:space="0" w:color="auto"/>
                <w:left w:val="none" w:sz="0" w:space="0" w:color="auto"/>
                <w:bottom w:val="none" w:sz="0" w:space="0" w:color="auto"/>
                <w:right w:val="none" w:sz="0" w:space="0" w:color="auto"/>
              </w:divBdr>
            </w:div>
          </w:divsChild>
        </w:div>
        <w:div w:id="54016239">
          <w:marLeft w:val="0"/>
          <w:marRight w:val="0"/>
          <w:marTop w:val="0"/>
          <w:marBottom w:val="0"/>
          <w:divBdr>
            <w:top w:val="none" w:sz="0" w:space="0" w:color="auto"/>
            <w:left w:val="none" w:sz="0" w:space="0" w:color="auto"/>
            <w:bottom w:val="none" w:sz="0" w:space="0" w:color="auto"/>
            <w:right w:val="none" w:sz="0" w:space="0" w:color="auto"/>
          </w:divBdr>
          <w:divsChild>
            <w:div w:id="1119228676">
              <w:marLeft w:val="0"/>
              <w:marRight w:val="0"/>
              <w:marTop w:val="0"/>
              <w:marBottom w:val="0"/>
              <w:divBdr>
                <w:top w:val="none" w:sz="0" w:space="0" w:color="auto"/>
                <w:left w:val="none" w:sz="0" w:space="0" w:color="auto"/>
                <w:bottom w:val="none" w:sz="0" w:space="0" w:color="auto"/>
                <w:right w:val="none" w:sz="0" w:space="0" w:color="auto"/>
              </w:divBdr>
            </w:div>
          </w:divsChild>
        </w:div>
        <w:div w:id="98717389">
          <w:marLeft w:val="0"/>
          <w:marRight w:val="0"/>
          <w:marTop w:val="0"/>
          <w:marBottom w:val="0"/>
          <w:divBdr>
            <w:top w:val="none" w:sz="0" w:space="0" w:color="auto"/>
            <w:left w:val="none" w:sz="0" w:space="0" w:color="auto"/>
            <w:bottom w:val="none" w:sz="0" w:space="0" w:color="auto"/>
            <w:right w:val="none" w:sz="0" w:space="0" w:color="auto"/>
          </w:divBdr>
          <w:divsChild>
            <w:div w:id="256520562">
              <w:marLeft w:val="0"/>
              <w:marRight w:val="0"/>
              <w:marTop w:val="0"/>
              <w:marBottom w:val="0"/>
              <w:divBdr>
                <w:top w:val="none" w:sz="0" w:space="0" w:color="auto"/>
                <w:left w:val="none" w:sz="0" w:space="0" w:color="auto"/>
                <w:bottom w:val="none" w:sz="0" w:space="0" w:color="auto"/>
                <w:right w:val="none" w:sz="0" w:space="0" w:color="auto"/>
              </w:divBdr>
            </w:div>
          </w:divsChild>
        </w:div>
        <w:div w:id="111245513">
          <w:marLeft w:val="0"/>
          <w:marRight w:val="0"/>
          <w:marTop w:val="0"/>
          <w:marBottom w:val="0"/>
          <w:divBdr>
            <w:top w:val="none" w:sz="0" w:space="0" w:color="auto"/>
            <w:left w:val="none" w:sz="0" w:space="0" w:color="auto"/>
            <w:bottom w:val="none" w:sz="0" w:space="0" w:color="auto"/>
            <w:right w:val="none" w:sz="0" w:space="0" w:color="auto"/>
          </w:divBdr>
          <w:divsChild>
            <w:div w:id="1690330756">
              <w:marLeft w:val="0"/>
              <w:marRight w:val="0"/>
              <w:marTop w:val="0"/>
              <w:marBottom w:val="0"/>
              <w:divBdr>
                <w:top w:val="none" w:sz="0" w:space="0" w:color="auto"/>
                <w:left w:val="none" w:sz="0" w:space="0" w:color="auto"/>
                <w:bottom w:val="none" w:sz="0" w:space="0" w:color="auto"/>
                <w:right w:val="none" w:sz="0" w:space="0" w:color="auto"/>
              </w:divBdr>
            </w:div>
          </w:divsChild>
        </w:div>
        <w:div w:id="122773001">
          <w:marLeft w:val="0"/>
          <w:marRight w:val="0"/>
          <w:marTop w:val="0"/>
          <w:marBottom w:val="0"/>
          <w:divBdr>
            <w:top w:val="none" w:sz="0" w:space="0" w:color="auto"/>
            <w:left w:val="none" w:sz="0" w:space="0" w:color="auto"/>
            <w:bottom w:val="none" w:sz="0" w:space="0" w:color="auto"/>
            <w:right w:val="none" w:sz="0" w:space="0" w:color="auto"/>
          </w:divBdr>
          <w:divsChild>
            <w:div w:id="2042514524">
              <w:marLeft w:val="0"/>
              <w:marRight w:val="0"/>
              <w:marTop w:val="0"/>
              <w:marBottom w:val="0"/>
              <w:divBdr>
                <w:top w:val="none" w:sz="0" w:space="0" w:color="auto"/>
                <w:left w:val="none" w:sz="0" w:space="0" w:color="auto"/>
                <w:bottom w:val="none" w:sz="0" w:space="0" w:color="auto"/>
                <w:right w:val="none" w:sz="0" w:space="0" w:color="auto"/>
              </w:divBdr>
            </w:div>
          </w:divsChild>
        </w:div>
        <w:div w:id="161942412">
          <w:marLeft w:val="0"/>
          <w:marRight w:val="0"/>
          <w:marTop w:val="0"/>
          <w:marBottom w:val="0"/>
          <w:divBdr>
            <w:top w:val="none" w:sz="0" w:space="0" w:color="auto"/>
            <w:left w:val="none" w:sz="0" w:space="0" w:color="auto"/>
            <w:bottom w:val="none" w:sz="0" w:space="0" w:color="auto"/>
            <w:right w:val="none" w:sz="0" w:space="0" w:color="auto"/>
          </w:divBdr>
          <w:divsChild>
            <w:div w:id="1163811636">
              <w:marLeft w:val="0"/>
              <w:marRight w:val="0"/>
              <w:marTop w:val="0"/>
              <w:marBottom w:val="0"/>
              <w:divBdr>
                <w:top w:val="none" w:sz="0" w:space="0" w:color="auto"/>
                <w:left w:val="none" w:sz="0" w:space="0" w:color="auto"/>
                <w:bottom w:val="none" w:sz="0" w:space="0" w:color="auto"/>
                <w:right w:val="none" w:sz="0" w:space="0" w:color="auto"/>
              </w:divBdr>
            </w:div>
          </w:divsChild>
        </w:div>
        <w:div w:id="181239389">
          <w:marLeft w:val="0"/>
          <w:marRight w:val="0"/>
          <w:marTop w:val="0"/>
          <w:marBottom w:val="0"/>
          <w:divBdr>
            <w:top w:val="none" w:sz="0" w:space="0" w:color="auto"/>
            <w:left w:val="none" w:sz="0" w:space="0" w:color="auto"/>
            <w:bottom w:val="none" w:sz="0" w:space="0" w:color="auto"/>
            <w:right w:val="none" w:sz="0" w:space="0" w:color="auto"/>
          </w:divBdr>
          <w:divsChild>
            <w:div w:id="2065640304">
              <w:marLeft w:val="0"/>
              <w:marRight w:val="0"/>
              <w:marTop w:val="0"/>
              <w:marBottom w:val="0"/>
              <w:divBdr>
                <w:top w:val="none" w:sz="0" w:space="0" w:color="auto"/>
                <w:left w:val="none" w:sz="0" w:space="0" w:color="auto"/>
                <w:bottom w:val="none" w:sz="0" w:space="0" w:color="auto"/>
                <w:right w:val="none" w:sz="0" w:space="0" w:color="auto"/>
              </w:divBdr>
            </w:div>
          </w:divsChild>
        </w:div>
        <w:div w:id="219874359">
          <w:marLeft w:val="0"/>
          <w:marRight w:val="0"/>
          <w:marTop w:val="0"/>
          <w:marBottom w:val="0"/>
          <w:divBdr>
            <w:top w:val="none" w:sz="0" w:space="0" w:color="auto"/>
            <w:left w:val="none" w:sz="0" w:space="0" w:color="auto"/>
            <w:bottom w:val="none" w:sz="0" w:space="0" w:color="auto"/>
            <w:right w:val="none" w:sz="0" w:space="0" w:color="auto"/>
          </w:divBdr>
          <w:divsChild>
            <w:div w:id="2001959765">
              <w:marLeft w:val="0"/>
              <w:marRight w:val="0"/>
              <w:marTop w:val="0"/>
              <w:marBottom w:val="0"/>
              <w:divBdr>
                <w:top w:val="none" w:sz="0" w:space="0" w:color="auto"/>
                <w:left w:val="none" w:sz="0" w:space="0" w:color="auto"/>
                <w:bottom w:val="none" w:sz="0" w:space="0" w:color="auto"/>
                <w:right w:val="none" w:sz="0" w:space="0" w:color="auto"/>
              </w:divBdr>
            </w:div>
          </w:divsChild>
        </w:div>
        <w:div w:id="222915883">
          <w:marLeft w:val="0"/>
          <w:marRight w:val="0"/>
          <w:marTop w:val="0"/>
          <w:marBottom w:val="0"/>
          <w:divBdr>
            <w:top w:val="none" w:sz="0" w:space="0" w:color="auto"/>
            <w:left w:val="none" w:sz="0" w:space="0" w:color="auto"/>
            <w:bottom w:val="none" w:sz="0" w:space="0" w:color="auto"/>
            <w:right w:val="none" w:sz="0" w:space="0" w:color="auto"/>
          </w:divBdr>
          <w:divsChild>
            <w:div w:id="1509173708">
              <w:marLeft w:val="0"/>
              <w:marRight w:val="0"/>
              <w:marTop w:val="0"/>
              <w:marBottom w:val="0"/>
              <w:divBdr>
                <w:top w:val="none" w:sz="0" w:space="0" w:color="auto"/>
                <w:left w:val="none" w:sz="0" w:space="0" w:color="auto"/>
                <w:bottom w:val="none" w:sz="0" w:space="0" w:color="auto"/>
                <w:right w:val="none" w:sz="0" w:space="0" w:color="auto"/>
              </w:divBdr>
            </w:div>
          </w:divsChild>
        </w:div>
        <w:div w:id="256721480">
          <w:marLeft w:val="0"/>
          <w:marRight w:val="0"/>
          <w:marTop w:val="0"/>
          <w:marBottom w:val="0"/>
          <w:divBdr>
            <w:top w:val="none" w:sz="0" w:space="0" w:color="auto"/>
            <w:left w:val="none" w:sz="0" w:space="0" w:color="auto"/>
            <w:bottom w:val="none" w:sz="0" w:space="0" w:color="auto"/>
            <w:right w:val="none" w:sz="0" w:space="0" w:color="auto"/>
          </w:divBdr>
          <w:divsChild>
            <w:div w:id="1487017949">
              <w:marLeft w:val="0"/>
              <w:marRight w:val="0"/>
              <w:marTop w:val="0"/>
              <w:marBottom w:val="0"/>
              <w:divBdr>
                <w:top w:val="none" w:sz="0" w:space="0" w:color="auto"/>
                <w:left w:val="none" w:sz="0" w:space="0" w:color="auto"/>
                <w:bottom w:val="none" w:sz="0" w:space="0" w:color="auto"/>
                <w:right w:val="none" w:sz="0" w:space="0" w:color="auto"/>
              </w:divBdr>
            </w:div>
          </w:divsChild>
        </w:div>
        <w:div w:id="302856265">
          <w:marLeft w:val="0"/>
          <w:marRight w:val="0"/>
          <w:marTop w:val="0"/>
          <w:marBottom w:val="0"/>
          <w:divBdr>
            <w:top w:val="none" w:sz="0" w:space="0" w:color="auto"/>
            <w:left w:val="none" w:sz="0" w:space="0" w:color="auto"/>
            <w:bottom w:val="none" w:sz="0" w:space="0" w:color="auto"/>
            <w:right w:val="none" w:sz="0" w:space="0" w:color="auto"/>
          </w:divBdr>
          <w:divsChild>
            <w:div w:id="1982927160">
              <w:marLeft w:val="0"/>
              <w:marRight w:val="0"/>
              <w:marTop w:val="0"/>
              <w:marBottom w:val="0"/>
              <w:divBdr>
                <w:top w:val="none" w:sz="0" w:space="0" w:color="auto"/>
                <w:left w:val="none" w:sz="0" w:space="0" w:color="auto"/>
                <w:bottom w:val="none" w:sz="0" w:space="0" w:color="auto"/>
                <w:right w:val="none" w:sz="0" w:space="0" w:color="auto"/>
              </w:divBdr>
            </w:div>
          </w:divsChild>
        </w:div>
        <w:div w:id="345786237">
          <w:marLeft w:val="0"/>
          <w:marRight w:val="0"/>
          <w:marTop w:val="0"/>
          <w:marBottom w:val="0"/>
          <w:divBdr>
            <w:top w:val="none" w:sz="0" w:space="0" w:color="auto"/>
            <w:left w:val="none" w:sz="0" w:space="0" w:color="auto"/>
            <w:bottom w:val="none" w:sz="0" w:space="0" w:color="auto"/>
            <w:right w:val="none" w:sz="0" w:space="0" w:color="auto"/>
          </w:divBdr>
          <w:divsChild>
            <w:div w:id="1086655840">
              <w:marLeft w:val="0"/>
              <w:marRight w:val="0"/>
              <w:marTop w:val="0"/>
              <w:marBottom w:val="0"/>
              <w:divBdr>
                <w:top w:val="none" w:sz="0" w:space="0" w:color="auto"/>
                <w:left w:val="none" w:sz="0" w:space="0" w:color="auto"/>
                <w:bottom w:val="none" w:sz="0" w:space="0" w:color="auto"/>
                <w:right w:val="none" w:sz="0" w:space="0" w:color="auto"/>
              </w:divBdr>
            </w:div>
          </w:divsChild>
        </w:div>
        <w:div w:id="355690855">
          <w:marLeft w:val="0"/>
          <w:marRight w:val="0"/>
          <w:marTop w:val="0"/>
          <w:marBottom w:val="0"/>
          <w:divBdr>
            <w:top w:val="none" w:sz="0" w:space="0" w:color="auto"/>
            <w:left w:val="none" w:sz="0" w:space="0" w:color="auto"/>
            <w:bottom w:val="none" w:sz="0" w:space="0" w:color="auto"/>
            <w:right w:val="none" w:sz="0" w:space="0" w:color="auto"/>
          </w:divBdr>
          <w:divsChild>
            <w:div w:id="882867876">
              <w:marLeft w:val="0"/>
              <w:marRight w:val="0"/>
              <w:marTop w:val="0"/>
              <w:marBottom w:val="0"/>
              <w:divBdr>
                <w:top w:val="none" w:sz="0" w:space="0" w:color="auto"/>
                <w:left w:val="none" w:sz="0" w:space="0" w:color="auto"/>
                <w:bottom w:val="none" w:sz="0" w:space="0" w:color="auto"/>
                <w:right w:val="none" w:sz="0" w:space="0" w:color="auto"/>
              </w:divBdr>
            </w:div>
          </w:divsChild>
        </w:div>
        <w:div w:id="389886797">
          <w:marLeft w:val="0"/>
          <w:marRight w:val="0"/>
          <w:marTop w:val="0"/>
          <w:marBottom w:val="0"/>
          <w:divBdr>
            <w:top w:val="none" w:sz="0" w:space="0" w:color="auto"/>
            <w:left w:val="none" w:sz="0" w:space="0" w:color="auto"/>
            <w:bottom w:val="none" w:sz="0" w:space="0" w:color="auto"/>
            <w:right w:val="none" w:sz="0" w:space="0" w:color="auto"/>
          </w:divBdr>
          <w:divsChild>
            <w:div w:id="1890025108">
              <w:marLeft w:val="0"/>
              <w:marRight w:val="0"/>
              <w:marTop w:val="0"/>
              <w:marBottom w:val="0"/>
              <w:divBdr>
                <w:top w:val="none" w:sz="0" w:space="0" w:color="auto"/>
                <w:left w:val="none" w:sz="0" w:space="0" w:color="auto"/>
                <w:bottom w:val="none" w:sz="0" w:space="0" w:color="auto"/>
                <w:right w:val="none" w:sz="0" w:space="0" w:color="auto"/>
              </w:divBdr>
            </w:div>
          </w:divsChild>
        </w:div>
        <w:div w:id="399904957">
          <w:marLeft w:val="0"/>
          <w:marRight w:val="0"/>
          <w:marTop w:val="0"/>
          <w:marBottom w:val="0"/>
          <w:divBdr>
            <w:top w:val="none" w:sz="0" w:space="0" w:color="auto"/>
            <w:left w:val="none" w:sz="0" w:space="0" w:color="auto"/>
            <w:bottom w:val="none" w:sz="0" w:space="0" w:color="auto"/>
            <w:right w:val="none" w:sz="0" w:space="0" w:color="auto"/>
          </w:divBdr>
          <w:divsChild>
            <w:div w:id="2120029209">
              <w:marLeft w:val="0"/>
              <w:marRight w:val="0"/>
              <w:marTop w:val="0"/>
              <w:marBottom w:val="0"/>
              <w:divBdr>
                <w:top w:val="none" w:sz="0" w:space="0" w:color="auto"/>
                <w:left w:val="none" w:sz="0" w:space="0" w:color="auto"/>
                <w:bottom w:val="none" w:sz="0" w:space="0" w:color="auto"/>
                <w:right w:val="none" w:sz="0" w:space="0" w:color="auto"/>
              </w:divBdr>
            </w:div>
          </w:divsChild>
        </w:div>
        <w:div w:id="408581752">
          <w:marLeft w:val="0"/>
          <w:marRight w:val="0"/>
          <w:marTop w:val="0"/>
          <w:marBottom w:val="0"/>
          <w:divBdr>
            <w:top w:val="none" w:sz="0" w:space="0" w:color="auto"/>
            <w:left w:val="none" w:sz="0" w:space="0" w:color="auto"/>
            <w:bottom w:val="none" w:sz="0" w:space="0" w:color="auto"/>
            <w:right w:val="none" w:sz="0" w:space="0" w:color="auto"/>
          </w:divBdr>
          <w:divsChild>
            <w:div w:id="1381125376">
              <w:marLeft w:val="0"/>
              <w:marRight w:val="0"/>
              <w:marTop w:val="0"/>
              <w:marBottom w:val="0"/>
              <w:divBdr>
                <w:top w:val="none" w:sz="0" w:space="0" w:color="auto"/>
                <w:left w:val="none" w:sz="0" w:space="0" w:color="auto"/>
                <w:bottom w:val="none" w:sz="0" w:space="0" w:color="auto"/>
                <w:right w:val="none" w:sz="0" w:space="0" w:color="auto"/>
              </w:divBdr>
            </w:div>
          </w:divsChild>
        </w:div>
        <w:div w:id="447823525">
          <w:marLeft w:val="0"/>
          <w:marRight w:val="0"/>
          <w:marTop w:val="0"/>
          <w:marBottom w:val="0"/>
          <w:divBdr>
            <w:top w:val="none" w:sz="0" w:space="0" w:color="auto"/>
            <w:left w:val="none" w:sz="0" w:space="0" w:color="auto"/>
            <w:bottom w:val="none" w:sz="0" w:space="0" w:color="auto"/>
            <w:right w:val="none" w:sz="0" w:space="0" w:color="auto"/>
          </w:divBdr>
          <w:divsChild>
            <w:div w:id="309867638">
              <w:marLeft w:val="0"/>
              <w:marRight w:val="0"/>
              <w:marTop w:val="0"/>
              <w:marBottom w:val="0"/>
              <w:divBdr>
                <w:top w:val="none" w:sz="0" w:space="0" w:color="auto"/>
                <w:left w:val="none" w:sz="0" w:space="0" w:color="auto"/>
                <w:bottom w:val="none" w:sz="0" w:space="0" w:color="auto"/>
                <w:right w:val="none" w:sz="0" w:space="0" w:color="auto"/>
              </w:divBdr>
            </w:div>
          </w:divsChild>
        </w:div>
        <w:div w:id="487325913">
          <w:marLeft w:val="0"/>
          <w:marRight w:val="0"/>
          <w:marTop w:val="0"/>
          <w:marBottom w:val="0"/>
          <w:divBdr>
            <w:top w:val="none" w:sz="0" w:space="0" w:color="auto"/>
            <w:left w:val="none" w:sz="0" w:space="0" w:color="auto"/>
            <w:bottom w:val="none" w:sz="0" w:space="0" w:color="auto"/>
            <w:right w:val="none" w:sz="0" w:space="0" w:color="auto"/>
          </w:divBdr>
          <w:divsChild>
            <w:div w:id="1760129283">
              <w:marLeft w:val="0"/>
              <w:marRight w:val="0"/>
              <w:marTop w:val="0"/>
              <w:marBottom w:val="0"/>
              <w:divBdr>
                <w:top w:val="none" w:sz="0" w:space="0" w:color="auto"/>
                <w:left w:val="none" w:sz="0" w:space="0" w:color="auto"/>
                <w:bottom w:val="none" w:sz="0" w:space="0" w:color="auto"/>
                <w:right w:val="none" w:sz="0" w:space="0" w:color="auto"/>
              </w:divBdr>
            </w:div>
          </w:divsChild>
        </w:div>
        <w:div w:id="506867998">
          <w:marLeft w:val="0"/>
          <w:marRight w:val="0"/>
          <w:marTop w:val="0"/>
          <w:marBottom w:val="0"/>
          <w:divBdr>
            <w:top w:val="none" w:sz="0" w:space="0" w:color="auto"/>
            <w:left w:val="none" w:sz="0" w:space="0" w:color="auto"/>
            <w:bottom w:val="none" w:sz="0" w:space="0" w:color="auto"/>
            <w:right w:val="none" w:sz="0" w:space="0" w:color="auto"/>
          </w:divBdr>
          <w:divsChild>
            <w:div w:id="409356617">
              <w:marLeft w:val="0"/>
              <w:marRight w:val="0"/>
              <w:marTop w:val="0"/>
              <w:marBottom w:val="0"/>
              <w:divBdr>
                <w:top w:val="none" w:sz="0" w:space="0" w:color="auto"/>
                <w:left w:val="none" w:sz="0" w:space="0" w:color="auto"/>
                <w:bottom w:val="none" w:sz="0" w:space="0" w:color="auto"/>
                <w:right w:val="none" w:sz="0" w:space="0" w:color="auto"/>
              </w:divBdr>
            </w:div>
          </w:divsChild>
        </w:div>
        <w:div w:id="572157492">
          <w:marLeft w:val="0"/>
          <w:marRight w:val="0"/>
          <w:marTop w:val="0"/>
          <w:marBottom w:val="0"/>
          <w:divBdr>
            <w:top w:val="none" w:sz="0" w:space="0" w:color="auto"/>
            <w:left w:val="none" w:sz="0" w:space="0" w:color="auto"/>
            <w:bottom w:val="none" w:sz="0" w:space="0" w:color="auto"/>
            <w:right w:val="none" w:sz="0" w:space="0" w:color="auto"/>
          </w:divBdr>
          <w:divsChild>
            <w:div w:id="541408284">
              <w:marLeft w:val="0"/>
              <w:marRight w:val="0"/>
              <w:marTop w:val="0"/>
              <w:marBottom w:val="0"/>
              <w:divBdr>
                <w:top w:val="none" w:sz="0" w:space="0" w:color="auto"/>
                <w:left w:val="none" w:sz="0" w:space="0" w:color="auto"/>
                <w:bottom w:val="none" w:sz="0" w:space="0" w:color="auto"/>
                <w:right w:val="none" w:sz="0" w:space="0" w:color="auto"/>
              </w:divBdr>
            </w:div>
          </w:divsChild>
        </w:div>
        <w:div w:id="590509653">
          <w:marLeft w:val="0"/>
          <w:marRight w:val="0"/>
          <w:marTop w:val="0"/>
          <w:marBottom w:val="0"/>
          <w:divBdr>
            <w:top w:val="none" w:sz="0" w:space="0" w:color="auto"/>
            <w:left w:val="none" w:sz="0" w:space="0" w:color="auto"/>
            <w:bottom w:val="none" w:sz="0" w:space="0" w:color="auto"/>
            <w:right w:val="none" w:sz="0" w:space="0" w:color="auto"/>
          </w:divBdr>
          <w:divsChild>
            <w:div w:id="562255242">
              <w:marLeft w:val="0"/>
              <w:marRight w:val="0"/>
              <w:marTop w:val="0"/>
              <w:marBottom w:val="0"/>
              <w:divBdr>
                <w:top w:val="none" w:sz="0" w:space="0" w:color="auto"/>
                <w:left w:val="none" w:sz="0" w:space="0" w:color="auto"/>
                <w:bottom w:val="none" w:sz="0" w:space="0" w:color="auto"/>
                <w:right w:val="none" w:sz="0" w:space="0" w:color="auto"/>
              </w:divBdr>
            </w:div>
          </w:divsChild>
        </w:div>
        <w:div w:id="647630336">
          <w:marLeft w:val="0"/>
          <w:marRight w:val="0"/>
          <w:marTop w:val="0"/>
          <w:marBottom w:val="0"/>
          <w:divBdr>
            <w:top w:val="none" w:sz="0" w:space="0" w:color="auto"/>
            <w:left w:val="none" w:sz="0" w:space="0" w:color="auto"/>
            <w:bottom w:val="none" w:sz="0" w:space="0" w:color="auto"/>
            <w:right w:val="none" w:sz="0" w:space="0" w:color="auto"/>
          </w:divBdr>
          <w:divsChild>
            <w:div w:id="616176723">
              <w:marLeft w:val="0"/>
              <w:marRight w:val="0"/>
              <w:marTop w:val="0"/>
              <w:marBottom w:val="0"/>
              <w:divBdr>
                <w:top w:val="none" w:sz="0" w:space="0" w:color="auto"/>
                <w:left w:val="none" w:sz="0" w:space="0" w:color="auto"/>
                <w:bottom w:val="none" w:sz="0" w:space="0" w:color="auto"/>
                <w:right w:val="none" w:sz="0" w:space="0" w:color="auto"/>
              </w:divBdr>
            </w:div>
          </w:divsChild>
        </w:div>
        <w:div w:id="649480904">
          <w:marLeft w:val="0"/>
          <w:marRight w:val="0"/>
          <w:marTop w:val="0"/>
          <w:marBottom w:val="0"/>
          <w:divBdr>
            <w:top w:val="none" w:sz="0" w:space="0" w:color="auto"/>
            <w:left w:val="none" w:sz="0" w:space="0" w:color="auto"/>
            <w:bottom w:val="none" w:sz="0" w:space="0" w:color="auto"/>
            <w:right w:val="none" w:sz="0" w:space="0" w:color="auto"/>
          </w:divBdr>
          <w:divsChild>
            <w:div w:id="1573007391">
              <w:marLeft w:val="0"/>
              <w:marRight w:val="0"/>
              <w:marTop w:val="0"/>
              <w:marBottom w:val="0"/>
              <w:divBdr>
                <w:top w:val="none" w:sz="0" w:space="0" w:color="auto"/>
                <w:left w:val="none" w:sz="0" w:space="0" w:color="auto"/>
                <w:bottom w:val="none" w:sz="0" w:space="0" w:color="auto"/>
                <w:right w:val="none" w:sz="0" w:space="0" w:color="auto"/>
              </w:divBdr>
            </w:div>
          </w:divsChild>
        </w:div>
        <w:div w:id="695232302">
          <w:marLeft w:val="0"/>
          <w:marRight w:val="0"/>
          <w:marTop w:val="0"/>
          <w:marBottom w:val="0"/>
          <w:divBdr>
            <w:top w:val="none" w:sz="0" w:space="0" w:color="auto"/>
            <w:left w:val="none" w:sz="0" w:space="0" w:color="auto"/>
            <w:bottom w:val="none" w:sz="0" w:space="0" w:color="auto"/>
            <w:right w:val="none" w:sz="0" w:space="0" w:color="auto"/>
          </w:divBdr>
          <w:divsChild>
            <w:div w:id="250625459">
              <w:marLeft w:val="0"/>
              <w:marRight w:val="0"/>
              <w:marTop w:val="0"/>
              <w:marBottom w:val="0"/>
              <w:divBdr>
                <w:top w:val="none" w:sz="0" w:space="0" w:color="auto"/>
                <w:left w:val="none" w:sz="0" w:space="0" w:color="auto"/>
                <w:bottom w:val="none" w:sz="0" w:space="0" w:color="auto"/>
                <w:right w:val="none" w:sz="0" w:space="0" w:color="auto"/>
              </w:divBdr>
            </w:div>
          </w:divsChild>
        </w:div>
        <w:div w:id="703946784">
          <w:marLeft w:val="0"/>
          <w:marRight w:val="0"/>
          <w:marTop w:val="0"/>
          <w:marBottom w:val="0"/>
          <w:divBdr>
            <w:top w:val="none" w:sz="0" w:space="0" w:color="auto"/>
            <w:left w:val="none" w:sz="0" w:space="0" w:color="auto"/>
            <w:bottom w:val="none" w:sz="0" w:space="0" w:color="auto"/>
            <w:right w:val="none" w:sz="0" w:space="0" w:color="auto"/>
          </w:divBdr>
          <w:divsChild>
            <w:div w:id="774326632">
              <w:marLeft w:val="0"/>
              <w:marRight w:val="0"/>
              <w:marTop w:val="0"/>
              <w:marBottom w:val="0"/>
              <w:divBdr>
                <w:top w:val="none" w:sz="0" w:space="0" w:color="auto"/>
                <w:left w:val="none" w:sz="0" w:space="0" w:color="auto"/>
                <w:bottom w:val="none" w:sz="0" w:space="0" w:color="auto"/>
                <w:right w:val="none" w:sz="0" w:space="0" w:color="auto"/>
              </w:divBdr>
            </w:div>
          </w:divsChild>
        </w:div>
        <w:div w:id="712539038">
          <w:marLeft w:val="0"/>
          <w:marRight w:val="0"/>
          <w:marTop w:val="0"/>
          <w:marBottom w:val="0"/>
          <w:divBdr>
            <w:top w:val="none" w:sz="0" w:space="0" w:color="auto"/>
            <w:left w:val="none" w:sz="0" w:space="0" w:color="auto"/>
            <w:bottom w:val="none" w:sz="0" w:space="0" w:color="auto"/>
            <w:right w:val="none" w:sz="0" w:space="0" w:color="auto"/>
          </w:divBdr>
          <w:divsChild>
            <w:div w:id="1963874972">
              <w:marLeft w:val="0"/>
              <w:marRight w:val="0"/>
              <w:marTop w:val="0"/>
              <w:marBottom w:val="0"/>
              <w:divBdr>
                <w:top w:val="none" w:sz="0" w:space="0" w:color="auto"/>
                <w:left w:val="none" w:sz="0" w:space="0" w:color="auto"/>
                <w:bottom w:val="none" w:sz="0" w:space="0" w:color="auto"/>
                <w:right w:val="none" w:sz="0" w:space="0" w:color="auto"/>
              </w:divBdr>
            </w:div>
          </w:divsChild>
        </w:div>
        <w:div w:id="754983934">
          <w:marLeft w:val="0"/>
          <w:marRight w:val="0"/>
          <w:marTop w:val="0"/>
          <w:marBottom w:val="0"/>
          <w:divBdr>
            <w:top w:val="none" w:sz="0" w:space="0" w:color="auto"/>
            <w:left w:val="none" w:sz="0" w:space="0" w:color="auto"/>
            <w:bottom w:val="none" w:sz="0" w:space="0" w:color="auto"/>
            <w:right w:val="none" w:sz="0" w:space="0" w:color="auto"/>
          </w:divBdr>
          <w:divsChild>
            <w:div w:id="390154173">
              <w:marLeft w:val="0"/>
              <w:marRight w:val="0"/>
              <w:marTop w:val="0"/>
              <w:marBottom w:val="0"/>
              <w:divBdr>
                <w:top w:val="none" w:sz="0" w:space="0" w:color="auto"/>
                <w:left w:val="none" w:sz="0" w:space="0" w:color="auto"/>
                <w:bottom w:val="none" w:sz="0" w:space="0" w:color="auto"/>
                <w:right w:val="none" w:sz="0" w:space="0" w:color="auto"/>
              </w:divBdr>
            </w:div>
          </w:divsChild>
        </w:div>
        <w:div w:id="794298081">
          <w:marLeft w:val="0"/>
          <w:marRight w:val="0"/>
          <w:marTop w:val="0"/>
          <w:marBottom w:val="0"/>
          <w:divBdr>
            <w:top w:val="none" w:sz="0" w:space="0" w:color="auto"/>
            <w:left w:val="none" w:sz="0" w:space="0" w:color="auto"/>
            <w:bottom w:val="none" w:sz="0" w:space="0" w:color="auto"/>
            <w:right w:val="none" w:sz="0" w:space="0" w:color="auto"/>
          </w:divBdr>
          <w:divsChild>
            <w:div w:id="309480458">
              <w:marLeft w:val="0"/>
              <w:marRight w:val="0"/>
              <w:marTop w:val="0"/>
              <w:marBottom w:val="0"/>
              <w:divBdr>
                <w:top w:val="none" w:sz="0" w:space="0" w:color="auto"/>
                <w:left w:val="none" w:sz="0" w:space="0" w:color="auto"/>
                <w:bottom w:val="none" w:sz="0" w:space="0" w:color="auto"/>
                <w:right w:val="none" w:sz="0" w:space="0" w:color="auto"/>
              </w:divBdr>
            </w:div>
          </w:divsChild>
        </w:div>
        <w:div w:id="884021078">
          <w:marLeft w:val="0"/>
          <w:marRight w:val="0"/>
          <w:marTop w:val="0"/>
          <w:marBottom w:val="0"/>
          <w:divBdr>
            <w:top w:val="none" w:sz="0" w:space="0" w:color="auto"/>
            <w:left w:val="none" w:sz="0" w:space="0" w:color="auto"/>
            <w:bottom w:val="none" w:sz="0" w:space="0" w:color="auto"/>
            <w:right w:val="none" w:sz="0" w:space="0" w:color="auto"/>
          </w:divBdr>
          <w:divsChild>
            <w:div w:id="1983074848">
              <w:marLeft w:val="0"/>
              <w:marRight w:val="0"/>
              <w:marTop w:val="0"/>
              <w:marBottom w:val="0"/>
              <w:divBdr>
                <w:top w:val="none" w:sz="0" w:space="0" w:color="auto"/>
                <w:left w:val="none" w:sz="0" w:space="0" w:color="auto"/>
                <w:bottom w:val="none" w:sz="0" w:space="0" w:color="auto"/>
                <w:right w:val="none" w:sz="0" w:space="0" w:color="auto"/>
              </w:divBdr>
            </w:div>
          </w:divsChild>
        </w:div>
        <w:div w:id="888222841">
          <w:marLeft w:val="0"/>
          <w:marRight w:val="0"/>
          <w:marTop w:val="0"/>
          <w:marBottom w:val="0"/>
          <w:divBdr>
            <w:top w:val="none" w:sz="0" w:space="0" w:color="auto"/>
            <w:left w:val="none" w:sz="0" w:space="0" w:color="auto"/>
            <w:bottom w:val="none" w:sz="0" w:space="0" w:color="auto"/>
            <w:right w:val="none" w:sz="0" w:space="0" w:color="auto"/>
          </w:divBdr>
          <w:divsChild>
            <w:div w:id="1442988021">
              <w:marLeft w:val="0"/>
              <w:marRight w:val="0"/>
              <w:marTop w:val="0"/>
              <w:marBottom w:val="0"/>
              <w:divBdr>
                <w:top w:val="none" w:sz="0" w:space="0" w:color="auto"/>
                <w:left w:val="none" w:sz="0" w:space="0" w:color="auto"/>
                <w:bottom w:val="none" w:sz="0" w:space="0" w:color="auto"/>
                <w:right w:val="none" w:sz="0" w:space="0" w:color="auto"/>
              </w:divBdr>
            </w:div>
          </w:divsChild>
        </w:div>
        <w:div w:id="900095863">
          <w:marLeft w:val="0"/>
          <w:marRight w:val="0"/>
          <w:marTop w:val="0"/>
          <w:marBottom w:val="0"/>
          <w:divBdr>
            <w:top w:val="none" w:sz="0" w:space="0" w:color="auto"/>
            <w:left w:val="none" w:sz="0" w:space="0" w:color="auto"/>
            <w:bottom w:val="none" w:sz="0" w:space="0" w:color="auto"/>
            <w:right w:val="none" w:sz="0" w:space="0" w:color="auto"/>
          </w:divBdr>
          <w:divsChild>
            <w:div w:id="1413283865">
              <w:marLeft w:val="0"/>
              <w:marRight w:val="0"/>
              <w:marTop w:val="0"/>
              <w:marBottom w:val="0"/>
              <w:divBdr>
                <w:top w:val="none" w:sz="0" w:space="0" w:color="auto"/>
                <w:left w:val="none" w:sz="0" w:space="0" w:color="auto"/>
                <w:bottom w:val="none" w:sz="0" w:space="0" w:color="auto"/>
                <w:right w:val="none" w:sz="0" w:space="0" w:color="auto"/>
              </w:divBdr>
            </w:div>
          </w:divsChild>
        </w:div>
        <w:div w:id="926421454">
          <w:marLeft w:val="0"/>
          <w:marRight w:val="0"/>
          <w:marTop w:val="0"/>
          <w:marBottom w:val="0"/>
          <w:divBdr>
            <w:top w:val="none" w:sz="0" w:space="0" w:color="auto"/>
            <w:left w:val="none" w:sz="0" w:space="0" w:color="auto"/>
            <w:bottom w:val="none" w:sz="0" w:space="0" w:color="auto"/>
            <w:right w:val="none" w:sz="0" w:space="0" w:color="auto"/>
          </w:divBdr>
          <w:divsChild>
            <w:div w:id="131481759">
              <w:marLeft w:val="0"/>
              <w:marRight w:val="0"/>
              <w:marTop w:val="0"/>
              <w:marBottom w:val="0"/>
              <w:divBdr>
                <w:top w:val="none" w:sz="0" w:space="0" w:color="auto"/>
                <w:left w:val="none" w:sz="0" w:space="0" w:color="auto"/>
                <w:bottom w:val="none" w:sz="0" w:space="0" w:color="auto"/>
                <w:right w:val="none" w:sz="0" w:space="0" w:color="auto"/>
              </w:divBdr>
            </w:div>
          </w:divsChild>
        </w:div>
        <w:div w:id="940526946">
          <w:marLeft w:val="0"/>
          <w:marRight w:val="0"/>
          <w:marTop w:val="0"/>
          <w:marBottom w:val="0"/>
          <w:divBdr>
            <w:top w:val="none" w:sz="0" w:space="0" w:color="auto"/>
            <w:left w:val="none" w:sz="0" w:space="0" w:color="auto"/>
            <w:bottom w:val="none" w:sz="0" w:space="0" w:color="auto"/>
            <w:right w:val="none" w:sz="0" w:space="0" w:color="auto"/>
          </w:divBdr>
          <w:divsChild>
            <w:div w:id="1787239994">
              <w:marLeft w:val="0"/>
              <w:marRight w:val="0"/>
              <w:marTop w:val="0"/>
              <w:marBottom w:val="0"/>
              <w:divBdr>
                <w:top w:val="none" w:sz="0" w:space="0" w:color="auto"/>
                <w:left w:val="none" w:sz="0" w:space="0" w:color="auto"/>
                <w:bottom w:val="none" w:sz="0" w:space="0" w:color="auto"/>
                <w:right w:val="none" w:sz="0" w:space="0" w:color="auto"/>
              </w:divBdr>
            </w:div>
          </w:divsChild>
        </w:div>
        <w:div w:id="970357313">
          <w:marLeft w:val="0"/>
          <w:marRight w:val="0"/>
          <w:marTop w:val="0"/>
          <w:marBottom w:val="0"/>
          <w:divBdr>
            <w:top w:val="none" w:sz="0" w:space="0" w:color="auto"/>
            <w:left w:val="none" w:sz="0" w:space="0" w:color="auto"/>
            <w:bottom w:val="none" w:sz="0" w:space="0" w:color="auto"/>
            <w:right w:val="none" w:sz="0" w:space="0" w:color="auto"/>
          </w:divBdr>
          <w:divsChild>
            <w:div w:id="1211963695">
              <w:marLeft w:val="0"/>
              <w:marRight w:val="0"/>
              <w:marTop w:val="0"/>
              <w:marBottom w:val="0"/>
              <w:divBdr>
                <w:top w:val="none" w:sz="0" w:space="0" w:color="auto"/>
                <w:left w:val="none" w:sz="0" w:space="0" w:color="auto"/>
                <w:bottom w:val="none" w:sz="0" w:space="0" w:color="auto"/>
                <w:right w:val="none" w:sz="0" w:space="0" w:color="auto"/>
              </w:divBdr>
            </w:div>
          </w:divsChild>
        </w:div>
        <w:div w:id="1044334695">
          <w:marLeft w:val="0"/>
          <w:marRight w:val="0"/>
          <w:marTop w:val="0"/>
          <w:marBottom w:val="0"/>
          <w:divBdr>
            <w:top w:val="none" w:sz="0" w:space="0" w:color="auto"/>
            <w:left w:val="none" w:sz="0" w:space="0" w:color="auto"/>
            <w:bottom w:val="none" w:sz="0" w:space="0" w:color="auto"/>
            <w:right w:val="none" w:sz="0" w:space="0" w:color="auto"/>
          </w:divBdr>
          <w:divsChild>
            <w:div w:id="1256790950">
              <w:marLeft w:val="0"/>
              <w:marRight w:val="0"/>
              <w:marTop w:val="0"/>
              <w:marBottom w:val="0"/>
              <w:divBdr>
                <w:top w:val="none" w:sz="0" w:space="0" w:color="auto"/>
                <w:left w:val="none" w:sz="0" w:space="0" w:color="auto"/>
                <w:bottom w:val="none" w:sz="0" w:space="0" w:color="auto"/>
                <w:right w:val="none" w:sz="0" w:space="0" w:color="auto"/>
              </w:divBdr>
            </w:div>
          </w:divsChild>
        </w:div>
        <w:div w:id="1058482011">
          <w:marLeft w:val="0"/>
          <w:marRight w:val="0"/>
          <w:marTop w:val="0"/>
          <w:marBottom w:val="0"/>
          <w:divBdr>
            <w:top w:val="none" w:sz="0" w:space="0" w:color="auto"/>
            <w:left w:val="none" w:sz="0" w:space="0" w:color="auto"/>
            <w:bottom w:val="none" w:sz="0" w:space="0" w:color="auto"/>
            <w:right w:val="none" w:sz="0" w:space="0" w:color="auto"/>
          </w:divBdr>
          <w:divsChild>
            <w:div w:id="1374694618">
              <w:marLeft w:val="0"/>
              <w:marRight w:val="0"/>
              <w:marTop w:val="0"/>
              <w:marBottom w:val="0"/>
              <w:divBdr>
                <w:top w:val="none" w:sz="0" w:space="0" w:color="auto"/>
                <w:left w:val="none" w:sz="0" w:space="0" w:color="auto"/>
                <w:bottom w:val="none" w:sz="0" w:space="0" w:color="auto"/>
                <w:right w:val="none" w:sz="0" w:space="0" w:color="auto"/>
              </w:divBdr>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874855573">
              <w:marLeft w:val="0"/>
              <w:marRight w:val="0"/>
              <w:marTop w:val="0"/>
              <w:marBottom w:val="0"/>
              <w:divBdr>
                <w:top w:val="none" w:sz="0" w:space="0" w:color="auto"/>
                <w:left w:val="none" w:sz="0" w:space="0" w:color="auto"/>
                <w:bottom w:val="none" w:sz="0" w:space="0" w:color="auto"/>
                <w:right w:val="none" w:sz="0" w:space="0" w:color="auto"/>
              </w:divBdr>
            </w:div>
          </w:divsChild>
        </w:div>
        <w:div w:id="1087461258">
          <w:marLeft w:val="0"/>
          <w:marRight w:val="0"/>
          <w:marTop w:val="0"/>
          <w:marBottom w:val="0"/>
          <w:divBdr>
            <w:top w:val="none" w:sz="0" w:space="0" w:color="auto"/>
            <w:left w:val="none" w:sz="0" w:space="0" w:color="auto"/>
            <w:bottom w:val="none" w:sz="0" w:space="0" w:color="auto"/>
            <w:right w:val="none" w:sz="0" w:space="0" w:color="auto"/>
          </w:divBdr>
          <w:divsChild>
            <w:div w:id="1339498613">
              <w:marLeft w:val="0"/>
              <w:marRight w:val="0"/>
              <w:marTop w:val="0"/>
              <w:marBottom w:val="0"/>
              <w:divBdr>
                <w:top w:val="none" w:sz="0" w:space="0" w:color="auto"/>
                <w:left w:val="none" w:sz="0" w:space="0" w:color="auto"/>
                <w:bottom w:val="none" w:sz="0" w:space="0" w:color="auto"/>
                <w:right w:val="none" w:sz="0" w:space="0" w:color="auto"/>
              </w:divBdr>
            </w:div>
          </w:divsChild>
        </w:div>
        <w:div w:id="1088575697">
          <w:marLeft w:val="0"/>
          <w:marRight w:val="0"/>
          <w:marTop w:val="0"/>
          <w:marBottom w:val="0"/>
          <w:divBdr>
            <w:top w:val="none" w:sz="0" w:space="0" w:color="auto"/>
            <w:left w:val="none" w:sz="0" w:space="0" w:color="auto"/>
            <w:bottom w:val="none" w:sz="0" w:space="0" w:color="auto"/>
            <w:right w:val="none" w:sz="0" w:space="0" w:color="auto"/>
          </w:divBdr>
          <w:divsChild>
            <w:div w:id="1165130879">
              <w:marLeft w:val="0"/>
              <w:marRight w:val="0"/>
              <w:marTop w:val="0"/>
              <w:marBottom w:val="0"/>
              <w:divBdr>
                <w:top w:val="none" w:sz="0" w:space="0" w:color="auto"/>
                <w:left w:val="none" w:sz="0" w:space="0" w:color="auto"/>
                <w:bottom w:val="none" w:sz="0" w:space="0" w:color="auto"/>
                <w:right w:val="none" w:sz="0" w:space="0" w:color="auto"/>
              </w:divBdr>
            </w:div>
          </w:divsChild>
        </w:div>
        <w:div w:id="1109397422">
          <w:marLeft w:val="0"/>
          <w:marRight w:val="0"/>
          <w:marTop w:val="0"/>
          <w:marBottom w:val="0"/>
          <w:divBdr>
            <w:top w:val="none" w:sz="0" w:space="0" w:color="auto"/>
            <w:left w:val="none" w:sz="0" w:space="0" w:color="auto"/>
            <w:bottom w:val="none" w:sz="0" w:space="0" w:color="auto"/>
            <w:right w:val="none" w:sz="0" w:space="0" w:color="auto"/>
          </w:divBdr>
          <w:divsChild>
            <w:div w:id="1845776581">
              <w:marLeft w:val="0"/>
              <w:marRight w:val="0"/>
              <w:marTop w:val="0"/>
              <w:marBottom w:val="0"/>
              <w:divBdr>
                <w:top w:val="none" w:sz="0" w:space="0" w:color="auto"/>
                <w:left w:val="none" w:sz="0" w:space="0" w:color="auto"/>
                <w:bottom w:val="none" w:sz="0" w:space="0" w:color="auto"/>
                <w:right w:val="none" w:sz="0" w:space="0" w:color="auto"/>
              </w:divBdr>
            </w:div>
          </w:divsChild>
        </w:div>
        <w:div w:id="1117138050">
          <w:marLeft w:val="0"/>
          <w:marRight w:val="0"/>
          <w:marTop w:val="0"/>
          <w:marBottom w:val="0"/>
          <w:divBdr>
            <w:top w:val="none" w:sz="0" w:space="0" w:color="auto"/>
            <w:left w:val="none" w:sz="0" w:space="0" w:color="auto"/>
            <w:bottom w:val="none" w:sz="0" w:space="0" w:color="auto"/>
            <w:right w:val="none" w:sz="0" w:space="0" w:color="auto"/>
          </w:divBdr>
          <w:divsChild>
            <w:div w:id="16933169">
              <w:marLeft w:val="0"/>
              <w:marRight w:val="0"/>
              <w:marTop w:val="0"/>
              <w:marBottom w:val="0"/>
              <w:divBdr>
                <w:top w:val="none" w:sz="0" w:space="0" w:color="auto"/>
                <w:left w:val="none" w:sz="0" w:space="0" w:color="auto"/>
                <w:bottom w:val="none" w:sz="0" w:space="0" w:color="auto"/>
                <w:right w:val="none" w:sz="0" w:space="0" w:color="auto"/>
              </w:divBdr>
            </w:div>
          </w:divsChild>
        </w:div>
        <w:div w:id="1135180741">
          <w:marLeft w:val="0"/>
          <w:marRight w:val="0"/>
          <w:marTop w:val="0"/>
          <w:marBottom w:val="0"/>
          <w:divBdr>
            <w:top w:val="none" w:sz="0" w:space="0" w:color="auto"/>
            <w:left w:val="none" w:sz="0" w:space="0" w:color="auto"/>
            <w:bottom w:val="none" w:sz="0" w:space="0" w:color="auto"/>
            <w:right w:val="none" w:sz="0" w:space="0" w:color="auto"/>
          </w:divBdr>
          <w:divsChild>
            <w:div w:id="1562980173">
              <w:marLeft w:val="0"/>
              <w:marRight w:val="0"/>
              <w:marTop w:val="0"/>
              <w:marBottom w:val="0"/>
              <w:divBdr>
                <w:top w:val="none" w:sz="0" w:space="0" w:color="auto"/>
                <w:left w:val="none" w:sz="0" w:space="0" w:color="auto"/>
                <w:bottom w:val="none" w:sz="0" w:space="0" w:color="auto"/>
                <w:right w:val="none" w:sz="0" w:space="0" w:color="auto"/>
              </w:divBdr>
            </w:div>
          </w:divsChild>
        </w:div>
        <w:div w:id="1146508198">
          <w:marLeft w:val="0"/>
          <w:marRight w:val="0"/>
          <w:marTop w:val="0"/>
          <w:marBottom w:val="0"/>
          <w:divBdr>
            <w:top w:val="none" w:sz="0" w:space="0" w:color="auto"/>
            <w:left w:val="none" w:sz="0" w:space="0" w:color="auto"/>
            <w:bottom w:val="none" w:sz="0" w:space="0" w:color="auto"/>
            <w:right w:val="none" w:sz="0" w:space="0" w:color="auto"/>
          </w:divBdr>
          <w:divsChild>
            <w:div w:id="1095395247">
              <w:marLeft w:val="0"/>
              <w:marRight w:val="0"/>
              <w:marTop w:val="0"/>
              <w:marBottom w:val="0"/>
              <w:divBdr>
                <w:top w:val="none" w:sz="0" w:space="0" w:color="auto"/>
                <w:left w:val="none" w:sz="0" w:space="0" w:color="auto"/>
                <w:bottom w:val="none" w:sz="0" w:space="0" w:color="auto"/>
                <w:right w:val="none" w:sz="0" w:space="0" w:color="auto"/>
              </w:divBdr>
            </w:div>
          </w:divsChild>
        </w:div>
        <w:div w:id="1215384387">
          <w:marLeft w:val="0"/>
          <w:marRight w:val="0"/>
          <w:marTop w:val="0"/>
          <w:marBottom w:val="0"/>
          <w:divBdr>
            <w:top w:val="none" w:sz="0" w:space="0" w:color="auto"/>
            <w:left w:val="none" w:sz="0" w:space="0" w:color="auto"/>
            <w:bottom w:val="none" w:sz="0" w:space="0" w:color="auto"/>
            <w:right w:val="none" w:sz="0" w:space="0" w:color="auto"/>
          </w:divBdr>
          <w:divsChild>
            <w:div w:id="1064527120">
              <w:marLeft w:val="0"/>
              <w:marRight w:val="0"/>
              <w:marTop w:val="0"/>
              <w:marBottom w:val="0"/>
              <w:divBdr>
                <w:top w:val="none" w:sz="0" w:space="0" w:color="auto"/>
                <w:left w:val="none" w:sz="0" w:space="0" w:color="auto"/>
                <w:bottom w:val="none" w:sz="0" w:space="0" w:color="auto"/>
                <w:right w:val="none" w:sz="0" w:space="0" w:color="auto"/>
              </w:divBdr>
            </w:div>
          </w:divsChild>
        </w:div>
        <w:div w:id="1244608406">
          <w:marLeft w:val="0"/>
          <w:marRight w:val="0"/>
          <w:marTop w:val="0"/>
          <w:marBottom w:val="0"/>
          <w:divBdr>
            <w:top w:val="none" w:sz="0" w:space="0" w:color="auto"/>
            <w:left w:val="none" w:sz="0" w:space="0" w:color="auto"/>
            <w:bottom w:val="none" w:sz="0" w:space="0" w:color="auto"/>
            <w:right w:val="none" w:sz="0" w:space="0" w:color="auto"/>
          </w:divBdr>
          <w:divsChild>
            <w:div w:id="726957133">
              <w:marLeft w:val="0"/>
              <w:marRight w:val="0"/>
              <w:marTop w:val="0"/>
              <w:marBottom w:val="0"/>
              <w:divBdr>
                <w:top w:val="none" w:sz="0" w:space="0" w:color="auto"/>
                <w:left w:val="none" w:sz="0" w:space="0" w:color="auto"/>
                <w:bottom w:val="none" w:sz="0" w:space="0" w:color="auto"/>
                <w:right w:val="none" w:sz="0" w:space="0" w:color="auto"/>
              </w:divBdr>
            </w:div>
          </w:divsChild>
        </w:div>
        <w:div w:id="1286039390">
          <w:marLeft w:val="0"/>
          <w:marRight w:val="0"/>
          <w:marTop w:val="0"/>
          <w:marBottom w:val="0"/>
          <w:divBdr>
            <w:top w:val="none" w:sz="0" w:space="0" w:color="auto"/>
            <w:left w:val="none" w:sz="0" w:space="0" w:color="auto"/>
            <w:bottom w:val="none" w:sz="0" w:space="0" w:color="auto"/>
            <w:right w:val="none" w:sz="0" w:space="0" w:color="auto"/>
          </w:divBdr>
          <w:divsChild>
            <w:div w:id="1631740630">
              <w:marLeft w:val="0"/>
              <w:marRight w:val="0"/>
              <w:marTop w:val="0"/>
              <w:marBottom w:val="0"/>
              <w:divBdr>
                <w:top w:val="none" w:sz="0" w:space="0" w:color="auto"/>
                <w:left w:val="none" w:sz="0" w:space="0" w:color="auto"/>
                <w:bottom w:val="none" w:sz="0" w:space="0" w:color="auto"/>
                <w:right w:val="none" w:sz="0" w:space="0" w:color="auto"/>
              </w:divBdr>
            </w:div>
          </w:divsChild>
        </w:div>
        <w:div w:id="1324120777">
          <w:marLeft w:val="0"/>
          <w:marRight w:val="0"/>
          <w:marTop w:val="0"/>
          <w:marBottom w:val="0"/>
          <w:divBdr>
            <w:top w:val="none" w:sz="0" w:space="0" w:color="auto"/>
            <w:left w:val="none" w:sz="0" w:space="0" w:color="auto"/>
            <w:bottom w:val="none" w:sz="0" w:space="0" w:color="auto"/>
            <w:right w:val="none" w:sz="0" w:space="0" w:color="auto"/>
          </w:divBdr>
          <w:divsChild>
            <w:div w:id="1517110149">
              <w:marLeft w:val="0"/>
              <w:marRight w:val="0"/>
              <w:marTop w:val="0"/>
              <w:marBottom w:val="0"/>
              <w:divBdr>
                <w:top w:val="none" w:sz="0" w:space="0" w:color="auto"/>
                <w:left w:val="none" w:sz="0" w:space="0" w:color="auto"/>
                <w:bottom w:val="none" w:sz="0" w:space="0" w:color="auto"/>
                <w:right w:val="none" w:sz="0" w:space="0" w:color="auto"/>
              </w:divBdr>
            </w:div>
          </w:divsChild>
        </w:div>
        <w:div w:id="1327173016">
          <w:marLeft w:val="0"/>
          <w:marRight w:val="0"/>
          <w:marTop w:val="0"/>
          <w:marBottom w:val="0"/>
          <w:divBdr>
            <w:top w:val="none" w:sz="0" w:space="0" w:color="auto"/>
            <w:left w:val="none" w:sz="0" w:space="0" w:color="auto"/>
            <w:bottom w:val="none" w:sz="0" w:space="0" w:color="auto"/>
            <w:right w:val="none" w:sz="0" w:space="0" w:color="auto"/>
          </w:divBdr>
          <w:divsChild>
            <w:div w:id="1684013505">
              <w:marLeft w:val="0"/>
              <w:marRight w:val="0"/>
              <w:marTop w:val="0"/>
              <w:marBottom w:val="0"/>
              <w:divBdr>
                <w:top w:val="none" w:sz="0" w:space="0" w:color="auto"/>
                <w:left w:val="none" w:sz="0" w:space="0" w:color="auto"/>
                <w:bottom w:val="none" w:sz="0" w:space="0" w:color="auto"/>
                <w:right w:val="none" w:sz="0" w:space="0" w:color="auto"/>
              </w:divBdr>
            </w:div>
          </w:divsChild>
        </w:div>
        <w:div w:id="1348631566">
          <w:marLeft w:val="0"/>
          <w:marRight w:val="0"/>
          <w:marTop w:val="0"/>
          <w:marBottom w:val="0"/>
          <w:divBdr>
            <w:top w:val="none" w:sz="0" w:space="0" w:color="auto"/>
            <w:left w:val="none" w:sz="0" w:space="0" w:color="auto"/>
            <w:bottom w:val="none" w:sz="0" w:space="0" w:color="auto"/>
            <w:right w:val="none" w:sz="0" w:space="0" w:color="auto"/>
          </w:divBdr>
          <w:divsChild>
            <w:div w:id="1672222433">
              <w:marLeft w:val="0"/>
              <w:marRight w:val="0"/>
              <w:marTop w:val="0"/>
              <w:marBottom w:val="0"/>
              <w:divBdr>
                <w:top w:val="none" w:sz="0" w:space="0" w:color="auto"/>
                <w:left w:val="none" w:sz="0" w:space="0" w:color="auto"/>
                <w:bottom w:val="none" w:sz="0" w:space="0" w:color="auto"/>
                <w:right w:val="none" w:sz="0" w:space="0" w:color="auto"/>
              </w:divBdr>
            </w:div>
          </w:divsChild>
        </w:div>
        <w:div w:id="1382555289">
          <w:marLeft w:val="0"/>
          <w:marRight w:val="0"/>
          <w:marTop w:val="0"/>
          <w:marBottom w:val="0"/>
          <w:divBdr>
            <w:top w:val="none" w:sz="0" w:space="0" w:color="auto"/>
            <w:left w:val="none" w:sz="0" w:space="0" w:color="auto"/>
            <w:bottom w:val="none" w:sz="0" w:space="0" w:color="auto"/>
            <w:right w:val="none" w:sz="0" w:space="0" w:color="auto"/>
          </w:divBdr>
          <w:divsChild>
            <w:div w:id="763958873">
              <w:marLeft w:val="0"/>
              <w:marRight w:val="0"/>
              <w:marTop w:val="0"/>
              <w:marBottom w:val="0"/>
              <w:divBdr>
                <w:top w:val="none" w:sz="0" w:space="0" w:color="auto"/>
                <w:left w:val="none" w:sz="0" w:space="0" w:color="auto"/>
                <w:bottom w:val="none" w:sz="0" w:space="0" w:color="auto"/>
                <w:right w:val="none" w:sz="0" w:space="0" w:color="auto"/>
              </w:divBdr>
            </w:div>
          </w:divsChild>
        </w:div>
        <w:div w:id="1402680052">
          <w:marLeft w:val="0"/>
          <w:marRight w:val="0"/>
          <w:marTop w:val="0"/>
          <w:marBottom w:val="0"/>
          <w:divBdr>
            <w:top w:val="none" w:sz="0" w:space="0" w:color="auto"/>
            <w:left w:val="none" w:sz="0" w:space="0" w:color="auto"/>
            <w:bottom w:val="none" w:sz="0" w:space="0" w:color="auto"/>
            <w:right w:val="none" w:sz="0" w:space="0" w:color="auto"/>
          </w:divBdr>
          <w:divsChild>
            <w:div w:id="2069451030">
              <w:marLeft w:val="0"/>
              <w:marRight w:val="0"/>
              <w:marTop w:val="0"/>
              <w:marBottom w:val="0"/>
              <w:divBdr>
                <w:top w:val="none" w:sz="0" w:space="0" w:color="auto"/>
                <w:left w:val="none" w:sz="0" w:space="0" w:color="auto"/>
                <w:bottom w:val="none" w:sz="0" w:space="0" w:color="auto"/>
                <w:right w:val="none" w:sz="0" w:space="0" w:color="auto"/>
              </w:divBdr>
            </w:div>
          </w:divsChild>
        </w:div>
        <w:div w:id="1446733340">
          <w:marLeft w:val="0"/>
          <w:marRight w:val="0"/>
          <w:marTop w:val="0"/>
          <w:marBottom w:val="0"/>
          <w:divBdr>
            <w:top w:val="none" w:sz="0" w:space="0" w:color="auto"/>
            <w:left w:val="none" w:sz="0" w:space="0" w:color="auto"/>
            <w:bottom w:val="none" w:sz="0" w:space="0" w:color="auto"/>
            <w:right w:val="none" w:sz="0" w:space="0" w:color="auto"/>
          </w:divBdr>
          <w:divsChild>
            <w:div w:id="1401750861">
              <w:marLeft w:val="0"/>
              <w:marRight w:val="0"/>
              <w:marTop w:val="0"/>
              <w:marBottom w:val="0"/>
              <w:divBdr>
                <w:top w:val="none" w:sz="0" w:space="0" w:color="auto"/>
                <w:left w:val="none" w:sz="0" w:space="0" w:color="auto"/>
                <w:bottom w:val="none" w:sz="0" w:space="0" w:color="auto"/>
                <w:right w:val="none" w:sz="0" w:space="0" w:color="auto"/>
              </w:divBdr>
            </w:div>
          </w:divsChild>
        </w:div>
        <w:div w:id="1457334449">
          <w:marLeft w:val="0"/>
          <w:marRight w:val="0"/>
          <w:marTop w:val="0"/>
          <w:marBottom w:val="0"/>
          <w:divBdr>
            <w:top w:val="none" w:sz="0" w:space="0" w:color="auto"/>
            <w:left w:val="none" w:sz="0" w:space="0" w:color="auto"/>
            <w:bottom w:val="none" w:sz="0" w:space="0" w:color="auto"/>
            <w:right w:val="none" w:sz="0" w:space="0" w:color="auto"/>
          </w:divBdr>
          <w:divsChild>
            <w:div w:id="45417464">
              <w:marLeft w:val="0"/>
              <w:marRight w:val="0"/>
              <w:marTop w:val="0"/>
              <w:marBottom w:val="0"/>
              <w:divBdr>
                <w:top w:val="none" w:sz="0" w:space="0" w:color="auto"/>
                <w:left w:val="none" w:sz="0" w:space="0" w:color="auto"/>
                <w:bottom w:val="none" w:sz="0" w:space="0" w:color="auto"/>
                <w:right w:val="none" w:sz="0" w:space="0" w:color="auto"/>
              </w:divBdr>
            </w:div>
          </w:divsChild>
        </w:div>
        <w:div w:id="1558198104">
          <w:marLeft w:val="0"/>
          <w:marRight w:val="0"/>
          <w:marTop w:val="0"/>
          <w:marBottom w:val="0"/>
          <w:divBdr>
            <w:top w:val="none" w:sz="0" w:space="0" w:color="auto"/>
            <w:left w:val="none" w:sz="0" w:space="0" w:color="auto"/>
            <w:bottom w:val="none" w:sz="0" w:space="0" w:color="auto"/>
            <w:right w:val="none" w:sz="0" w:space="0" w:color="auto"/>
          </w:divBdr>
          <w:divsChild>
            <w:div w:id="390428890">
              <w:marLeft w:val="0"/>
              <w:marRight w:val="0"/>
              <w:marTop w:val="0"/>
              <w:marBottom w:val="0"/>
              <w:divBdr>
                <w:top w:val="none" w:sz="0" w:space="0" w:color="auto"/>
                <w:left w:val="none" w:sz="0" w:space="0" w:color="auto"/>
                <w:bottom w:val="none" w:sz="0" w:space="0" w:color="auto"/>
                <w:right w:val="none" w:sz="0" w:space="0" w:color="auto"/>
              </w:divBdr>
            </w:div>
          </w:divsChild>
        </w:div>
        <w:div w:id="1681396574">
          <w:marLeft w:val="0"/>
          <w:marRight w:val="0"/>
          <w:marTop w:val="0"/>
          <w:marBottom w:val="0"/>
          <w:divBdr>
            <w:top w:val="none" w:sz="0" w:space="0" w:color="auto"/>
            <w:left w:val="none" w:sz="0" w:space="0" w:color="auto"/>
            <w:bottom w:val="none" w:sz="0" w:space="0" w:color="auto"/>
            <w:right w:val="none" w:sz="0" w:space="0" w:color="auto"/>
          </w:divBdr>
          <w:divsChild>
            <w:div w:id="1659842109">
              <w:marLeft w:val="0"/>
              <w:marRight w:val="0"/>
              <w:marTop w:val="0"/>
              <w:marBottom w:val="0"/>
              <w:divBdr>
                <w:top w:val="none" w:sz="0" w:space="0" w:color="auto"/>
                <w:left w:val="none" w:sz="0" w:space="0" w:color="auto"/>
                <w:bottom w:val="none" w:sz="0" w:space="0" w:color="auto"/>
                <w:right w:val="none" w:sz="0" w:space="0" w:color="auto"/>
              </w:divBdr>
            </w:div>
          </w:divsChild>
        </w:div>
        <w:div w:id="1689794869">
          <w:marLeft w:val="0"/>
          <w:marRight w:val="0"/>
          <w:marTop w:val="0"/>
          <w:marBottom w:val="0"/>
          <w:divBdr>
            <w:top w:val="none" w:sz="0" w:space="0" w:color="auto"/>
            <w:left w:val="none" w:sz="0" w:space="0" w:color="auto"/>
            <w:bottom w:val="none" w:sz="0" w:space="0" w:color="auto"/>
            <w:right w:val="none" w:sz="0" w:space="0" w:color="auto"/>
          </w:divBdr>
          <w:divsChild>
            <w:div w:id="558592988">
              <w:marLeft w:val="0"/>
              <w:marRight w:val="0"/>
              <w:marTop w:val="0"/>
              <w:marBottom w:val="0"/>
              <w:divBdr>
                <w:top w:val="none" w:sz="0" w:space="0" w:color="auto"/>
                <w:left w:val="none" w:sz="0" w:space="0" w:color="auto"/>
                <w:bottom w:val="none" w:sz="0" w:space="0" w:color="auto"/>
                <w:right w:val="none" w:sz="0" w:space="0" w:color="auto"/>
              </w:divBdr>
            </w:div>
          </w:divsChild>
        </w:div>
        <w:div w:id="1766805263">
          <w:marLeft w:val="0"/>
          <w:marRight w:val="0"/>
          <w:marTop w:val="0"/>
          <w:marBottom w:val="0"/>
          <w:divBdr>
            <w:top w:val="none" w:sz="0" w:space="0" w:color="auto"/>
            <w:left w:val="none" w:sz="0" w:space="0" w:color="auto"/>
            <w:bottom w:val="none" w:sz="0" w:space="0" w:color="auto"/>
            <w:right w:val="none" w:sz="0" w:space="0" w:color="auto"/>
          </w:divBdr>
          <w:divsChild>
            <w:div w:id="2130469707">
              <w:marLeft w:val="0"/>
              <w:marRight w:val="0"/>
              <w:marTop w:val="0"/>
              <w:marBottom w:val="0"/>
              <w:divBdr>
                <w:top w:val="none" w:sz="0" w:space="0" w:color="auto"/>
                <w:left w:val="none" w:sz="0" w:space="0" w:color="auto"/>
                <w:bottom w:val="none" w:sz="0" w:space="0" w:color="auto"/>
                <w:right w:val="none" w:sz="0" w:space="0" w:color="auto"/>
              </w:divBdr>
            </w:div>
          </w:divsChild>
        </w:div>
        <w:div w:id="1791317158">
          <w:marLeft w:val="0"/>
          <w:marRight w:val="0"/>
          <w:marTop w:val="0"/>
          <w:marBottom w:val="0"/>
          <w:divBdr>
            <w:top w:val="none" w:sz="0" w:space="0" w:color="auto"/>
            <w:left w:val="none" w:sz="0" w:space="0" w:color="auto"/>
            <w:bottom w:val="none" w:sz="0" w:space="0" w:color="auto"/>
            <w:right w:val="none" w:sz="0" w:space="0" w:color="auto"/>
          </w:divBdr>
          <w:divsChild>
            <w:div w:id="1135759478">
              <w:marLeft w:val="0"/>
              <w:marRight w:val="0"/>
              <w:marTop w:val="0"/>
              <w:marBottom w:val="0"/>
              <w:divBdr>
                <w:top w:val="none" w:sz="0" w:space="0" w:color="auto"/>
                <w:left w:val="none" w:sz="0" w:space="0" w:color="auto"/>
                <w:bottom w:val="none" w:sz="0" w:space="0" w:color="auto"/>
                <w:right w:val="none" w:sz="0" w:space="0" w:color="auto"/>
              </w:divBdr>
            </w:div>
          </w:divsChild>
        </w:div>
        <w:div w:id="1806269247">
          <w:marLeft w:val="0"/>
          <w:marRight w:val="0"/>
          <w:marTop w:val="0"/>
          <w:marBottom w:val="0"/>
          <w:divBdr>
            <w:top w:val="none" w:sz="0" w:space="0" w:color="auto"/>
            <w:left w:val="none" w:sz="0" w:space="0" w:color="auto"/>
            <w:bottom w:val="none" w:sz="0" w:space="0" w:color="auto"/>
            <w:right w:val="none" w:sz="0" w:space="0" w:color="auto"/>
          </w:divBdr>
          <w:divsChild>
            <w:div w:id="1493567701">
              <w:marLeft w:val="0"/>
              <w:marRight w:val="0"/>
              <w:marTop w:val="0"/>
              <w:marBottom w:val="0"/>
              <w:divBdr>
                <w:top w:val="none" w:sz="0" w:space="0" w:color="auto"/>
                <w:left w:val="none" w:sz="0" w:space="0" w:color="auto"/>
                <w:bottom w:val="none" w:sz="0" w:space="0" w:color="auto"/>
                <w:right w:val="none" w:sz="0" w:space="0" w:color="auto"/>
              </w:divBdr>
            </w:div>
          </w:divsChild>
        </w:div>
        <w:div w:id="1817646891">
          <w:marLeft w:val="0"/>
          <w:marRight w:val="0"/>
          <w:marTop w:val="0"/>
          <w:marBottom w:val="0"/>
          <w:divBdr>
            <w:top w:val="none" w:sz="0" w:space="0" w:color="auto"/>
            <w:left w:val="none" w:sz="0" w:space="0" w:color="auto"/>
            <w:bottom w:val="none" w:sz="0" w:space="0" w:color="auto"/>
            <w:right w:val="none" w:sz="0" w:space="0" w:color="auto"/>
          </w:divBdr>
          <w:divsChild>
            <w:div w:id="45184615">
              <w:marLeft w:val="0"/>
              <w:marRight w:val="0"/>
              <w:marTop w:val="0"/>
              <w:marBottom w:val="0"/>
              <w:divBdr>
                <w:top w:val="none" w:sz="0" w:space="0" w:color="auto"/>
                <w:left w:val="none" w:sz="0" w:space="0" w:color="auto"/>
                <w:bottom w:val="none" w:sz="0" w:space="0" w:color="auto"/>
                <w:right w:val="none" w:sz="0" w:space="0" w:color="auto"/>
              </w:divBdr>
            </w:div>
          </w:divsChild>
        </w:div>
        <w:div w:id="1865708320">
          <w:marLeft w:val="0"/>
          <w:marRight w:val="0"/>
          <w:marTop w:val="0"/>
          <w:marBottom w:val="0"/>
          <w:divBdr>
            <w:top w:val="none" w:sz="0" w:space="0" w:color="auto"/>
            <w:left w:val="none" w:sz="0" w:space="0" w:color="auto"/>
            <w:bottom w:val="none" w:sz="0" w:space="0" w:color="auto"/>
            <w:right w:val="none" w:sz="0" w:space="0" w:color="auto"/>
          </w:divBdr>
          <w:divsChild>
            <w:div w:id="1034967873">
              <w:marLeft w:val="0"/>
              <w:marRight w:val="0"/>
              <w:marTop w:val="0"/>
              <w:marBottom w:val="0"/>
              <w:divBdr>
                <w:top w:val="none" w:sz="0" w:space="0" w:color="auto"/>
                <w:left w:val="none" w:sz="0" w:space="0" w:color="auto"/>
                <w:bottom w:val="none" w:sz="0" w:space="0" w:color="auto"/>
                <w:right w:val="none" w:sz="0" w:space="0" w:color="auto"/>
              </w:divBdr>
            </w:div>
          </w:divsChild>
        </w:div>
        <w:div w:id="1889218518">
          <w:marLeft w:val="0"/>
          <w:marRight w:val="0"/>
          <w:marTop w:val="0"/>
          <w:marBottom w:val="0"/>
          <w:divBdr>
            <w:top w:val="none" w:sz="0" w:space="0" w:color="auto"/>
            <w:left w:val="none" w:sz="0" w:space="0" w:color="auto"/>
            <w:bottom w:val="none" w:sz="0" w:space="0" w:color="auto"/>
            <w:right w:val="none" w:sz="0" w:space="0" w:color="auto"/>
          </w:divBdr>
          <w:divsChild>
            <w:div w:id="1517622870">
              <w:marLeft w:val="0"/>
              <w:marRight w:val="0"/>
              <w:marTop w:val="0"/>
              <w:marBottom w:val="0"/>
              <w:divBdr>
                <w:top w:val="none" w:sz="0" w:space="0" w:color="auto"/>
                <w:left w:val="none" w:sz="0" w:space="0" w:color="auto"/>
                <w:bottom w:val="none" w:sz="0" w:space="0" w:color="auto"/>
                <w:right w:val="none" w:sz="0" w:space="0" w:color="auto"/>
              </w:divBdr>
            </w:div>
          </w:divsChild>
        </w:div>
        <w:div w:id="1893271181">
          <w:marLeft w:val="0"/>
          <w:marRight w:val="0"/>
          <w:marTop w:val="0"/>
          <w:marBottom w:val="0"/>
          <w:divBdr>
            <w:top w:val="none" w:sz="0" w:space="0" w:color="auto"/>
            <w:left w:val="none" w:sz="0" w:space="0" w:color="auto"/>
            <w:bottom w:val="none" w:sz="0" w:space="0" w:color="auto"/>
            <w:right w:val="none" w:sz="0" w:space="0" w:color="auto"/>
          </w:divBdr>
          <w:divsChild>
            <w:div w:id="108791071">
              <w:marLeft w:val="0"/>
              <w:marRight w:val="0"/>
              <w:marTop w:val="0"/>
              <w:marBottom w:val="0"/>
              <w:divBdr>
                <w:top w:val="none" w:sz="0" w:space="0" w:color="auto"/>
                <w:left w:val="none" w:sz="0" w:space="0" w:color="auto"/>
                <w:bottom w:val="none" w:sz="0" w:space="0" w:color="auto"/>
                <w:right w:val="none" w:sz="0" w:space="0" w:color="auto"/>
              </w:divBdr>
            </w:div>
          </w:divsChild>
        </w:div>
        <w:div w:id="1897011030">
          <w:marLeft w:val="0"/>
          <w:marRight w:val="0"/>
          <w:marTop w:val="0"/>
          <w:marBottom w:val="0"/>
          <w:divBdr>
            <w:top w:val="none" w:sz="0" w:space="0" w:color="auto"/>
            <w:left w:val="none" w:sz="0" w:space="0" w:color="auto"/>
            <w:bottom w:val="none" w:sz="0" w:space="0" w:color="auto"/>
            <w:right w:val="none" w:sz="0" w:space="0" w:color="auto"/>
          </w:divBdr>
          <w:divsChild>
            <w:div w:id="501049808">
              <w:marLeft w:val="0"/>
              <w:marRight w:val="0"/>
              <w:marTop w:val="0"/>
              <w:marBottom w:val="0"/>
              <w:divBdr>
                <w:top w:val="none" w:sz="0" w:space="0" w:color="auto"/>
                <w:left w:val="none" w:sz="0" w:space="0" w:color="auto"/>
                <w:bottom w:val="none" w:sz="0" w:space="0" w:color="auto"/>
                <w:right w:val="none" w:sz="0" w:space="0" w:color="auto"/>
              </w:divBdr>
            </w:div>
          </w:divsChild>
        </w:div>
        <w:div w:id="1899509643">
          <w:marLeft w:val="0"/>
          <w:marRight w:val="0"/>
          <w:marTop w:val="0"/>
          <w:marBottom w:val="0"/>
          <w:divBdr>
            <w:top w:val="none" w:sz="0" w:space="0" w:color="auto"/>
            <w:left w:val="none" w:sz="0" w:space="0" w:color="auto"/>
            <w:bottom w:val="none" w:sz="0" w:space="0" w:color="auto"/>
            <w:right w:val="none" w:sz="0" w:space="0" w:color="auto"/>
          </w:divBdr>
          <w:divsChild>
            <w:div w:id="1104496648">
              <w:marLeft w:val="0"/>
              <w:marRight w:val="0"/>
              <w:marTop w:val="0"/>
              <w:marBottom w:val="0"/>
              <w:divBdr>
                <w:top w:val="none" w:sz="0" w:space="0" w:color="auto"/>
                <w:left w:val="none" w:sz="0" w:space="0" w:color="auto"/>
                <w:bottom w:val="none" w:sz="0" w:space="0" w:color="auto"/>
                <w:right w:val="none" w:sz="0" w:space="0" w:color="auto"/>
              </w:divBdr>
            </w:div>
          </w:divsChild>
        </w:div>
        <w:div w:id="2119257090">
          <w:marLeft w:val="0"/>
          <w:marRight w:val="0"/>
          <w:marTop w:val="0"/>
          <w:marBottom w:val="0"/>
          <w:divBdr>
            <w:top w:val="none" w:sz="0" w:space="0" w:color="auto"/>
            <w:left w:val="none" w:sz="0" w:space="0" w:color="auto"/>
            <w:bottom w:val="none" w:sz="0" w:space="0" w:color="auto"/>
            <w:right w:val="none" w:sz="0" w:space="0" w:color="auto"/>
          </w:divBdr>
          <w:divsChild>
            <w:div w:id="992875541">
              <w:marLeft w:val="0"/>
              <w:marRight w:val="0"/>
              <w:marTop w:val="0"/>
              <w:marBottom w:val="0"/>
              <w:divBdr>
                <w:top w:val="none" w:sz="0" w:space="0" w:color="auto"/>
                <w:left w:val="none" w:sz="0" w:space="0" w:color="auto"/>
                <w:bottom w:val="none" w:sz="0" w:space="0" w:color="auto"/>
                <w:right w:val="none" w:sz="0" w:space="0" w:color="auto"/>
              </w:divBdr>
            </w:div>
          </w:divsChild>
        </w:div>
        <w:div w:id="2146312908">
          <w:marLeft w:val="0"/>
          <w:marRight w:val="0"/>
          <w:marTop w:val="0"/>
          <w:marBottom w:val="0"/>
          <w:divBdr>
            <w:top w:val="none" w:sz="0" w:space="0" w:color="auto"/>
            <w:left w:val="none" w:sz="0" w:space="0" w:color="auto"/>
            <w:bottom w:val="none" w:sz="0" w:space="0" w:color="auto"/>
            <w:right w:val="none" w:sz="0" w:space="0" w:color="auto"/>
          </w:divBdr>
          <w:divsChild>
            <w:div w:id="2769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740">
      <w:bodyDiv w:val="1"/>
      <w:marLeft w:val="0"/>
      <w:marRight w:val="0"/>
      <w:marTop w:val="0"/>
      <w:marBottom w:val="0"/>
      <w:divBdr>
        <w:top w:val="none" w:sz="0" w:space="0" w:color="auto"/>
        <w:left w:val="none" w:sz="0" w:space="0" w:color="auto"/>
        <w:bottom w:val="none" w:sz="0" w:space="0" w:color="auto"/>
        <w:right w:val="none" w:sz="0" w:space="0" w:color="auto"/>
      </w:divBdr>
      <w:divsChild>
        <w:div w:id="767045550">
          <w:marLeft w:val="0"/>
          <w:marRight w:val="0"/>
          <w:marTop w:val="0"/>
          <w:marBottom w:val="0"/>
          <w:divBdr>
            <w:top w:val="none" w:sz="0" w:space="0" w:color="auto"/>
            <w:left w:val="none" w:sz="0" w:space="0" w:color="auto"/>
            <w:bottom w:val="none" w:sz="0" w:space="0" w:color="auto"/>
            <w:right w:val="none" w:sz="0" w:space="0" w:color="auto"/>
          </w:divBdr>
        </w:div>
        <w:div w:id="1093670623">
          <w:marLeft w:val="0"/>
          <w:marRight w:val="0"/>
          <w:marTop w:val="0"/>
          <w:marBottom w:val="0"/>
          <w:divBdr>
            <w:top w:val="none" w:sz="0" w:space="0" w:color="auto"/>
            <w:left w:val="none" w:sz="0" w:space="0" w:color="auto"/>
            <w:bottom w:val="none" w:sz="0" w:space="0" w:color="auto"/>
            <w:right w:val="none" w:sz="0" w:space="0" w:color="auto"/>
          </w:divBdr>
        </w:div>
        <w:div w:id="1818647685">
          <w:marLeft w:val="0"/>
          <w:marRight w:val="0"/>
          <w:marTop w:val="0"/>
          <w:marBottom w:val="0"/>
          <w:divBdr>
            <w:top w:val="none" w:sz="0" w:space="0" w:color="auto"/>
            <w:left w:val="none" w:sz="0" w:space="0" w:color="auto"/>
            <w:bottom w:val="none" w:sz="0" w:space="0" w:color="auto"/>
            <w:right w:val="none" w:sz="0" w:space="0" w:color="auto"/>
          </w:divBdr>
        </w:div>
      </w:divsChild>
    </w:div>
    <w:div w:id="1932085823">
      <w:bodyDiv w:val="1"/>
      <w:marLeft w:val="0"/>
      <w:marRight w:val="0"/>
      <w:marTop w:val="0"/>
      <w:marBottom w:val="0"/>
      <w:divBdr>
        <w:top w:val="none" w:sz="0" w:space="0" w:color="auto"/>
        <w:left w:val="none" w:sz="0" w:space="0" w:color="auto"/>
        <w:bottom w:val="none" w:sz="0" w:space="0" w:color="auto"/>
        <w:right w:val="none" w:sz="0" w:space="0" w:color="auto"/>
      </w:divBdr>
      <w:divsChild>
        <w:div w:id="54666377">
          <w:marLeft w:val="0"/>
          <w:marRight w:val="0"/>
          <w:marTop w:val="0"/>
          <w:marBottom w:val="0"/>
          <w:divBdr>
            <w:top w:val="none" w:sz="0" w:space="0" w:color="auto"/>
            <w:left w:val="none" w:sz="0" w:space="0" w:color="auto"/>
            <w:bottom w:val="none" w:sz="0" w:space="0" w:color="auto"/>
            <w:right w:val="none" w:sz="0" w:space="0" w:color="auto"/>
          </w:divBdr>
        </w:div>
        <w:div w:id="1094352421">
          <w:marLeft w:val="0"/>
          <w:marRight w:val="0"/>
          <w:marTop w:val="0"/>
          <w:marBottom w:val="0"/>
          <w:divBdr>
            <w:top w:val="none" w:sz="0" w:space="0" w:color="auto"/>
            <w:left w:val="none" w:sz="0" w:space="0" w:color="auto"/>
            <w:bottom w:val="none" w:sz="0" w:space="0" w:color="auto"/>
            <w:right w:val="none" w:sz="0" w:space="0" w:color="auto"/>
          </w:divBdr>
        </w:div>
        <w:div w:id="1345550638">
          <w:marLeft w:val="0"/>
          <w:marRight w:val="0"/>
          <w:marTop w:val="0"/>
          <w:marBottom w:val="0"/>
          <w:divBdr>
            <w:top w:val="none" w:sz="0" w:space="0" w:color="auto"/>
            <w:left w:val="none" w:sz="0" w:space="0" w:color="auto"/>
            <w:bottom w:val="none" w:sz="0" w:space="0" w:color="auto"/>
            <w:right w:val="none" w:sz="0" w:space="0" w:color="auto"/>
          </w:divBdr>
        </w:div>
        <w:div w:id="1871839404">
          <w:marLeft w:val="0"/>
          <w:marRight w:val="0"/>
          <w:marTop w:val="0"/>
          <w:marBottom w:val="0"/>
          <w:divBdr>
            <w:top w:val="none" w:sz="0" w:space="0" w:color="auto"/>
            <w:left w:val="none" w:sz="0" w:space="0" w:color="auto"/>
            <w:bottom w:val="none" w:sz="0" w:space="0" w:color="auto"/>
            <w:right w:val="none" w:sz="0" w:space="0" w:color="auto"/>
          </w:divBdr>
        </w:div>
      </w:divsChild>
    </w:div>
    <w:div w:id="2031638266">
      <w:bodyDiv w:val="1"/>
      <w:marLeft w:val="0"/>
      <w:marRight w:val="0"/>
      <w:marTop w:val="0"/>
      <w:marBottom w:val="0"/>
      <w:divBdr>
        <w:top w:val="none" w:sz="0" w:space="0" w:color="auto"/>
        <w:left w:val="none" w:sz="0" w:space="0" w:color="auto"/>
        <w:bottom w:val="none" w:sz="0" w:space="0" w:color="auto"/>
        <w:right w:val="none" w:sz="0" w:space="0" w:color="auto"/>
      </w:divBdr>
      <w:divsChild>
        <w:div w:id="59407219">
          <w:marLeft w:val="0"/>
          <w:marRight w:val="0"/>
          <w:marTop w:val="0"/>
          <w:marBottom w:val="0"/>
          <w:divBdr>
            <w:top w:val="none" w:sz="0" w:space="0" w:color="auto"/>
            <w:left w:val="none" w:sz="0" w:space="0" w:color="auto"/>
            <w:bottom w:val="none" w:sz="0" w:space="0" w:color="auto"/>
            <w:right w:val="none" w:sz="0" w:space="0" w:color="auto"/>
          </w:divBdr>
          <w:divsChild>
            <w:div w:id="626737674">
              <w:marLeft w:val="0"/>
              <w:marRight w:val="0"/>
              <w:marTop w:val="0"/>
              <w:marBottom w:val="0"/>
              <w:divBdr>
                <w:top w:val="none" w:sz="0" w:space="0" w:color="auto"/>
                <w:left w:val="none" w:sz="0" w:space="0" w:color="auto"/>
                <w:bottom w:val="none" w:sz="0" w:space="0" w:color="auto"/>
                <w:right w:val="none" w:sz="0" w:space="0" w:color="auto"/>
              </w:divBdr>
            </w:div>
          </w:divsChild>
        </w:div>
        <w:div w:id="112020623">
          <w:marLeft w:val="0"/>
          <w:marRight w:val="0"/>
          <w:marTop w:val="0"/>
          <w:marBottom w:val="0"/>
          <w:divBdr>
            <w:top w:val="none" w:sz="0" w:space="0" w:color="auto"/>
            <w:left w:val="none" w:sz="0" w:space="0" w:color="auto"/>
            <w:bottom w:val="none" w:sz="0" w:space="0" w:color="auto"/>
            <w:right w:val="none" w:sz="0" w:space="0" w:color="auto"/>
          </w:divBdr>
          <w:divsChild>
            <w:div w:id="1088311475">
              <w:marLeft w:val="0"/>
              <w:marRight w:val="0"/>
              <w:marTop w:val="0"/>
              <w:marBottom w:val="0"/>
              <w:divBdr>
                <w:top w:val="none" w:sz="0" w:space="0" w:color="auto"/>
                <w:left w:val="none" w:sz="0" w:space="0" w:color="auto"/>
                <w:bottom w:val="none" w:sz="0" w:space="0" w:color="auto"/>
                <w:right w:val="none" w:sz="0" w:space="0" w:color="auto"/>
              </w:divBdr>
            </w:div>
          </w:divsChild>
        </w:div>
        <w:div w:id="136774603">
          <w:marLeft w:val="0"/>
          <w:marRight w:val="0"/>
          <w:marTop w:val="0"/>
          <w:marBottom w:val="0"/>
          <w:divBdr>
            <w:top w:val="none" w:sz="0" w:space="0" w:color="auto"/>
            <w:left w:val="none" w:sz="0" w:space="0" w:color="auto"/>
            <w:bottom w:val="none" w:sz="0" w:space="0" w:color="auto"/>
            <w:right w:val="none" w:sz="0" w:space="0" w:color="auto"/>
          </w:divBdr>
          <w:divsChild>
            <w:div w:id="1224561186">
              <w:marLeft w:val="0"/>
              <w:marRight w:val="0"/>
              <w:marTop w:val="0"/>
              <w:marBottom w:val="0"/>
              <w:divBdr>
                <w:top w:val="none" w:sz="0" w:space="0" w:color="auto"/>
                <w:left w:val="none" w:sz="0" w:space="0" w:color="auto"/>
                <w:bottom w:val="none" w:sz="0" w:space="0" w:color="auto"/>
                <w:right w:val="none" w:sz="0" w:space="0" w:color="auto"/>
              </w:divBdr>
            </w:div>
          </w:divsChild>
        </w:div>
        <w:div w:id="185752202">
          <w:marLeft w:val="0"/>
          <w:marRight w:val="0"/>
          <w:marTop w:val="0"/>
          <w:marBottom w:val="0"/>
          <w:divBdr>
            <w:top w:val="none" w:sz="0" w:space="0" w:color="auto"/>
            <w:left w:val="none" w:sz="0" w:space="0" w:color="auto"/>
            <w:bottom w:val="none" w:sz="0" w:space="0" w:color="auto"/>
            <w:right w:val="none" w:sz="0" w:space="0" w:color="auto"/>
          </w:divBdr>
          <w:divsChild>
            <w:div w:id="402029857">
              <w:marLeft w:val="0"/>
              <w:marRight w:val="0"/>
              <w:marTop w:val="0"/>
              <w:marBottom w:val="0"/>
              <w:divBdr>
                <w:top w:val="none" w:sz="0" w:space="0" w:color="auto"/>
                <w:left w:val="none" w:sz="0" w:space="0" w:color="auto"/>
                <w:bottom w:val="none" w:sz="0" w:space="0" w:color="auto"/>
                <w:right w:val="none" w:sz="0" w:space="0" w:color="auto"/>
              </w:divBdr>
            </w:div>
          </w:divsChild>
        </w:div>
        <w:div w:id="188492325">
          <w:marLeft w:val="0"/>
          <w:marRight w:val="0"/>
          <w:marTop w:val="0"/>
          <w:marBottom w:val="0"/>
          <w:divBdr>
            <w:top w:val="none" w:sz="0" w:space="0" w:color="auto"/>
            <w:left w:val="none" w:sz="0" w:space="0" w:color="auto"/>
            <w:bottom w:val="none" w:sz="0" w:space="0" w:color="auto"/>
            <w:right w:val="none" w:sz="0" w:space="0" w:color="auto"/>
          </w:divBdr>
          <w:divsChild>
            <w:div w:id="1934509648">
              <w:marLeft w:val="0"/>
              <w:marRight w:val="0"/>
              <w:marTop w:val="0"/>
              <w:marBottom w:val="0"/>
              <w:divBdr>
                <w:top w:val="none" w:sz="0" w:space="0" w:color="auto"/>
                <w:left w:val="none" w:sz="0" w:space="0" w:color="auto"/>
                <w:bottom w:val="none" w:sz="0" w:space="0" w:color="auto"/>
                <w:right w:val="none" w:sz="0" w:space="0" w:color="auto"/>
              </w:divBdr>
            </w:div>
          </w:divsChild>
        </w:div>
        <w:div w:id="224410864">
          <w:marLeft w:val="0"/>
          <w:marRight w:val="0"/>
          <w:marTop w:val="0"/>
          <w:marBottom w:val="0"/>
          <w:divBdr>
            <w:top w:val="none" w:sz="0" w:space="0" w:color="auto"/>
            <w:left w:val="none" w:sz="0" w:space="0" w:color="auto"/>
            <w:bottom w:val="none" w:sz="0" w:space="0" w:color="auto"/>
            <w:right w:val="none" w:sz="0" w:space="0" w:color="auto"/>
          </w:divBdr>
          <w:divsChild>
            <w:div w:id="1140222894">
              <w:marLeft w:val="0"/>
              <w:marRight w:val="0"/>
              <w:marTop w:val="0"/>
              <w:marBottom w:val="0"/>
              <w:divBdr>
                <w:top w:val="none" w:sz="0" w:space="0" w:color="auto"/>
                <w:left w:val="none" w:sz="0" w:space="0" w:color="auto"/>
                <w:bottom w:val="none" w:sz="0" w:space="0" w:color="auto"/>
                <w:right w:val="none" w:sz="0" w:space="0" w:color="auto"/>
              </w:divBdr>
            </w:div>
          </w:divsChild>
        </w:div>
        <w:div w:id="237979697">
          <w:marLeft w:val="0"/>
          <w:marRight w:val="0"/>
          <w:marTop w:val="0"/>
          <w:marBottom w:val="0"/>
          <w:divBdr>
            <w:top w:val="none" w:sz="0" w:space="0" w:color="auto"/>
            <w:left w:val="none" w:sz="0" w:space="0" w:color="auto"/>
            <w:bottom w:val="none" w:sz="0" w:space="0" w:color="auto"/>
            <w:right w:val="none" w:sz="0" w:space="0" w:color="auto"/>
          </w:divBdr>
          <w:divsChild>
            <w:div w:id="1890456307">
              <w:marLeft w:val="0"/>
              <w:marRight w:val="0"/>
              <w:marTop w:val="0"/>
              <w:marBottom w:val="0"/>
              <w:divBdr>
                <w:top w:val="none" w:sz="0" w:space="0" w:color="auto"/>
                <w:left w:val="none" w:sz="0" w:space="0" w:color="auto"/>
                <w:bottom w:val="none" w:sz="0" w:space="0" w:color="auto"/>
                <w:right w:val="none" w:sz="0" w:space="0" w:color="auto"/>
              </w:divBdr>
            </w:div>
          </w:divsChild>
        </w:div>
        <w:div w:id="268124513">
          <w:marLeft w:val="0"/>
          <w:marRight w:val="0"/>
          <w:marTop w:val="0"/>
          <w:marBottom w:val="0"/>
          <w:divBdr>
            <w:top w:val="none" w:sz="0" w:space="0" w:color="auto"/>
            <w:left w:val="none" w:sz="0" w:space="0" w:color="auto"/>
            <w:bottom w:val="none" w:sz="0" w:space="0" w:color="auto"/>
            <w:right w:val="none" w:sz="0" w:space="0" w:color="auto"/>
          </w:divBdr>
          <w:divsChild>
            <w:div w:id="1087574591">
              <w:marLeft w:val="0"/>
              <w:marRight w:val="0"/>
              <w:marTop w:val="0"/>
              <w:marBottom w:val="0"/>
              <w:divBdr>
                <w:top w:val="none" w:sz="0" w:space="0" w:color="auto"/>
                <w:left w:val="none" w:sz="0" w:space="0" w:color="auto"/>
                <w:bottom w:val="none" w:sz="0" w:space="0" w:color="auto"/>
                <w:right w:val="none" w:sz="0" w:space="0" w:color="auto"/>
              </w:divBdr>
            </w:div>
          </w:divsChild>
        </w:div>
        <w:div w:id="295188441">
          <w:marLeft w:val="0"/>
          <w:marRight w:val="0"/>
          <w:marTop w:val="0"/>
          <w:marBottom w:val="0"/>
          <w:divBdr>
            <w:top w:val="none" w:sz="0" w:space="0" w:color="auto"/>
            <w:left w:val="none" w:sz="0" w:space="0" w:color="auto"/>
            <w:bottom w:val="none" w:sz="0" w:space="0" w:color="auto"/>
            <w:right w:val="none" w:sz="0" w:space="0" w:color="auto"/>
          </w:divBdr>
          <w:divsChild>
            <w:div w:id="1842306569">
              <w:marLeft w:val="0"/>
              <w:marRight w:val="0"/>
              <w:marTop w:val="0"/>
              <w:marBottom w:val="0"/>
              <w:divBdr>
                <w:top w:val="none" w:sz="0" w:space="0" w:color="auto"/>
                <w:left w:val="none" w:sz="0" w:space="0" w:color="auto"/>
                <w:bottom w:val="none" w:sz="0" w:space="0" w:color="auto"/>
                <w:right w:val="none" w:sz="0" w:space="0" w:color="auto"/>
              </w:divBdr>
            </w:div>
          </w:divsChild>
        </w:div>
        <w:div w:id="331494349">
          <w:marLeft w:val="0"/>
          <w:marRight w:val="0"/>
          <w:marTop w:val="0"/>
          <w:marBottom w:val="0"/>
          <w:divBdr>
            <w:top w:val="none" w:sz="0" w:space="0" w:color="auto"/>
            <w:left w:val="none" w:sz="0" w:space="0" w:color="auto"/>
            <w:bottom w:val="none" w:sz="0" w:space="0" w:color="auto"/>
            <w:right w:val="none" w:sz="0" w:space="0" w:color="auto"/>
          </w:divBdr>
          <w:divsChild>
            <w:div w:id="1551574946">
              <w:marLeft w:val="0"/>
              <w:marRight w:val="0"/>
              <w:marTop w:val="0"/>
              <w:marBottom w:val="0"/>
              <w:divBdr>
                <w:top w:val="none" w:sz="0" w:space="0" w:color="auto"/>
                <w:left w:val="none" w:sz="0" w:space="0" w:color="auto"/>
                <w:bottom w:val="none" w:sz="0" w:space="0" w:color="auto"/>
                <w:right w:val="none" w:sz="0" w:space="0" w:color="auto"/>
              </w:divBdr>
            </w:div>
          </w:divsChild>
        </w:div>
        <w:div w:id="336076190">
          <w:marLeft w:val="0"/>
          <w:marRight w:val="0"/>
          <w:marTop w:val="0"/>
          <w:marBottom w:val="0"/>
          <w:divBdr>
            <w:top w:val="none" w:sz="0" w:space="0" w:color="auto"/>
            <w:left w:val="none" w:sz="0" w:space="0" w:color="auto"/>
            <w:bottom w:val="none" w:sz="0" w:space="0" w:color="auto"/>
            <w:right w:val="none" w:sz="0" w:space="0" w:color="auto"/>
          </w:divBdr>
          <w:divsChild>
            <w:div w:id="161092977">
              <w:marLeft w:val="0"/>
              <w:marRight w:val="0"/>
              <w:marTop w:val="0"/>
              <w:marBottom w:val="0"/>
              <w:divBdr>
                <w:top w:val="none" w:sz="0" w:space="0" w:color="auto"/>
                <w:left w:val="none" w:sz="0" w:space="0" w:color="auto"/>
                <w:bottom w:val="none" w:sz="0" w:space="0" w:color="auto"/>
                <w:right w:val="none" w:sz="0" w:space="0" w:color="auto"/>
              </w:divBdr>
            </w:div>
          </w:divsChild>
        </w:div>
        <w:div w:id="352848068">
          <w:marLeft w:val="0"/>
          <w:marRight w:val="0"/>
          <w:marTop w:val="0"/>
          <w:marBottom w:val="0"/>
          <w:divBdr>
            <w:top w:val="none" w:sz="0" w:space="0" w:color="auto"/>
            <w:left w:val="none" w:sz="0" w:space="0" w:color="auto"/>
            <w:bottom w:val="none" w:sz="0" w:space="0" w:color="auto"/>
            <w:right w:val="none" w:sz="0" w:space="0" w:color="auto"/>
          </w:divBdr>
          <w:divsChild>
            <w:div w:id="976377786">
              <w:marLeft w:val="0"/>
              <w:marRight w:val="0"/>
              <w:marTop w:val="0"/>
              <w:marBottom w:val="0"/>
              <w:divBdr>
                <w:top w:val="none" w:sz="0" w:space="0" w:color="auto"/>
                <w:left w:val="none" w:sz="0" w:space="0" w:color="auto"/>
                <w:bottom w:val="none" w:sz="0" w:space="0" w:color="auto"/>
                <w:right w:val="none" w:sz="0" w:space="0" w:color="auto"/>
              </w:divBdr>
            </w:div>
          </w:divsChild>
        </w:div>
        <w:div w:id="359166204">
          <w:marLeft w:val="0"/>
          <w:marRight w:val="0"/>
          <w:marTop w:val="0"/>
          <w:marBottom w:val="0"/>
          <w:divBdr>
            <w:top w:val="none" w:sz="0" w:space="0" w:color="auto"/>
            <w:left w:val="none" w:sz="0" w:space="0" w:color="auto"/>
            <w:bottom w:val="none" w:sz="0" w:space="0" w:color="auto"/>
            <w:right w:val="none" w:sz="0" w:space="0" w:color="auto"/>
          </w:divBdr>
          <w:divsChild>
            <w:div w:id="393553156">
              <w:marLeft w:val="0"/>
              <w:marRight w:val="0"/>
              <w:marTop w:val="0"/>
              <w:marBottom w:val="0"/>
              <w:divBdr>
                <w:top w:val="none" w:sz="0" w:space="0" w:color="auto"/>
                <w:left w:val="none" w:sz="0" w:space="0" w:color="auto"/>
                <w:bottom w:val="none" w:sz="0" w:space="0" w:color="auto"/>
                <w:right w:val="none" w:sz="0" w:space="0" w:color="auto"/>
              </w:divBdr>
            </w:div>
          </w:divsChild>
        </w:div>
        <w:div w:id="411701330">
          <w:marLeft w:val="0"/>
          <w:marRight w:val="0"/>
          <w:marTop w:val="0"/>
          <w:marBottom w:val="0"/>
          <w:divBdr>
            <w:top w:val="none" w:sz="0" w:space="0" w:color="auto"/>
            <w:left w:val="none" w:sz="0" w:space="0" w:color="auto"/>
            <w:bottom w:val="none" w:sz="0" w:space="0" w:color="auto"/>
            <w:right w:val="none" w:sz="0" w:space="0" w:color="auto"/>
          </w:divBdr>
          <w:divsChild>
            <w:div w:id="751971999">
              <w:marLeft w:val="0"/>
              <w:marRight w:val="0"/>
              <w:marTop w:val="0"/>
              <w:marBottom w:val="0"/>
              <w:divBdr>
                <w:top w:val="none" w:sz="0" w:space="0" w:color="auto"/>
                <w:left w:val="none" w:sz="0" w:space="0" w:color="auto"/>
                <w:bottom w:val="none" w:sz="0" w:space="0" w:color="auto"/>
                <w:right w:val="none" w:sz="0" w:space="0" w:color="auto"/>
              </w:divBdr>
            </w:div>
          </w:divsChild>
        </w:div>
        <w:div w:id="453252649">
          <w:marLeft w:val="0"/>
          <w:marRight w:val="0"/>
          <w:marTop w:val="0"/>
          <w:marBottom w:val="0"/>
          <w:divBdr>
            <w:top w:val="none" w:sz="0" w:space="0" w:color="auto"/>
            <w:left w:val="none" w:sz="0" w:space="0" w:color="auto"/>
            <w:bottom w:val="none" w:sz="0" w:space="0" w:color="auto"/>
            <w:right w:val="none" w:sz="0" w:space="0" w:color="auto"/>
          </w:divBdr>
          <w:divsChild>
            <w:div w:id="1284264599">
              <w:marLeft w:val="0"/>
              <w:marRight w:val="0"/>
              <w:marTop w:val="0"/>
              <w:marBottom w:val="0"/>
              <w:divBdr>
                <w:top w:val="none" w:sz="0" w:space="0" w:color="auto"/>
                <w:left w:val="none" w:sz="0" w:space="0" w:color="auto"/>
                <w:bottom w:val="none" w:sz="0" w:space="0" w:color="auto"/>
                <w:right w:val="none" w:sz="0" w:space="0" w:color="auto"/>
              </w:divBdr>
            </w:div>
          </w:divsChild>
        </w:div>
        <w:div w:id="566260020">
          <w:marLeft w:val="0"/>
          <w:marRight w:val="0"/>
          <w:marTop w:val="0"/>
          <w:marBottom w:val="0"/>
          <w:divBdr>
            <w:top w:val="none" w:sz="0" w:space="0" w:color="auto"/>
            <w:left w:val="none" w:sz="0" w:space="0" w:color="auto"/>
            <w:bottom w:val="none" w:sz="0" w:space="0" w:color="auto"/>
            <w:right w:val="none" w:sz="0" w:space="0" w:color="auto"/>
          </w:divBdr>
          <w:divsChild>
            <w:div w:id="104618778">
              <w:marLeft w:val="0"/>
              <w:marRight w:val="0"/>
              <w:marTop w:val="0"/>
              <w:marBottom w:val="0"/>
              <w:divBdr>
                <w:top w:val="none" w:sz="0" w:space="0" w:color="auto"/>
                <w:left w:val="none" w:sz="0" w:space="0" w:color="auto"/>
                <w:bottom w:val="none" w:sz="0" w:space="0" w:color="auto"/>
                <w:right w:val="none" w:sz="0" w:space="0" w:color="auto"/>
              </w:divBdr>
            </w:div>
          </w:divsChild>
        </w:div>
        <w:div w:id="575555061">
          <w:marLeft w:val="0"/>
          <w:marRight w:val="0"/>
          <w:marTop w:val="0"/>
          <w:marBottom w:val="0"/>
          <w:divBdr>
            <w:top w:val="none" w:sz="0" w:space="0" w:color="auto"/>
            <w:left w:val="none" w:sz="0" w:space="0" w:color="auto"/>
            <w:bottom w:val="none" w:sz="0" w:space="0" w:color="auto"/>
            <w:right w:val="none" w:sz="0" w:space="0" w:color="auto"/>
          </w:divBdr>
          <w:divsChild>
            <w:div w:id="65148807">
              <w:marLeft w:val="0"/>
              <w:marRight w:val="0"/>
              <w:marTop w:val="0"/>
              <w:marBottom w:val="0"/>
              <w:divBdr>
                <w:top w:val="none" w:sz="0" w:space="0" w:color="auto"/>
                <w:left w:val="none" w:sz="0" w:space="0" w:color="auto"/>
                <w:bottom w:val="none" w:sz="0" w:space="0" w:color="auto"/>
                <w:right w:val="none" w:sz="0" w:space="0" w:color="auto"/>
              </w:divBdr>
            </w:div>
          </w:divsChild>
        </w:div>
        <w:div w:id="594557046">
          <w:marLeft w:val="0"/>
          <w:marRight w:val="0"/>
          <w:marTop w:val="0"/>
          <w:marBottom w:val="0"/>
          <w:divBdr>
            <w:top w:val="none" w:sz="0" w:space="0" w:color="auto"/>
            <w:left w:val="none" w:sz="0" w:space="0" w:color="auto"/>
            <w:bottom w:val="none" w:sz="0" w:space="0" w:color="auto"/>
            <w:right w:val="none" w:sz="0" w:space="0" w:color="auto"/>
          </w:divBdr>
          <w:divsChild>
            <w:div w:id="1828010429">
              <w:marLeft w:val="0"/>
              <w:marRight w:val="0"/>
              <w:marTop w:val="0"/>
              <w:marBottom w:val="0"/>
              <w:divBdr>
                <w:top w:val="none" w:sz="0" w:space="0" w:color="auto"/>
                <w:left w:val="none" w:sz="0" w:space="0" w:color="auto"/>
                <w:bottom w:val="none" w:sz="0" w:space="0" w:color="auto"/>
                <w:right w:val="none" w:sz="0" w:space="0" w:color="auto"/>
              </w:divBdr>
            </w:div>
          </w:divsChild>
        </w:div>
        <w:div w:id="598879504">
          <w:marLeft w:val="0"/>
          <w:marRight w:val="0"/>
          <w:marTop w:val="0"/>
          <w:marBottom w:val="0"/>
          <w:divBdr>
            <w:top w:val="none" w:sz="0" w:space="0" w:color="auto"/>
            <w:left w:val="none" w:sz="0" w:space="0" w:color="auto"/>
            <w:bottom w:val="none" w:sz="0" w:space="0" w:color="auto"/>
            <w:right w:val="none" w:sz="0" w:space="0" w:color="auto"/>
          </w:divBdr>
          <w:divsChild>
            <w:div w:id="1793404131">
              <w:marLeft w:val="0"/>
              <w:marRight w:val="0"/>
              <w:marTop w:val="0"/>
              <w:marBottom w:val="0"/>
              <w:divBdr>
                <w:top w:val="none" w:sz="0" w:space="0" w:color="auto"/>
                <w:left w:val="none" w:sz="0" w:space="0" w:color="auto"/>
                <w:bottom w:val="none" w:sz="0" w:space="0" w:color="auto"/>
                <w:right w:val="none" w:sz="0" w:space="0" w:color="auto"/>
              </w:divBdr>
            </w:div>
          </w:divsChild>
        </w:div>
        <w:div w:id="626542841">
          <w:marLeft w:val="0"/>
          <w:marRight w:val="0"/>
          <w:marTop w:val="0"/>
          <w:marBottom w:val="0"/>
          <w:divBdr>
            <w:top w:val="none" w:sz="0" w:space="0" w:color="auto"/>
            <w:left w:val="none" w:sz="0" w:space="0" w:color="auto"/>
            <w:bottom w:val="none" w:sz="0" w:space="0" w:color="auto"/>
            <w:right w:val="none" w:sz="0" w:space="0" w:color="auto"/>
          </w:divBdr>
          <w:divsChild>
            <w:div w:id="482702031">
              <w:marLeft w:val="0"/>
              <w:marRight w:val="0"/>
              <w:marTop w:val="0"/>
              <w:marBottom w:val="0"/>
              <w:divBdr>
                <w:top w:val="none" w:sz="0" w:space="0" w:color="auto"/>
                <w:left w:val="none" w:sz="0" w:space="0" w:color="auto"/>
                <w:bottom w:val="none" w:sz="0" w:space="0" w:color="auto"/>
                <w:right w:val="none" w:sz="0" w:space="0" w:color="auto"/>
              </w:divBdr>
            </w:div>
          </w:divsChild>
        </w:div>
        <w:div w:id="681971701">
          <w:marLeft w:val="0"/>
          <w:marRight w:val="0"/>
          <w:marTop w:val="0"/>
          <w:marBottom w:val="0"/>
          <w:divBdr>
            <w:top w:val="none" w:sz="0" w:space="0" w:color="auto"/>
            <w:left w:val="none" w:sz="0" w:space="0" w:color="auto"/>
            <w:bottom w:val="none" w:sz="0" w:space="0" w:color="auto"/>
            <w:right w:val="none" w:sz="0" w:space="0" w:color="auto"/>
          </w:divBdr>
          <w:divsChild>
            <w:div w:id="563178658">
              <w:marLeft w:val="0"/>
              <w:marRight w:val="0"/>
              <w:marTop w:val="0"/>
              <w:marBottom w:val="0"/>
              <w:divBdr>
                <w:top w:val="none" w:sz="0" w:space="0" w:color="auto"/>
                <w:left w:val="none" w:sz="0" w:space="0" w:color="auto"/>
                <w:bottom w:val="none" w:sz="0" w:space="0" w:color="auto"/>
                <w:right w:val="none" w:sz="0" w:space="0" w:color="auto"/>
              </w:divBdr>
            </w:div>
          </w:divsChild>
        </w:div>
        <w:div w:id="695429902">
          <w:marLeft w:val="0"/>
          <w:marRight w:val="0"/>
          <w:marTop w:val="0"/>
          <w:marBottom w:val="0"/>
          <w:divBdr>
            <w:top w:val="none" w:sz="0" w:space="0" w:color="auto"/>
            <w:left w:val="none" w:sz="0" w:space="0" w:color="auto"/>
            <w:bottom w:val="none" w:sz="0" w:space="0" w:color="auto"/>
            <w:right w:val="none" w:sz="0" w:space="0" w:color="auto"/>
          </w:divBdr>
          <w:divsChild>
            <w:div w:id="933324485">
              <w:marLeft w:val="0"/>
              <w:marRight w:val="0"/>
              <w:marTop w:val="0"/>
              <w:marBottom w:val="0"/>
              <w:divBdr>
                <w:top w:val="none" w:sz="0" w:space="0" w:color="auto"/>
                <w:left w:val="none" w:sz="0" w:space="0" w:color="auto"/>
                <w:bottom w:val="none" w:sz="0" w:space="0" w:color="auto"/>
                <w:right w:val="none" w:sz="0" w:space="0" w:color="auto"/>
              </w:divBdr>
            </w:div>
          </w:divsChild>
        </w:div>
        <w:div w:id="702945761">
          <w:marLeft w:val="0"/>
          <w:marRight w:val="0"/>
          <w:marTop w:val="0"/>
          <w:marBottom w:val="0"/>
          <w:divBdr>
            <w:top w:val="none" w:sz="0" w:space="0" w:color="auto"/>
            <w:left w:val="none" w:sz="0" w:space="0" w:color="auto"/>
            <w:bottom w:val="none" w:sz="0" w:space="0" w:color="auto"/>
            <w:right w:val="none" w:sz="0" w:space="0" w:color="auto"/>
          </w:divBdr>
          <w:divsChild>
            <w:div w:id="1474328435">
              <w:marLeft w:val="0"/>
              <w:marRight w:val="0"/>
              <w:marTop w:val="0"/>
              <w:marBottom w:val="0"/>
              <w:divBdr>
                <w:top w:val="none" w:sz="0" w:space="0" w:color="auto"/>
                <w:left w:val="none" w:sz="0" w:space="0" w:color="auto"/>
                <w:bottom w:val="none" w:sz="0" w:space="0" w:color="auto"/>
                <w:right w:val="none" w:sz="0" w:space="0" w:color="auto"/>
              </w:divBdr>
            </w:div>
          </w:divsChild>
        </w:div>
        <w:div w:id="704672185">
          <w:marLeft w:val="0"/>
          <w:marRight w:val="0"/>
          <w:marTop w:val="0"/>
          <w:marBottom w:val="0"/>
          <w:divBdr>
            <w:top w:val="none" w:sz="0" w:space="0" w:color="auto"/>
            <w:left w:val="none" w:sz="0" w:space="0" w:color="auto"/>
            <w:bottom w:val="none" w:sz="0" w:space="0" w:color="auto"/>
            <w:right w:val="none" w:sz="0" w:space="0" w:color="auto"/>
          </w:divBdr>
          <w:divsChild>
            <w:div w:id="679893123">
              <w:marLeft w:val="0"/>
              <w:marRight w:val="0"/>
              <w:marTop w:val="0"/>
              <w:marBottom w:val="0"/>
              <w:divBdr>
                <w:top w:val="none" w:sz="0" w:space="0" w:color="auto"/>
                <w:left w:val="none" w:sz="0" w:space="0" w:color="auto"/>
                <w:bottom w:val="none" w:sz="0" w:space="0" w:color="auto"/>
                <w:right w:val="none" w:sz="0" w:space="0" w:color="auto"/>
              </w:divBdr>
            </w:div>
          </w:divsChild>
        </w:div>
        <w:div w:id="757485853">
          <w:marLeft w:val="0"/>
          <w:marRight w:val="0"/>
          <w:marTop w:val="0"/>
          <w:marBottom w:val="0"/>
          <w:divBdr>
            <w:top w:val="none" w:sz="0" w:space="0" w:color="auto"/>
            <w:left w:val="none" w:sz="0" w:space="0" w:color="auto"/>
            <w:bottom w:val="none" w:sz="0" w:space="0" w:color="auto"/>
            <w:right w:val="none" w:sz="0" w:space="0" w:color="auto"/>
          </w:divBdr>
          <w:divsChild>
            <w:div w:id="162935492">
              <w:marLeft w:val="0"/>
              <w:marRight w:val="0"/>
              <w:marTop w:val="0"/>
              <w:marBottom w:val="0"/>
              <w:divBdr>
                <w:top w:val="none" w:sz="0" w:space="0" w:color="auto"/>
                <w:left w:val="none" w:sz="0" w:space="0" w:color="auto"/>
                <w:bottom w:val="none" w:sz="0" w:space="0" w:color="auto"/>
                <w:right w:val="none" w:sz="0" w:space="0" w:color="auto"/>
              </w:divBdr>
            </w:div>
          </w:divsChild>
        </w:div>
        <w:div w:id="759642816">
          <w:marLeft w:val="0"/>
          <w:marRight w:val="0"/>
          <w:marTop w:val="0"/>
          <w:marBottom w:val="0"/>
          <w:divBdr>
            <w:top w:val="none" w:sz="0" w:space="0" w:color="auto"/>
            <w:left w:val="none" w:sz="0" w:space="0" w:color="auto"/>
            <w:bottom w:val="none" w:sz="0" w:space="0" w:color="auto"/>
            <w:right w:val="none" w:sz="0" w:space="0" w:color="auto"/>
          </w:divBdr>
          <w:divsChild>
            <w:div w:id="1652906915">
              <w:marLeft w:val="0"/>
              <w:marRight w:val="0"/>
              <w:marTop w:val="0"/>
              <w:marBottom w:val="0"/>
              <w:divBdr>
                <w:top w:val="none" w:sz="0" w:space="0" w:color="auto"/>
                <w:left w:val="none" w:sz="0" w:space="0" w:color="auto"/>
                <w:bottom w:val="none" w:sz="0" w:space="0" w:color="auto"/>
                <w:right w:val="none" w:sz="0" w:space="0" w:color="auto"/>
              </w:divBdr>
            </w:div>
          </w:divsChild>
        </w:div>
        <w:div w:id="764377358">
          <w:marLeft w:val="0"/>
          <w:marRight w:val="0"/>
          <w:marTop w:val="0"/>
          <w:marBottom w:val="0"/>
          <w:divBdr>
            <w:top w:val="none" w:sz="0" w:space="0" w:color="auto"/>
            <w:left w:val="none" w:sz="0" w:space="0" w:color="auto"/>
            <w:bottom w:val="none" w:sz="0" w:space="0" w:color="auto"/>
            <w:right w:val="none" w:sz="0" w:space="0" w:color="auto"/>
          </w:divBdr>
          <w:divsChild>
            <w:div w:id="1017273165">
              <w:marLeft w:val="0"/>
              <w:marRight w:val="0"/>
              <w:marTop w:val="0"/>
              <w:marBottom w:val="0"/>
              <w:divBdr>
                <w:top w:val="none" w:sz="0" w:space="0" w:color="auto"/>
                <w:left w:val="none" w:sz="0" w:space="0" w:color="auto"/>
                <w:bottom w:val="none" w:sz="0" w:space="0" w:color="auto"/>
                <w:right w:val="none" w:sz="0" w:space="0" w:color="auto"/>
              </w:divBdr>
            </w:div>
          </w:divsChild>
        </w:div>
        <w:div w:id="777257328">
          <w:marLeft w:val="0"/>
          <w:marRight w:val="0"/>
          <w:marTop w:val="0"/>
          <w:marBottom w:val="0"/>
          <w:divBdr>
            <w:top w:val="none" w:sz="0" w:space="0" w:color="auto"/>
            <w:left w:val="none" w:sz="0" w:space="0" w:color="auto"/>
            <w:bottom w:val="none" w:sz="0" w:space="0" w:color="auto"/>
            <w:right w:val="none" w:sz="0" w:space="0" w:color="auto"/>
          </w:divBdr>
          <w:divsChild>
            <w:div w:id="1004625414">
              <w:marLeft w:val="0"/>
              <w:marRight w:val="0"/>
              <w:marTop w:val="0"/>
              <w:marBottom w:val="0"/>
              <w:divBdr>
                <w:top w:val="none" w:sz="0" w:space="0" w:color="auto"/>
                <w:left w:val="none" w:sz="0" w:space="0" w:color="auto"/>
                <w:bottom w:val="none" w:sz="0" w:space="0" w:color="auto"/>
                <w:right w:val="none" w:sz="0" w:space="0" w:color="auto"/>
              </w:divBdr>
            </w:div>
          </w:divsChild>
        </w:div>
        <w:div w:id="837691601">
          <w:marLeft w:val="0"/>
          <w:marRight w:val="0"/>
          <w:marTop w:val="0"/>
          <w:marBottom w:val="0"/>
          <w:divBdr>
            <w:top w:val="none" w:sz="0" w:space="0" w:color="auto"/>
            <w:left w:val="none" w:sz="0" w:space="0" w:color="auto"/>
            <w:bottom w:val="none" w:sz="0" w:space="0" w:color="auto"/>
            <w:right w:val="none" w:sz="0" w:space="0" w:color="auto"/>
          </w:divBdr>
          <w:divsChild>
            <w:div w:id="425226566">
              <w:marLeft w:val="0"/>
              <w:marRight w:val="0"/>
              <w:marTop w:val="0"/>
              <w:marBottom w:val="0"/>
              <w:divBdr>
                <w:top w:val="none" w:sz="0" w:space="0" w:color="auto"/>
                <w:left w:val="none" w:sz="0" w:space="0" w:color="auto"/>
                <w:bottom w:val="none" w:sz="0" w:space="0" w:color="auto"/>
                <w:right w:val="none" w:sz="0" w:space="0" w:color="auto"/>
              </w:divBdr>
            </w:div>
          </w:divsChild>
        </w:div>
        <w:div w:id="868102422">
          <w:marLeft w:val="0"/>
          <w:marRight w:val="0"/>
          <w:marTop w:val="0"/>
          <w:marBottom w:val="0"/>
          <w:divBdr>
            <w:top w:val="none" w:sz="0" w:space="0" w:color="auto"/>
            <w:left w:val="none" w:sz="0" w:space="0" w:color="auto"/>
            <w:bottom w:val="none" w:sz="0" w:space="0" w:color="auto"/>
            <w:right w:val="none" w:sz="0" w:space="0" w:color="auto"/>
          </w:divBdr>
          <w:divsChild>
            <w:div w:id="1939210882">
              <w:marLeft w:val="0"/>
              <w:marRight w:val="0"/>
              <w:marTop w:val="0"/>
              <w:marBottom w:val="0"/>
              <w:divBdr>
                <w:top w:val="none" w:sz="0" w:space="0" w:color="auto"/>
                <w:left w:val="none" w:sz="0" w:space="0" w:color="auto"/>
                <w:bottom w:val="none" w:sz="0" w:space="0" w:color="auto"/>
                <w:right w:val="none" w:sz="0" w:space="0" w:color="auto"/>
              </w:divBdr>
            </w:div>
          </w:divsChild>
        </w:div>
        <w:div w:id="880357750">
          <w:marLeft w:val="0"/>
          <w:marRight w:val="0"/>
          <w:marTop w:val="0"/>
          <w:marBottom w:val="0"/>
          <w:divBdr>
            <w:top w:val="none" w:sz="0" w:space="0" w:color="auto"/>
            <w:left w:val="none" w:sz="0" w:space="0" w:color="auto"/>
            <w:bottom w:val="none" w:sz="0" w:space="0" w:color="auto"/>
            <w:right w:val="none" w:sz="0" w:space="0" w:color="auto"/>
          </w:divBdr>
          <w:divsChild>
            <w:div w:id="492794305">
              <w:marLeft w:val="0"/>
              <w:marRight w:val="0"/>
              <w:marTop w:val="0"/>
              <w:marBottom w:val="0"/>
              <w:divBdr>
                <w:top w:val="none" w:sz="0" w:space="0" w:color="auto"/>
                <w:left w:val="none" w:sz="0" w:space="0" w:color="auto"/>
                <w:bottom w:val="none" w:sz="0" w:space="0" w:color="auto"/>
                <w:right w:val="none" w:sz="0" w:space="0" w:color="auto"/>
              </w:divBdr>
            </w:div>
          </w:divsChild>
        </w:div>
        <w:div w:id="887302111">
          <w:marLeft w:val="0"/>
          <w:marRight w:val="0"/>
          <w:marTop w:val="0"/>
          <w:marBottom w:val="0"/>
          <w:divBdr>
            <w:top w:val="none" w:sz="0" w:space="0" w:color="auto"/>
            <w:left w:val="none" w:sz="0" w:space="0" w:color="auto"/>
            <w:bottom w:val="none" w:sz="0" w:space="0" w:color="auto"/>
            <w:right w:val="none" w:sz="0" w:space="0" w:color="auto"/>
          </w:divBdr>
          <w:divsChild>
            <w:div w:id="227691350">
              <w:marLeft w:val="0"/>
              <w:marRight w:val="0"/>
              <w:marTop w:val="0"/>
              <w:marBottom w:val="0"/>
              <w:divBdr>
                <w:top w:val="none" w:sz="0" w:space="0" w:color="auto"/>
                <w:left w:val="none" w:sz="0" w:space="0" w:color="auto"/>
                <w:bottom w:val="none" w:sz="0" w:space="0" w:color="auto"/>
                <w:right w:val="none" w:sz="0" w:space="0" w:color="auto"/>
              </w:divBdr>
            </w:div>
          </w:divsChild>
        </w:div>
        <w:div w:id="904533624">
          <w:marLeft w:val="0"/>
          <w:marRight w:val="0"/>
          <w:marTop w:val="0"/>
          <w:marBottom w:val="0"/>
          <w:divBdr>
            <w:top w:val="none" w:sz="0" w:space="0" w:color="auto"/>
            <w:left w:val="none" w:sz="0" w:space="0" w:color="auto"/>
            <w:bottom w:val="none" w:sz="0" w:space="0" w:color="auto"/>
            <w:right w:val="none" w:sz="0" w:space="0" w:color="auto"/>
          </w:divBdr>
          <w:divsChild>
            <w:div w:id="1334995146">
              <w:marLeft w:val="0"/>
              <w:marRight w:val="0"/>
              <w:marTop w:val="0"/>
              <w:marBottom w:val="0"/>
              <w:divBdr>
                <w:top w:val="none" w:sz="0" w:space="0" w:color="auto"/>
                <w:left w:val="none" w:sz="0" w:space="0" w:color="auto"/>
                <w:bottom w:val="none" w:sz="0" w:space="0" w:color="auto"/>
                <w:right w:val="none" w:sz="0" w:space="0" w:color="auto"/>
              </w:divBdr>
            </w:div>
          </w:divsChild>
        </w:div>
        <w:div w:id="1006440656">
          <w:marLeft w:val="0"/>
          <w:marRight w:val="0"/>
          <w:marTop w:val="0"/>
          <w:marBottom w:val="0"/>
          <w:divBdr>
            <w:top w:val="none" w:sz="0" w:space="0" w:color="auto"/>
            <w:left w:val="none" w:sz="0" w:space="0" w:color="auto"/>
            <w:bottom w:val="none" w:sz="0" w:space="0" w:color="auto"/>
            <w:right w:val="none" w:sz="0" w:space="0" w:color="auto"/>
          </w:divBdr>
          <w:divsChild>
            <w:div w:id="245117627">
              <w:marLeft w:val="0"/>
              <w:marRight w:val="0"/>
              <w:marTop w:val="0"/>
              <w:marBottom w:val="0"/>
              <w:divBdr>
                <w:top w:val="none" w:sz="0" w:space="0" w:color="auto"/>
                <w:left w:val="none" w:sz="0" w:space="0" w:color="auto"/>
                <w:bottom w:val="none" w:sz="0" w:space="0" w:color="auto"/>
                <w:right w:val="none" w:sz="0" w:space="0" w:color="auto"/>
              </w:divBdr>
            </w:div>
          </w:divsChild>
        </w:div>
        <w:div w:id="1015420091">
          <w:marLeft w:val="0"/>
          <w:marRight w:val="0"/>
          <w:marTop w:val="0"/>
          <w:marBottom w:val="0"/>
          <w:divBdr>
            <w:top w:val="none" w:sz="0" w:space="0" w:color="auto"/>
            <w:left w:val="none" w:sz="0" w:space="0" w:color="auto"/>
            <w:bottom w:val="none" w:sz="0" w:space="0" w:color="auto"/>
            <w:right w:val="none" w:sz="0" w:space="0" w:color="auto"/>
          </w:divBdr>
          <w:divsChild>
            <w:div w:id="809981105">
              <w:marLeft w:val="0"/>
              <w:marRight w:val="0"/>
              <w:marTop w:val="0"/>
              <w:marBottom w:val="0"/>
              <w:divBdr>
                <w:top w:val="none" w:sz="0" w:space="0" w:color="auto"/>
                <w:left w:val="none" w:sz="0" w:space="0" w:color="auto"/>
                <w:bottom w:val="none" w:sz="0" w:space="0" w:color="auto"/>
                <w:right w:val="none" w:sz="0" w:space="0" w:color="auto"/>
              </w:divBdr>
            </w:div>
          </w:divsChild>
        </w:div>
        <w:div w:id="1059209800">
          <w:marLeft w:val="0"/>
          <w:marRight w:val="0"/>
          <w:marTop w:val="0"/>
          <w:marBottom w:val="0"/>
          <w:divBdr>
            <w:top w:val="none" w:sz="0" w:space="0" w:color="auto"/>
            <w:left w:val="none" w:sz="0" w:space="0" w:color="auto"/>
            <w:bottom w:val="none" w:sz="0" w:space="0" w:color="auto"/>
            <w:right w:val="none" w:sz="0" w:space="0" w:color="auto"/>
          </w:divBdr>
          <w:divsChild>
            <w:div w:id="1292202177">
              <w:marLeft w:val="0"/>
              <w:marRight w:val="0"/>
              <w:marTop w:val="0"/>
              <w:marBottom w:val="0"/>
              <w:divBdr>
                <w:top w:val="none" w:sz="0" w:space="0" w:color="auto"/>
                <w:left w:val="none" w:sz="0" w:space="0" w:color="auto"/>
                <w:bottom w:val="none" w:sz="0" w:space="0" w:color="auto"/>
                <w:right w:val="none" w:sz="0" w:space="0" w:color="auto"/>
              </w:divBdr>
            </w:div>
          </w:divsChild>
        </w:div>
        <w:div w:id="1080761083">
          <w:marLeft w:val="0"/>
          <w:marRight w:val="0"/>
          <w:marTop w:val="0"/>
          <w:marBottom w:val="0"/>
          <w:divBdr>
            <w:top w:val="none" w:sz="0" w:space="0" w:color="auto"/>
            <w:left w:val="none" w:sz="0" w:space="0" w:color="auto"/>
            <w:bottom w:val="none" w:sz="0" w:space="0" w:color="auto"/>
            <w:right w:val="none" w:sz="0" w:space="0" w:color="auto"/>
          </w:divBdr>
          <w:divsChild>
            <w:div w:id="1920212959">
              <w:marLeft w:val="0"/>
              <w:marRight w:val="0"/>
              <w:marTop w:val="0"/>
              <w:marBottom w:val="0"/>
              <w:divBdr>
                <w:top w:val="none" w:sz="0" w:space="0" w:color="auto"/>
                <w:left w:val="none" w:sz="0" w:space="0" w:color="auto"/>
                <w:bottom w:val="none" w:sz="0" w:space="0" w:color="auto"/>
                <w:right w:val="none" w:sz="0" w:space="0" w:color="auto"/>
              </w:divBdr>
            </w:div>
          </w:divsChild>
        </w:div>
        <w:div w:id="1089347504">
          <w:marLeft w:val="0"/>
          <w:marRight w:val="0"/>
          <w:marTop w:val="0"/>
          <w:marBottom w:val="0"/>
          <w:divBdr>
            <w:top w:val="none" w:sz="0" w:space="0" w:color="auto"/>
            <w:left w:val="none" w:sz="0" w:space="0" w:color="auto"/>
            <w:bottom w:val="none" w:sz="0" w:space="0" w:color="auto"/>
            <w:right w:val="none" w:sz="0" w:space="0" w:color="auto"/>
          </w:divBdr>
          <w:divsChild>
            <w:div w:id="1430657891">
              <w:marLeft w:val="0"/>
              <w:marRight w:val="0"/>
              <w:marTop w:val="0"/>
              <w:marBottom w:val="0"/>
              <w:divBdr>
                <w:top w:val="none" w:sz="0" w:space="0" w:color="auto"/>
                <w:left w:val="none" w:sz="0" w:space="0" w:color="auto"/>
                <w:bottom w:val="none" w:sz="0" w:space="0" w:color="auto"/>
                <w:right w:val="none" w:sz="0" w:space="0" w:color="auto"/>
              </w:divBdr>
            </w:div>
          </w:divsChild>
        </w:div>
        <w:div w:id="1123768629">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 w:id="1144734607">
          <w:marLeft w:val="0"/>
          <w:marRight w:val="0"/>
          <w:marTop w:val="0"/>
          <w:marBottom w:val="0"/>
          <w:divBdr>
            <w:top w:val="none" w:sz="0" w:space="0" w:color="auto"/>
            <w:left w:val="none" w:sz="0" w:space="0" w:color="auto"/>
            <w:bottom w:val="none" w:sz="0" w:space="0" w:color="auto"/>
            <w:right w:val="none" w:sz="0" w:space="0" w:color="auto"/>
          </w:divBdr>
          <w:divsChild>
            <w:div w:id="1167593625">
              <w:marLeft w:val="0"/>
              <w:marRight w:val="0"/>
              <w:marTop w:val="0"/>
              <w:marBottom w:val="0"/>
              <w:divBdr>
                <w:top w:val="none" w:sz="0" w:space="0" w:color="auto"/>
                <w:left w:val="none" w:sz="0" w:space="0" w:color="auto"/>
                <w:bottom w:val="none" w:sz="0" w:space="0" w:color="auto"/>
                <w:right w:val="none" w:sz="0" w:space="0" w:color="auto"/>
              </w:divBdr>
            </w:div>
          </w:divsChild>
        </w:div>
        <w:div w:id="1162618504">
          <w:marLeft w:val="0"/>
          <w:marRight w:val="0"/>
          <w:marTop w:val="0"/>
          <w:marBottom w:val="0"/>
          <w:divBdr>
            <w:top w:val="none" w:sz="0" w:space="0" w:color="auto"/>
            <w:left w:val="none" w:sz="0" w:space="0" w:color="auto"/>
            <w:bottom w:val="none" w:sz="0" w:space="0" w:color="auto"/>
            <w:right w:val="none" w:sz="0" w:space="0" w:color="auto"/>
          </w:divBdr>
          <w:divsChild>
            <w:div w:id="234517827">
              <w:marLeft w:val="0"/>
              <w:marRight w:val="0"/>
              <w:marTop w:val="0"/>
              <w:marBottom w:val="0"/>
              <w:divBdr>
                <w:top w:val="none" w:sz="0" w:space="0" w:color="auto"/>
                <w:left w:val="none" w:sz="0" w:space="0" w:color="auto"/>
                <w:bottom w:val="none" w:sz="0" w:space="0" w:color="auto"/>
                <w:right w:val="none" w:sz="0" w:space="0" w:color="auto"/>
              </w:divBdr>
            </w:div>
          </w:divsChild>
        </w:div>
        <w:div w:id="1186676355">
          <w:marLeft w:val="0"/>
          <w:marRight w:val="0"/>
          <w:marTop w:val="0"/>
          <w:marBottom w:val="0"/>
          <w:divBdr>
            <w:top w:val="none" w:sz="0" w:space="0" w:color="auto"/>
            <w:left w:val="none" w:sz="0" w:space="0" w:color="auto"/>
            <w:bottom w:val="none" w:sz="0" w:space="0" w:color="auto"/>
            <w:right w:val="none" w:sz="0" w:space="0" w:color="auto"/>
          </w:divBdr>
          <w:divsChild>
            <w:div w:id="2041779050">
              <w:marLeft w:val="0"/>
              <w:marRight w:val="0"/>
              <w:marTop w:val="0"/>
              <w:marBottom w:val="0"/>
              <w:divBdr>
                <w:top w:val="none" w:sz="0" w:space="0" w:color="auto"/>
                <w:left w:val="none" w:sz="0" w:space="0" w:color="auto"/>
                <w:bottom w:val="none" w:sz="0" w:space="0" w:color="auto"/>
                <w:right w:val="none" w:sz="0" w:space="0" w:color="auto"/>
              </w:divBdr>
            </w:div>
          </w:divsChild>
        </w:div>
        <w:div w:id="1277718120">
          <w:marLeft w:val="0"/>
          <w:marRight w:val="0"/>
          <w:marTop w:val="0"/>
          <w:marBottom w:val="0"/>
          <w:divBdr>
            <w:top w:val="none" w:sz="0" w:space="0" w:color="auto"/>
            <w:left w:val="none" w:sz="0" w:space="0" w:color="auto"/>
            <w:bottom w:val="none" w:sz="0" w:space="0" w:color="auto"/>
            <w:right w:val="none" w:sz="0" w:space="0" w:color="auto"/>
          </w:divBdr>
          <w:divsChild>
            <w:div w:id="1078869872">
              <w:marLeft w:val="0"/>
              <w:marRight w:val="0"/>
              <w:marTop w:val="0"/>
              <w:marBottom w:val="0"/>
              <w:divBdr>
                <w:top w:val="none" w:sz="0" w:space="0" w:color="auto"/>
                <w:left w:val="none" w:sz="0" w:space="0" w:color="auto"/>
                <w:bottom w:val="none" w:sz="0" w:space="0" w:color="auto"/>
                <w:right w:val="none" w:sz="0" w:space="0" w:color="auto"/>
              </w:divBdr>
            </w:div>
          </w:divsChild>
        </w:div>
        <w:div w:id="1297100230">
          <w:marLeft w:val="0"/>
          <w:marRight w:val="0"/>
          <w:marTop w:val="0"/>
          <w:marBottom w:val="0"/>
          <w:divBdr>
            <w:top w:val="none" w:sz="0" w:space="0" w:color="auto"/>
            <w:left w:val="none" w:sz="0" w:space="0" w:color="auto"/>
            <w:bottom w:val="none" w:sz="0" w:space="0" w:color="auto"/>
            <w:right w:val="none" w:sz="0" w:space="0" w:color="auto"/>
          </w:divBdr>
          <w:divsChild>
            <w:div w:id="1883397715">
              <w:marLeft w:val="0"/>
              <w:marRight w:val="0"/>
              <w:marTop w:val="0"/>
              <w:marBottom w:val="0"/>
              <w:divBdr>
                <w:top w:val="none" w:sz="0" w:space="0" w:color="auto"/>
                <w:left w:val="none" w:sz="0" w:space="0" w:color="auto"/>
                <w:bottom w:val="none" w:sz="0" w:space="0" w:color="auto"/>
                <w:right w:val="none" w:sz="0" w:space="0" w:color="auto"/>
              </w:divBdr>
            </w:div>
          </w:divsChild>
        </w:div>
        <w:div w:id="1388600779">
          <w:marLeft w:val="0"/>
          <w:marRight w:val="0"/>
          <w:marTop w:val="0"/>
          <w:marBottom w:val="0"/>
          <w:divBdr>
            <w:top w:val="none" w:sz="0" w:space="0" w:color="auto"/>
            <w:left w:val="none" w:sz="0" w:space="0" w:color="auto"/>
            <w:bottom w:val="none" w:sz="0" w:space="0" w:color="auto"/>
            <w:right w:val="none" w:sz="0" w:space="0" w:color="auto"/>
          </w:divBdr>
          <w:divsChild>
            <w:div w:id="1118526899">
              <w:marLeft w:val="0"/>
              <w:marRight w:val="0"/>
              <w:marTop w:val="0"/>
              <w:marBottom w:val="0"/>
              <w:divBdr>
                <w:top w:val="none" w:sz="0" w:space="0" w:color="auto"/>
                <w:left w:val="none" w:sz="0" w:space="0" w:color="auto"/>
                <w:bottom w:val="none" w:sz="0" w:space="0" w:color="auto"/>
                <w:right w:val="none" w:sz="0" w:space="0" w:color="auto"/>
              </w:divBdr>
            </w:div>
          </w:divsChild>
        </w:div>
        <w:div w:id="1447457664">
          <w:marLeft w:val="0"/>
          <w:marRight w:val="0"/>
          <w:marTop w:val="0"/>
          <w:marBottom w:val="0"/>
          <w:divBdr>
            <w:top w:val="none" w:sz="0" w:space="0" w:color="auto"/>
            <w:left w:val="none" w:sz="0" w:space="0" w:color="auto"/>
            <w:bottom w:val="none" w:sz="0" w:space="0" w:color="auto"/>
            <w:right w:val="none" w:sz="0" w:space="0" w:color="auto"/>
          </w:divBdr>
          <w:divsChild>
            <w:div w:id="993147844">
              <w:marLeft w:val="0"/>
              <w:marRight w:val="0"/>
              <w:marTop w:val="0"/>
              <w:marBottom w:val="0"/>
              <w:divBdr>
                <w:top w:val="none" w:sz="0" w:space="0" w:color="auto"/>
                <w:left w:val="none" w:sz="0" w:space="0" w:color="auto"/>
                <w:bottom w:val="none" w:sz="0" w:space="0" w:color="auto"/>
                <w:right w:val="none" w:sz="0" w:space="0" w:color="auto"/>
              </w:divBdr>
            </w:div>
          </w:divsChild>
        </w:div>
        <w:div w:id="1506748835">
          <w:marLeft w:val="0"/>
          <w:marRight w:val="0"/>
          <w:marTop w:val="0"/>
          <w:marBottom w:val="0"/>
          <w:divBdr>
            <w:top w:val="none" w:sz="0" w:space="0" w:color="auto"/>
            <w:left w:val="none" w:sz="0" w:space="0" w:color="auto"/>
            <w:bottom w:val="none" w:sz="0" w:space="0" w:color="auto"/>
            <w:right w:val="none" w:sz="0" w:space="0" w:color="auto"/>
          </w:divBdr>
          <w:divsChild>
            <w:div w:id="978463339">
              <w:marLeft w:val="0"/>
              <w:marRight w:val="0"/>
              <w:marTop w:val="0"/>
              <w:marBottom w:val="0"/>
              <w:divBdr>
                <w:top w:val="none" w:sz="0" w:space="0" w:color="auto"/>
                <w:left w:val="none" w:sz="0" w:space="0" w:color="auto"/>
                <w:bottom w:val="none" w:sz="0" w:space="0" w:color="auto"/>
                <w:right w:val="none" w:sz="0" w:space="0" w:color="auto"/>
              </w:divBdr>
            </w:div>
          </w:divsChild>
        </w:div>
        <w:div w:id="1523741025">
          <w:marLeft w:val="0"/>
          <w:marRight w:val="0"/>
          <w:marTop w:val="0"/>
          <w:marBottom w:val="0"/>
          <w:divBdr>
            <w:top w:val="none" w:sz="0" w:space="0" w:color="auto"/>
            <w:left w:val="none" w:sz="0" w:space="0" w:color="auto"/>
            <w:bottom w:val="none" w:sz="0" w:space="0" w:color="auto"/>
            <w:right w:val="none" w:sz="0" w:space="0" w:color="auto"/>
          </w:divBdr>
          <w:divsChild>
            <w:div w:id="1515654491">
              <w:marLeft w:val="0"/>
              <w:marRight w:val="0"/>
              <w:marTop w:val="0"/>
              <w:marBottom w:val="0"/>
              <w:divBdr>
                <w:top w:val="none" w:sz="0" w:space="0" w:color="auto"/>
                <w:left w:val="none" w:sz="0" w:space="0" w:color="auto"/>
                <w:bottom w:val="none" w:sz="0" w:space="0" w:color="auto"/>
                <w:right w:val="none" w:sz="0" w:space="0" w:color="auto"/>
              </w:divBdr>
            </w:div>
          </w:divsChild>
        </w:div>
        <w:div w:id="1645741075">
          <w:marLeft w:val="0"/>
          <w:marRight w:val="0"/>
          <w:marTop w:val="0"/>
          <w:marBottom w:val="0"/>
          <w:divBdr>
            <w:top w:val="none" w:sz="0" w:space="0" w:color="auto"/>
            <w:left w:val="none" w:sz="0" w:space="0" w:color="auto"/>
            <w:bottom w:val="none" w:sz="0" w:space="0" w:color="auto"/>
            <w:right w:val="none" w:sz="0" w:space="0" w:color="auto"/>
          </w:divBdr>
          <w:divsChild>
            <w:div w:id="1587033364">
              <w:marLeft w:val="0"/>
              <w:marRight w:val="0"/>
              <w:marTop w:val="0"/>
              <w:marBottom w:val="0"/>
              <w:divBdr>
                <w:top w:val="none" w:sz="0" w:space="0" w:color="auto"/>
                <w:left w:val="none" w:sz="0" w:space="0" w:color="auto"/>
                <w:bottom w:val="none" w:sz="0" w:space="0" w:color="auto"/>
                <w:right w:val="none" w:sz="0" w:space="0" w:color="auto"/>
              </w:divBdr>
            </w:div>
          </w:divsChild>
        </w:div>
        <w:div w:id="1646545792">
          <w:marLeft w:val="0"/>
          <w:marRight w:val="0"/>
          <w:marTop w:val="0"/>
          <w:marBottom w:val="0"/>
          <w:divBdr>
            <w:top w:val="none" w:sz="0" w:space="0" w:color="auto"/>
            <w:left w:val="none" w:sz="0" w:space="0" w:color="auto"/>
            <w:bottom w:val="none" w:sz="0" w:space="0" w:color="auto"/>
            <w:right w:val="none" w:sz="0" w:space="0" w:color="auto"/>
          </w:divBdr>
          <w:divsChild>
            <w:div w:id="1213811927">
              <w:marLeft w:val="0"/>
              <w:marRight w:val="0"/>
              <w:marTop w:val="0"/>
              <w:marBottom w:val="0"/>
              <w:divBdr>
                <w:top w:val="none" w:sz="0" w:space="0" w:color="auto"/>
                <w:left w:val="none" w:sz="0" w:space="0" w:color="auto"/>
                <w:bottom w:val="none" w:sz="0" w:space="0" w:color="auto"/>
                <w:right w:val="none" w:sz="0" w:space="0" w:color="auto"/>
              </w:divBdr>
            </w:div>
          </w:divsChild>
        </w:div>
        <w:div w:id="1693649088">
          <w:marLeft w:val="0"/>
          <w:marRight w:val="0"/>
          <w:marTop w:val="0"/>
          <w:marBottom w:val="0"/>
          <w:divBdr>
            <w:top w:val="none" w:sz="0" w:space="0" w:color="auto"/>
            <w:left w:val="none" w:sz="0" w:space="0" w:color="auto"/>
            <w:bottom w:val="none" w:sz="0" w:space="0" w:color="auto"/>
            <w:right w:val="none" w:sz="0" w:space="0" w:color="auto"/>
          </w:divBdr>
          <w:divsChild>
            <w:div w:id="2046713211">
              <w:marLeft w:val="0"/>
              <w:marRight w:val="0"/>
              <w:marTop w:val="0"/>
              <w:marBottom w:val="0"/>
              <w:divBdr>
                <w:top w:val="none" w:sz="0" w:space="0" w:color="auto"/>
                <w:left w:val="none" w:sz="0" w:space="0" w:color="auto"/>
                <w:bottom w:val="none" w:sz="0" w:space="0" w:color="auto"/>
                <w:right w:val="none" w:sz="0" w:space="0" w:color="auto"/>
              </w:divBdr>
            </w:div>
          </w:divsChild>
        </w:div>
        <w:div w:id="1732146791">
          <w:marLeft w:val="0"/>
          <w:marRight w:val="0"/>
          <w:marTop w:val="0"/>
          <w:marBottom w:val="0"/>
          <w:divBdr>
            <w:top w:val="none" w:sz="0" w:space="0" w:color="auto"/>
            <w:left w:val="none" w:sz="0" w:space="0" w:color="auto"/>
            <w:bottom w:val="none" w:sz="0" w:space="0" w:color="auto"/>
            <w:right w:val="none" w:sz="0" w:space="0" w:color="auto"/>
          </w:divBdr>
          <w:divsChild>
            <w:div w:id="313148780">
              <w:marLeft w:val="0"/>
              <w:marRight w:val="0"/>
              <w:marTop w:val="0"/>
              <w:marBottom w:val="0"/>
              <w:divBdr>
                <w:top w:val="none" w:sz="0" w:space="0" w:color="auto"/>
                <w:left w:val="none" w:sz="0" w:space="0" w:color="auto"/>
                <w:bottom w:val="none" w:sz="0" w:space="0" w:color="auto"/>
                <w:right w:val="none" w:sz="0" w:space="0" w:color="auto"/>
              </w:divBdr>
            </w:div>
          </w:divsChild>
        </w:div>
        <w:div w:id="1739357704">
          <w:marLeft w:val="0"/>
          <w:marRight w:val="0"/>
          <w:marTop w:val="0"/>
          <w:marBottom w:val="0"/>
          <w:divBdr>
            <w:top w:val="none" w:sz="0" w:space="0" w:color="auto"/>
            <w:left w:val="none" w:sz="0" w:space="0" w:color="auto"/>
            <w:bottom w:val="none" w:sz="0" w:space="0" w:color="auto"/>
            <w:right w:val="none" w:sz="0" w:space="0" w:color="auto"/>
          </w:divBdr>
          <w:divsChild>
            <w:div w:id="1522355315">
              <w:marLeft w:val="0"/>
              <w:marRight w:val="0"/>
              <w:marTop w:val="0"/>
              <w:marBottom w:val="0"/>
              <w:divBdr>
                <w:top w:val="none" w:sz="0" w:space="0" w:color="auto"/>
                <w:left w:val="none" w:sz="0" w:space="0" w:color="auto"/>
                <w:bottom w:val="none" w:sz="0" w:space="0" w:color="auto"/>
                <w:right w:val="none" w:sz="0" w:space="0" w:color="auto"/>
              </w:divBdr>
            </w:div>
          </w:divsChild>
        </w:div>
        <w:div w:id="1761484737">
          <w:marLeft w:val="0"/>
          <w:marRight w:val="0"/>
          <w:marTop w:val="0"/>
          <w:marBottom w:val="0"/>
          <w:divBdr>
            <w:top w:val="none" w:sz="0" w:space="0" w:color="auto"/>
            <w:left w:val="none" w:sz="0" w:space="0" w:color="auto"/>
            <w:bottom w:val="none" w:sz="0" w:space="0" w:color="auto"/>
            <w:right w:val="none" w:sz="0" w:space="0" w:color="auto"/>
          </w:divBdr>
          <w:divsChild>
            <w:div w:id="1579560385">
              <w:marLeft w:val="0"/>
              <w:marRight w:val="0"/>
              <w:marTop w:val="0"/>
              <w:marBottom w:val="0"/>
              <w:divBdr>
                <w:top w:val="none" w:sz="0" w:space="0" w:color="auto"/>
                <w:left w:val="none" w:sz="0" w:space="0" w:color="auto"/>
                <w:bottom w:val="none" w:sz="0" w:space="0" w:color="auto"/>
                <w:right w:val="none" w:sz="0" w:space="0" w:color="auto"/>
              </w:divBdr>
            </w:div>
          </w:divsChild>
        </w:div>
        <w:div w:id="1770395284">
          <w:marLeft w:val="0"/>
          <w:marRight w:val="0"/>
          <w:marTop w:val="0"/>
          <w:marBottom w:val="0"/>
          <w:divBdr>
            <w:top w:val="none" w:sz="0" w:space="0" w:color="auto"/>
            <w:left w:val="none" w:sz="0" w:space="0" w:color="auto"/>
            <w:bottom w:val="none" w:sz="0" w:space="0" w:color="auto"/>
            <w:right w:val="none" w:sz="0" w:space="0" w:color="auto"/>
          </w:divBdr>
          <w:divsChild>
            <w:div w:id="169369903">
              <w:marLeft w:val="0"/>
              <w:marRight w:val="0"/>
              <w:marTop w:val="0"/>
              <w:marBottom w:val="0"/>
              <w:divBdr>
                <w:top w:val="none" w:sz="0" w:space="0" w:color="auto"/>
                <w:left w:val="none" w:sz="0" w:space="0" w:color="auto"/>
                <w:bottom w:val="none" w:sz="0" w:space="0" w:color="auto"/>
                <w:right w:val="none" w:sz="0" w:space="0" w:color="auto"/>
              </w:divBdr>
            </w:div>
          </w:divsChild>
        </w:div>
        <w:div w:id="1782677398">
          <w:marLeft w:val="0"/>
          <w:marRight w:val="0"/>
          <w:marTop w:val="0"/>
          <w:marBottom w:val="0"/>
          <w:divBdr>
            <w:top w:val="none" w:sz="0" w:space="0" w:color="auto"/>
            <w:left w:val="none" w:sz="0" w:space="0" w:color="auto"/>
            <w:bottom w:val="none" w:sz="0" w:space="0" w:color="auto"/>
            <w:right w:val="none" w:sz="0" w:space="0" w:color="auto"/>
          </w:divBdr>
          <w:divsChild>
            <w:div w:id="736712566">
              <w:marLeft w:val="0"/>
              <w:marRight w:val="0"/>
              <w:marTop w:val="0"/>
              <w:marBottom w:val="0"/>
              <w:divBdr>
                <w:top w:val="none" w:sz="0" w:space="0" w:color="auto"/>
                <w:left w:val="none" w:sz="0" w:space="0" w:color="auto"/>
                <w:bottom w:val="none" w:sz="0" w:space="0" w:color="auto"/>
                <w:right w:val="none" w:sz="0" w:space="0" w:color="auto"/>
              </w:divBdr>
            </w:div>
          </w:divsChild>
        </w:div>
        <w:div w:id="1795903851">
          <w:marLeft w:val="0"/>
          <w:marRight w:val="0"/>
          <w:marTop w:val="0"/>
          <w:marBottom w:val="0"/>
          <w:divBdr>
            <w:top w:val="none" w:sz="0" w:space="0" w:color="auto"/>
            <w:left w:val="none" w:sz="0" w:space="0" w:color="auto"/>
            <w:bottom w:val="none" w:sz="0" w:space="0" w:color="auto"/>
            <w:right w:val="none" w:sz="0" w:space="0" w:color="auto"/>
          </w:divBdr>
          <w:divsChild>
            <w:div w:id="651060514">
              <w:marLeft w:val="0"/>
              <w:marRight w:val="0"/>
              <w:marTop w:val="0"/>
              <w:marBottom w:val="0"/>
              <w:divBdr>
                <w:top w:val="none" w:sz="0" w:space="0" w:color="auto"/>
                <w:left w:val="none" w:sz="0" w:space="0" w:color="auto"/>
                <w:bottom w:val="none" w:sz="0" w:space="0" w:color="auto"/>
                <w:right w:val="none" w:sz="0" w:space="0" w:color="auto"/>
              </w:divBdr>
            </w:div>
          </w:divsChild>
        </w:div>
        <w:div w:id="1846556428">
          <w:marLeft w:val="0"/>
          <w:marRight w:val="0"/>
          <w:marTop w:val="0"/>
          <w:marBottom w:val="0"/>
          <w:divBdr>
            <w:top w:val="none" w:sz="0" w:space="0" w:color="auto"/>
            <w:left w:val="none" w:sz="0" w:space="0" w:color="auto"/>
            <w:bottom w:val="none" w:sz="0" w:space="0" w:color="auto"/>
            <w:right w:val="none" w:sz="0" w:space="0" w:color="auto"/>
          </w:divBdr>
          <w:divsChild>
            <w:div w:id="672685008">
              <w:marLeft w:val="0"/>
              <w:marRight w:val="0"/>
              <w:marTop w:val="0"/>
              <w:marBottom w:val="0"/>
              <w:divBdr>
                <w:top w:val="none" w:sz="0" w:space="0" w:color="auto"/>
                <w:left w:val="none" w:sz="0" w:space="0" w:color="auto"/>
                <w:bottom w:val="none" w:sz="0" w:space="0" w:color="auto"/>
                <w:right w:val="none" w:sz="0" w:space="0" w:color="auto"/>
              </w:divBdr>
            </w:div>
          </w:divsChild>
        </w:div>
        <w:div w:id="1891846138">
          <w:marLeft w:val="0"/>
          <w:marRight w:val="0"/>
          <w:marTop w:val="0"/>
          <w:marBottom w:val="0"/>
          <w:divBdr>
            <w:top w:val="none" w:sz="0" w:space="0" w:color="auto"/>
            <w:left w:val="none" w:sz="0" w:space="0" w:color="auto"/>
            <w:bottom w:val="none" w:sz="0" w:space="0" w:color="auto"/>
            <w:right w:val="none" w:sz="0" w:space="0" w:color="auto"/>
          </w:divBdr>
          <w:divsChild>
            <w:div w:id="465396339">
              <w:marLeft w:val="0"/>
              <w:marRight w:val="0"/>
              <w:marTop w:val="0"/>
              <w:marBottom w:val="0"/>
              <w:divBdr>
                <w:top w:val="none" w:sz="0" w:space="0" w:color="auto"/>
                <w:left w:val="none" w:sz="0" w:space="0" w:color="auto"/>
                <w:bottom w:val="none" w:sz="0" w:space="0" w:color="auto"/>
                <w:right w:val="none" w:sz="0" w:space="0" w:color="auto"/>
              </w:divBdr>
            </w:div>
          </w:divsChild>
        </w:div>
        <w:div w:id="1897739574">
          <w:marLeft w:val="0"/>
          <w:marRight w:val="0"/>
          <w:marTop w:val="0"/>
          <w:marBottom w:val="0"/>
          <w:divBdr>
            <w:top w:val="none" w:sz="0" w:space="0" w:color="auto"/>
            <w:left w:val="none" w:sz="0" w:space="0" w:color="auto"/>
            <w:bottom w:val="none" w:sz="0" w:space="0" w:color="auto"/>
            <w:right w:val="none" w:sz="0" w:space="0" w:color="auto"/>
          </w:divBdr>
          <w:divsChild>
            <w:div w:id="1910187584">
              <w:marLeft w:val="0"/>
              <w:marRight w:val="0"/>
              <w:marTop w:val="0"/>
              <w:marBottom w:val="0"/>
              <w:divBdr>
                <w:top w:val="none" w:sz="0" w:space="0" w:color="auto"/>
                <w:left w:val="none" w:sz="0" w:space="0" w:color="auto"/>
                <w:bottom w:val="none" w:sz="0" w:space="0" w:color="auto"/>
                <w:right w:val="none" w:sz="0" w:space="0" w:color="auto"/>
              </w:divBdr>
            </w:div>
          </w:divsChild>
        </w:div>
        <w:div w:id="1905290860">
          <w:marLeft w:val="0"/>
          <w:marRight w:val="0"/>
          <w:marTop w:val="0"/>
          <w:marBottom w:val="0"/>
          <w:divBdr>
            <w:top w:val="none" w:sz="0" w:space="0" w:color="auto"/>
            <w:left w:val="none" w:sz="0" w:space="0" w:color="auto"/>
            <w:bottom w:val="none" w:sz="0" w:space="0" w:color="auto"/>
            <w:right w:val="none" w:sz="0" w:space="0" w:color="auto"/>
          </w:divBdr>
          <w:divsChild>
            <w:div w:id="1101412149">
              <w:marLeft w:val="0"/>
              <w:marRight w:val="0"/>
              <w:marTop w:val="0"/>
              <w:marBottom w:val="0"/>
              <w:divBdr>
                <w:top w:val="none" w:sz="0" w:space="0" w:color="auto"/>
                <w:left w:val="none" w:sz="0" w:space="0" w:color="auto"/>
                <w:bottom w:val="none" w:sz="0" w:space="0" w:color="auto"/>
                <w:right w:val="none" w:sz="0" w:space="0" w:color="auto"/>
              </w:divBdr>
            </w:div>
          </w:divsChild>
        </w:div>
        <w:div w:id="1913462334">
          <w:marLeft w:val="0"/>
          <w:marRight w:val="0"/>
          <w:marTop w:val="0"/>
          <w:marBottom w:val="0"/>
          <w:divBdr>
            <w:top w:val="none" w:sz="0" w:space="0" w:color="auto"/>
            <w:left w:val="none" w:sz="0" w:space="0" w:color="auto"/>
            <w:bottom w:val="none" w:sz="0" w:space="0" w:color="auto"/>
            <w:right w:val="none" w:sz="0" w:space="0" w:color="auto"/>
          </w:divBdr>
          <w:divsChild>
            <w:div w:id="1539010464">
              <w:marLeft w:val="0"/>
              <w:marRight w:val="0"/>
              <w:marTop w:val="0"/>
              <w:marBottom w:val="0"/>
              <w:divBdr>
                <w:top w:val="none" w:sz="0" w:space="0" w:color="auto"/>
                <w:left w:val="none" w:sz="0" w:space="0" w:color="auto"/>
                <w:bottom w:val="none" w:sz="0" w:space="0" w:color="auto"/>
                <w:right w:val="none" w:sz="0" w:space="0" w:color="auto"/>
              </w:divBdr>
            </w:div>
          </w:divsChild>
        </w:div>
        <w:div w:id="1921908764">
          <w:marLeft w:val="0"/>
          <w:marRight w:val="0"/>
          <w:marTop w:val="0"/>
          <w:marBottom w:val="0"/>
          <w:divBdr>
            <w:top w:val="none" w:sz="0" w:space="0" w:color="auto"/>
            <w:left w:val="none" w:sz="0" w:space="0" w:color="auto"/>
            <w:bottom w:val="none" w:sz="0" w:space="0" w:color="auto"/>
            <w:right w:val="none" w:sz="0" w:space="0" w:color="auto"/>
          </w:divBdr>
          <w:divsChild>
            <w:div w:id="1237477536">
              <w:marLeft w:val="0"/>
              <w:marRight w:val="0"/>
              <w:marTop w:val="0"/>
              <w:marBottom w:val="0"/>
              <w:divBdr>
                <w:top w:val="none" w:sz="0" w:space="0" w:color="auto"/>
                <w:left w:val="none" w:sz="0" w:space="0" w:color="auto"/>
                <w:bottom w:val="none" w:sz="0" w:space="0" w:color="auto"/>
                <w:right w:val="none" w:sz="0" w:space="0" w:color="auto"/>
              </w:divBdr>
            </w:div>
          </w:divsChild>
        </w:div>
        <w:div w:id="1929264458">
          <w:marLeft w:val="0"/>
          <w:marRight w:val="0"/>
          <w:marTop w:val="0"/>
          <w:marBottom w:val="0"/>
          <w:divBdr>
            <w:top w:val="none" w:sz="0" w:space="0" w:color="auto"/>
            <w:left w:val="none" w:sz="0" w:space="0" w:color="auto"/>
            <w:bottom w:val="none" w:sz="0" w:space="0" w:color="auto"/>
            <w:right w:val="none" w:sz="0" w:space="0" w:color="auto"/>
          </w:divBdr>
          <w:divsChild>
            <w:div w:id="1005784878">
              <w:marLeft w:val="0"/>
              <w:marRight w:val="0"/>
              <w:marTop w:val="0"/>
              <w:marBottom w:val="0"/>
              <w:divBdr>
                <w:top w:val="none" w:sz="0" w:space="0" w:color="auto"/>
                <w:left w:val="none" w:sz="0" w:space="0" w:color="auto"/>
                <w:bottom w:val="none" w:sz="0" w:space="0" w:color="auto"/>
                <w:right w:val="none" w:sz="0" w:space="0" w:color="auto"/>
              </w:divBdr>
            </w:div>
          </w:divsChild>
        </w:div>
        <w:div w:id="1934048395">
          <w:marLeft w:val="0"/>
          <w:marRight w:val="0"/>
          <w:marTop w:val="0"/>
          <w:marBottom w:val="0"/>
          <w:divBdr>
            <w:top w:val="none" w:sz="0" w:space="0" w:color="auto"/>
            <w:left w:val="none" w:sz="0" w:space="0" w:color="auto"/>
            <w:bottom w:val="none" w:sz="0" w:space="0" w:color="auto"/>
            <w:right w:val="none" w:sz="0" w:space="0" w:color="auto"/>
          </w:divBdr>
          <w:divsChild>
            <w:div w:id="1391348667">
              <w:marLeft w:val="0"/>
              <w:marRight w:val="0"/>
              <w:marTop w:val="0"/>
              <w:marBottom w:val="0"/>
              <w:divBdr>
                <w:top w:val="none" w:sz="0" w:space="0" w:color="auto"/>
                <w:left w:val="none" w:sz="0" w:space="0" w:color="auto"/>
                <w:bottom w:val="none" w:sz="0" w:space="0" w:color="auto"/>
                <w:right w:val="none" w:sz="0" w:space="0" w:color="auto"/>
              </w:divBdr>
            </w:div>
          </w:divsChild>
        </w:div>
        <w:div w:id="1957560932">
          <w:marLeft w:val="0"/>
          <w:marRight w:val="0"/>
          <w:marTop w:val="0"/>
          <w:marBottom w:val="0"/>
          <w:divBdr>
            <w:top w:val="none" w:sz="0" w:space="0" w:color="auto"/>
            <w:left w:val="none" w:sz="0" w:space="0" w:color="auto"/>
            <w:bottom w:val="none" w:sz="0" w:space="0" w:color="auto"/>
            <w:right w:val="none" w:sz="0" w:space="0" w:color="auto"/>
          </w:divBdr>
          <w:divsChild>
            <w:div w:id="645553555">
              <w:marLeft w:val="0"/>
              <w:marRight w:val="0"/>
              <w:marTop w:val="0"/>
              <w:marBottom w:val="0"/>
              <w:divBdr>
                <w:top w:val="none" w:sz="0" w:space="0" w:color="auto"/>
                <w:left w:val="none" w:sz="0" w:space="0" w:color="auto"/>
                <w:bottom w:val="none" w:sz="0" w:space="0" w:color="auto"/>
                <w:right w:val="none" w:sz="0" w:space="0" w:color="auto"/>
              </w:divBdr>
            </w:div>
          </w:divsChild>
        </w:div>
        <w:div w:id="1959099164">
          <w:marLeft w:val="0"/>
          <w:marRight w:val="0"/>
          <w:marTop w:val="0"/>
          <w:marBottom w:val="0"/>
          <w:divBdr>
            <w:top w:val="none" w:sz="0" w:space="0" w:color="auto"/>
            <w:left w:val="none" w:sz="0" w:space="0" w:color="auto"/>
            <w:bottom w:val="none" w:sz="0" w:space="0" w:color="auto"/>
            <w:right w:val="none" w:sz="0" w:space="0" w:color="auto"/>
          </w:divBdr>
          <w:divsChild>
            <w:div w:id="672534919">
              <w:marLeft w:val="0"/>
              <w:marRight w:val="0"/>
              <w:marTop w:val="0"/>
              <w:marBottom w:val="0"/>
              <w:divBdr>
                <w:top w:val="none" w:sz="0" w:space="0" w:color="auto"/>
                <w:left w:val="none" w:sz="0" w:space="0" w:color="auto"/>
                <w:bottom w:val="none" w:sz="0" w:space="0" w:color="auto"/>
                <w:right w:val="none" w:sz="0" w:space="0" w:color="auto"/>
              </w:divBdr>
            </w:div>
          </w:divsChild>
        </w:div>
        <w:div w:id="2009744711">
          <w:marLeft w:val="0"/>
          <w:marRight w:val="0"/>
          <w:marTop w:val="0"/>
          <w:marBottom w:val="0"/>
          <w:divBdr>
            <w:top w:val="none" w:sz="0" w:space="0" w:color="auto"/>
            <w:left w:val="none" w:sz="0" w:space="0" w:color="auto"/>
            <w:bottom w:val="none" w:sz="0" w:space="0" w:color="auto"/>
            <w:right w:val="none" w:sz="0" w:space="0" w:color="auto"/>
          </w:divBdr>
          <w:divsChild>
            <w:div w:id="1513379282">
              <w:marLeft w:val="0"/>
              <w:marRight w:val="0"/>
              <w:marTop w:val="0"/>
              <w:marBottom w:val="0"/>
              <w:divBdr>
                <w:top w:val="none" w:sz="0" w:space="0" w:color="auto"/>
                <w:left w:val="none" w:sz="0" w:space="0" w:color="auto"/>
                <w:bottom w:val="none" w:sz="0" w:space="0" w:color="auto"/>
                <w:right w:val="none" w:sz="0" w:space="0" w:color="auto"/>
              </w:divBdr>
            </w:div>
          </w:divsChild>
        </w:div>
        <w:div w:id="2012903121">
          <w:marLeft w:val="0"/>
          <w:marRight w:val="0"/>
          <w:marTop w:val="0"/>
          <w:marBottom w:val="0"/>
          <w:divBdr>
            <w:top w:val="none" w:sz="0" w:space="0" w:color="auto"/>
            <w:left w:val="none" w:sz="0" w:space="0" w:color="auto"/>
            <w:bottom w:val="none" w:sz="0" w:space="0" w:color="auto"/>
            <w:right w:val="none" w:sz="0" w:space="0" w:color="auto"/>
          </w:divBdr>
          <w:divsChild>
            <w:div w:id="1295720827">
              <w:marLeft w:val="0"/>
              <w:marRight w:val="0"/>
              <w:marTop w:val="0"/>
              <w:marBottom w:val="0"/>
              <w:divBdr>
                <w:top w:val="none" w:sz="0" w:space="0" w:color="auto"/>
                <w:left w:val="none" w:sz="0" w:space="0" w:color="auto"/>
                <w:bottom w:val="none" w:sz="0" w:space="0" w:color="auto"/>
                <w:right w:val="none" w:sz="0" w:space="0" w:color="auto"/>
              </w:divBdr>
            </w:div>
          </w:divsChild>
        </w:div>
        <w:div w:id="2035884704">
          <w:marLeft w:val="0"/>
          <w:marRight w:val="0"/>
          <w:marTop w:val="0"/>
          <w:marBottom w:val="0"/>
          <w:divBdr>
            <w:top w:val="none" w:sz="0" w:space="0" w:color="auto"/>
            <w:left w:val="none" w:sz="0" w:space="0" w:color="auto"/>
            <w:bottom w:val="none" w:sz="0" w:space="0" w:color="auto"/>
            <w:right w:val="none" w:sz="0" w:space="0" w:color="auto"/>
          </w:divBdr>
          <w:divsChild>
            <w:div w:id="1134762302">
              <w:marLeft w:val="0"/>
              <w:marRight w:val="0"/>
              <w:marTop w:val="0"/>
              <w:marBottom w:val="0"/>
              <w:divBdr>
                <w:top w:val="none" w:sz="0" w:space="0" w:color="auto"/>
                <w:left w:val="none" w:sz="0" w:space="0" w:color="auto"/>
                <w:bottom w:val="none" w:sz="0" w:space="0" w:color="auto"/>
                <w:right w:val="none" w:sz="0" w:space="0" w:color="auto"/>
              </w:divBdr>
            </w:div>
          </w:divsChild>
        </w:div>
        <w:div w:id="2044818594">
          <w:marLeft w:val="0"/>
          <w:marRight w:val="0"/>
          <w:marTop w:val="0"/>
          <w:marBottom w:val="0"/>
          <w:divBdr>
            <w:top w:val="none" w:sz="0" w:space="0" w:color="auto"/>
            <w:left w:val="none" w:sz="0" w:space="0" w:color="auto"/>
            <w:bottom w:val="none" w:sz="0" w:space="0" w:color="auto"/>
            <w:right w:val="none" w:sz="0" w:space="0" w:color="auto"/>
          </w:divBdr>
          <w:divsChild>
            <w:div w:id="788280377">
              <w:marLeft w:val="0"/>
              <w:marRight w:val="0"/>
              <w:marTop w:val="0"/>
              <w:marBottom w:val="0"/>
              <w:divBdr>
                <w:top w:val="none" w:sz="0" w:space="0" w:color="auto"/>
                <w:left w:val="none" w:sz="0" w:space="0" w:color="auto"/>
                <w:bottom w:val="none" w:sz="0" w:space="0" w:color="auto"/>
                <w:right w:val="none" w:sz="0" w:space="0" w:color="auto"/>
              </w:divBdr>
            </w:div>
          </w:divsChild>
        </w:div>
        <w:div w:id="2052993850">
          <w:marLeft w:val="0"/>
          <w:marRight w:val="0"/>
          <w:marTop w:val="0"/>
          <w:marBottom w:val="0"/>
          <w:divBdr>
            <w:top w:val="none" w:sz="0" w:space="0" w:color="auto"/>
            <w:left w:val="none" w:sz="0" w:space="0" w:color="auto"/>
            <w:bottom w:val="none" w:sz="0" w:space="0" w:color="auto"/>
            <w:right w:val="none" w:sz="0" w:space="0" w:color="auto"/>
          </w:divBdr>
          <w:divsChild>
            <w:div w:id="1484005408">
              <w:marLeft w:val="0"/>
              <w:marRight w:val="0"/>
              <w:marTop w:val="0"/>
              <w:marBottom w:val="0"/>
              <w:divBdr>
                <w:top w:val="none" w:sz="0" w:space="0" w:color="auto"/>
                <w:left w:val="none" w:sz="0" w:space="0" w:color="auto"/>
                <w:bottom w:val="none" w:sz="0" w:space="0" w:color="auto"/>
                <w:right w:val="none" w:sz="0" w:space="0" w:color="auto"/>
              </w:divBdr>
            </w:div>
          </w:divsChild>
        </w:div>
        <w:div w:id="2056156932">
          <w:marLeft w:val="0"/>
          <w:marRight w:val="0"/>
          <w:marTop w:val="0"/>
          <w:marBottom w:val="0"/>
          <w:divBdr>
            <w:top w:val="none" w:sz="0" w:space="0" w:color="auto"/>
            <w:left w:val="none" w:sz="0" w:space="0" w:color="auto"/>
            <w:bottom w:val="none" w:sz="0" w:space="0" w:color="auto"/>
            <w:right w:val="none" w:sz="0" w:space="0" w:color="auto"/>
          </w:divBdr>
          <w:divsChild>
            <w:div w:id="794567726">
              <w:marLeft w:val="0"/>
              <w:marRight w:val="0"/>
              <w:marTop w:val="0"/>
              <w:marBottom w:val="0"/>
              <w:divBdr>
                <w:top w:val="none" w:sz="0" w:space="0" w:color="auto"/>
                <w:left w:val="none" w:sz="0" w:space="0" w:color="auto"/>
                <w:bottom w:val="none" w:sz="0" w:space="0" w:color="auto"/>
                <w:right w:val="none" w:sz="0" w:space="0" w:color="auto"/>
              </w:divBdr>
            </w:div>
          </w:divsChild>
        </w:div>
        <w:div w:id="2131626026">
          <w:marLeft w:val="0"/>
          <w:marRight w:val="0"/>
          <w:marTop w:val="0"/>
          <w:marBottom w:val="0"/>
          <w:divBdr>
            <w:top w:val="none" w:sz="0" w:space="0" w:color="auto"/>
            <w:left w:val="none" w:sz="0" w:space="0" w:color="auto"/>
            <w:bottom w:val="none" w:sz="0" w:space="0" w:color="auto"/>
            <w:right w:val="none" w:sz="0" w:space="0" w:color="auto"/>
          </w:divBdr>
          <w:divsChild>
            <w:div w:id="1251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'[BP3 - Data for the States 2025-26 Budget.xlsx]Sheet1'!$E$26</c:f>
              <c:strCache>
                <c:ptCount val="1"/>
                <c:pt idx="0">
                  <c:v>Funding Share</c:v>
                </c:pt>
              </c:strCache>
            </c:strRef>
          </c:tx>
          <c:spPr>
            <a:solidFill>
              <a:schemeClr val="accent1"/>
            </a:solidFill>
            <a:ln>
              <a:noFill/>
            </a:ln>
            <a:effectLst/>
          </c:spPr>
          <c:invertIfNegative val="0"/>
          <c:cat>
            <c:strRef>
              <c:f>[5]Sheet1!$F$25:$M$25</c:f>
              <c:strCache>
                <c:ptCount val="8"/>
                <c:pt idx="0">
                  <c:v> NSW </c:v>
                </c:pt>
                <c:pt idx="1">
                  <c:v> VIC </c:v>
                </c:pt>
                <c:pt idx="2">
                  <c:v> QLD </c:v>
                </c:pt>
                <c:pt idx="3">
                  <c:v> WA </c:v>
                </c:pt>
                <c:pt idx="4">
                  <c:v> SA </c:v>
                </c:pt>
                <c:pt idx="5">
                  <c:v> TAS </c:v>
                </c:pt>
                <c:pt idx="6">
                  <c:v> ACT </c:v>
                </c:pt>
                <c:pt idx="7">
                  <c:v> NT </c:v>
                </c:pt>
              </c:strCache>
            </c:strRef>
          </c:cat>
          <c:val>
            <c:numRef>
              <c:f>[5]Sheet1!$F$26:$M$26</c:f>
              <c:numCache>
                <c:formatCode>General</c:formatCode>
                <c:ptCount val="8"/>
                <c:pt idx="0">
                  <c:v>24.107161358405492</c:v>
                </c:pt>
                <c:pt idx="1">
                  <c:v>23.290460213703199</c:v>
                </c:pt>
                <c:pt idx="2">
                  <c:v>27.407950768934004</c:v>
                </c:pt>
                <c:pt idx="3">
                  <c:v>9.1273102792702048</c:v>
                </c:pt>
                <c:pt idx="4">
                  <c:v>11.483388156030125</c:v>
                </c:pt>
                <c:pt idx="5">
                  <c:v>3.5808915544276712</c:v>
                </c:pt>
                <c:pt idx="6">
                  <c:v>1.1090117978142093</c:v>
                </c:pt>
                <c:pt idx="7">
                  <c:v>3.4273835508756441</c:v>
                </c:pt>
              </c:numCache>
            </c:numRef>
          </c:val>
          <c:extLst>
            <c:ext xmlns:c16="http://schemas.microsoft.com/office/drawing/2014/chart" uri="{C3380CC4-5D6E-409C-BE32-E72D297353CC}">
              <c16:uniqueId val="{00000000-DC74-432A-A103-45E7FFE61600}"/>
            </c:ext>
          </c:extLst>
        </c:ser>
        <c:ser>
          <c:idx val="1"/>
          <c:order val="1"/>
          <c:tx>
            <c:strRef>
              <c:f>'[BP3 - Data for the States 2025-26 Budget.xlsx]Sheet1'!$E$27</c:f>
              <c:strCache>
                <c:ptCount val="1"/>
                <c:pt idx="0">
                  <c:v>Population Share</c:v>
                </c:pt>
              </c:strCache>
            </c:strRef>
          </c:tx>
          <c:spPr>
            <a:solidFill>
              <a:schemeClr val="accent2"/>
            </a:solidFill>
            <a:ln>
              <a:noFill/>
            </a:ln>
            <a:effectLst/>
          </c:spPr>
          <c:invertIfNegative val="0"/>
          <c:cat>
            <c:strRef>
              <c:f>[5]Sheet1!$F$25:$M$25</c:f>
              <c:strCache>
                <c:ptCount val="8"/>
                <c:pt idx="0">
                  <c:v> NSW </c:v>
                </c:pt>
                <c:pt idx="1">
                  <c:v> VIC </c:v>
                </c:pt>
                <c:pt idx="2">
                  <c:v> QLD </c:v>
                </c:pt>
                <c:pt idx="3">
                  <c:v> WA </c:v>
                </c:pt>
                <c:pt idx="4">
                  <c:v> SA </c:v>
                </c:pt>
                <c:pt idx="5">
                  <c:v> TAS </c:v>
                </c:pt>
                <c:pt idx="6">
                  <c:v> ACT </c:v>
                </c:pt>
                <c:pt idx="7">
                  <c:v> NT </c:v>
                </c:pt>
              </c:strCache>
            </c:strRef>
          </c:cat>
          <c:val>
            <c:numRef>
              <c:f>[5]Sheet1!$F$27:$M$27</c:f>
              <c:numCache>
                <c:formatCode>General</c:formatCode>
                <c:ptCount val="8"/>
                <c:pt idx="0">
                  <c:v>30.97998697941722</c:v>
                </c:pt>
                <c:pt idx="1">
                  <c:v>25.864082930265695</c:v>
                </c:pt>
                <c:pt idx="2">
                  <c:v>20.656314303265336</c:v>
                </c:pt>
                <c:pt idx="3">
                  <c:v>11.029652320744461</c:v>
                </c:pt>
                <c:pt idx="4">
                  <c:v>6.7733199308701515</c:v>
                </c:pt>
                <c:pt idx="5">
                  <c:v>2.0381348014486176</c:v>
                </c:pt>
                <c:pt idx="6">
                  <c:v>1.7407259431656525</c:v>
                </c:pt>
                <c:pt idx="7">
                  <c:v>0.91689027213252461</c:v>
                </c:pt>
              </c:numCache>
            </c:numRef>
          </c:val>
          <c:extLst>
            <c:ext xmlns:c16="http://schemas.microsoft.com/office/drawing/2014/chart" uri="{C3380CC4-5D6E-409C-BE32-E72D297353CC}">
              <c16:uniqueId val="{00000001-DC74-432A-A103-45E7FFE61600}"/>
            </c:ext>
          </c:extLst>
        </c:ser>
        <c:dLbls>
          <c:showLegendKey val="0"/>
          <c:showVal val="0"/>
          <c:showCatName val="0"/>
          <c:showSerName val="0"/>
          <c:showPercent val="0"/>
          <c:showBubbleSize val="0"/>
        </c:dLbls>
        <c:gapWidth val="219"/>
        <c:overlap val="-27"/>
        <c:axId val="346044607"/>
        <c:axId val="346047007"/>
      </c:barChart>
      <c:catAx>
        <c:axId val="346044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46047007"/>
        <c:crosses val="autoZero"/>
        <c:auto val="1"/>
        <c:lblAlgn val="ctr"/>
        <c:lblOffset val="100"/>
        <c:noMultiLvlLbl val="0"/>
      </c:catAx>
      <c:valAx>
        <c:axId val="346047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a:t>
                </a:r>
              </a:p>
            </c:rich>
          </c:tx>
          <c:layout>
            <c:manualLayout>
              <c:xMode val="edge"/>
              <c:yMode val="edge"/>
              <c:x val="8.2961733900238522E-3"/>
              <c:y val="0.3612234208609386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46044607"/>
        <c:crosses val="autoZero"/>
        <c:crossBetween val="between"/>
      </c:valAx>
      <c:spPr>
        <a:noFill/>
        <a:ln>
          <a:noFill/>
        </a:ln>
        <a:effectLst/>
      </c:spPr>
    </c:plotArea>
    <c:legend>
      <c:legendPos val="b"/>
      <c:layout>
        <c:manualLayout>
          <c:xMode val="edge"/>
          <c:yMode val="edge"/>
          <c:x val="0.25509214386675172"/>
          <c:y val="0.91126539248673211"/>
          <c:w val="0.46077910540141315"/>
          <c:h val="6.2302889451593881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996139945548815E-2"/>
          <c:y val="0.15823665893271463"/>
          <c:w val="0.89791783497294242"/>
          <c:h val="0.5801540023213585"/>
        </c:manualLayout>
      </c:layout>
      <c:lineChart>
        <c:grouping val="standard"/>
        <c:varyColors val="0"/>
        <c:ser>
          <c:idx val="0"/>
          <c:order val="0"/>
          <c:tx>
            <c:strRef>
              <c:f>'GST Tables'!$B$135</c:f>
              <c:strCache>
                <c:ptCount val="1"/>
                <c:pt idx="0">
                  <c:v>Population Share </c:v>
                </c:pt>
              </c:strCache>
            </c:strRef>
          </c:tx>
          <c:spPr>
            <a:ln w="28575" cap="rnd">
              <a:solidFill>
                <a:schemeClr val="accent1"/>
              </a:solidFill>
              <a:round/>
            </a:ln>
            <a:effectLst/>
          </c:spPr>
          <c:marker>
            <c:symbol val="none"/>
          </c:marker>
          <c:cat>
            <c:strRef>
              <c:f>'GST Tables'!$A$145:$A$152</c:f>
              <c:strCache>
                <c:ptCount val="8"/>
                <c:pt idx="0">
                  <c:v>2018-19</c:v>
                </c:pt>
                <c:pt idx="1">
                  <c:v>2019-20</c:v>
                </c:pt>
                <c:pt idx="2">
                  <c:v>2020-21</c:v>
                </c:pt>
                <c:pt idx="3">
                  <c:v>2021-22</c:v>
                </c:pt>
                <c:pt idx="4">
                  <c:v>2022-23</c:v>
                </c:pt>
                <c:pt idx="5">
                  <c:v>2023-24</c:v>
                </c:pt>
                <c:pt idx="6">
                  <c:v>2024-25</c:v>
                </c:pt>
                <c:pt idx="7">
                  <c:v>2025-26</c:v>
                </c:pt>
              </c:strCache>
              <c:extLst/>
            </c:strRef>
          </c:cat>
          <c:val>
            <c:numRef>
              <c:f>'GST Tables'!$B$145:$B$152</c:f>
              <c:numCache>
                <c:formatCode>General</c:formatCode>
                <c:ptCount val="8"/>
                <c:pt idx="0">
                  <c:v>31.959812176765219</c:v>
                </c:pt>
                <c:pt idx="1">
                  <c:v>31.856493835017602</c:v>
                </c:pt>
                <c:pt idx="2">
                  <c:v>31.812377582270123</c:v>
                </c:pt>
                <c:pt idx="3">
                  <c:v>31.424232436446552</c:v>
                </c:pt>
                <c:pt idx="4">
                  <c:v>31.369880653739891</c:v>
                </c:pt>
                <c:pt idx="5">
                  <c:v>31.284089664484949</c:v>
                </c:pt>
                <c:pt idx="6">
                  <c:v>31.188050784232622</c:v>
                </c:pt>
                <c:pt idx="7">
                  <c:v>31.128389938522421</c:v>
                </c:pt>
              </c:numCache>
              <c:extLst/>
            </c:numRef>
          </c:val>
          <c:smooth val="0"/>
          <c:extLst>
            <c:ext xmlns:c16="http://schemas.microsoft.com/office/drawing/2014/chart" uri="{C3380CC4-5D6E-409C-BE32-E72D297353CC}">
              <c16:uniqueId val="{00000000-7C73-4BD2-A1FD-79BD7ACD7588}"/>
            </c:ext>
          </c:extLst>
        </c:ser>
        <c:ser>
          <c:idx val="1"/>
          <c:order val="1"/>
          <c:tx>
            <c:strRef>
              <c:f>'GST Tables'!$C$135</c:f>
              <c:strCache>
                <c:ptCount val="1"/>
                <c:pt idx="0">
                  <c:v>GST Share</c:v>
                </c:pt>
              </c:strCache>
            </c:strRef>
          </c:tx>
          <c:spPr>
            <a:ln w="28575" cap="rnd">
              <a:solidFill>
                <a:schemeClr val="accent2"/>
              </a:solidFill>
              <a:round/>
            </a:ln>
            <a:effectLst/>
          </c:spPr>
          <c:marker>
            <c:symbol val="none"/>
          </c:marker>
          <c:cat>
            <c:strRef>
              <c:f>'GST Tables'!$A$145:$A$152</c:f>
              <c:strCache>
                <c:ptCount val="8"/>
                <c:pt idx="0">
                  <c:v>2018-19</c:v>
                </c:pt>
                <c:pt idx="1">
                  <c:v>2019-20</c:v>
                </c:pt>
                <c:pt idx="2">
                  <c:v>2020-21</c:v>
                </c:pt>
                <c:pt idx="3">
                  <c:v>2021-22</c:v>
                </c:pt>
                <c:pt idx="4">
                  <c:v>2022-23</c:v>
                </c:pt>
                <c:pt idx="5">
                  <c:v>2023-24</c:v>
                </c:pt>
                <c:pt idx="6">
                  <c:v>2024-25</c:v>
                </c:pt>
                <c:pt idx="7">
                  <c:v>2025-26</c:v>
                </c:pt>
              </c:strCache>
              <c:extLst/>
            </c:strRef>
          </c:cat>
          <c:val>
            <c:numRef>
              <c:f>'GST Tables'!$C$145:$C$152</c:f>
              <c:numCache>
                <c:formatCode>0.00</c:formatCode>
                <c:ptCount val="8"/>
                <c:pt idx="0">
                  <c:v>27.33107257920431</c:v>
                </c:pt>
                <c:pt idx="1">
                  <c:v>27.719290980663864</c:v>
                </c:pt>
                <c:pt idx="2">
                  <c:v>29.206307610730555</c:v>
                </c:pt>
                <c:pt idx="3">
                  <c:v>30.046908328757098</c:v>
                </c:pt>
                <c:pt idx="4">
                  <c:v>29.821777043477827</c:v>
                </c:pt>
                <c:pt idx="5">
                  <c:v>28.890856805151849</c:v>
                </c:pt>
                <c:pt idx="6">
                  <c:v>27.051267728212007</c:v>
                </c:pt>
                <c:pt idx="7">
                  <c:v>26.78099899970838</c:v>
                </c:pt>
              </c:numCache>
              <c:extLst/>
            </c:numRef>
          </c:val>
          <c:smooth val="0"/>
          <c:extLst>
            <c:ext xmlns:c16="http://schemas.microsoft.com/office/drawing/2014/chart" uri="{C3380CC4-5D6E-409C-BE32-E72D297353CC}">
              <c16:uniqueId val="{00000001-7C73-4BD2-A1FD-79BD7ACD7588}"/>
            </c:ext>
          </c:extLst>
        </c:ser>
        <c:dLbls>
          <c:showLegendKey val="0"/>
          <c:showVal val="0"/>
          <c:showCatName val="0"/>
          <c:showSerName val="0"/>
          <c:showPercent val="0"/>
          <c:showBubbleSize val="0"/>
        </c:dLbls>
        <c:smooth val="0"/>
        <c:axId val="201965888"/>
        <c:axId val="201969728"/>
      </c:lineChart>
      <c:catAx>
        <c:axId val="20196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1969728"/>
        <c:crosses val="autoZero"/>
        <c:auto val="1"/>
        <c:lblAlgn val="ctr"/>
        <c:lblOffset val="100"/>
        <c:noMultiLvlLbl val="0"/>
      </c:catAx>
      <c:valAx>
        <c:axId val="20196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196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FF39D-D3F5-45D6-8AC3-725B9DBD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9FD7-6E6C-41F1-AB66-B4A654C66101}">
  <ds:schemaRefs>
    <ds:schemaRef ds:uri="http://purl.org/dc/elements/1.1/"/>
    <ds:schemaRef ds:uri="http://www.w3.org/XML/1998/namespace"/>
    <ds:schemaRef ds:uri="http://schemas.microsoft.com/office/2006/documentManagement/types"/>
    <ds:schemaRef ds:uri="9f0ac7ce-5f57-4ea0-9af7-01d4f3f1ccae"/>
    <ds:schemaRef ds:uri="801a5968-9419-4033-b9de-7ffe8168468e"/>
    <ds:schemaRef ds:uri="http://purl.org/dc/terms/"/>
    <ds:schemaRef ds:uri="http://schemas.microsoft.com/office/infopath/2007/PartnerControls"/>
    <ds:schemaRef ds:uri="http://purl.org/dc/dcmitype/"/>
    <ds:schemaRef ds:uri="http://schemas.openxmlformats.org/package/2006/metadata/core-properties"/>
    <ds:schemaRef ds:uri="1c478e85-8130-4c67-8ee4-8bdf1c0e6049"/>
    <ds:schemaRef ds:uri="http://schemas.microsoft.com/office/2006/metadata/properties"/>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3996</Words>
  <Characters>22781</Characters>
  <Application>Microsoft Office Word</Application>
  <DocSecurity>0</DocSecurity>
  <Lines>189</Lines>
  <Paragraphs>53</Paragraphs>
  <ScaleCrop>false</ScaleCrop>
  <Company>NSW Treasury</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6: Federal Financial Relations</dc:title>
  <dc:subject/>
  <dc:creator>F Lavorato</dc:creator>
  <cp:keywords/>
  <cp:lastModifiedBy>Amany Tahir</cp:lastModifiedBy>
  <cp:revision>2</cp:revision>
  <cp:lastPrinted>2025-06-20T13:29:00Z</cp:lastPrinted>
  <dcterms:created xsi:type="dcterms:W3CDTF">2025-06-22T07:22:00Z</dcterms:created>
  <dcterms:modified xsi:type="dcterms:W3CDTF">2025-06-22T07:22:00Z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106100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