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C3E1" w14:textId="22725F37" w:rsidR="008D4F30" w:rsidRPr="00A903EA" w:rsidRDefault="00ED0906" w:rsidP="008D4F30">
      <w:pPr>
        <w:pStyle w:val="Heading1"/>
        <w:numPr>
          <w:ilvl w:val="0"/>
          <w:numId w:val="0"/>
        </w:numPr>
        <w:ind w:left="851" w:hanging="851"/>
      </w:pPr>
      <w:bookmarkStart w:id="0" w:name="_Hlk143095870"/>
      <w:r>
        <w:t>7</w:t>
      </w:r>
      <w:r w:rsidR="008D4F30">
        <w:t>.</w:t>
      </w:r>
      <w:r w:rsidR="008D4F30">
        <w:tab/>
      </w:r>
      <w:r w:rsidR="007E2AEE">
        <w:t xml:space="preserve">Recurrent </w:t>
      </w:r>
      <w:r w:rsidR="008D4F30">
        <w:t>expenditure</w:t>
      </w:r>
    </w:p>
    <w:tbl>
      <w:tblPr>
        <w:tblStyle w:val="Focusbox"/>
        <w:tblW w:w="0" w:type="auto"/>
        <w:tblLook w:val="04A0" w:firstRow="1" w:lastRow="0" w:firstColumn="1" w:lastColumn="0" w:noHBand="0" w:noVBand="1"/>
        <w:tblCaption w:val="5. Expenditure - Focus box"/>
        <w:tblDescription w:val="5. Expenditure - Focus box"/>
      </w:tblPr>
      <w:tblGrid>
        <w:gridCol w:w="9629"/>
      </w:tblGrid>
      <w:tr w:rsidR="008D4F30" w:rsidRPr="003F7867" w14:paraId="3BB0792A" w14:textId="77777777">
        <w:trPr>
          <w:trHeight w:val="1224"/>
        </w:trPr>
        <w:tc>
          <w:tcPr>
            <w:tcW w:w="9629" w:type="dxa"/>
          </w:tcPr>
          <w:p w14:paraId="3CFC1327" w14:textId="67ACEDCD" w:rsidR="008D4F30" w:rsidRDefault="009576AF" w:rsidP="003B7795">
            <w:pPr>
              <w:pStyle w:val="Bullet1"/>
            </w:pPr>
            <w:r w:rsidRPr="003B7795">
              <w:t>General</w:t>
            </w:r>
            <w:r w:rsidRPr="2F09019A">
              <w:t xml:space="preserve"> government expense</w:t>
            </w:r>
            <w:r w:rsidR="00B76ABF" w:rsidRPr="2F09019A">
              <w:t>s</w:t>
            </w:r>
            <w:r w:rsidRPr="2F09019A">
              <w:t xml:space="preserve"> are projected to be $</w:t>
            </w:r>
            <w:r w:rsidR="00864C65" w:rsidRPr="2F09019A">
              <w:t>12</w:t>
            </w:r>
            <w:r w:rsidR="00085B69" w:rsidRPr="2F09019A">
              <w:t>7</w:t>
            </w:r>
            <w:r w:rsidR="00AE680E" w:rsidRPr="2F09019A">
              <w:t>.6</w:t>
            </w:r>
            <w:r w:rsidRPr="2F09019A">
              <w:t xml:space="preserve"> billion in 2025-26</w:t>
            </w:r>
            <w:r w:rsidR="00B76ABF" w:rsidRPr="2F09019A">
              <w:t>.</w:t>
            </w:r>
          </w:p>
          <w:p w14:paraId="1594DAF0" w14:textId="42C45557" w:rsidR="006428DE" w:rsidRDefault="006428DE" w:rsidP="002035CC">
            <w:pPr>
              <w:pStyle w:val="Bullet1"/>
            </w:pPr>
            <w:r>
              <w:t xml:space="preserve">Over the budget and forward estimates, expense growth is projected to average </w:t>
            </w:r>
            <w:r w:rsidR="00AF1C25" w:rsidRPr="00F91882">
              <w:t>2</w:t>
            </w:r>
            <w:r w:rsidR="006F1BF7" w:rsidRPr="00F91882">
              <w:t>.</w:t>
            </w:r>
            <w:r w:rsidR="006F1BF7" w:rsidRPr="00ED3D5E">
              <w:t>4</w:t>
            </w:r>
            <w:r w:rsidR="00902428">
              <w:t> </w:t>
            </w:r>
            <w:r>
              <w:t>per</w:t>
            </w:r>
            <w:r w:rsidR="00902428">
              <w:t> </w:t>
            </w:r>
            <w:r>
              <w:t>cent per annum</w:t>
            </w:r>
            <w:r w:rsidR="00662759">
              <w:t xml:space="preserve">, </w:t>
            </w:r>
            <w:r w:rsidR="00662759" w:rsidRPr="009176CB">
              <w:t>down</w:t>
            </w:r>
            <w:r w:rsidR="00662759">
              <w:t xml:space="preserve"> from</w:t>
            </w:r>
            <w:r w:rsidR="00D118BE">
              <w:t xml:space="preserve"> the</w:t>
            </w:r>
            <w:r w:rsidR="00662759">
              <w:t xml:space="preserve"> </w:t>
            </w:r>
            <w:r w:rsidR="00F147D4" w:rsidRPr="00ED3D5E">
              <w:t>8</w:t>
            </w:r>
            <w:r w:rsidR="00D118BE" w:rsidRPr="00ED3D5E">
              <w:t xml:space="preserve"> </w:t>
            </w:r>
            <w:r w:rsidR="00D118BE" w:rsidRPr="00F01492">
              <w:t>per cent</w:t>
            </w:r>
            <w:r w:rsidR="00D118BE">
              <w:t xml:space="preserve"> average annual expense growth over </w:t>
            </w:r>
            <w:r w:rsidR="00902428">
              <w:t>four years to 2023-24.</w:t>
            </w:r>
          </w:p>
          <w:p w14:paraId="21C4937F" w14:textId="0F3445C1" w:rsidR="002B6825" w:rsidRPr="008C35CC" w:rsidRDefault="00457771" w:rsidP="00C4754C">
            <w:pPr>
              <w:pStyle w:val="Bullet1"/>
            </w:pPr>
            <w:r w:rsidRPr="2F09019A">
              <w:t>The n</w:t>
            </w:r>
            <w:r w:rsidR="00AD4D82" w:rsidRPr="2F09019A">
              <w:t xml:space="preserve">ew measures </w:t>
            </w:r>
            <w:r w:rsidRPr="2F09019A">
              <w:t xml:space="preserve">in this Budget </w:t>
            </w:r>
            <w:r w:rsidR="001B0719" w:rsidRPr="2F09019A">
              <w:t>extend</w:t>
            </w:r>
            <w:r w:rsidR="002520F6" w:rsidRPr="2F09019A">
              <w:t xml:space="preserve"> the Government’s previous </w:t>
            </w:r>
            <w:r w:rsidR="0080267B" w:rsidRPr="2F09019A">
              <w:t xml:space="preserve">investments </w:t>
            </w:r>
            <w:r w:rsidR="00FB37A6" w:rsidRPr="2F09019A">
              <w:t>to</w:t>
            </w:r>
            <w:r w:rsidR="0080267B" w:rsidRPr="2F09019A">
              <w:t xml:space="preserve"> </w:t>
            </w:r>
            <w:r w:rsidR="00EE1306" w:rsidRPr="2F09019A">
              <w:t>rebuil</w:t>
            </w:r>
            <w:r w:rsidR="00FB37A6" w:rsidRPr="2F09019A">
              <w:t>d</w:t>
            </w:r>
            <w:r w:rsidR="00EE1306" w:rsidRPr="2F09019A">
              <w:t xml:space="preserve"> essential </w:t>
            </w:r>
            <w:r w:rsidR="00306207" w:rsidRPr="2F09019A">
              <w:t>services</w:t>
            </w:r>
            <w:r w:rsidR="005E2E6D" w:rsidRPr="2F09019A">
              <w:t>, including</w:t>
            </w:r>
            <w:r w:rsidR="001F2338" w:rsidRPr="2F09019A">
              <w:t xml:space="preserve"> to</w:t>
            </w:r>
            <w:r w:rsidR="005E2E6D" w:rsidRPr="2F09019A">
              <w:t>:</w:t>
            </w:r>
          </w:p>
          <w:p w14:paraId="37F071D6" w14:textId="6CF40B39" w:rsidR="00A254AA" w:rsidRPr="00D8188A" w:rsidRDefault="00B45586" w:rsidP="002D5B4F">
            <w:pPr>
              <w:pStyle w:val="Bullet2"/>
              <w:tabs>
                <w:tab w:val="clear" w:pos="785"/>
              </w:tabs>
              <w:ind w:left="568"/>
            </w:pPr>
            <w:r w:rsidRPr="00D8188A">
              <w:t xml:space="preserve">help </w:t>
            </w:r>
            <w:r w:rsidR="00A254AA" w:rsidRPr="00D8188A">
              <w:t>address the housing crisis</w:t>
            </w:r>
          </w:p>
          <w:p w14:paraId="33C979ED" w14:textId="77777777" w:rsidR="00464BB9" w:rsidRPr="008C35CC" w:rsidRDefault="00772091" w:rsidP="002D5B4F">
            <w:pPr>
              <w:pStyle w:val="Bullet2"/>
              <w:tabs>
                <w:tab w:val="clear" w:pos="785"/>
              </w:tabs>
              <w:ind w:left="568"/>
            </w:pPr>
            <w:r w:rsidRPr="008C35CC">
              <w:t xml:space="preserve">provide </w:t>
            </w:r>
            <w:r w:rsidR="00DD6A32" w:rsidRPr="008C35CC">
              <w:t>better education and more schools</w:t>
            </w:r>
          </w:p>
          <w:p w14:paraId="6B5280B8" w14:textId="77777777" w:rsidR="005E2E6D" w:rsidRDefault="00E60AB4" w:rsidP="002D5B4F">
            <w:pPr>
              <w:pStyle w:val="Bullet2"/>
              <w:tabs>
                <w:tab w:val="clear" w:pos="785"/>
              </w:tabs>
              <w:ind w:left="568"/>
            </w:pPr>
            <w:r w:rsidRPr="006E25D5">
              <w:t>i</w:t>
            </w:r>
            <w:r w:rsidR="0080267B" w:rsidRPr="006E25D5">
              <w:t>nvest in</w:t>
            </w:r>
            <w:r w:rsidR="00407C2D" w:rsidRPr="006E25D5">
              <w:t xml:space="preserve"> the State’s health system</w:t>
            </w:r>
          </w:p>
          <w:p w14:paraId="2E55E0E3" w14:textId="4F884E61" w:rsidR="007709A8" w:rsidRPr="008C35CC" w:rsidRDefault="007709A8" w:rsidP="002D5B4F">
            <w:pPr>
              <w:pStyle w:val="Bullet2"/>
              <w:tabs>
                <w:tab w:val="clear" w:pos="785"/>
              </w:tabs>
              <w:ind w:left="568"/>
            </w:pPr>
            <w:r w:rsidRPr="005708F7">
              <w:t xml:space="preserve">deliver </w:t>
            </w:r>
            <w:r w:rsidR="00D35532">
              <w:t>high quality public transport across the State</w:t>
            </w:r>
            <w:r w:rsidR="00E60AB4" w:rsidRPr="005708F7">
              <w:t>.</w:t>
            </w:r>
          </w:p>
          <w:p w14:paraId="5671DFF8" w14:textId="4F4B0A70" w:rsidR="00962837" w:rsidRPr="008C35CC" w:rsidRDefault="00972E18" w:rsidP="00C4754C">
            <w:pPr>
              <w:pStyle w:val="Bullet1"/>
            </w:pPr>
            <w:r w:rsidRPr="00F01492">
              <w:rPr>
                <w:rStyle w:val="Bullet1Char"/>
              </w:rPr>
              <w:t>The Government</w:t>
            </w:r>
            <w:r>
              <w:t xml:space="preserve"> is also investing</w:t>
            </w:r>
            <w:r w:rsidR="00664065" w:rsidRPr="4A6CD233">
              <w:t xml:space="preserve"> in initiatives </w:t>
            </w:r>
            <w:r w:rsidR="005C4436">
              <w:t xml:space="preserve">for </w:t>
            </w:r>
            <w:r w:rsidR="00646265" w:rsidRPr="4A6CD233">
              <w:t xml:space="preserve">vulnerable members of the </w:t>
            </w:r>
            <w:r w:rsidR="00646265" w:rsidRPr="0083487E">
              <w:t>community</w:t>
            </w:r>
            <w:r w:rsidR="001501C7">
              <w:t xml:space="preserve"> to access quality support and services</w:t>
            </w:r>
            <w:r w:rsidR="00C6647B">
              <w:t>, including to</w:t>
            </w:r>
            <w:r w:rsidR="00962837" w:rsidRPr="005708F7">
              <w:t>:</w:t>
            </w:r>
          </w:p>
          <w:p w14:paraId="4B1FB482" w14:textId="23964311" w:rsidR="00310EDF" w:rsidRPr="00D8188A" w:rsidRDefault="00310EDF" w:rsidP="002D5B4F">
            <w:pPr>
              <w:pStyle w:val="Bullet2"/>
              <w:tabs>
                <w:tab w:val="clear" w:pos="785"/>
              </w:tabs>
              <w:ind w:left="568"/>
            </w:pPr>
            <w:r w:rsidRPr="00D8188A">
              <w:t xml:space="preserve">support children and young people through additional funding for the </w:t>
            </w:r>
            <w:r w:rsidRPr="395CEF43">
              <w:t>ou</w:t>
            </w:r>
            <w:r>
              <w:t>t</w:t>
            </w:r>
            <w:r>
              <w:noBreakHyphen/>
            </w:r>
            <w:r w:rsidRPr="395CEF43">
              <w:t>of</w:t>
            </w:r>
            <w:r>
              <w:noBreakHyphen/>
            </w:r>
            <w:r w:rsidRPr="395CEF43">
              <w:t>home</w:t>
            </w:r>
            <w:r w:rsidRPr="00D8188A">
              <w:t xml:space="preserve"> care system</w:t>
            </w:r>
          </w:p>
          <w:p w14:paraId="0C225279" w14:textId="0883B87D" w:rsidR="00A554FA" w:rsidRPr="008C35CC" w:rsidRDefault="009F04BE" w:rsidP="002D5B4F">
            <w:pPr>
              <w:pStyle w:val="Bullet2"/>
              <w:ind w:left="568"/>
            </w:pPr>
            <w:r w:rsidRPr="008C35CC">
              <w:t xml:space="preserve">address </w:t>
            </w:r>
            <w:r w:rsidR="00221A2A" w:rsidRPr="00D8188A">
              <w:t xml:space="preserve">domestic, </w:t>
            </w:r>
            <w:r w:rsidRPr="008C35CC">
              <w:t xml:space="preserve">family and </w:t>
            </w:r>
            <w:r w:rsidR="00221A2A" w:rsidRPr="00D8188A">
              <w:t>sexual</w:t>
            </w:r>
            <w:r w:rsidRPr="008C35CC">
              <w:t xml:space="preserve"> violence</w:t>
            </w:r>
            <w:r w:rsidR="00C27270" w:rsidRPr="008C35CC">
              <w:t>, building on the</w:t>
            </w:r>
            <w:r w:rsidR="00A554FA" w:rsidRPr="008C35CC">
              <w:t xml:space="preserve"> </w:t>
            </w:r>
            <w:r w:rsidR="00E7138E">
              <w:t xml:space="preserve">Government’s </w:t>
            </w:r>
            <w:r w:rsidR="00A554FA" w:rsidRPr="008C35CC">
              <w:t>significant investment in the 2024-25 Budget</w:t>
            </w:r>
          </w:p>
          <w:p w14:paraId="205DF742" w14:textId="7D094CC4" w:rsidR="005C2F95" w:rsidRPr="008C35CC" w:rsidRDefault="005E72E2" w:rsidP="002D5B4F">
            <w:pPr>
              <w:pStyle w:val="Bullet2"/>
              <w:ind w:left="568"/>
            </w:pPr>
            <w:r w:rsidRPr="008C35CC">
              <w:t xml:space="preserve">support victims of </w:t>
            </w:r>
            <w:r w:rsidR="006C1A14">
              <w:t>acts of violence, modern slavery and road</w:t>
            </w:r>
            <w:r w:rsidRPr="008C35CC">
              <w:t xml:space="preserve"> crime</w:t>
            </w:r>
            <w:r w:rsidR="00882A45" w:rsidRPr="008C35CC">
              <w:t xml:space="preserve"> by </w:t>
            </w:r>
            <w:r w:rsidR="00F77927">
              <w:t>increasing</w:t>
            </w:r>
            <w:r w:rsidR="00FB509F" w:rsidRPr="005708F7">
              <w:t xml:space="preserve"> </w:t>
            </w:r>
            <w:r w:rsidR="00DA5387" w:rsidRPr="005708F7">
              <w:t>funding for</w:t>
            </w:r>
            <w:r w:rsidR="00882A45" w:rsidRPr="008C35CC">
              <w:t xml:space="preserve"> the Victims Support Scheme</w:t>
            </w:r>
            <w:r w:rsidR="0044567E" w:rsidRPr="00D8188A">
              <w:t xml:space="preserve"> to address </w:t>
            </w:r>
            <w:r w:rsidR="00706468" w:rsidRPr="00D8188A">
              <w:t xml:space="preserve">the </w:t>
            </w:r>
            <w:r w:rsidR="0044567E" w:rsidRPr="00D8188A">
              <w:t>increase in demand</w:t>
            </w:r>
            <w:r w:rsidR="00723957">
              <w:t>.</w:t>
            </w:r>
          </w:p>
          <w:p w14:paraId="6DA9BF92" w14:textId="3F34318A" w:rsidR="00EF4304" w:rsidRDefault="00EF4304" w:rsidP="002035CC">
            <w:pPr>
              <w:pStyle w:val="Bullet1"/>
            </w:pPr>
            <w:r w:rsidRPr="2320D2AC">
              <w:t>The Government’s industrial relations framework is delivering real wages growth</w:t>
            </w:r>
            <w:r w:rsidR="004B0B2B" w:rsidRPr="2320D2AC">
              <w:t xml:space="preserve"> for </w:t>
            </w:r>
            <w:r w:rsidR="005721C6" w:rsidRPr="2320D2AC">
              <w:t>the</w:t>
            </w:r>
            <w:r w:rsidR="004B0B2B" w:rsidRPr="2320D2AC">
              <w:t xml:space="preserve"> </w:t>
            </w:r>
            <w:r w:rsidR="00F77847" w:rsidRPr="2320D2AC">
              <w:t>public sector workforce</w:t>
            </w:r>
            <w:r w:rsidR="003951B8" w:rsidRPr="2320D2AC">
              <w:t>,</w:t>
            </w:r>
            <w:r w:rsidR="00C45A1E" w:rsidRPr="2320D2AC">
              <w:t xml:space="preserve"> while </w:t>
            </w:r>
            <w:r w:rsidR="00075F94" w:rsidRPr="2320D2AC">
              <w:t xml:space="preserve">ensuring </w:t>
            </w:r>
            <w:r w:rsidR="007D2C88" w:rsidRPr="2320D2AC">
              <w:t>employee expense growth</w:t>
            </w:r>
            <w:r w:rsidR="00C12D19" w:rsidRPr="2320D2AC">
              <w:t xml:space="preserve"> </w:t>
            </w:r>
            <w:r w:rsidR="00C0035D" w:rsidRPr="2320D2AC">
              <w:t>remains</w:t>
            </w:r>
            <w:r w:rsidR="00C12D19" w:rsidRPr="2320D2AC">
              <w:t xml:space="preserve"> </w:t>
            </w:r>
            <w:r w:rsidR="001F3384">
              <w:t>in check</w:t>
            </w:r>
            <w:r w:rsidR="00C45A1E" w:rsidRPr="2320D2AC">
              <w:t xml:space="preserve">. </w:t>
            </w:r>
            <w:r w:rsidR="0087499D" w:rsidRPr="2320D2AC">
              <w:t>Investing in essential workers</w:t>
            </w:r>
            <w:r w:rsidR="003951B8" w:rsidRPr="2320D2AC">
              <w:t xml:space="preserve"> </w:t>
            </w:r>
            <w:r w:rsidR="001B62F8" w:rsidRPr="2320D2AC">
              <w:t xml:space="preserve">is helping to </w:t>
            </w:r>
            <w:r w:rsidR="009D0588">
              <w:t>attract</w:t>
            </w:r>
            <w:r w:rsidR="0007480E" w:rsidRPr="2320D2AC">
              <w:t xml:space="preserve"> </w:t>
            </w:r>
            <w:r w:rsidR="4D219573" w:rsidRPr="2320D2AC">
              <w:t>and</w:t>
            </w:r>
            <w:r w:rsidR="00321BA5" w:rsidRPr="2320D2AC" w:rsidDel="00554E08">
              <w:t xml:space="preserve"> </w:t>
            </w:r>
            <w:r w:rsidR="009D0588">
              <w:t>retain skilled workforces</w:t>
            </w:r>
            <w:r w:rsidR="00F64129" w:rsidRPr="2F09019A">
              <w:t>, reduce vacancies</w:t>
            </w:r>
            <w:r w:rsidR="0007480E" w:rsidRPr="2320D2AC">
              <w:t xml:space="preserve"> </w:t>
            </w:r>
            <w:r w:rsidR="00554E08" w:rsidRPr="2320D2AC">
              <w:t>and</w:t>
            </w:r>
            <w:r w:rsidR="00321BA5" w:rsidRPr="2320D2AC" w:rsidDel="00554E08">
              <w:t xml:space="preserve"> </w:t>
            </w:r>
            <w:r w:rsidR="00554E08" w:rsidRPr="2320D2AC">
              <w:t>deliver</w:t>
            </w:r>
            <w:r w:rsidR="001B62F8" w:rsidRPr="2320D2AC">
              <w:t xml:space="preserve"> </w:t>
            </w:r>
            <w:r w:rsidR="0007480E" w:rsidRPr="2320D2AC">
              <w:t xml:space="preserve">improved </w:t>
            </w:r>
            <w:r w:rsidR="00123832" w:rsidRPr="2320D2AC">
              <w:t>servi</w:t>
            </w:r>
            <w:r w:rsidR="00E64924" w:rsidRPr="2320D2AC">
              <w:t>c</w:t>
            </w:r>
            <w:r w:rsidR="00123832" w:rsidRPr="2320D2AC">
              <w:t>es</w:t>
            </w:r>
            <w:r w:rsidR="006A2766" w:rsidRPr="2320D2AC">
              <w:t xml:space="preserve"> to the community</w:t>
            </w:r>
            <w:r w:rsidR="0007480E" w:rsidRPr="2320D2AC">
              <w:t>.</w:t>
            </w:r>
            <w:r w:rsidR="00E26E16" w:rsidRPr="2320D2AC">
              <w:t xml:space="preserve"> </w:t>
            </w:r>
          </w:p>
          <w:p w14:paraId="5DB03E3E" w14:textId="53A612F1" w:rsidR="00763333" w:rsidRDefault="000F0116" w:rsidP="002035CC">
            <w:pPr>
              <w:pStyle w:val="Bullet1"/>
            </w:pPr>
            <w:r w:rsidRPr="2320D2AC">
              <w:t>Th</w:t>
            </w:r>
            <w:r w:rsidR="00D773CE" w:rsidRPr="2320D2AC">
              <w:t xml:space="preserve">e Government is also continuing the task of </w:t>
            </w:r>
            <w:r w:rsidR="002850D9" w:rsidRPr="2320D2AC">
              <w:t xml:space="preserve">fiscal </w:t>
            </w:r>
            <w:r w:rsidR="00D773CE" w:rsidRPr="2320D2AC">
              <w:t>repair</w:t>
            </w:r>
            <w:r w:rsidR="003A2DC3" w:rsidRPr="2320D2AC">
              <w:t xml:space="preserve"> and </w:t>
            </w:r>
            <w:r w:rsidR="00C52103" w:rsidRPr="2320D2AC">
              <w:t>reform</w:t>
            </w:r>
            <w:r w:rsidR="00126885" w:rsidRPr="2320D2AC">
              <w:t xml:space="preserve">, with </w:t>
            </w:r>
            <w:r w:rsidR="00FF0BB9" w:rsidRPr="2F09019A">
              <w:t>a further</w:t>
            </w:r>
            <w:r w:rsidR="00126885" w:rsidRPr="2F09019A">
              <w:t xml:space="preserve"> $</w:t>
            </w:r>
            <w:r w:rsidR="006666AF" w:rsidRPr="2F09019A">
              <w:t>2</w:t>
            </w:r>
            <w:r w:rsidR="00126885" w:rsidRPr="2F09019A">
              <w:t>.</w:t>
            </w:r>
            <w:r w:rsidR="00E522D8" w:rsidRPr="2F09019A">
              <w:t>0</w:t>
            </w:r>
            <w:r w:rsidR="00926C4F" w:rsidRPr="2F09019A">
              <w:t> </w:t>
            </w:r>
            <w:r w:rsidR="00126885" w:rsidRPr="2320D2AC">
              <w:t xml:space="preserve">billion in savings and offset measures </w:t>
            </w:r>
            <w:r w:rsidR="27603CA9" w:rsidRPr="2320D2AC">
              <w:t>identified in this Budget</w:t>
            </w:r>
            <w:r w:rsidR="00E73ABE">
              <w:t xml:space="preserve"> over four years to 2028-29</w:t>
            </w:r>
            <w:r w:rsidR="6F37053C" w:rsidRPr="2320D2AC">
              <w:t>.</w:t>
            </w:r>
            <w:r w:rsidR="003A2DC3" w:rsidRPr="2320D2AC">
              <w:t xml:space="preserve"> This </w:t>
            </w:r>
            <w:r w:rsidR="00CB5A47" w:rsidRPr="2320D2AC">
              <w:t xml:space="preserve">is </w:t>
            </w:r>
            <w:r w:rsidR="00E96B11" w:rsidRPr="2320D2AC">
              <w:t>in addition to</w:t>
            </w:r>
            <w:r w:rsidR="27603CA9" w:rsidRPr="2320D2AC">
              <w:t xml:space="preserve"> </w:t>
            </w:r>
            <w:r w:rsidR="4410B0C6" w:rsidRPr="2320D2AC">
              <w:t>savings and reform measures announced in previous Budgets</w:t>
            </w:r>
            <w:r w:rsidR="27603CA9" w:rsidRPr="2320D2AC" w:rsidDel="00DF347D">
              <w:t>:</w:t>
            </w:r>
          </w:p>
          <w:p w14:paraId="3B83439E" w14:textId="77752601" w:rsidR="00312A0C" w:rsidRDefault="48B608AA" w:rsidP="002D5B4F">
            <w:pPr>
              <w:pStyle w:val="Bullet2"/>
              <w:ind w:left="568"/>
            </w:pPr>
            <w:r w:rsidRPr="00D8188A">
              <w:t xml:space="preserve">The </w:t>
            </w:r>
            <w:r w:rsidR="006C30A9" w:rsidRPr="00D8188A">
              <w:t>2023</w:t>
            </w:r>
            <w:r w:rsidR="007740BA" w:rsidRPr="00D8188A">
              <w:t>-24 Budget</w:t>
            </w:r>
            <w:r w:rsidRPr="00D8188A">
              <w:t xml:space="preserve"> Comprehensive Expenditure Review identified $13</w:t>
            </w:r>
            <w:r w:rsidR="00333A1A" w:rsidRPr="00D8188A">
              <w:t>.0</w:t>
            </w:r>
            <w:r w:rsidR="007740BA" w:rsidRPr="00D8188A">
              <w:t> </w:t>
            </w:r>
            <w:r w:rsidRPr="00D8188A">
              <w:t xml:space="preserve">billion in savings, reprioritisation and other budget </w:t>
            </w:r>
            <w:r w:rsidRPr="2F1C5889">
              <w:t>improvement measures. More than $11.0</w:t>
            </w:r>
            <w:r w:rsidR="005C1334">
              <w:t> </w:t>
            </w:r>
            <w:r w:rsidRPr="2F1C5889">
              <w:t>billion of these measures are complete or on track for completion, with the remaining underway or in planning</w:t>
            </w:r>
            <w:r w:rsidR="5FEB3804" w:rsidRPr="2F1C5889">
              <w:t>.</w:t>
            </w:r>
          </w:p>
          <w:p w14:paraId="5E88A861" w14:textId="7962B24C" w:rsidR="008D4F30" w:rsidRPr="003F7867" w:rsidRDefault="48B608AA" w:rsidP="002D5B4F">
            <w:pPr>
              <w:pStyle w:val="Bullet2"/>
              <w:ind w:left="568"/>
            </w:pPr>
            <w:r w:rsidRPr="2F1C5889">
              <w:t>The Government is on track to deliver its election commitment savings for 2024</w:t>
            </w:r>
            <w:r w:rsidR="00D74580" w:rsidRPr="00D8188A">
              <w:noBreakHyphen/>
            </w:r>
            <w:r w:rsidRPr="2F1C5889">
              <w:t>25</w:t>
            </w:r>
            <w:r w:rsidRPr="005708F7">
              <w:t xml:space="preserve"> </w:t>
            </w:r>
            <w:r w:rsidR="00320984">
              <w:t>following</w:t>
            </w:r>
            <w:r w:rsidRPr="2F1C5889">
              <w:t xml:space="preserve"> delivery of $450.0 million in savings on external consultants and individual contractors in 2023-24</w:t>
            </w:r>
            <w:r w:rsidR="006D0D04">
              <w:t xml:space="preserve"> alone</w:t>
            </w:r>
            <w:r w:rsidRPr="005708F7">
              <w:t xml:space="preserve">. </w:t>
            </w:r>
          </w:p>
        </w:tc>
      </w:tr>
    </w:tbl>
    <w:p w14:paraId="2A6030E2" w14:textId="77777777" w:rsidR="008D4F30" w:rsidDel="009943CD" w:rsidRDefault="008D4F30" w:rsidP="008D4F30">
      <w:pPr>
        <w:rPr>
          <w:highlight w:val="yellow"/>
        </w:rPr>
      </w:pPr>
    </w:p>
    <w:p w14:paraId="7F77C631" w14:textId="77777777" w:rsidR="007C4BB7" w:rsidRDefault="007C4BB7">
      <w:pPr>
        <w:spacing w:before="360" w:after="120"/>
        <w:ind w:left="851" w:hanging="851"/>
        <w:rPr>
          <w:rFonts w:ascii="Public Sans SemiBold" w:hAnsi="Public Sans SemiBold"/>
          <w:b/>
          <w:color w:val="000000" w:themeColor="text1"/>
          <w:sz w:val="28"/>
          <w:highlight w:val="yellow"/>
        </w:rPr>
      </w:pPr>
      <w:r>
        <w:rPr>
          <w:highlight w:val="yellow"/>
        </w:rPr>
        <w:br w:type="page"/>
      </w:r>
    </w:p>
    <w:p w14:paraId="4AAD99EB" w14:textId="00D5DF24" w:rsidR="00C626D7" w:rsidRPr="00F01492" w:rsidRDefault="00E64C49" w:rsidP="00ED0906">
      <w:pPr>
        <w:pStyle w:val="71Heading2"/>
      </w:pPr>
      <w:r w:rsidRPr="00F01492">
        <w:lastRenderedPageBreak/>
        <w:t>Investing in</w:t>
      </w:r>
      <w:r w:rsidR="00D41256" w:rsidRPr="00F01492">
        <w:t xml:space="preserve"> essential services and </w:t>
      </w:r>
      <w:r w:rsidR="006F65B1" w:rsidRPr="00F01492">
        <w:t xml:space="preserve">a </w:t>
      </w:r>
      <w:r w:rsidR="00D41256" w:rsidRPr="00F01492">
        <w:t>better N</w:t>
      </w:r>
      <w:r w:rsidR="00EB3BBA" w:rsidRPr="00F01492">
        <w:t xml:space="preserve">ew </w:t>
      </w:r>
      <w:r w:rsidR="00D41256" w:rsidRPr="00F01492">
        <w:t>S</w:t>
      </w:r>
      <w:r w:rsidR="00EB3BBA" w:rsidRPr="00F01492">
        <w:t xml:space="preserve">outh </w:t>
      </w:r>
      <w:r w:rsidR="00D41256" w:rsidRPr="00F01492">
        <w:t>W</w:t>
      </w:r>
      <w:r w:rsidR="00EB3BBA" w:rsidRPr="00F01492">
        <w:t>ales</w:t>
      </w:r>
    </w:p>
    <w:p w14:paraId="00F6BAF8" w14:textId="6E6F558B" w:rsidR="00E63264" w:rsidRPr="002817A9" w:rsidRDefault="00CF0799" w:rsidP="00AE1342">
      <w:pPr>
        <w:pStyle w:val="BodyText"/>
      </w:pPr>
      <w:r w:rsidRPr="2320D2AC">
        <w:rPr>
          <w:lang w:val="en-US"/>
        </w:rPr>
        <w:t xml:space="preserve">Government expenses are projected to be </w:t>
      </w:r>
      <w:r w:rsidRPr="00E30BF9">
        <w:rPr>
          <w:lang w:val="en-US"/>
        </w:rPr>
        <w:t>$</w:t>
      </w:r>
      <w:r w:rsidR="00D93E30" w:rsidRPr="00E30BF9">
        <w:rPr>
          <w:lang w:val="en-US"/>
        </w:rPr>
        <w:t>127</w:t>
      </w:r>
      <w:r w:rsidR="00D93E30" w:rsidRPr="00F91882">
        <w:rPr>
          <w:lang w:val="en-US"/>
        </w:rPr>
        <w:t>.6</w:t>
      </w:r>
      <w:r w:rsidRPr="00F01492">
        <w:rPr>
          <w:lang w:val="en-US"/>
        </w:rPr>
        <w:t xml:space="preserve"> billion</w:t>
      </w:r>
      <w:r w:rsidRPr="2320D2AC">
        <w:rPr>
          <w:lang w:val="en-US"/>
        </w:rPr>
        <w:t xml:space="preserve"> in </w:t>
      </w:r>
      <w:r w:rsidR="007637C3" w:rsidRPr="2320D2AC">
        <w:rPr>
          <w:lang w:val="en-US"/>
        </w:rPr>
        <w:t>202</w:t>
      </w:r>
      <w:r w:rsidR="00B57715" w:rsidRPr="2320D2AC">
        <w:rPr>
          <w:lang w:val="en-US"/>
        </w:rPr>
        <w:t xml:space="preserve">5-26. </w:t>
      </w:r>
      <w:r w:rsidR="00467A59" w:rsidRPr="00467A59">
        <w:rPr>
          <w:lang w:val="en-US"/>
        </w:rPr>
        <w:t>Investments are targeted towards rebuilding essential services and securing our future economic growth</w:t>
      </w:r>
      <w:r w:rsidR="00E71F4C">
        <w:rPr>
          <w:lang w:val="en-US"/>
        </w:rPr>
        <w:t>, including to</w:t>
      </w:r>
      <w:r w:rsidR="00467A59" w:rsidRPr="00467A59">
        <w:rPr>
          <w:lang w:val="en-US"/>
        </w:rPr>
        <w:t>:</w:t>
      </w:r>
    </w:p>
    <w:p w14:paraId="080AE079" w14:textId="0975CE3F" w:rsidR="00EA0D6D" w:rsidRPr="00F01492" w:rsidRDefault="00985AE8" w:rsidP="001E64C6">
      <w:pPr>
        <w:pStyle w:val="Bullet1"/>
      </w:pPr>
      <w:r w:rsidRPr="2F09019A">
        <w:t>rebuild and enhance</w:t>
      </w:r>
      <w:r w:rsidR="00A03843" w:rsidRPr="2F09019A">
        <w:t xml:space="preserve"> </w:t>
      </w:r>
      <w:r w:rsidRPr="2F09019A">
        <w:t xml:space="preserve">the delivery of </w:t>
      </w:r>
      <w:r w:rsidR="00D94EE3" w:rsidRPr="2F09019A">
        <w:t>essential services</w:t>
      </w:r>
      <w:r w:rsidRPr="2F09019A">
        <w:t xml:space="preserve"> to the community</w:t>
      </w:r>
      <w:r w:rsidR="00D94EE3" w:rsidRPr="2F09019A">
        <w:t xml:space="preserve">, including </w:t>
      </w:r>
      <w:r w:rsidR="00935C5E" w:rsidRPr="2F09019A">
        <w:t xml:space="preserve">in areas such as </w:t>
      </w:r>
      <w:r w:rsidR="00D94EE3" w:rsidRPr="2F09019A">
        <w:t>health</w:t>
      </w:r>
      <w:r w:rsidR="00915814" w:rsidRPr="2F09019A">
        <w:t xml:space="preserve">, </w:t>
      </w:r>
      <w:r w:rsidR="00D94EE3" w:rsidRPr="2F09019A">
        <w:t>education</w:t>
      </w:r>
      <w:r w:rsidR="00915814" w:rsidRPr="2F09019A">
        <w:t xml:space="preserve"> and transport</w:t>
      </w:r>
    </w:p>
    <w:p w14:paraId="146F7378" w14:textId="2DDBC4D2" w:rsidR="00E63264" w:rsidRPr="00F01492" w:rsidRDefault="00C3303E" w:rsidP="00C4754C">
      <w:pPr>
        <w:pStyle w:val="Bullet1"/>
      </w:pPr>
      <w:r w:rsidRPr="00F01492">
        <w:t>improve access to quality housing</w:t>
      </w:r>
      <w:r w:rsidR="009159C9" w:rsidRPr="00F01492">
        <w:t xml:space="preserve"> </w:t>
      </w:r>
      <w:r w:rsidR="009159C9" w:rsidRPr="009159C9">
        <w:t>and reduce pressure on housing affordability</w:t>
      </w:r>
    </w:p>
    <w:p w14:paraId="71A794BD" w14:textId="3705667B" w:rsidR="009A24A5" w:rsidRDefault="00BB37EF" w:rsidP="002456A9">
      <w:pPr>
        <w:pStyle w:val="Bullet1"/>
      </w:pPr>
      <w:r w:rsidRPr="00F01492">
        <w:t xml:space="preserve">build stronger and safer communities, </w:t>
      </w:r>
      <w:r w:rsidR="00297092" w:rsidRPr="00F01492">
        <w:t xml:space="preserve">including </w:t>
      </w:r>
      <w:r w:rsidR="00F043E5" w:rsidRPr="00D8188A">
        <w:t>better child protection</w:t>
      </w:r>
    </w:p>
    <w:p w14:paraId="12807EDB" w14:textId="0E7CA2B3" w:rsidR="000F4833" w:rsidRPr="00E26D8C" w:rsidRDefault="000F4833" w:rsidP="00214EBF">
      <w:pPr>
        <w:pStyle w:val="Bullet1"/>
      </w:pPr>
      <w:r>
        <w:t>lay the foundation for economic growth, including investments in skills, education, planning and regulatory reform</w:t>
      </w:r>
      <w:r w:rsidR="00133B97">
        <w:t>,</w:t>
      </w:r>
      <w:r w:rsidR="00851669">
        <w:t xml:space="preserve"> and innovation</w:t>
      </w:r>
    </w:p>
    <w:p w14:paraId="69352E2C" w14:textId="5DA1F78C" w:rsidR="00DC7A5C" w:rsidRDefault="000B0442" w:rsidP="002456A9">
      <w:pPr>
        <w:pStyle w:val="Bullet1"/>
      </w:pPr>
      <w:r>
        <w:t>provide cost-of-living support</w:t>
      </w:r>
      <w:r w:rsidR="0010723F">
        <w:t>, including</w:t>
      </w:r>
      <w:r>
        <w:t xml:space="preserve"> </w:t>
      </w:r>
      <w:r w:rsidR="00EB6B34" w:rsidRPr="00EB6B34">
        <w:t xml:space="preserve">the extension of the </w:t>
      </w:r>
      <w:r w:rsidR="00EB6B34">
        <w:t xml:space="preserve">Australian Government’s </w:t>
      </w:r>
      <w:r w:rsidR="00EB6B34" w:rsidRPr="00EB6B34">
        <w:t>National Energy Bill Relief Fund</w:t>
      </w:r>
    </w:p>
    <w:p w14:paraId="23043999" w14:textId="3761ABCB" w:rsidR="002008B9" w:rsidRPr="00F01492" w:rsidRDefault="00DC7A5C" w:rsidP="002456A9">
      <w:pPr>
        <w:pStyle w:val="Bullet1"/>
      </w:pPr>
      <w:r>
        <w:t xml:space="preserve">support communities affected by natural disasters, including </w:t>
      </w:r>
      <w:r w:rsidR="00467F96">
        <w:t>the May 2025 East Coast floods</w:t>
      </w:r>
      <w:r w:rsidR="00AB3112" w:rsidRPr="00F01492">
        <w:t>.</w:t>
      </w:r>
    </w:p>
    <w:p w14:paraId="3CC9263B" w14:textId="1503FD43" w:rsidR="00D1330B" w:rsidRPr="00F01492" w:rsidRDefault="00EF3316" w:rsidP="00F01492">
      <w:pPr>
        <w:pStyle w:val="BodyText"/>
      </w:pPr>
      <w:r w:rsidRPr="00D8188A">
        <w:t>H</w:t>
      </w:r>
      <w:r w:rsidR="0B829857" w:rsidRPr="00D8188A">
        <w:t>igher</w:t>
      </w:r>
      <w:r w:rsidR="00EB6B34" w:rsidRPr="00EB6B34">
        <w:t xml:space="preserve"> projected expenses for NSW Self Insurance Corporation insurance and compensation scheme valuations</w:t>
      </w:r>
      <w:r w:rsidR="00AF1CE3" w:rsidRPr="00D8188A">
        <w:t xml:space="preserve"> are </w:t>
      </w:r>
      <w:r w:rsidR="00263BFD" w:rsidRPr="00D8188A">
        <w:t>materially</w:t>
      </w:r>
      <w:r w:rsidR="00AF1CE3" w:rsidRPr="00D8188A">
        <w:t xml:space="preserve"> contributing to increased </w:t>
      </w:r>
      <w:r w:rsidR="005310D7">
        <w:t xml:space="preserve">general </w:t>
      </w:r>
      <w:r w:rsidR="00AF1CE3" w:rsidRPr="00D8188A">
        <w:t>government expenses</w:t>
      </w:r>
      <w:r w:rsidR="0B829857" w:rsidRPr="00D8188A">
        <w:t>.</w:t>
      </w:r>
      <w:r w:rsidR="00EB6B34" w:rsidRPr="00EB6B34">
        <w:t xml:space="preserve"> This is driven by increased psychological injury and child abuse claims, and more claims reaching whole</w:t>
      </w:r>
      <w:r w:rsidR="39B96415" w:rsidRPr="00D8188A">
        <w:t xml:space="preserve"> </w:t>
      </w:r>
      <w:r w:rsidR="00EB6B34" w:rsidRPr="00EB6B34">
        <w:t>person</w:t>
      </w:r>
      <w:r w:rsidR="0EACB052" w:rsidRPr="00D8188A">
        <w:t xml:space="preserve"> </w:t>
      </w:r>
      <w:r w:rsidR="00EB6B34" w:rsidRPr="00EB6B34">
        <w:t xml:space="preserve">impairment </w:t>
      </w:r>
      <w:r w:rsidR="6CD7233C" w:rsidRPr="00D8188A">
        <w:t>threshold</w:t>
      </w:r>
      <w:r w:rsidR="00605ACD" w:rsidRPr="00D8188A">
        <w:t>s</w:t>
      </w:r>
      <w:r w:rsidR="00EB6B34" w:rsidRPr="00EB6B34">
        <w:t>.</w:t>
      </w:r>
      <w:r w:rsidR="007E67C8" w:rsidRPr="00F01492">
        <w:t xml:space="preserve"> </w:t>
      </w:r>
    </w:p>
    <w:p w14:paraId="22A1CF5D" w14:textId="53097104" w:rsidR="005102FA" w:rsidRPr="00D8188A" w:rsidRDefault="009A5C89" w:rsidP="005102FA">
      <w:pPr>
        <w:pStyle w:val="BodyText"/>
        <w:rPr>
          <w:highlight w:val="cyan"/>
        </w:rPr>
      </w:pPr>
      <w:r w:rsidRPr="00D8188A">
        <w:t>Despite these pressures</w:t>
      </w:r>
      <w:r w:rsidR="005102FA" w:rsidRPr="00D8188A">
        <w:t xml:space="preserve">, expenses are projected to grow at an average rate of </w:t>
      </w:r>
      <w:r w:rsidR="00E31EE7" w:rsidRPr="00D8188A">
        <w:t>2.4</w:t>
      </w:r>
      <w:r w:rsidR="005102FA" w:rsidRPr="00D8188A">
        <w:t xml:space="preserve"> per cent per annum</w:t>
      </w:r>
      <w:r w:rsidR="00C0067A" w:rsidRPr="00D8188A">
        <w:t xml:space="preserve"> over the budget and forward estimates</w:t>
      </w:r>
      <w:r w:rsidR="007C5230" w:rsidRPr="00D8188A">
        <w:t>, down from</w:t>
      </w:r>
      <w:r w:rsidR="005102FA" w:rsidRPr="00D8188A">
        <w:t xml:space="preserve"> the </w:t>
      </w:r>
      <w:r w:rsidR="007C5230" w:rsidRPr="00D8188A">
        <w:t xml:space="preserve">8 </w:t>
      </w:r>
      <w:r w:rsidR="002F2B3E" w:rsidRPr="00D8188A">
        <w:t>per cent</w:t>
      </w:r>
      <w:r w:rsidR="00C04623" w:rsidRPr="00D8188A">
        <w:t xml:space="preserve"> </w:t>
      </w:r>
      <w:r w:rsidR="007C5230" w:rsidRPr="00D8188A">
        <w:t xml:space="preserve">average annual expense growth </w:t>
      </w:r>
      <w:r w:rsidR="00C04623" w:rsidRPr="00D8188A">
        <w:t xml:space="preserve">over the four years to </w:t>
      </w:r>
      <w:r w:rsidR="007C5230" w:rsidRPr="00D8188A">
        <w:t>2023-24</w:t>
      </w:r>
      <w:r w:rsidR="005102FA" w:rsidRPr="00D8188A">
        <w:t>.</w:t>
      </w:r>
      <w:r w:rsidR="00606443" w:rsidRPr="00D8188A">
        <w:t> </w:t>
      </w:r>
      <w:r w:rsidR="002F2B3E" w:rsidRPr="00D8188A">
        <w:t>T</w:t>
      </w:r>
      <w:r w:rsidR="005102FA" w:rsidRPr="00D8188A">
        <w:t xml:space="preserve">otal expenses as a proportion of </w:t>
      </w:r>
      <w:r w:rsidR="00D77F1A" w:rsidRPr="00D8188A">
        <w:t>gross state product (</w:t>
      </w:r>
      <w:r w:rsidR="005102FA" w:rsidRPr="00D8188A">
        <w:t>GSP</w:t>
      </w:r>
      <w:r w:rsidR="00D77F1A" w:rsidRPr="00D8188A">
        <w:t>)</w:t>
      </w:r>
      <w:r w:rsidR="005102FA" w:rsidRPr="00D8188A">
        <w:t xml:space="preserve"> </w:t>
      </w:r>
      <w:r w:rsidR="00344F4B" w:rsidRPr="00D8188A">
        <w:t>continue to be</w:t>
      </w:r>
      <w:r w:rsidR="00CC7544" w:rsidRPr="00D8188A">
        <w:t xml:space="preserve"> on</w:t>
      </w:r>
      <w:r w:rsidR="005102FA" w:rsidRPr="00D8188A">
        <w:t xml:space="preserve"> a downward trajectory (see Chart 7.1).</w:t>
      </w:r>
    </w:p>
    <w:p w14:paraId="173985FB" w14:textId="55BDEC43" w:rsidR="0031781F" w:rsidRPr="00D8188A" w:rsidRDefault="00C804B0" w:rsidP="0031781F">
      <w:pPr>
        <w:pStyle w:val="Chart7X"/>
      </w:pPr>
      <w:r w:rsidRPr="00F01492">
        <w:rPr>
          <w:lang w:val="en-US"/>
        </w:rPr>
        <w:t>Expenses relative to gross state product</w:t>
      </w:r>
    </w:p>
    <w:p w14:paraId="6E1F0177" w14:textId="544BE859" w:rsidR="0013723B" w:rsidRPr="006D39F7" w:rsidRDefault="00615B7B" w:rsidP="00F01492">
      <w:pPr>
        <w:rPr>
          <w:highlight w:val="yellow"/>
        </w:rPr>
      </w:pPr>
      <w:r w:rsidRPr="00D8188A">
        <w:rPr>
          <w:noProof/>
        </w:rPr>
        <w:drawing>
          <wp:inline distT="0" distB="0" distL="0" distR="0" wp14:anchorId="4F4FDE07" wp14:editId="7AC69744">
            <wp:extent cx="6120765" cy="2773045"/>
            <wp:effectExtent l="0" t="0" r="0" b="8255"/>
            <wp:docPr id="2094136799" name="Chart 1" descr="Chart 7.1: Expenses relative to gross state product">
              <a:extLst xmlns:a="http://schemas.openxmlformats.org/drawingml/2006/main">
                <a:ext uri="{FF2B5EF4-FFF2-40B4-BE49-F238E27FC236}">
                  <a16:creationId xmlns:a16="http://schemas.microsoft.com/office/drawing/2014/main" id="{CB913D07-FFF1-46B7-AADD-3B0379F68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578A4" w:rsidDel="00D66B7C">
        <w:rPr>
          <w:noProof/>
        </w:rPr>
        <w:t xml:space="preserve"> </w:t>
      </w:r>
    </w:p>
    <w:p w14:paraId="71EF8451" w14:textId="5E79B497" w:rsidR="0013723B" w:rsidRPr="00242A7B" w:rsidRDefault="002F3160">
      <w:pPr>
        <w:spacing w:before="360" w:after="120"/>
        <w:ind w:left="851" w:hanging="851"/>
      </w:pPr>
      <w:r>
        <w:br w:type="page"/>
      </w:r>
    </w:p>
    <w:p w14:paraId="2DB3A1FD" w14:textId="4A01A9DE" w:rsidR="004F17A2" w:rsidRDefault="004F5057" w:rsidP="004F17A2">
      <w:pPr>
        <w:pStyle w:val="Table7X"/>
        <w:rPr>
          <w:iCs/>
        </w:rPr>
      </w:pPr>
      <w:r w:rsidRPr="00E30BF9">
        <w:lastRenderedPageBreak/>
        <w:t>Expense reconciliation since the 2024-25 Half-Yearly Review</w:t>
      </w:r>
    </w:p>
    <w:tbl>
      <w:tblPr>
        <w:tblW w:w="9639" w:type="dxa"/>
        <w:tblLayout w:type="fixed"/>
        <w:tblLook w:val="04A0" w:firstRow="1" w:lastRow="0" w:firstColumn="1" w:lastColumn="0" w:noHBand="0" w:noVBand="1"/>
        <w:tblCaption w:val="Table 7.1: Expense reconciliation since the 2024-25 Half-Yearly Review"/>
      </w:tblPr>
      <w:tblGrid>
        <w:gridCol w:w="3402"/>
        <w:gridCol w:w="1276"/>
        <w:gridCol w:w="1275"/>
        <w:gridCol w:w="1155"/>
        <w:gridCol w:w="1255"/>
        <w:gridCol w:w="1276"/>
      </w:tblGrid>
      <w:tr w:rsidR="004F17A2" w:rsidRPr="00A40CEE" w14:paraId="6E6F030D" w14:textId="77777777">
        <w:trPr>
          <w:trHeight w:val="283"/>
        </w:trPr>
        <w:tc>
          <w:tcPr>
            <w:tcW w:w="3402" w:type="dxa"/>
            <w:tcBorders>
              <w:top w:val="nil"/>
              <w:left w:val="nil"/>
              <w:bottom w:val="nil"/>
              <w:right w:val="nil"/>
            </w:tcBorders>
            <w:shd w:val="clear" w:color="auto" w:fill="EBEBEB"/>
            <w:vAlign w:val="bottom"/>
            <w:hideMark/>
          </w:tcPr>
          <w:p w14:paraId="5F5A3522" w14:textId="77777777" w:rsidR="004F17A2" w:rsidRPr="005708F7" w:rsidRDefault="004F17A2">
            <w:pPr>
              <w:jc w:val="center"/>
              <w:rPr>
                <w:rFonts w:ascii="Public Sans" w:hAnsi="Public Sans" w:cs="Arial"/>
                <w:sz w:val="17"/>
                <w:szCs w:val="17"/>
                <w:lang w:eastAsia="en-AU"/>
              </w:rPr>
            </w:pPr>
          </w:p>
        </w:tc>
        <w:tc>
          <w:tcPr>
            <w:tcW w:w="1276" w:type="dxa"/>
            <w:tcBorders>
              <w:top w:val="nil"/>
              <w:left w:val="nil"/>
              <w:bottom w:val="nil"/>
              <w:right w:val="nil"/>
            </w:tcBorders>
            <w:shd w:val="clear" w:color="auto" w:fill="EBEBEB"/>
            <w:vAlign w:val="bottom"/>
            <w:hideMark/>
          </w:tcPr>
          <w:p w14:paraId="22B54B78"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2024-25</w:t>
            </w:r>
          </w:p>
        </w:tc>
        <w:tc>
          <w:tcPr>
            <w:tcW w:w="1275" w:type="dxa"/>
            <w:tcBorders>
              <w:top w:val="nil"/>
              <w:left w:val="nil"/>
              <w:bottom w:val="nil"/>
              <w:right w:val="nil"/>
            </w:tcBorders>
            <w:shd w:val="clear" w:color="auto" w:fill="EBEBEB"/>
            <w:vAlign w:val="bottom"/>
            <w:hideMark/>
          </w:tcPr>
          <w:p w14:paraId="201D0693"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2025-26</w:t>
            </w:r>
          </w:p>
        </w:tc>
        <w:tc>
          <w:tcPr>
            <w:tcW w:w="1155" w:type="dxa"/>
            <w:tcBorders>
              <w:top w:val="nil"/>
              <w:left w:val="nil"/>
              <w:bottom w:val="nil"/>
              <w:right w:val="nil"/>
            </w:tcBorders>
            <w:shd w:val="clear" w:color="auto" w:fill="EBEBEB"/>
            <w:vAlign w:val="bottom"/>
            <w:hideMark/>
          </w:tcPr>
          <w:p w14:paraId="1491EFED"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2026-27</w:t>
            </w:r>
          </w:p>
        </w:tc>
        <w:tc>
          <w:tcPr>
            <w:tcW w:w="1255" w:type="dxa"/>
            <w:tcBorders>
              <w:top w:val="nil"/>
              <w:left w:val="nil"/>
              <w:bottom w:val="nil"/>
              <w:right w:val="nil"/>
            </w:tcBorders>
            <w:shd w:val="clear" w:color="auto" w:fill="EBEBEB"/>
            <w:vAlign w:val="bottom"/>
            <w:hideMark/>
          </w:tcPr>
          <w:p w14:paraId="3DAE0541"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2027-28</w:t>
            </w:r>
          </w:p>
        </w:tc>
        <w:tc>
          <w:tcPr>
            <w:tcW w:w="1276" w:type="dxa"/>
            <w:tcBorders>
              <w:top w:val="nil"/>
              <w:left w:val="nil"/>
              <w:bottom w:val="nil"/>
              <w:right w:val="nil"/>
            </w:tcBorders>
            <w:shd w:val="clear" w:color="auto" w:fill="EBEBEB"/>
            <w:vAlign w:val="bottom"/>
          </w:tcPr>
          <w:p w14:paraId="580C6441"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2028-29</w:t>
            </w:r>
          </w:p>
        </w:tc>
      </w:tr>
      <w:tr w:rsidR="004F17A2" w:rsidRPr="00A40CEE" w14:paraId="24EDC321" w14:textId="77777777">
        <w:trPr>
          <w:trHeight w:val="227"/>
        </w:trPr>
        <w:tc>
          <w:tcPr>
            <w:tcW w:w="3402" w:type="dxa"/>
            <w:tcBorders>
              <w:top w:val="nil"/>
              <w:left w:val="nil"/>
              <w:right w:val="nil"/>
            </w:tcBorders>
            <w:shd w:val="clear" w:color="auto" w:fill="EBEBEB"/>
            <w:vAlign w:val="center"/>
            <w:hideMark/>
          </w:tcPr>
          <w:p w14:paraId="33D50A13" w14:textId="77777777" w:rsidR="004F17A2" w:rsidRPr="005708F7" w:rsidRDefault="004F17A2">
            <w:pPr>
              <w:jc w:val="center"/>
              <w:rPr>
                <w:rFonts w:ascii="Public Sans" w:hAnsi="Public Sans" w:cs="Arial"/>
                <w:sz w:val="17"/>
                <w:szCs w:val="17"/>
                <w:lang w:eastAsia="en-AU"/>
              </w:rPr>
            </w:pPr>
          </w:p>
        </w:tc>
        <w:tc>
          <w:tcPr>
            <w:tcW w:w="1276" w:type="dxa"/>
            <w:tcBorders>
              <w:top w:val="nil"/>
              <w:left w:val="nil"/>
              <w:right w:val="nil"/>
            </w:tcBorders>
            <w:shd w:val="clear" w:color="auto" w:fill="EBEBEB"/>
            <w:vAlign w:val="center"/>
            <w:hideMark/>
          </w:tcPr>
          <w:p w14:paraId="0EF05A97"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zh-CN"/>
              </w:rPr>
              <w:t>Revised</w:t>
            </w:r>
          </w:p>
        </w:tc>
        <w:tc>
          <w:tcPr>
            <w:tcW w:w="1275" w:type="dxa"/>
            <w:tcBorders>
              <w:top w:val="nil"/>
              <w:left w:val="nil"/>
              <w:right w:val="nil"/>
            </w:tcBorders>
            <w:shd w:val="clear" w:color="auto" w:fill="EBEBEB"/>
            <w:vAlign w:val="center"/>
            <w:hideMark/>
          </w:tcPr>
          <w:p w14:paraId="35D0049C"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Budget</w:t>
            </w:r>
          </w:p>
        </w:tc>
        <w:tc>
          <w:tcPr>
            <w:tcW w:w="3686" w:type="dxa"/>
            <w:gridSpan w:val="3"/>
            <w:tcBorders>
              <w:top w:val="nil"/>
              <w:left w:val="nil"/>
              <w:right w:val="nil"/>
            </w:tcBorders>
            <w:shd w:val="clear" w:color="auto" w:fill="EBEBEB"/>
            <w:vAlign w:val="center"/>
          </w:tcPr>
          <w:p w14:paraId="084D9F87"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Forward Estimates</w:t>
            </w:r>
          </w:p>
        </w:tc>
      </w:tr>
      <w:tr w:rsidR="004F17A2" w:rsidRPr="00A40CEE" w14:paraId="321B853F" w14:textId="77777777">
        <w:trPr>
          <w:trHeight w:val="283"/>
        </w:trPr>
        <w:tc>
          <w:tcPr>
            <w:tcW w:w="3402" w:type="dxa"/>
            <w:tcBorders>
              <w:top w:val="nil"/>
              <w:left w:val="nil"/>
              <w:right w:val="nil"/>
            </w:tcBorders>
            <w:shd w:val="clear" w:color="auto" w:fill="EBEBEB"/>
            <w:vAlign w:val="center"/>
            <w:hideMark/>
          </w:tcPr>
          <w:p w14:paraId="50638E99" w14:textId="77777777" w:rsidR="004F17A2" w:rsidRPr="005708F7" w:rsidRDefault="004F17A2">
            <w:pPr>
              <w:rPr>
                <w:rFonts w:ascii="Public Sans" w:hAnsi="Public Sans" w:cs="Arial"/>
                <w:sz w:val="17"/>
                <w:szCs w:val="17"/>
                <w:lang w:eastAsia="en-AU"/>
              </w:rPr>
            </w:pPr>
            <w:r w:rsidRPr="005708F7">
              <w:rPr>
                <w:rFonts w:ascii="Public Sans" w:hAnsi="Public Sans" w:cs="Arial"/>
                <w:sz w:val="17"/>
                <w:szCs w:val="17"/>
                <w:lang w:eastAsia="en-AU"/>
              </w:rPr>
              <w:t> </w:t>
            </w:r>
          </w:p>
        </w:tc>
        <w:tc>
          <w:tcPr>
            <w:tcW w:w="1276" w:type="dxa"/>
            <w:tcBorders>
              <w:top w:val="nil"/>
              <w:left w:val="nil"/>
              <w:right w:val="nil"/>
            </w:tcBorders>
            <w:shd w:val="clear" w:color="auto" w:fill="EBEBEB"/>
            <w:hideMark/>
          </w:tcPr>
          <w:p w14:paraId="1662539C"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5" w:type="dxa"/>
            <w:tcBorders>
              <w:top w:val="nil"/>
              <w:left w:val="nil"/>
              <w:right w:val="nil"/>
            </w:tcBorders>
            <w:shd w:val="clear" w:color="auto" w:fill="EBEBEB"/>
            <w:hideMark/>
          </w:tcPr>
          <w:p w14:paraId="552E3AD9"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155" w:type="dxa"/>
            <w:tcBorders>
              <w:top w:val="nil"/>
              <w:left w:val="nil"/>
              <w:right w:val="nil"/>
            </w:tcBorders>
            <w:shd w:val="clear" w:color="auto" w:fill="EBEBEB"/>
            <w:hideMark/>
          </w:tcPr>
          <w:p w14:paraId="699472FE"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55" w:type="dxa"/>
            <w:tcBorders>
              <w:top w:val="nil"/>
              <w:left w:val="nil"/>
              <w:right w:val="nil"/>
            </w:tcBorders>
            <w:shd w:val="clear" w:color="auto" w:fill="EBEBEB"/>
            <w:hideMark/>
          </w:tcPr>
          <w:p w14:paraId="7F0C6425"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6" w:type="dxa"/>
            <w:tcBorders>
              <w:top w:val="nil"/>
              <w:left w:val="nil"/>
              <w:right w:val="nil"/>
            </w:tcBorders>
            <w:shd w:val="clear" w:color="auto" w:fill="EBEBEB"/>
          </w:tcPr>
          <w:p w14:paraId="196AD289" w14:textId="77777777" w:rsidR="004F17A2" w:rsidRPr="005708F7" w:rsidRDefault="004F17A2">
            <w:pPr>
              <w:jc w:val="center"/>
              <w:rPr>
                <w:rFonts w:ascii="Public Sans" w:hAnsi="Public Sans" w:cs="Arial"/>
                <w:sz w:val="17"/>
                <w:szCs w:val="17"/>
                <w:lang w:eastAsia="en-AU"/>
              </w:rPr>
            </w:pPr>
            <w:r w:rsidRPr="005708F7">
              <w:rPr>
                <w:rFonts w:ascii="Public Sans" w:hAnsi="Public Sans" w:cs="Arial"/>
                <w:sz w:val="17"/>
                <w:szCs w:val="17"/>
                <w:lang w:eastAsia="en-AU"/>
              </w:rPr>
              <w:t>$m</w:t>
            </w:r>
          </w:p>
        </w:tc>
      </w:tr>
      <w:tr w:rsidR="004F17A2" w:rsidRPr="00A40CEE" w14:paraId="2AD08C93" w14:textId="77777777" w:rsidTr="00F01492">
        <w:trPr>
          <w:trHeight w:val="300"/>
        </w:trPr>
        <w:tc>
          <w:tcPr>
            <w:tcW w:w="3402" w:type="dxa"/>
            <w:tcBorders>
              <w:top w:val="none" w:sz="4" w:space="0" w:color="000000" w:themeColor="text1"/>
              <w:left w:val="nil"/>
              <w:bottom w:val="single" w:sz="4" w:space="0" w:color="FFFFFF" w:themeColor="text2"/>
              <w:right w:val="nil"/>
            </w:tcBorders>
            <w:vAlign w:val="center"/>
            <w:hideMark/>
          </w:tcPr>
          <w:p w14:paraId="64D3938E" w14:textId="3434BD10" w:rsidR="004F17A2" w:rsidRPr="005708F7" w:rsidRDefault="004F17A2">
            <w:pPr>
              <w:rPr>
                <w:rFonts w:ascii="Public Sans" w:hAnsi="Public Sans" w:cs="Arial"/>
                <w:b/>
                <w:sz w:val="16"/>
                <w:szCs w:val="16"/>
                <w:lang w:eastAsia="en-AU"/>
              </w:rPr>
            </w:pPr>
            <w:r w:rsidRPr="005708F7">
              <w:rPr>
                <w:rFonts w:ascii="Public Sans" w:hAnsi="Public Sans" w:cs="Arial"/>
                <w:b/>
                <w:sz w:val="16"/>
                <w:szCs w:val="16"/>
                <w:lang w:eastAsia="en-AU"/>
              </w:rPr>
              <w:t>Expenses – 2024-25 Half</w:t>
            </w:r>
            <w:r w:rsidR="002F7224" w:rsidRPr="005708F7">
              <w:rPr>
                <w:rFonts w:ascii="Public Sans" w:hAnsi="Public Sans" w:cs="Arial"/>
                <w:b/>
                <w:sz w:val="16"/>
                <w:szCs w:val="16"/>
                <w:lang w:eastAsia="en-AU"/>
              </w:rPr>
              <w:t>-</w:t>
            </w:r>
            <w:r w:rsidRPr="005708F7">
              <w:rPr>
                <w:rFonts w:ascii="Public Sans" w:hAnsi="Public Sans" w:cs="Arial"/>
                <w:b/>
                <w:sz w:val="16"/>
                <w:szCs w:val="16"/>
                <w:lang w:eastAsia="en-AU"/>
              </w:rPr>
              <w:t>Yearly Review</w:t>
            </w:r>
          </w:p>
        </w:tc>
        <w:tc>
          <w:tcPr>
            <w:tcW w:w="1276" w:type="dxa"/>
            <w:tcBorders>
              <w:top w:val="none" w:sz="4" w:space="0" w:color="000000" w:themeColor="text1"/>
              <w:left w:val="nil"/>
              <w:bottom w:val="single" w:sz="4" w:space="0" w:color="FFFFFF" w:themeColor="text2"/>
              <w:right w:val="nil"/>
            </w:tcBorders>
            <w:noWrap/>
            <w:vAlign w:val="center"/>
          </w:tcPr>
          <w:p w14:paraId="23D0AE57" w14:textId="39E168EB" w:rsidR="004F17A2" w:rsidRPr="001F5A1D" w:rsidRDefault="00EC3C6A">
            <w:pPr>
              <w:ind w:right="170" w:firstLineChars="100" w:firstLine="160"/>
              <w:jc w:val="right"/>
              <w:rPr>
                <w:rFonts w:ascii="Public Sans" w:hAnsi="Public Sans" w:cs="Arial"/>
                <w:sz w:val="16"/>
                <w:szCs w:val="16"/>
                <w:lang w:eastAsia="en-AU"/>
              </w:rPr>
            </w:pPr>
            <w:r>
              <w:rPr>
                <w:rFonts w:ascii="Public Sans" w:hAnsi="Public Sans" w:cs="Arial"/>
                <w:sz w:val="16"/>
                <w:szCs w:val="16"/>
                <w:lang w:eastAsia="en-AU"/>
              </w:rPr>
              <w:t>123,603</w:t>
            </w:r>
          </w:p>
        </w:tc>
        <w:tc>
          <w:tcPr>
            <w:tcW w:w="1275" w:type="dxa"/>
            <w:tcBorders>
              <w:top w:val="none" w:sz="4" w:space="0" w:color="000000" w:themeColor="text1"/>
              <w:left w:val="nil"/>
              <w:bottom w:val="single" w:sz="4" w:space="0" w:color="FFFFFF" w:themeColor="text2"/>
              <w:right w:val="nil"/>
            </w:tcBorders>
            <w:noWrap/>
            <w:vAlign w:val="center"/>
          </w:tcPr>
          <w:p w14:paraId="17BD0DD5" w14:textId="445A17BD" w:rsidR="004F17A2" w:rsidRPr="001F5A1D" w:rsidRDefault="00B13275">
            <w:pPr>
              <w:ind w:right="170" w:firstLineChars="100" w:firstLine="160"/>
              <w:jc w:val="right"/>
              <w:rPr>
                <w:rFonts w:ascii="Public Sans" w:hAnsi="Public Sans" w:cs="Arial"/>
                <w:sz w:val="16"/>
                <w:szCs w:val="16"/>
                <w:lang w:eastAsia="en-AU"/>
              </w:rPr>
            </w:pPr>
            <w:r>
              <w:rPr>
                <w:rFonts w:ascii="Public Sans" w:hAnsi="Public Sans" w:cs="Arial"/>
                <w:sz w:val="16"/>
                <w:szCs w:val="16"/>
                <w:lang w:eastAsia="en-AU"/>
              </w:rPr>
              <w:t>125,566</w:t>
            </w:r>
          </w:p>
        </w:tc>
        <w:tc>
          <w:tcPr>
            <w:tcW w:w="1155" w:type="dxa"/>
            <w:tcBorders>
              <w:top w:val="none" w:sz="4" w:space="0" w:color="000000" w:themeColor="text1"/>
              <w:left w:val="nil"/>
              <w:bottom w:val="single" w:sz="4" w:space="0" w:color="FFFFFF" w:themeColor="text2"/>
              <w:right w:val="nil"/>
            </w:tcBorders>
            <w:noWrap/>
            <w:vAlign w:val="center"/>
          </w:tcPr>
          <w:p w14:paraId="4AC87022" w14:textId="708786AD" w:rsidR="004F17A2" w:rsidRPr="001F5A1D" w:rsidRDefault="00B13275" w:rsidP="00B13275">
            <w:pPr>
              <w:ind w:right="170" w:firstLineChars="100" w:firstLine="160"/>
              <w:jc w:val="right"/>
              <w:rPr>
                <w:rFonts w:cs="Arial"/>
                <w:sz w:val="16"/>
                <w:szCs w:val="16"/>
              </w:rPr>
            </w:pPr>
            <w:r w:rsidRPr="00B13275">
              <w:rPr>
                <w:rFonts w:ascii="Public Sans" w:hAnsi="Public Sans" w:cs="Arial"/>
                <w:sz w:val="16"/>
                <w:szCs w:val="16"/>
                <w:lang w:eastAsia="en-AU"/>
              </w:rPr>
              <w:t>128,404</w:t>
            </w:r>
          </w:p>
        </w:tc>
        <w:tc>
          <w:tcPr>
            <w:tcW w:w="1255" w:type="dxa"/>
            <w:tcBorders>
              <w:top w:val="none" w:sz="4" w:space="0" w:color="000000" w:themeColor="text1"/>
              <w:left w:val="nil"/>
              <w:bottom w:val="single" w:sz="4" w:space="0" w:color="FFFFFF" w:themeColor="text2"/>
              <w:right w:val="nil"/>
            </w:tcBorders>
            <w:noWrap/>
            <w:vAlign w:val="center"/>
          </w:tcPr>
          <w:p w14:paraId="06829455" w14:textId="6AB00A9D" w:rsidR="004F17A2" w:rsidRPr="001F5A1D" w:rsidRDefault="00B13275">
            <w:pPr>
              <w:ind w:right="170" w:firstLineChars="100" w:firstLine="160"/>
              <w:jc w:val="right"/>
              <w:rPr>
                <w:rFonts w:ascii="Public Sans" w:hAnsi="Public Sans" w:cs="Arial"/>
                <w:sz w:val="16"/>
                <w:szCs w:val="16"/>
              </w:rPr>
            </w:pPr>
            <w:r>
              <w:rPr>
                <w:rFonts w:ascii="Public Sans" w:hAnsi="Public Sans" w:cs="Arial"/>
                <w:sz w:val="16"/>
                <w:szCs w:val="16"/>
              </w:rPr>
              <w:t>129,721</w:t>
            </w:r>
          </w:p>
        </w:tc>
        <w:tc>
          <w:tcPr>
            <w:tcW w:w="1276" w:type="dxa"/>
            <w:tcBorders>
              <w:top w:val="none" w:sz="4" w:space="0" w:color="000000" w:themeColor="text1"/>
              <w:left w:val="nil"/>
              <w:bottom w:val="single" w:sz="4" w:space="0" w:color="FFFFFF" w:themeColor="text2"/>
              <w:right w:val="nil"/>
            </w:tcBorders>
            <w:vAlign w:val="center"/>
          </w:tcPr>
          <w:p w14:paraId="5A813B66" w14:textId="7F52B965" w:rsidR="004F17A2" w:rsidRPr="005708F7" w:rsidRDefault="00811E1E">
            <w:pPr>
              <w:ind w:right="170" w:firstLineChars="100" w:firstLine="160"/>
              <w:jc w:val="right"/>
              <w:rPr>
                <w:rFonts w:ascii="Public Sans" w:hAnsi="Public Sans" w:cs="Arial"/>
                <w:sz w:val="16"/>
                <w:szCs w:val="16"/>
              </w:rPr>
            </w:pPr>
            <w:r w:rsidRPr="54D79604">
              <w:rPr>
                <w:rFonts w:ascii="Public Sans" w:hAnsi="Public Sans" w:cs="Arial"/>
                <w:sz w:val="16"/>
                <w:szCs w:val="16"/>
              </w:rPr>
              <w:t>n.a.</w:t>
            </w:r>
          </w:p>
        </w:tc>
      </w:tr>
      <w:tr w:rsidR="004F17A2" w14:paraId="0838DAA8" w14:textId="77777777" w:rsidTr="2F2CCC8A">
        <w:trPr>
          <w:trHeight w:val="300"/>
        </w:trPr>
        <w:tc>
          <w:tcPr>
            <w:tcW w:w="3402" w:type="dxa"/>
            <w:tcBorders>
              <w:top w:val="single" w:sz="4" w:space="0" w:color="FFFFFF" w:themeColor="text2"/>
              <w:left w:val="nil"/>
              <w:bottom w:val="single" w:sz="4" w:space="0" w:color="FFFFFF" w:themeColor="text2"/>
              <w:right w:val="nil"/>
            </w:tcBorders>
            <w:vAlign w:val="center"/>
            <w:hideMark/>
          </w:tcPr>
          <w:p w14:paraId="1DADB90C" w14:textId="7A3F23B4" w:rsidR="004F17A2" w:rsidRPr="005708F7" w:rsidRDefault="004F17A2">
            <w:pPr>
              <w:rPr>
                <w:rFonts w:ascii="Public Sans" w:hAnsi="Public Sans" w:cs="Arial"/>
                <w:sz w:val="16"/>
                <w:szCs w:val="16"/>
                <w:lang w:eastAsia="en-AU"/>
              </w:rPr>
            </w:pPr>
            <w:r w:rsidRPr="005708F7">
              <w:rPr>
                <w:rFonts w:ascii="Public Sans" w:hAnsi="Public Sans" w:cs="Arial"/>
                <w:sz w:val="16"/>
                <w:szCs w:val="16"/>
                <w:lang w:eastAsia="en-AU"/>
              </w:rPr>
              <w:t>Policy measures - new expenses</w:t>
            </w:r>
            <w:r w:rsidRPr="005708F7">
              <w:rPr>
                <w:rFonts w:ascii="Public Sans" w:hAnsi="Public Sans" w:cs="Arial"/>
                <w:sz w:val="16"/>
                <w:szCs w:val="16"/>
                <w:vertAlign w:val="superscript"/>
                <w:lang w:eastAsia="en-AU"/>
              </w:rPr>
              <w:t>(a)</w:t>
            </w:r>
          </w:p>
        </w:tc>
        <w:tc>
          <w:tcPr>
            <w:tcW w:w="1276" w:type="dxa"/>
            <w:tcBorders>
              <w:top w:val="nil"/>
              <w:left w:val="nil"/>
              <w:bottom w:val="nil"/>
              <w:right w:val="nil"/>
            </w:tcBorders>
            <w:shd w:val="clear" w:color="auto" w:fill="FFFFFF" w:themeFill="text2"/>
            <w:noWrap/>
            <w:vAlign w:val="center"/>
          </w:tcPr>
          <w:p w14:paraId="2CA0CC70" w14:textId="00332465" w:rsidR="004F17A2" w:rsidRPr="00E30BF9" w:rsidRDefault="004044A7">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585 </w:t>
            </w:r>
          </w:p>
        </w:tc>
        <w:tc>
          <w:tcPr>
            <w:tcW w:w="1275" w:type="dxa"/>
            <w:tcBorders>
              <w:top w:val="nil"/>
              <w:left w:val="nil"/>
              <w:bottom w:val="nil"/>
              <w:right w:val="nil"/>
            </w:tcBorders>
            <w:shd w:val="clear" w:color="auto" w:fill="FFFFFF" w:themeFill="text2"/>
            <w:noWrap/>
            <w:vAlign w:val="center"/>
          </w:tcPr>
          <w:p w14:paraId="2FCFBEAD" w14:textId="51FBD60E" w:rsidR="004F17A2" w:rsidRPr="00E30BF9" w:rsidRDefault="004044A7">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5,059 </w:t>
            </w:r>
          </w:p>
        </w:tc>
        <w:tc>
          <w:tcPr>
            <w:tcW w:w="1155" w:type="dxa"/>
            <w:tcBorders>
              <w:top w:val="nil"/>
              <w:left w:val="nil"/>
              <w:bottom w:val="nil"/>
              <w:right w:val="nil"/>
            </w:tcBorders>
            <w:shd w:val="clear" w:color="auto" w:fill="FFFFFF" w:themeFill="text2"/>
            <w:noWrap/>
            <w:vAlign w:val="center"/>
          </w:tcPr>
          <w:p w14:paraId="4FD2D275" w14:textId="6F1FFFD1" w:rsidR="004F17A2" w:rsidRPr="00E30BF9" w:rsidRDefault="004044A7">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3,116 </w:t>
            </w:r>
          </w:p>
        </w:tc>
        <w:tc>
          <w:tcPr>
            <w:tcW w:w="1255" w:type="dxa"/>
            <w:tcBorders>
              <w:top w:val="nil"/>
              <w:left w:val="nil"/>
              <w:bottom w:val="nil"/>
              <w:right w:val="nil"/>
            </w:tcBorders>
            <w:shd w:val="clear" w:color="auto" w:fill="FFFFFF" w:themeFill="text2"/>
            <w:noWrap/>
            <w:vAlign w:val="center"/>
          </w:tcPr>
          <w:p w14:paraId="65E0A3A6" w14:textId="505C1C37" w:rsidR="004F17A2" w:rsidRPr="00E30BF9" w:rsidRDefault="004044A7">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2,345 </w:t>
            </w:r>
          </w:p>
        </w:tc>
        <w:tc>
          <w:tcPr>
            <w:tcW w:w="1276" w:type="dxa"/>
            <w:tcBorders>
              <w:top w:val="nil"/>
              <w:left w:val="nil"/>
              <w:bottom w:val="nil"/>
              <w:right w:val="nil"/>
            </w:tcBorders>
            <w:shd w:val="clear" w:color="auto" w:fill="FFFFFF" w:themeFill="text2"/>
            <w:vAlign w:val="center"/>
          </w:tcPr>
          <w:p w14:paraId="75F30CA4" w14:textId="758ECD2C" w:rsidR="004F17A2" w:rsidRPr="00E30BF9" w:rsidRDefault="004044A7" w:rsidP="00EE6290">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2,341 </w:t>
            </w:r>
          </w:p>
        </w:tc>
      </w:tr>
      <w:tr w:rsidR="004F17A2" w14:paraId="506AD4A7" w14:textId="77777777" w:rsidTr="00F01492">
        <w:trPr>
          <w:trHeight w:val="300"/>
        </w:trPr>
        <w:tc>
          <w:tcPr>
            <w:tcW w:w="3402" w:type="dxa"/>
            <w:tcBorders>
              <w:top w:val="single" w:sz="4" w:space="0" w:color="FFFFFF" w:themeColor="text2"/>
              <w:left w:val="nil"/>
              <w:bottom w:val="single" w:sz="12" w:space="0" w:color="FFFFFF" w:themeColor="text2"/>
              <w:right w:val="nil"/>
            </w:tcBorders>
            <w:vAlign w:val="center"/>
            <w:hideMark/>
          </w:tcPr>
          <w:p w14:paraId="082901E0" w14:textId="1A11AB1C" w:rsidR="004F17A2" w:rsidRPr="005708F7" w:rsidRDefault="004F17A2">
            <w:pPr>
              <w:ind w:right="-47"/>
              <w:rPr>
                <w:rFonts w:ascii="Public Sans" w:hAnsi="Public Sans" w:cs="Arial"/>
                <w:sz w:val="16"/>
                <w:szCs w:val="16"/>
                <w:lang w:eastAsia="en-AU"/>
              </w:rPr>
            </w:pPr>
            <w:r w:rsidRPr="54D79604">
              <w:rPr>
                <w:rFonts w:ascii="Public Sans" w:hAnsi="Public Sans" w:cs="Arial"/>
                <w:sz w:val="16"/>
                <w:szCs w:val="16"/>
                <w:lang w:eastAsia="en-AU"/>
              </w:rPr>
              <w:t>Reforms, savings and offsets</w:t>
            </w:r>
            <w:r w:rsidRPr="54D79604">
              <w:rPr>
                <w:rFonts w:ascii="Public Sans" w:hAnsi="Public Sans" w:cs="Arial"/>
                <w:sz w:val="16"/>
                <w:szCs w:val="16"/>
                <w:vertAlign w:val="superscript"/>
                <w:lang w:eastAsia="en-AU"/>
              </w:rPr>
              <w:t>(</w:t>
            </w:r>
            <w:r w:rsidR="00511CD9" w:rsidRPr="54D79604">
              <w:rPr>
                <w:rFonts w:ascii="Public Sans" w:hAnsi="Public Sans" w:cs="Arial"/>
                <w:sz w:val="16"/>
                <w:szCs w:val="16"/>
                <w:vertAlign w:val="superscript"/>
                <w:lang w:eastAsia="en-AU"/>
              </w:rPr>
              <w:t>b</w:t>
            </w:r>
            <w:r w:rsidRPr="54D79604">
              <w:rPr>
                <w:rFonts w:ascii="Public Sans" w:hAnsi="Public Sans" w:cs="Arial"/>
                <w:sz w:val="16"/>
                <w:szCs w:val="16"/>
                <w:vertAlign w:val="superscript"/>
                <w:lang w:eastAsia="en-AU"/>
              </w:rPr>
              <w:t>)</w:t>
            </w:r>
          </w:p>
        </w:tc>
        <w:tc>
          <w:tcPr>
            <w:tcW w:w="1276" w:type="dxa"/>
            <w:tcBorders>
              <w:top w:val="single" w:sz="4" w:space="0" w:color="FFFFFF" w:themeColor="text2"/>
              <w:left w:val="nil"/>
              <w:bottom w:val="single" w:sz="12" w:space="0" w:color="FFFFFF" w:themeColor="text2"/>
              <w:right w:val="nil"/>
            </w:tcBorders>
            <w:noWrap/>
            <w:vAlign w:val="center"/>
          </w:tcPr>
          <w:p w14:paraId="2839B39C" w14:textId="6DD9A87C" w:rsidR="004F17A2" w:rsidRPr="005708F7"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(386)</w:t>
            </w:r>
          </w:p>
        </w:tc>
        <w:tc>
          <w:tcPr>
            <w:tcW w:w="1275" w:type="dxa"/>
            <w:tcBorders>
              <w:top w:val="single" w:sz="4" w:space="0" w:color="FFFFFF" w:themeColor="text2"/>
              <w:left w:val="nil"/>
              <w:bottom w:val="single" w:sz="12" w:space="0" w:color="FFFFFF" w:themeColor="text2"/>
              <w:right w:val="nil"/>
            </w:tcBorders>
            <w:noWrap/>
            <w:vAlign w:val="center"/>
          </w:tcPr>
          <w:p w14:paraId="48AC3B37" w14:textId="5221874B" w:rsidR="004F17A2" w:rsidRPr="005708F7"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(499)</w:t>
            </w:r>
          </w:p>
        </w:tc>
        <w:tc>
          <w:tcPr>
            <w:tcW w:w="1155" w:type="dxa"/>
            <w:tcBorders>
              <w:top w:val="single" w:sz="4" w:space="0" w:color="FFFFFF" w:themeColor="text2"/>
              <w:left w:val="nil"/>
              <w:bottom w:val="single" w:sz="12" w:space="0" w:color="FFFFFF" w:themeColor="text2"/>
              <w:right w:val="nil"/>
            </w:tcBorders>
            <w:noWrap/>
            <w:vAlign w:val="center"/>
          </w:tcPr>
          <w:p w14:paraId="12689B21" w14:textId="3CC453E8" w:rsidR="004F17A2" w:rsidRPr="005708F7"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(608)</w:t>
            </w:r>
          </w:p>
        </w:tc>
        <w:tc>
          <w:tcPr>
            <w:tcW w:w="1255" w:type="dxa"/>
            <w:tcBorders>
              <w:top w:val="single" w:sz="4" w:space="0" w:color="FFFFFF" w:themeColor="text2"/>
              <w:left w:val="nil"/>
              <w:bottom w:val="single" w:sz="12" w:space="0" w:color="FFFFFF" w:themeColor="text2"/>
              <w:right w:val="nil"/>
            </w:tcBorders>
            <w:noWrap/>
            <w:vAlign w:val="center"/>
          </w:tcPr>
          <w:p w14:paraId="5213F4EA" w14:textId="52D3D24F" w:rsidR="004F17A2" w:rsidRPr="005708F7"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(374)</w:t>
            </w:r>
          </w:p>
        </w:tc>
        <w:tc>
          <w:tcPr>
            <w:tcW w:w="1276" w:type="dxa"/>
            <w:tcBorders>
              <w:top w:val="single" w:sz="4" w:space="0" w:color="FFFFFF" w:themeColor="text2"/>
              <w:left w:val="nil"/>
              <w:bottom w:val="single" w:sz="12" w:space="0" w:color="FFFFFF" w:themeColor="text2"/>
              <w:right w:val="nil"/>
            </w:tcBorders>
            <w:vAlign w:val="center"/>
          </w:tcPr>
          <w:p w14:paraId="62A78A20" w14:textId="1D01C369" w:rsidR="004F17A2" w:rsidRPr="00E30BF9"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(487)</w:t>
            </w:r>
          </w:p>
        </w:tc>
      </w:tr>
      <w:tr w:rsidR="00603B5A" w:rsidRPr="005708F7" w14:paraId="709C6717" w14:textId="77777777" w:rsidTr="2F2CCC8A">
        <w:trPr>
          <w:trHeight w:val="69"/>
        </w:trPr>
        <w:tc>
          <w:tcPr>
            <w:tcW w:w="3402" w:type="dxa"/>
            <w:tcBorders>
              <w:top w:val="single" w:sz="12" w:space="0" w:color="FFFFFF" w:themeColor="text2"/>
              <w:left w:val="nil"/>
              <w:bottom w:val="single" w:sz="4" w:space="0" w:color="auto"/>
              <w:right w:val="nil"/>
            </w:tcBorders>
            <w:vAlign w:val="center"/>
          </w:tcPr>
          <w:p w14:paraId="6CAC9536" w14:textId="660BA718" w:rsidR="00603B5A" w:rsidRPr="001D5B6F" w:rsidRDefault="00603B5A" w:rsidP="00603B5A">
            <w:pPr>
              <w:ind w:right="-47"/>
              <w:rPr>
                <w:rFonts w:ascii="Public Sans" w:hAnsi="Public Sans" w:cs="Arial"/>
                <w:sz w:val="16"/>
                <w:szCs w:val="16"/>
                <w:lang w:eastAsia="en-AU"/>
              </w:rPr>
            </w:pPr>
            <w:r w:rsidRPr="00F759C7">
              <w:rPr>
                <w:rFonts w:ascii="Public Sans" w:hAnsi="Public Sans" w:cs="Arial"/>
                <w:sz w:val="16"/>
                <w:szCs w:val="16"/>
                <w:lang w:eastAsia="en-AU"/>
              </w:rPr>
              <w:t xml:space="preserve">Central provision </w:t>
            </w:r>
            <w:r w:rsidR="00E76A88">
              <w:rPr>
                <w:rFonts w:ascii="Public Sans" w:hAnsi="Public Sans" w:cs="Arial"/>
                <w:sz w:val="16"/>
                <w:szCs w:val="16"/>
                <w:lang w:eastAsia="en-AU"/>
              </w:rPr>
              <w:t>unwind</w:t>
            </w:r>
            <w:r w:rsidRPr="00F759C7">
              <w:rPr>
                <w:rFonts w:ascii="Public Sans" w:hAnsi="Public Sans" w:cs="Arial"/>
                <w:sz w:val="16"/>
                <w:szCs w:val="16"/>
                <w:vertAlign w:val="superscript"/>
                <w:lang w:eastAsia="en-AU"/>
              </w:rPr>
              <w:t>(c)</w:t>
            </w:r>
          </w:p>
        </w:tc>
        <w:tc>
          <w:tcPr>
            <w:tcW w:w="1276" w:type="dxa"/>
            <w:tcBorders>
              <w:top w:val="nil"/>
              <w:left w:val="nil"/>
              <w:bottom w:val="single" w:sz="8" w:space="0" w:color="auto"/>
              <w:right w:val="nil"/>
            </w:tcBorders>
            <w:shd w:val="clear" w:color="auto" w:fill="FFFFFF" w:themeFill="text2"/>
            <w:noWrap/>
            <w:vAlign w:val="center"/>
          </w:tcPr>
          <w:p w14:paraId="33E53885" w14:textId="08583288" w:rsidR="00603B5A" w:rsidRPr="00603B5A" w:rsidRDefault="00C36211" w:rsidP="00603B5A">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   </w:t>
            </w:r>
          </w:p>
        </w:tc>
        <w:tc>
          <w:tcPr>
            <w:tcW w:w="1275" w:type="dxa"/>
            <w:tcBorders>
              <w:top w:val="nil"/>
              <w:left w:val="nil"/>
              <w:bottom w:val="single" w:sz="8" w:space="0" w:color="auto"/>
              <w:right w:val="nil"/>
            </w:tcBorders>
            <w:shd w:val="clear" w:color="auto" w:fill="FFFFFF" w:themeFill="text2"/>
            <w:noWrap/>
            <w:vAlign w:val="center"/>
          </w:tcPr>
          <w:p w14:paraId="7BB6228D" w14:textId="5859CA01" w:rsidR="00603B5A" w:rsidRPr="00603B5A" w:rsidRDefault="00603B5A" w:rsidP="00603B5A">
            <w:pPr>
              <w:ind w:right="170" w:firstLineChars="100" w:firstLine="160"/>
              <w:jc w:val="right"/>
              <w:rPr>
                <w:rFonts w:ascii="Public Sans" w:hAnsi="Public Sans" w:cs="Arial"/>
                <w:sz w:val="16"/>
                <w:szCs w:val="16"/>
                <w:lang w:eastAsia="en-AU"/>
              </w:rPr>
            </w:pPr>
            <w:r w:rsidRPr="00F759C7">
              <w:rPr>
                <w:rFonts w:ascii="Public Sans" w:hAnsi="Public Sans" w:cs="Arial"/>
                <w:sz w:val="16"/>
                <w:szCs w:val="16"/>
                <w:lang w:eastAsia="en-AU"/>
              </w:rPr>
              <w:t xml:space="preserve"> (1,</w:t>
            </w:r>
            <w:r w:rsidR="00C36211" w:rsidRPr="00242A7B">
              <w:rPr>
                <w:rFonts w:ascii="Public Sans" w:hAnsi="Public Sans" w:cs="Arial"/>
                <w:sz w:val="16"/>
                <w:szCs w:val="16"/>
                <w:lang w:eastAsia="en-AU"/>
              </w:rPr>
              <w:t>432</w:t>
            </w:r>
            <w:r w:rsidRPr="00F759C7">
              <w:rPr>
                <w:rFonts w:ascii="Public Sans" w:hAnsi="Public Sans" w:cs="Arial"/>
                <w:sz w:val="16"/>
                <w:szCs w:val="16"/>
                <w:lang w:eastAsia="en-AU"/>
              </w:rPr>
              <w:t>)</w:t>
            </w:r>
          </w:p>
        </w:tc>
        <w:tc>
          <w:tcPr>
            <w:tcW w:w="1155" w:type="dxa"/>
            <w:tcBorders>
              <w:top w:val="nil"/>
              <w:left w:val="nil"/>
              <w:bottom w:val="single" w:sz="8" w:space="0" w:color="auto"/>
              <w:right w:val="nil"/>
            </w:tcBorders>
            <w:shd w:val="clear" w:color="auto" w:fill="FFFFFF" w:themeFill="text2"/>
            <w:noWrap/>
            <w:vAlign w:val="center"/>
          </w:tcPr>
          <w:p w14:paraId="15586C11" w14:textId="3CA88877" w:rsidR="00603B5A" w:rsidRPr="00603B5A" w:rsidRDefault="00603B5A" w:rsidP="00603B5A">
            <w:pPr>
              <w:ind w:right="170" w:firstLineChars="100" w:firstLine="160"/>
              <w:jc w:val="right"/>
              <w:rPr>
                <w:rFonts w:ascii="Public Sans" w:hAnsi="Public Sans" w:cs="Arial"/>
                <w:sz w:val="16"/>
                <w:szCs w:val="16"/>
                <w:lang w:eastAsia="en-AU"/>
              </w:rPr>
            </w:pPr>
            <w:r w:rsidRPr="00F759C7">
              <w:rPr>
                <w:rFonts w:ascii="Public Sans" w:hAnsi="Public Sans" w:cs="Arial"/>
                <w:sz w:val="16"/>
                <w:szCs w:val="16"/>
                <w:lang w:eastAsia="en-AU"/>
              </w:rPr>
              <w:t xml:space="preserve"> (3,</w:t>
            </w:r>
            <w:r w:rsidR="00C36211" w:rsidRPr="00242A7B">
              <w:rPr>
                <w:rFonts w:ascii="Public Sans" w:hAnsi="Public Sans" w:cs="Arial"/>
                <w:sz w:val="16"/>
                <w:szCs w:val="16"/>
                <w:lang w:eastAsia="en-AU"/>
              </w:rPr>
              <w:t>019</w:t>
            </w:r>
            <w:r w:rsidRPr="00F759C7">
              <w:rPr>
                <w:rFonts w:ascii="Public Sans" w:hAnsi="Public Sans" w:cs="Arial"/>
                <w:sz w:val="16"/>
                <w:szCs w:val="16"/>
                <w:lang w:eastAsia="en-AU"/>
              </w:rPr>
              <w:t>)</w:t>
            </w:r>
          </w:p>
        </w:tc>
        <w:tc>
          <w:tcPr>
            <w:tcW w:w="1255" w:type="dxa"/>
            <w:tcBorders>
              <w:top w:val="nil"/>
              <w:left w:val="nil"/>
              <w:bottom w:val="single" w:sz="8" w:space="0" w:color="auto"/>
              <w:right w:val="nil"/>
            </w:tcBorders>
            <w:shd w:val="clear" w:color="auto" w:fill="FFFFFF" w:themeFill="text2"/>
            <w:noWrap/>
            <w:vAlign w:val="center"/>
          </w:tcPr>
          <w:p w14:paraId="7C3690EE" w14:textId="0984ECB9" w:rsidR="00603B5A" w:rsidRPr="00603B5A" w:rsidRDefault="00603B5A" w:rsidP="00603B5A">
            <w:pPr>
              <w:ind w:right="170" w:firstLineChars="100" w:firstLine="160"/>
              <w:jc w:val="right"/>
              <w:rPr>
                <w:rFonts w:ascii="Public Sans" w:hAnsi="Public Sans" w:cs="Arial"/>
                <w:sz w:val="16"/>
                <w:szCs w:val="16"/>
                <w:lang w:eastAsia="en-AU"/>
              </w:rPr>
            </w:pPr>
            <w:r w:rsidRPr="00F759C7">
              <w:rPr>
                <w:rFonts w:ascii="Public Sans" w:hAnsi="Public Sans" w:cs="Arial"/>
                <w:sz w:val="16"/>
                <w:szCs w:val="16"/>
                <w:lang w:eastAsia="en-AU"/>
              </w:rPr>
              <w:t xml:space="preserve"> (1,</w:t>
            </w:r>
            <w:r w:rsidR="00C36211" w:rsidRPr="00242A7B">
              <w:rPr>
                <w:rFonts w:ascii="Public Sans" w:hAnsi="Public Sans" w:cs="Arial"/>
                <w:sz w:val="16"/>
                <w:szCs w:val="16"/>
                <w:lang w:eastAsia="en-AU"/>
              </w:rPr>
              <w:t>294</w:t>
            </w:r>
            <w:r w:rsidRPr="00F759C7">
              <w:rPr>
                <w:rFonts w:ascii="Public Sans" w:hAnsi="Public Sans" w:cs="Arial"/>
                <w:sz w:val="16"/>
                <w:szCs w:val="16"/>
                <w:lang w:eastAsia="en-AU"/>
              </w:rPr>
              <w:t>)</w:t>
            </w:r>
          </w:p>
        </w:tc>
        <w:tc>
          <w:tcPr>
            <w:tcW w:w="1276" w:type="dxa"/>
            <w:tcBorders>
              <w:top w:val="nil"/>
              <w:left w:val="nil"/>
              <w:bottom w:val="single" w:sz="8" w:space="0" w:color="auto"/>
              <w:right w:val="nil"/>
            </w:tcBorders>
            <w:shd w:val="clear" w:color="auto" w:fill="FFFFFF" w:themeFill="text2"/>
            <w:vAlign w:val="center"/>
          </w:tcPr>
          <w:p w14:paraId="5462E29C" w14:textId="417B6A31" w:rsidR="00603B5A" w:rsidRPr="00603B5A" w:rsidRDefault="00603B5A" w:rsidP="00603B5A">
            <w:pPr>
              <w:ind w:right="170" w:firstLineChars="100" w:firstLine="160"/>
              <w:jc w:val="right"/>
              <w:rPr>
                <w:rFonts w:ascii="Public Sans" w:hAnsi="Public Sans" w:cs="Arial"/>
                <w:sz w:val="16"/>
                <w:szCs w:val="16"/>
                <w:lang w:eastAsia="en-AU"/>
              </w:rPr>
            </w:pPr>
            <w:r w:rsidRPr="00F759C7">
              <w:rPr>
                <w:rFonts w:ascii="Public Sans" w:hAnsi="Public Sans" w:cs="Arial"/>
                <w:sz w:val="16"/>
                <w:szCs w:val="16"/>
                <w:lang w:eastAsia="en-AU"/>
              </w:rPr>
              <w:t xml:space="preserve"> (</w:t>
            </w:r>
            <w:r w:rsidR="00C36211" w:rsidRPr="00242A7B">
              <w:rPr>
                <w:rFonts w:ascii="Public Sans" w:hAnsi="Public Sans" w:cs="Arial"/>
                <w:sz w:val="16"/>
                <w:szCs w:val="16"/>
                <w:lang w:eastAsia="en-AU"/>
              </w:rPr>
              <w:t>999</w:t>
            </w:r>
            <w:r w:rsidRPr="00F759C7">
              <w:rPr>
                <w:rFonts w:ascii="Public Sans" w:hAnsi="Public Sans" w:cs="Arial"/>
                <w:sz w:val="16"/>
                <w:szCs w:val="16"/>
                <w:lang w:eastAsia="en-AU"/>
              </w:rPr>
              <w:t>)</w:t>
            </w:r>
          </w:p>
        </w:tc>
      </w:tr>
      <w:tr w:rsidR="004F17A2" w14:paraId="4B8725A2" w14:textId="77777777" w:rsidTr="00F01492">
        <w:trPr>
          <w:trHeight w:val="300"/>
        </w:trPr>
        <w:tc>
          <w:tcPr>
            <w:tcW w:w="3402" w:type="dxa"/>
            <w:tcBorders>
              <w:top w:val="single" w:sz="12" w:space="0" w:color="FFFFFF" w:themeColor="text2"/>
              <w:left w:val="nil"/>
              <w:bottom w:val="single" w:sz="4" w:space="0" w:color="auto"/>
              <w:right w:val="nil"/>
            </w:tcBorders>
            <w:vAlign w:val="center"/>
            <w:hideMark/>
          </w:tcPr>
          <w:p w14:paraId="2D6CDB24" w14:textId="3DF4630F" w:rsidR="004F17A2" w:rsidRPr="005708F7" w:rsidRDefault="004D734B">
            <w:pPr>
              <w:ind w:right="-47"/>
              <w:rPr>
                <w:rFonts w:ascii="Public Sans" w:hAnsi="Public Sans" w:cs="Arial"/>
                <w:sz w:val="16"/>
                <w:szCs w:val="16"/>
                <w:vertAlign w:val="superscript"/>
                <w:lang w:eastAsia="en-AU"/>
              </w:rPr>
            </w:pPr>
            <w:r>
              <w:rPr>
                <w:rFonts w:ascii="Public Sans" w:hAnsi="Public Sans" w:cs="Arial"/>
                <w:sz w:val="16"/>
                <w:szCs w:val="16"/>
                <w:lang w:eastAsia="en-AU"/>
              </w:rPr>
              <w:t>O</w:t>
            </w:r>
            <w:r w:rsidRPr="005708F7">
              <w:rPr>
                <w:rFonts w:ascii="Public Sans" w:hAnsi="Public Sans" w:cs="Arial"/>
                <w:sz w:val="16"/>
                <w:szCs w:val="16"/>
                <w:lang w:eastAsia="en-AU"/>
              </w:rPr>
              <w:t>ther</w:t>
            </w:r>
            <w:r w:rsidR="004F17A2" w:rsidRPr="005708F7">
              <w:rPr>
                <w:rFonts w:ascii="Public Sans" w:hAnsi="Public Sans" w:cs="Arial"/>
                <w:sz w:val="16"/>
                <w:szCs w:val="16"/>
                <w:lang w:eastAsia="en-AU"/>
              </w:rPr>
              <w:t xml:space="preserve"> budget variations </w:t>
            </w:r>
          </w:p>
        </w:tc>
        <w:tc>
          <w:tcPr>
            <w:tcW w:w="1276" w:type="dxa"/>
            <w:tcBorders>
              <w:top w:val="single" w:sz="12" w:space="0" w:color="FFFFFF" w:themeColor="text2"/>
              <w:left w:val="nil"/>
              <w:bottom w:val="single" w:sz="4" w:space="0" w:color="auto"/>
              <w:right w:val="nil"/>
            </w:tcBorders>
            <w:noWrap/>
            <w:vAlign w:val="center"/>
          </w:tcPr>
          <w:p w14:paraId="441FD110" w14:textId="17C66CF3" w:rsidR="004F17A2" w:rsidRPr="00F035E5"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3 </w:t>
            </w:r>
          </w:p>
        </w:tc>
        <w:tc>
          <w:tcPr>
            <w:tcW w:w="1275" w:type="dxa"/>
            <w:tcBorders>
              <w:top w:val="single" w:sz="12" w:space="0" w:color="FFFFFF" w:themeColor="text2"/>
              <w:left w:val="nil"/>
              <w:bottom w:val="single" w:sz="4" w:space="0" w:color="auto"/>
              <w:right w:val="nil"/>
            </w:tcBorders>
            <w:noWrap/>
            <w:vAlign w:val="center"/>
          </w:tcPr>
          <w:p w14:paraId="13A43C9D" w14:textId="324E5BA1" w:rsidR="004F17A2" w:rsidRPr="00F035E5"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(1,114)</w:t>
            </w:r>
          </w:p>
        </w:tc>
        <w:tc>
          <w:tcPr>
            <w:tcW w:w="1155" w:type="dxa"/>
            <w:tcBorders>
              <w:top w:val="single" w:sz="12" w:space="0" w:color="FFFFFF" w:themeColor="text2"/>
              <w:left w:val="nil"/>
              <w:bottom w:val="single" w:sz="4" w:space="0" w:color="auto"/>
              <w:right w:val="nil"/>
            </w:tcBorders>
            <w:noWrap/>
            <w:vAlign w:val="center"/>
          </w:tcPr>
          <w:p w14:paraId="1EB618CC" w14:textId="1AAC07C5" w:rsidR="004F17A2" w:rsidRPr="00F035E5" w:rsidRDefault="004D734B">
            <w:pPr>
              <w:ind w:right="170" w:firstLineChars="100" w:firstLine="160"/>
              <w:jc w:val="right"/>
              <w:rPr>
                <w:rFonts w:ascii="Public Sans" w:hAnsi="Public Sans" w:cs="Arial"/>
                <w:sz w:val="16"/>
                <w:szCs w:val="16"/>
                <w:lang w:eastAsia="en-AU"/>
              </w:rPr>
            </w:pPr>
            <w:r w:rsidRPr="00163C2C">
              <w:rPr>
                <w:rFonts w:ascii="Public Sans" w:hAnsi="Public Sans" w:cs="Arial"/>
                <w:sz w:val="16"/>
                <w:szCs w:val="16"/>
                <w:lang w:eastAsia="en-AU"/>
              </w:rPr>
              <w:t xml:space="preserve"> 1,294 </w:t>
            </w:r>
          </w:p>
        </w:tc>
        <w:tc>
          <w:tcPr>
            <w:tcW w:w="1255" w:type="dxa"/>
            <w:tcBorders>
              <w:top w:val="single" w:sz="12" w:space="0" w:color="FFFFFF" w:themeColor="text2"/>
              <w:left w:val="nil"/>
              <w:bottom w:val="single" w:sz="4" w:space="0" w:color="auto"/>
              <w:right w:val="nil"/>
            </w:tcBorders>
            <w:noWrap/>
            <w:vAlign w:val="center"/>
          </w:tcPr>
          <w:p w14:paraId="4AE201B5" w14:textId="1C5384C2" w:rsidR="004F17A2" w:rsidRPr="00F035E5" w:rsidRDefault="006A45B7">
            <w:pPr>
              <w:ind w:right="170" w:firstLineChars="100" w:firstLine="160"/>
              <w:jc w:val="right"/>
              <w:rPr>
                <w:rFonts w:ascii="Public Sans" w:hAnsi="Public Sans" w:cs="Arial"/>
                <w:sz w:val="16"/>
                <w:szCs w:val="16"/>
                <w:lang w:eastAsia="en-AU"/>
              </w:rPr>
            </w:pPr>
            <w:r w:rsidRPr="00242A7B">
              <w:rPr>
                <w:rFonts w:ascii="Public Sans" w:hAnsi="Public Sans" w:cs="Arial"/>
                <w:sz w:val="16"/>
                <w:szCs w:val="16"/>
                <w:lang w:eastAsia="en-AU"/>
              </w:rPr>
              <w:t xml:space="preserve"> 1,703 </w:t>
            </w:r>
          </w:p>
        </w:tc>
        <w:tc>
          <w:tcPr>
            <w:tcW w:w="1276" w:type="dxa"/>
            <w:tcBorders>
              <w:top w:val="single" w:sz="12" w:space="0" w:color="FFFFFF" w:themeColor="text2"/>
              <w:left w:val="nil"/>
              <w:bottom w:val="single" w:sz="4" w:space="0" w:color="auto"/>
              <w:right w:val="nil"/>
            </w:tcBorders>
            <w:vAlign w:val="center"/>
          </w:tcPr>
          <w:p w14:paraId="5B684E0D" w14:textId="4A0CA981" w:rsidR="004F17A2" w:rsidRPr="00F035E5" w:rsidRDefault="00E27065">
            <w:pPr>
              <w:ind w:right="170" w:firstLineChars="100" w:firstLine="160"/>
              <w:jc w:val="right"/>
              <w:rPr>
                <w:rFonts w:ascii="Public Sans" w:hAnsi="Public Sans" w:cs="Arial"/>
                <w:sz w:val="16"/>
                <w:szCs w:val="16"/>
                <w:lang w:eastAsia="en-AU"/>
              </w:rPr>
            </w:pPr>
            <w:r>
              <w:rPr>
                <w:rFonts w:ascii="Public Sans" w:hAnsi="Public Sans" w:cs="Arial"/>
                <w:sz w:val="16"/>
                <w:szCs w:val="16"/>
                <w:lang w:eastAsia="en-AU"/>
              </w:rPr>
              <w:t>n.a.</w:t>
            </w:r>
            <w:r w:rsidR="004D734B" w:rsidRPr="00F035E5">
              <w:rPr>
                <w:rFonts w:ascii="Public Sans" w:hAnsi="Public Sans" w:cs="Arial"/>
                <w:sz w:val="16"/>
                <w:szCs w:val="16"/>
                <w:lang w:eastAsia="en-AU"/>
              </w:rPr>
              <w:t xml:space="preserve"> </w:t>
            </w:r>
          </w:p>
        </w:tc>
      </w:tr>
      <w:tr w:rsidR="004F17A2" w14:paraId="1159F2EE" w14:textId="77777777" w:rsidTr="00A56C3D">
        <w:trPr>
          <w:trHeight w:val="300"/>
        </w:trPr>
        <w:tc>
          <w:tcPr>
            <w:tcW w:w="3402" w:type="dxa"/>
            <w:tcBorders>
              <w:top w:val="single" w:sz="4" w:space="0" w:color="auto"/>
              <w:left w:val="nil"/>
              <w:bottom w:val="single" w:sz="4" w:space="0" w:color="auto"/>
              <w:right w:val="nil"/>
            </w:tcBorders>
            <w:vAlign w:val="center"/>
            <w:hideMark/>
          </w:tcPr>
          <w:p w14:paraId="4E21CEB2" w14:textId="42D028B5" w:rsidR="004F17A2" w:rsidRPr="00F035E5" w:rsidRDefault="004F17A2">
            <w:pPr>
              <w:rPr>
                <w:rFonts w:ascii="Public Sans" w:hAnsi="Public Sans" w:cs="Arial"/>
                <w:b/>
                <w:sz w:val="16"/>
                <w:szCs w:val="16"/>
                <w:vertAlign w:val="superscript"/>
                <w:lang w:eastAsia="en-AU"/>
              </w:rPr>
            </w:pPr>
            <w:r w:rsidRPr="005708F7">
              <w:rPr>
                <w:rFonts w:ascii="Public Sans" w:hAnsi="Public Sans" w:cs="Arial"/>
                <w:b/>
                <w:sz w:val="16"/>
                <w:szCs w:val="16"/>
                <w:lang w:eastAsia="en-AU"/>
              </w:rPr>
              <w:t>Expenses – 2025-26 Budget</w:t>
            </w:r>
            <w:r w:rsidR="00243E87">
              <w:rPr>
                <w:rFonts w:ascii="Public Sans" w:hAnsi="Public Sans" w:cs="Arial"/>
                <w:b/>
                <w:bCs/>
                <w:sz w:val="16"/>
                <w:szCs w:val="16"/>
                <w:vertAlign w:val="superscript"/>
                <w:lang w:eastAsia="en-AU"/>
              </w:rPr>
              <w:t>(d)(e)</w:t>
            </w:r>
          </w:p>
        </w:tc>
        <w:tc>
          <w:tcPr>
            <w:tcW w:w="1276" w:type="dxa"/>
            <w:tcBorders>
              <w:top w:val="nil"/>
              <w:left w:val="nil"/>
              <w:bottom w:val="single" w:sz="4" w:space="0" w:color="auto"/>
              <w:right w:val="nil"/>
            </w:tcBorders>
            <w:shd w:val="clear" w:color="auto" w:fill="FFFFFF" w:themeFill="text2"/>
            <w:noWrap/>
            <w:vAlign w:val="center"/>
          </w:tcPr>
          <w:p w14:paraId="0203747C" w14:textId="534EBC00" w:rsidR="004F17A2" w:rsidRPr="00F035E5" w:rsidRDefault="00437E5C" w:rsidP="008E1719">
            <w:pPr>
              <w:ind w:right="170" w:firstLineChars="100" w:firstLine="160"/>
              <w:jc w:val="right"/>
              <w:rPr>
                <w:rFonts w:ascii="Public Sans" w:hAnsi="Public Sans" w:cs="Arial"/>
                <w:sz w:val="16"/>
                <w:szCs w:val="16"/>
                <w:lang w:eastAsia="en-AU"/>
              </w:rPr>
            </w:pPr>
            <w:r w:rsidRPr="00F035E5" w:rsidDel="00437E5C">
              <w:rPr>
                <w:rFonts w:ascii="Public Sans" w:hAnsi="Public Sans" w:cs="Arial"/>
                <w:sz w:val="16"/>
                <w:szCs w:val="16"/>
                <w:lang w:eastAsia="en-AU"/>
              </w:rPr>
              <w:t>123,</w:t>
            </w:r>
            <w:r w:rsidR="00201415" w:rsidRPr="00F035E5">
              <w:rPr>
                <w:rFonts w:ascii="Public Sans" w:hAnsi="Public Sans" w:cs="Arial"/>
                <w:sz w:val="16"/>
                <w:szCs w:val="16"/>
                <w:lang w:eastAsia="en-AU"/>
              </w:rPr>
              <w:t>805</w:t>
            </w:r>
          </w:p>
        </w:tc>
        <w:tc>
          <w:tcPr>
            <w:tcW w:w="1275" w:type="dxa"/>
            <w:tcBorders>
              <w:top w:val="nil"/>
              <w:left w:val="nil"/>
              <w:bottom w:val="single" w:sz="4" w:space="0" w:color="auto"/>
              <w:right w:val="nil"/>
            </w:tcBorders>
            <w:shd w:val="clear" w:color="auto" w:fill="FFFFFF" w:themeFill="text2"/>
            <w:noWrap/>
            <w:vAlign w:val="center"/>
          </w:tcPr>
          <w:p w14:paraId="59986926" w14:textId="5F8BFC83" w:rsidR="004F17A2" w:rsidRPr="00F035E5" w:rsidRDefault="00201415" w:rsidP="008E1719">
            <w:pPr>
              <w:ind w:right="170" w:firstLineChars="100" w:firstLine="160"/>
              <w:jc w:val="right"/>
              <w:rPr>
                <w:rFonts w:ascii="Public Sans" w:hAnsi="Public Sans" w:cs="Arial"/>
                <w:sz w:val="16"/>
                <w:szCs w:val="16"/>
                <w:lang w:eastAsia="en-AU"/>
              </w:rPr>
            </w:pPr>
            <w:r w:rsidRPr="00F035E5">
              <w:rPr>
                <w:rFonts w:ascii="Public Sans" w:hAnsi="Public Sans" w:cs="Arial"/>
                <w:sz w:val="16"/>
                <w:szCs w:val="16"/>
                <w:lang w:eastAsia="en-AU"/>
              </w:rPr>
              <w:t>127,</w:t>
            </w:r>
            <w:r w:rsidR="00082000" w:rsidRPr="00F035E5">
              <w:rPr>
                <w:rFonts w:ascii="Public Sans" w:hAnsi="Public Sans" w:cs="Arial"/>
                <w:sz w:val="16"/>
                <w:szCs w:val="16"/>
                <w:lang w:eastAsia="en-AU"/>
              </w:rPr>
              <w:t>581</w:t>
            </w:r>
          </w:p>
        </w:tc>
        <w:tc>
          <w:tcPr>
            <w:tcW w:w="1155" w:type="dxa"/>
            <w:tcBorders>
              <w:top w:val="nil"/>
              <w:left w:val="nil"/>
              <w:bottom w:val="single" w:sz="4" w:space="0" w:color="auto"/>
              <w:right w:val="nil"/>
            </w:tcBorders>
            <w:shd w:val="clear" w:color="auto" w:fill="FFFFFF" w:themeFill="text2"/>
            <w:noWrap/>
            <w:vAlign w:val="center"/>
          </w:tcPr>
          <w:p w14:paraId="4706C82C" w14:textId="7A637555" w:rsidR="004F17A2" w:rsidRPr="00F035E5" w:rsidRDefault="00201415" w:rsidP="00F035E5">
            <w:pPr>
              <w:ind w:right="170" w:firstLineChars="100" w:firstLine="160"/>
              <w:jc w:val="right"/>
              <w:rPr>
                <w:rFonts w:ascii="Public Sans" w:hAnsi="Public Sans" w:cs="Arial"/>
                <w:sz w:val="16"/>
                <w:szCs w:val="16"/>
                <w:lang w:eastAsia="en-AU"/>
              </w:rPr>
            </w:pPr>
            <w:r w:rsidRPr="00F035E5">
              <w:rPr>
                <w:rFonts w:ascii="Public Sans" w:hAnsi="Public Sans" w:cs="Arial"/>
                <w:sz w:val="16"/>
                <w:szCs w:val="16"/>
                <w:lang w:eastAsia="en-AU"/>
              </w:rPr>
              <w:t>129,</w:t>
            </w:r>
            <w:r w:rsidR="001B34E7" w:rsidRPr="00F035E5">
              <w:rPr>
                <w:rFonts w:ascii="Public Sans" w:hAnsi="Public Sans" w:cs="Arial"/>
                <w:sz w:val="16"/>
                <w:szCs w:val="16"/>
                <w:lang w:eastAsia="en-AU"/>
              </w:rPr>
              <w:t>186</w:t>
            </w:r>
          </w:p>
        </w:tc>
        <w:tc>
          <w:tcPr>
            <w:tcW w:w="1255" w:type="dxa"/>
            <w:tcBorders>
              <w:top w:val="nil"/>
              <w:left w:val="nil"/>
              <w:bottom w:val="single" w:sz="4" w:space="0" w:color="auto"/>
              <w:right w:val="nil"/>
            </w:tcBorders>
            <w:shd w:val="clear" w:color="auto" w:fill="FFFFFF" w:themeFill="text2"/>
            <w:noWrap/>
            <w:vAlign w:val="center"/>
          </w:tcPr>
          <w:p w14:paraId="6A3A2A01" w14:textId="25C8EE3F" w:rsidR="004F17A2" w:rsidRPr="00F035E5" w:rsidRDefault="00201415" w:rsidP="008E1719">
            <w:pPr>
              <w:ind w:right="170" w:firstLineChars="100" w:firstLine="160"/>
              <w:jc w:val="right"/>
              <w:rPr>
                <w:rFonts w:ascii="Public Sans" w:hAnsi="Public Sans" w:cs="Arial"/>
                <w:sz w:val="16"/>
                <w:szCs w:val="16"/>
                <w:lang w:eastAsia="en-AU"/>
              </w:rPr>
            </w:pPr>
            <w:r w:rsidRPr="00F035E5">
              <w:rPr>
                <w:rFonts w:ascii="Public Sans" w:hAnsi="Public Sans" w:cs="Arial"/>
                <w:sz w:val="16"/>
                <w:szCs w:val="16"/>
                <w:lang w:eastAsia="en-AU"/>
              </w:rPr>
              <w:t>132,</w:t>
            </w:r>
            <w:r w:rsidR="005A1FB4" w:rsidRPr="00F035E5">
              <w:rPr>
                <w:rFonts w:ascii="Public Sans" w:hAnsi="Public Sans" w:cs="Arial"/>
                <w:sz w:val="16"/>
                <w:szCs w:val="16"/>
                <w:lang w:eastAsia="en-AU"/>
              </w:rPr>
              <w:t>101</w:t>
            </w:r>
          </w:p>
        </w:tc>
        <w:tc>
          <w:tcPr>
            <w:tcW w:w="1276" w:type="dxa"/>
            <w:tcBorders>
              <w:top w:val="nil"/>
              <w:left w:val="nil"/>
              <w:bottom w:val="single" w:sz="4" w:space="0" w:color="auto"/>
              <w:right w:val="nil"/>
            </w:tcBorders>
            <w:shd w:val="clear" w:color="auto" w:fill="FFFFFF" w:themeFill="text2"/>
            <w:vAlign w:val="center"/>
          </w:tcPr>
          <w:p w14:paraId="546A6964" w14:textId="5375F55D" w:rsidR="004F17A2" w:rsidRPr="00F035E5" w:rsidRDefault="00437E5C" w:rsidP="008E1719">
            <w:pPr>
              <w:ind w:right="170" w:firstLineChars="100" w:firstLine="160"/>
              <w:jc w:val="right"/>
              <w:rPr>
                <w:rFonts w:ascii="Public Sans" w:hAnsi="Public Sans" w:cs="Arial"/>
                <w:sz w:val="16"/>
                <w:szCs w:val="16"/>
                <w:lang w:eastAsia="en-AU"/>
              </w:rPr>
            </w:pPr>
            <w:r w:rsidRPr="00F035E5" w:rsidDel="00DD7583">
              <w:rPr>
                <w:rFonts w:ascii="Public Sans" w:hAnsi="Public Sans" w:cs="Arial"/>
                <w:sz w:val="16"/>
                <w:szCs w:val="16"/>
                <w:lang w:eastAsia="en-AU"/>
              </w:rPr>
              <w:t>136,</w:t>
            </w:r>
            <w:r w:rsidR="00201415" w:rsidRPr="00F035E5">
              <w:rPr>
                <w:rFonts w:ascii="Public Sans" w:hAnsi="Public Sans" w:cs="Arial"/>
                <w:sz w:val="16"/>
                <w:szCs w:val="16"/>
                <w:lang w:eastAsia="en-AU"/>
              </w:rPr>
              <w:t>078</w:t>
            </w:r>
          </w:p>
        </w:tc>
      </w:tr>
    </w:tbl>
    <w:p w14:paraId="42C94085" w14:textId="77777777" w:rsidR="004F17A2" w:rsidRPr="00761981" w:rsidRDefault="004F17A2" w:rsidP="004F17A2">
      <w:pPr>
        <w:rPr>
          <w:rFonts w:ascii="Arial" w:hAnsi="Arial" w:cs="Arial"/>
          <w:sz w:val="6"/>
          <w:szCs w:val="6"/>
        </w:rPr>
      </w:pPr>
    </w:p>
    <w:p w14:paraId="3DBD00AA" w14:textId="335206BA" w:rsidR="004F17A2" w:rsidRPr="001F3594" w:rsidRDefault="004F17A2" w:rsidP="004F17A2">
      <w:pPr>
        <w:pStyle w:val="paragraph"/>
        <w:numPr>
          <w:ilvl w:val="0"/>
          <w:numId w:val="2"/>
        </w:numPr>
        <w:spacing w:before="0" w:beforeAutospacing="0" w:after="0" w:afterAutospacing="0"/>
        <w:textAlignment w:val="baseline"/>
        <w:rPr>
          <w:rFonts w:ascii="Public Sans" w:hAnsi="Public Sans"/>
          <w:sz w:val="16"/>
          <w:szCs w:val="16"/>
        </w:rPr>
      </w:pPr>
      <w:r w:rsidRPr="001F3594">
        <w:rPr>
          <w:rStyle w:val="normaltextrun"/>
          <w:rFonts w:ascii="Public Sans" w:hAnsi="Public Sans"/>
          <w:sz w:val="16"/>
          <w:szCs w:val="16"/>
        </w:rPr>
        <w:t xml:space="preserve">Further information on new measures is provided in Appendix </w:t>
      </w:r>
      <w:r w:rsidR="00EB3BBA" w:rsidRPr="001F3594">
        <w:rPr>
          <w:rStyle w:val="normaltextrun"/>
          <w:rFonts w:ascii="Public Sans" w:hAnsi="Public Sans"/>
          <w:sz w:val="16"/>
          <w:szCs w:val="16"/>
        </w:rPr>
        <w:t>B</w:t>
      </w:r>
      <w:r w:rsidRPr="001F3594">
        <w:rPr>
          <w:rStyle w:val="normaltextrun"/>
          <w:rFonts w:ascii="Public Sans" w:hAnsi="Public Sans"/>
          <w:sz w:val="16"/>
          <w:szCs w:val="16"/>
        </w:rPr>
        <w:t xml:space="preserve"> Measures Statement. </w:t>
      </w:r>
      <w:r w:rsidRPr="001F3594">
        <w:rPr>
          <w:rStyle w:val="eop"/>
          <w:rFonts w:ascii="Public Sans" w:hAnsi="Public Sans"/>
          <w:sz w:val="16"/>
          <w:szCs w:val="16"/>
        </w:rPr>
        <w:t> </w:t>
      </w:r>
    </w:p>
    <w:p w14:paraId="0866501C" w14:textId="2D246486" w:rsidR="004F17A2" w:rsidRPr="001F3594" w:rsidRDefault="004F17A2" w:rsidP="00E64924">
      <w:pPr>
        <w:pStyle w:val="paragraph"/>
        <w:numPr>
          <w:ilvl w:val="0"/>
          <w:numId w:val="2"/>
        </w:numPr>
        <w:spacing w:before="0" w:beforeAutospacing="0" w:after="0" w:afterAutospacing="0"/>
        <w:textAlignment w:val="baseline"/>
        <w:rPr>
          <w:rStyle w:val="normaltextrun"/>
          <w:sz w:val="16"/>
          <w:szCs w:val="16"/>
        </w:rPr>
      </w:pPr>
      <w:r w:rsidRPr="001F3594">
        <w:rPr>
          <w:rStyle w:val="normaltextrun"/>
          <w:rFonts w:ascii="Public Sans" w:hAnsi="Public Sans"/>
          <w:sz w:val="16"/>
          <w:szCs w:val="16"/>
        </w:rPr>
        <w:t>This captures the expense impacts from (i) savings to programs and initiatives since the 2024-25 Half-Yearly Review, (ii)</w:t>
      </w:r>
      <w:r w:rsidR="00CD2A90">
        <w:rPr>
          <w:rStyle w:val="normaltextrun"/>
          <w:rFonts w:ascii="Public Sans" w:hAnsi="Public Sans"/>
          <w:sz w:val="16"/>
          <w:szCs w:val="16"/>
        </w:rPr>
        <w:t> </w:t>
      </w:r>
      <w:r w:rsidRPr="001F3594">
        <w:rPr>
          <w:rStyle w:val="normaltextrun"/>
          <w:rFonts w:ascii="Public Sans" w:hAnsi="Public Sans"/>
          <w:sz w:val="16"/>
          <w:szCs w:val="16"/>
        </w:rPr>
        <w:t>offsets for new expense measures</w:t>
      </w:r>
      <w:r w:rsidR="00B4141C" w:rsidRPr="001F3594">
        <w:rPr>
          <w:rStyle w:val="normaltextrun"/>
          <w:rFonts w:ascii="Public Sans" w:hAnsi="Public Sans"/>
          <w:sz w:val="16"/>
          <w:szCs w:val="16"/>
        </w:rPr>
        <w:t>.</w:t>
      </w:r>
      <w:r w:rsidRPr="001F3594">
        <w:rPr>
          <w:rStyle w:val="normaltextrun"/>
          <w:rFonts w:ascii="Public Sans" w:hAnsi="Public Sans"/>
          <w:sz w:val="16"/>
          <w:szCs w:val="16"/>
        </w:rPr>
        <w:t xml:space="preserve"> </w:t>
      </w:r>
    </w:p>
    <w:p w14:paraId="272782C4" w14:textId="25EC4D0D" w:rsidR="001E2F5C" w:rsidRPr="001F3594" w:rsidRDefault="00A67CF0" w:rsidP="00256BBB">
      <w:pPr>
        <w:pStyle w:val="paragraph"/>
        <w:numPr>
          <w:ilvl w:val="0"/>
          <w:numId w:val="2"/>
        </w:numPr>
        <w:spacing w:before="0" w:beforeAutospacing="0" w:after="0" w:afterAutospacing="0"/>
        <w:textAlignment w:val="baseline"/>
        <w:rPr>
          <w:rFonts w:ascii="Arial" w:hAnsi="Arial" w:cs="Arial"/>
          <w:i/>
          <w:sz w:val="16"/>
          <w:szCs w:val="16"/>
        </w:rPr>
      </w:pPr>
      <w:r w:rsidRPr="001F3594">
        <w:rPr>
          <w:rStyle w:val="normaltextrun"/>
          <w:rFonts w:ascii="Public Sans" w:hAnsi="Public Sans"/>
          <w:sz w:val="16"/>
          <w:szCs w:val="16"/>
        </w:rPr>
        <w:t xml:space="preserve">A central </w:t>
      </w:r>
      <w:r w:rsidR="005D7521" w:rsidRPr="001F3594">
        <w:rPr>
          <w:rStyle w:val="normaltextrun"/>
          <w:rFonts w:ascii="Public Sans" w:hAnsi="Public Sans"/>
          <w:sz w:val="16"/>
          <w:szCs w:val="16"/>
        </w:rPr>
        <w:t>provision</w:t>
      </w:r>
      <w:r w:rsidR="00451F5F" w:rsidRPr="001F3594">
        <w:rPr>
          <w:rStyle w:val="normaltextrun"/>
          <w:rFonts w:ascii="Public Sans" w:hAnsi="Public Sans"/>
          <w:sz w:val="16"/>
          <w:szCs w:val="16"/>
        </w:rPr>
        <w:t xml:space="preserve"> </w:t>
      </w:r>
      <w:r w:rsidRPr="001F3594">
        <w:rPr>
          <w:rStyle w:val="normaltextrun"/>
          <w:rFonts w:ascii="Public Sans" w:hAnsi="Public Sans"/>
          <w:sz w:val="16"/>
          <w:szCs w:val="16"/>
        </w:rPr>
        <w:t>was</w:t>
      </w:r>
      <w:r w:rsidR="00B23882" w:rsidRPr="001F3594">
        <w:rPr>
          <w:rStyle w:val="normaltextrun"/>
          <w:rFonts w:ascii="Public Sans" w:hAnsi="Public Sans"/>
          <w:sz w:val="16"/>
          <w:szCs w:val="16"/>
        </w:rPr>
        <w:t xml:space="preserve"> </w:t>
      </w:r>
      <w:r w:rsidR="00A93B33" w:rsidRPr="001F3594">
        <w:rPr>
          <w:rStyle w:val="normaltextrun"/>
          <w:rFonts w:ascii="Public Sans" w:hAnsi="Public Sans"/>
          <w:sz w:val="16"/>
          <w:szCs w:val="16"/>
        </w:rPr>
        <w:t xml:space="preserve">established </w:t>
      </w:r>
      <w:r w:rsidR="006532F4" w:rsidRPr="001F3594">
        <w:rPr>
          <w:rStyle w:val="normaltextrun"/>
          <w:rFonts w:ascii="Public Sans" w:hAnsi="Public Sans"/>
          <w:sz w:val="16"/>
          <w:szCs w:val="16"/>
        </w:rPr>
        <w:t xml:space="preserve">in prior periods </w:t>
      </w:r>
      <w:r w:rsidR="001D218F" w:rsidRPr="001F3594">
        <w:rPr>
          <w:rStyle w:val="normaltextrun"/>
          <w:rFonts w:ascii="Public Sans" w:hAnsi="Public Sans"/>
          <w:sz w:val="16"/>
          <w:szCs w:val="16"/>
        </w:rPr>
        <w:t>for anticipated risks and cost pressures</w:t>
      </w:r>
      <w:r w:rsidR="007950FA" w:rsidRPr="001F3594">
        <w:rPr>
          <w:rStyle w:val="normaltextrun"/>
          <w:rFonts w:ascii="Public Sans" w:hAnsi="Public Sans"/>
          <w:sz w:val="16"/>
          <w:szCs w:val="16"/>
        </w:rPr>
        <w:t xml:space="preserve">, </w:t>
      </w:r>
      <w:r w:rsidRPr="001F3594">
        <w:rPr>
          <w:rStyle w:val="normaltextrun"/>
          <w:rFonts w:ascii="Public Sans" w:hAnsi="Public Sans"/>
          <w:sz w:val="16"/>
          <w:szCs w:val="16"/>
        </w:rPr>
        <w:t>which has</w:t>
      </w:r>
      <w:r w:rsidR="007950FA" w:rsidRPr="001F3594">
        <w:rPr>
          <w:rStyle w:val="normaltextrun"/>
          <w:rFonts w:ascii="Public Sans" w:hAnsi="Public Sans"/>
          <w:sz w:val="16"/>
          <w:szCs w:val="16"/>
        </w:rPr>
        <w:t xml:space="preserve"> been unwound to</w:t>
      </w:r>
      <w:r w:rsidR="00B23882" w:rsidRPr="001F3594">
        <w:rPr>
          <w:rStyle w:val="normaltextrun"/>
          <w:rFonts w:ascii="Public Sans" w:hAnsi="Public Sans"/>
          <w:sz w:val="16"/>
          <w:szCs w:val="16"/>
        </w:rPr>
        <w:t xml:space="preserve"> offset</w:t>
      </w:r>
      <w:r w:rsidR="00B14EF8" w:rsidRPr="001F3594">
        <w:rPr>
          <w:rStyle w:val="normaltextrun"/>
          <w:rFonts w:ascii="Public Sans" w:hAnsi="Public Sans"/>
          <w:sz w:val="16"/>
          <w:szCs w:val="16"/>
        </w:rPr>
        <w:t xml:space="preserve"> new expense measures</w:t>
      </w:r>
      <w:r w:rsidR="00612A23" w:rsidRPr="001F3594">
        <w:rPr>
          <w:rStyle w:val="normaltextrun"/>
          <w:rFonts w:ascii="Public Sans" w:hAnsi="Public Sans"/>
          <w:sz w:val="16"/>
          <w:szCs w:val="16"/>
        </w:rPr>
        <w:t>.</w:t>
      </w:r>
      <w:r w:rsidR="00991E0C" w:rsidRPr="001F3594">
        <w:rPr>
          <w:rStyle w:val="normaltextrun"/>
          <w:rFonts w:ascii="Public Sans" w:hAnsi="Public Sans"/>
          <w:sz w:val="16"/>
          <w:szCs w:val="16"/>
        </w:rPr>
        <w:t xml:space="preserve"> </w:t>
      </w:r>
    </w:p>
    <w:p w14:paraId="581BEE74" w14:textId="5B2F0AF0" w:rsidR="004F17A2" w:rsidRPr="001F3594" w:rsidRDefault="004F17A2" w:rsidP="004F17A2">
      <w:pPr>
        <w:pStyle w:val="NoSpacing"/>
        <w:widowControl w:val="0"/>
        <w:numPr>
          <w:ilvl w:val="0"/>
          <w:numId w:val="2"/>
        </w:numPr>
        <w:rPr>
          <w:rFonts w:ascii="Public Sans" w:hAnsi="Public Sans" w:cs="Arial"/>
          <w:noProof/>
          <w:sz w:val="16"/>
          <w:szCs w:val="16"/>
          <w:lang w:eastAsia="en-AU"/>
        </w:rPr>
      </w:pPr>
      <w:r w:rsidRPr="001F3594">
        <w:rPr>
          <w:rFonts w:ascii="Public Sans" w:hAnsi="Public Sans" w:cs="Arial"/>
          <w:noProof/>
          <w:sz w:val="16"/>
          <w:szCs w:val="16"/>
          <w:lang w:eastAsia="en-AU"/>
        </w:rPr>
        <w:t xml:space="preserve">Total estimated expenses include an annual allowance for the established tendency for parameter and technical adjustments to increase expenses over time. These can be the result of changes in demand, cost of statutory services, or accounting adjustments. In the 2025-26 Budget, the allowance is set at a level equivalent to </w:t>
      </w:r>
      <w:r w:rsidR="003A4E85" w:rsidRPr="001F3594">
        <w:rPr>
          <w:rFonts w:ascii="Public Sans" w:hAnsi="Public Sans" w:cs="Arial"/>
          <w:sz w:val="16"/>
          <w:szCs w:val="16"/>
          <w:lang w:eastAsia="en-AU"/>
        </w:rPr>
        <w:t>0.4</w:t>
      </w:r>
      <w:r w:rsidRPr="001F3594">
        <w:rPr>
          <w:rFonts w:ascii="Public Sans" w:hAnsi="Public Sans" w:cs="Arial"/>
          <w:noProof/>
          <w:sz w:val="16"/>
          <w:szCs w:val="16"/>
          <w:lang w:eastAsia="en-AU"/>
        </w:rPr>
        <w:t xml:space="preserve"> per cent of total expenses, increasing total estimated expenses across the budget and forward years. This allowance is for estimate purposes only. It is not a provision for future new policy spending.  </w:t>
      </w:r>
    </w:p>
    <w:p w14:paraId="4297BF64" w14:textId="414B2299" w:rsidR="004F17A2" w:rsidRPr="001F3594" w:rsidRDefault="004F17A2" w:rsidP="004F17A2">
      <w:pPr>
        <w:pStyle w:val="NoSpacing"/>
        <w:widowControl w:val="0"/>
        <w:numPr>
          <w:ilvl w:val="0"/>
          <w:numId w:val="2"/>
        </w:numPr>
        <w:rPr>
          <w:rFonts w:ascii="Public Sans" w:hAnsi="Public Sans" w:cs="Arial"/>
          <w:noProof/>
          <w:sz w:val="16"/>
          <w:szCs w:val="16"/>
          <w:lang w:eastAsia="en-AU"/>
        </w:rPr>
      </w:pPr>
      <w:r w:rsidRPr="001F3594">
        <w:rPr>
          <w:rFonts w:ascii="Public Sans" w:hAnsi="Public Sans" w:cs="Arial"/>
          <w:noProof/>
          <w:sz w:val="16"/>
          <w:szCs w:val="16"/>
          <w:lang w:eastAsia="en-AU"/>
        </w:rPr>
        <w:t xml:space="preserve">Total estimated expenses include an allowance for the established tendency of expenditure to slip and be carried forward to future years. The allowance is based on observed trends. In the 2025-26 Budget, the allowance is set at the equivalent of </w:t>
      </w:r>
      <w:r w:rsidR="00681829" w:rsidRPr="001F3594">
        <w:rPr>
          <w:rFonts w:ascii="Public Sans" w:hAnsi="Public Sans" w:cs="Arial"/>
          <w:sz w:val="16"/>
          <w:szCs w:val="16"/>
          <w:lang w:eastAsia="en-AU"/>
        </w:rPr>
        <w:t>2.</w:t>
      </w:r>
      <w:r w:rsidR="00851FB4" w:rsidRPr="001F3594">
        <w:rPr>
          <w:rFonts w:ascii="Public Sans" w:hAnsi="Public Sans" w:cs="Arial"/>
          <w:sz w:val="16"/>
          <w:szCs w:val="16"/>
          <w:lang w:eastAsia="en-AU"/>
        </w:rPr>
        <w:t>8</w:t>
      </w:r>
      <w:r w:rsidR="00CD2A90">
        <w:rPr>
          <w:rFonts w:ascii="Public Sans" w:hAnsi="Public Sans" w:cs="Arial"/>
          <w:noProof/>
          <w:sz w:val="16"/>
          <w:szCs w:val="16"/>
          <w:lang w:eastAsia="en-AU"/>
        </w:rPr>
        <w:t> </w:t>
      </w:r>
      <w:r w:rsidRPr="001F3594">
        <w:rPr>
          <w:rFonts w:ascii="Public Sans" w:hAnsi="Public Sans" w:cs="Arial"/>
          <w:noProof/>
          <w:sz w:val="16"/>
          <w:szCs w:val="16"/>
          <w:lang w:eastAsia="en-AU"/>
        </w:rPr>
        <w:t xml:space="preserve">per cent in 2025-26. In setting the allowance it is assumed that </w:t>
      </w:r>
      <w:r w:rsidR="00681829" w:rsidRPr="001F3594">
        <w:rPr>
          <w:rFonts w:ascii="Public Sans" w:hAnsi="Public Sans" w:cs="Arial"/>
          <w:sz w:val="16"/>
          <w:szCs w:val="16"/>
          <w:lang w:eastAsia="en-AU"/>
        </w:rPr>
        <w:t>95.</w:t>
      </w:r>
      <w:r w:rsidR="005F3986" w:rsidRPr="001F3594">
        <w:rPr>
          <w:rFonts w:ascii="Public Sans" w:hAnsi="Public Sans" w:cs="Arial"/>
          <w:sz w:val="16"/>
          <w:szCs w:val="16"/>
          <w:lang w:eastAsia="en-AU"/>
        </w:rPr>
        <w:t>5</w:t>
      </w:r>
      <w:r w:rsidR="000D0F94" w:rsidRPr="001F3594">
        <w:rPr>
          <w:rFonts w:ascii="Public Sans" w:hAnsi="Public Sans" w:cs="Arial"/>
          <w:noProof/>
          <w:sz w:val="16"/>
          <w:szCs w:val="16"/>
          <w:lang w:eastAsia="en-AU"/>
        </w:rPr>
        <w:t xml:space="preserve"> </w:t>
      </w:r>
      <w:r w:rsidRPr="001F3594">
        <w:rPr>
          <w:rFonts w:ascii="Public Sans" w:hAnsi="Public Sans" w:cs="Arial"/>
          <w:noProof/>
          <w:sz w:val="16"/>
          <w:szCs w:val="16"/>
          <w:lang w:eastAsia="en-AU"/>
        </w:rPr>
        <w:t>per cent of under expenditures are carried forward into future years.  </w:t>
      </w:r>
    </w:p>
    <w:p w14:paraId="53296E62" w14:textId="5C4024B7" w:rsidR="00FE24E5" w:rsidRPr="005708F7" w:rsidDel="005B7ADF" w:rsidRDefault="00FE24E5" w:rsidP="002842D6"/>
    <w:p w14:paraId="189804FB" w14:textId="6296C41E" w:rsidR="00063D27" w:rsidRDefault="001B684A" w:rsidP="00075D44">
      <w:pPr>
        <w:pStyle w:val="BodyText"/>
      </w:pPr>
      <w:r w:rsidRPr="005708F7">
        <w:rPr>
          <w:rStyle w:val="BodyTextChar"/>
        </w:rPr>
        <w:t>N</w:t>
      </w:r>
      <w:r w:rsidR="00063D27" w:rsidRPr="005708F7">
        <w:t>ew</w:t>
      </w:r>
      <w:r w:rsidR="00063D27" w:rsidRPr="00A50323">
        <w:t xml:space="preserve"> expense measures since the </w:t>
      </w:r>
      <w:r w:rsidR="00063D27">
        <w:t>2024-25</w:t>
      </w:r>
      <w:r w:rsidR="00063D27" w:rsidRPr="00A50323">
        <w:t xml:space="preserve"> Half-Yearly Review</w:t>
      </w:r>
      <w:r w:rsidR="00063D27">
        <w:t xml:space="preserve"> </w:t>
      </w:r>
      <w:r w:rsidR="00063D27" w:rsidRPr="00A50323">
        <w:t>include:</w:t>
      </w:r>
      <w:r w:rsidR="001743EA" w:rsidDel="00EB7647">
        <w:t xml:space="preserve"> </w:t>
      </w:r>
    </w:p>
    <w:p w14:paraId="0B53077F" w14:textId="7554BFB7" w:rsidR="00014522" w:rsidRPr="00D8188A" w:rsidRDefault="00014522" w:rsidP="00F01E46">
      <w:pPr>
        <w:pStyle w:val="Bullet1"/>
      </w:pPr>
      <w:r w:rsidRPr="00C53DF2">
        <w:t xml:space="preserve">additional expenditure for NSW public schools following the NSW Government and Australian Government signing the Better and Fairer Schools Agreement </w:t>
      </w:r>
      <w:r w:rsidRPr="00E44566">
        <w:t>($</w:t>
      </w:r>
      <w:r w:rsidR="00D84D2C" w:rsidRPr="6EE65001">
        <w:t>4.8</w:t>
      </w:r>
      <w:r w:rsidRPr="00E44566">
        <w:t xml:space="preserve"> billion </w:t>
      </w:r>
      <w:r w:rsidR="00047907" w:rsidRPr="6EE65001">
        <w:t xml:space="preserve">from the Australian Government plus additional New South Wales funded expenditure </w:t>
      </w:r>
      <w:r w:rsidRPr="00E44566">
        <w:t xml:space="preserve">over ten years to 2034-35) </w:t>
      </w:r>
    </w:p>
    <w:p w14:paraId="590E86D8" w14:textId="49D3E8DA" w:rsidR="009A054C" w:rsidRPr="00D3013B" w:rsidRDefault="00D3013B" w:rsidP="00F01E46">
      <w:pPr>
        <w:pStyle w:val="Bullet1"/>
      </w:pPr>
      <w:r w:rsidRPr="00D8188A">
        <w:t>a $1.2 billion</w:t>
      </w:r>
      <w:r w:rsidRPr="6EE65001">
        <w:rPr>
          <w:vertAlign w:val="superscript"/>
        </w:rPr>
        <w:footnoteReference w:id="2"/>
      </w:r>
      <w:r w:rsidRPr="00D8188A">
        <w:t xml:space="preserve"> package to reform the out-of-home </w:t>
      </w:r>
      <w:r w:rsidR="0053196C" w:rsidRPr="00D8188A">
        <w:t xml:space="preserve">care </w:t>
      </w:r>
      <w:r w:rsidRPr="00D8188A">
        <w:t>(OOHC) system, including the following expense measures:</w:t>
      </w:r>
    </w:p>
    <w:p w14:paraId="27EF6F7B" w14:textId="3B4CD6C6" w:rsidR="006F3BC6" w:rsidRPr="00174774" w:rsidRDefault="006F3BC6" w:rsidP="002D5B4F">
      <w:pPr>
        <w:pStyle w:val="Bullet2"/>
        <w:ind w:left="568"/>
      </w:pPr>
      <w:r w:rsidRPr="00174774">
        <w:t>continuing to support children and young people in OOHC while reforms are designed and implemented, and setting aside investment for a reformed OOHC program ($797.6 million over four years to 2028-29)</w:t>
      </w:r>
    </w:p>
    <w:p w14:paraId="67971016" w14:textId="53E16F97" w:rsidR="00DF122F" w:rsidRPr="007E04F2" w:rsidRDefault="00657691" w:rsidP="002D5B4F">
      <w:pPr>
        <w:pStyle w:val="Bullet2"/>
        <w:ind w:left="568"/>
      </w:pPr>
      <w:r w:rsidRPr="00B811C6">
        <w:t xml:space="preserve">to recruit </w:t>
      </w:r>
      <w:r w:rsidR="003A54D6" w:rsidRPr="00B811C6">
        <w:t>and retain more than</w:t>
      </w:r>
      <w:r w:rsidR="000914D7" w:rsidRPr="00B811C6">
        <w:t xml:space="preserve"> 200 new</w:t>
      </w:r>
      <w:r w:rsidRPr="00B811C6">
        <w:t xml:space="preserve"> and </w:t>
      </w:r>
      <w:r w:rsidR="000914D7" w:rsidRPr="00B811C6">
        <w:t>2,126</w:t>
      </w:r>
      <w:r w:rsidR="003A54D6" w:rsidRPr="00B811C6">
        <w:t xml:space="preserve"> existing caseworkers</w:t>
      </w:r>
      <w:r w:rsidR="000914D7" w:rsidRPr="00B811C6">
        <w:t xml:space="preserve"> with higher pay and more specialised training, including 100 new leading caseworker roles</w:t>
      </w:r>
      <w:r w:rsidR="000914D7" w:rsidRPr="00B811C6" w:rsidDel="00075321">
        <w:t xml:space="preserve"> </w:t>
      </w:r>
      <w:r w:rsidR="00DF122F" w:rsidRPr="00B811C6">
        <w:t>($191.5</w:t>
      </w:r>
      <w:r w:rsidR="0088014F">
        <w:t> </w:t>
      </w:r>
      <w:r w:rsidR="00DF122F" w:rsidRPr="00B811C6">
        <w:t>million over four years to 2028-29)</w:t>
      </w:r>
    </w:p>
    <w:p w14:paraId="6246AE49" w14:textId="40274C5E" w:rsidR="00DF122F" w:rsidRPr="007E04F2" w:rsidRDefault="007568E6" w:rsidP="002D5B4F">
      <w:pPr>
        <w:pStyle w:val="Bullet2"/>
        <w:ind w:left="568"/>
      </w:pPr>
      <w:r w:rsidRPr="007568E6">
        <w:t xml:space="preserve">a major increase </w:t>
      </w:r>
      <w:r w:rsidR="00F56B99">
        <w:t xml:space="preserve">of 20 per cent </w:t>
      </w:r>
      <w:r w:rsidRPr="007568E6">
        <w:t xml:space="preserve">to the foster care allowance to recognise the critical role of foster carers to keep children </w:t>
      </w:r>
      <w:r w:rsidR="7D55B5FA" w:rsidRPr="00B811C6">
        <w:t>safe</w:t>
      </w:r>
      <w:r w:rsidR="00DF122F" w:rsidRPr="00F01492">
        <w:t xml:space="preserve"> ($143.9 million over four years to 2028-29)</w:t>
      </w:r>
    </w:p>
    <w:p w14:paraId="095793EF" w14:textId="72EDB319" w:rsidR="00597A06" w:rsidRPr="007E04F2" w:rsidRDefault="00597A06" w:rsidP="002D5B4F">
      <w:pPr>
        <w:pStyle w:val="Bullet2"/>
        <w:ind w:left="568"/>
      </w:pPr>
      <w:r w:rsidRPr="00B811C6">
        <w:t>supporting the Office of the Children’s Guardian to continue to oversee organisations and uphold children’s rights to be safe ($10.0 million over four years to 2028-29</w:t>
      </w:r>
      <w:r w:rsidRPr="00D8188A">
        <w:t>)</w:t>
      </w:r>
    </w:p>
    <w:p w14:paraId="27787111" w14:textId="5EFDD339" w:rsidR="00B425CE" w:rsidRPr="005708F7" w:rsidRDefault="00B425CE" w:rsidP="00F01E46">
      <w:pPr>
        <w:pStyle w:val="Bullet1"/>
      </w:pPr>
      <w:r w:rsidRPr="6A7AA419">
        <w:t xml:space="preserve">an Essential Health Services </w:t>
      </w:r>
      <w:r w:rsidR="00EF3EA4">
        <w:t>p</w:t>
      </w:r>
      <w:r w:rsidRPr="6A7AA419">
        <w:t>ackage, to support core health services across the State (</w:t>
      </w:r>
      <w:r w:rsidRPr="005379B2">
        <w:t>$836.4</w:t>
      </w:r>
      <w:r w:rsidRPr="6A7AA419">
        <w:t xml:space="preserve"> million in 2025-26)</w:t>
      </w:r>
    </w:p>
    <w:p w14:paraId="56FB6DAF" w14:textId="1D136F2A" w:rsidR="00574E72" w:rsidRDefault="00731938" w:rsidP="00F01E46">
      <w:pPr>
        <w:pStyle w:val="Bullet1"/>
      </w:pPr>
      <w:r>
        <w:t>a</w:t>
      </w:r>
      <w:r w:rsidR="00E01E2A">
        <w:t>n investment of over</w:t>
      </w:r>
      <w:r w:rsidR="007721D8">
        <w:t xml:space="preserve"> $650</w:t>
      </w:r>
      <w:r w:rsidR="00E01E2A">
        <w:t>.0</w:t>
      </w:r>
      <w:r w:rsidR="007721D8">
        <w:t xml:space="preserve"> million</w:t>
      </w:r>
      <w:r w:rsidR="000B62E5" w:rsidRPr="7383B1CD">
        <w:rPr>
          <w:vertAlign w:val="superscript"/>
        </w:rPr>
        <w:t>1</w:t>
      </w:r>
      <w:r>
        <w:t xml:space="preserve"> </w:t>
      </w:r>
      <w:r w:rsidR="0028504E">
        <w:t>to</w:t>
      </w:r>
      <w:r>
        <w:t xml:space="preserve"> support</w:t>
      </w:r>
      <w:r w:rsidR="0028504E">
        <w:t xml:space="preserve"> victim-survivors</w:t>
      </w:r>
      <w:r w:rsidR="007721D8">
        <w:t xml:space="preserve"> and </w:t>
      </w:r>
      <w:r w:rsidR="00E14922">
        <w:t>provide better access to justice across</w:t>
      </w:r>
      <w:r w:rsidR="007721D8">
        <w:t xml:space="preserve"> New</w:t>
      </w:r>
      <w:r w:rsidR="00747B98">
        <w:t> </w:t>
      </w:r>
      <w:r w:rsidR="007721D8">
        <w:t>South Wales</w:t>
      </w:r>
      <w:r>
        <w:t>, including</w:t>
      </w:r>
      <w:r w:rsidR="007721D8">
        <w:t xml:space="preserve"> the following expense measures</w:t>
      </w:r>
      <w:r>
        <w:t>:</w:t>
      </w:r>
    </w:p>
    <w:p w14:paraId="596E102D" w14:textId="1E9F3621" w:rsidR="00817608" w:rsidRPr="00D216B6" w:rsidRDefault="00731938" w:rsidP="002D5B4F">
      <w:pPr>
        <w:pStyle w:val="Bullet2"/>
        <w:ind w:left="568"/>
      </w:pPr>
      <w:r w:rsidRPr="00AC7E55">
        <w:t xml:space="preserve">additional </w:t>
      </w:r>
      <w:r w:rsidR="003902ED" w:rsidRPr="00AC7E55">
        <w:t>funding for</w:t>
      </w:r>
      <w:r w:rsidRPr="00AC7E55">
        <w:t xml:space="preserve"> domestic, family and sexual violence services to continue work on reducing violence against women and children ($272.7 million over four years to 2028</w:t>
      </w:r>
      <w:r w:rsidR="00DD66B3" w:rsidRPr="00AC7E55">
        <w:noBreakHyphen/>
      </w:r>
      <w:r w:rsidRPr="00AC7E55">
        <w:t xml:space="preserve">29) </w:t>
      </w:r>
    </w:p>
    <w:p w14:paraId="02AA58F7" w14:textId="4434CDB9" w:rsidR="007721D8" w:rsidRPr="00AF6B0D" w:rsidRDefault="00731938" w:rsidP="002D5B4F">
      <w:pPr>
        <w:pStyle w:val="Bullet2"/>
        <w:ind w:left="568"/>
      </w:pPr>
      <w:r w:rsidRPr="005E1226">
        <w:t>responding</w:t>
      </w:r>
      <w:r w:rsidRPr="5A5A5739">
        <w:t xml:space="preserve"> to increases in demand for the Victims Support Scheme ($269.1</w:t>
      </w:r>
      <w:r w:rsidR="00182746">
        <w:t> </w:t>
      </w:r>
      <w:r w:rsidRPr="5A5A5739">
        <w:t xml:space="preserve">million over four years to 2028-29, offset by $42.3 million revenue into the Victims Support Fund)  </w:t>
      </w:r>
    </w:p>
    <w:p w14:paraId="50EB4531" w14:textId="75B71586" w:rsidR="00EF1AF9" w:rsidRDefault="00EF1AF9" w:rsidP="002D5B4F">
      <w:pPr>
        <w:pStyle w:val="Bullet2"/>
        <w:ind w:left="568"/>
      </w:pPr>
      <w:r>
        <w:lastRenderedPageBreak/>
        <w:t>for the Office of the Director of Public Prosecutions to keep pace with the growing</w:t>
      </w:r>
      <w:r w:rsidRPr="00076756">
        <w:t xml:space="preserve"> volume and complexity of </w:t>
      </w:r>
      <w:r>
        <w:t xml:space="preserve">cases and maintain an </w:t>
      </w:r>
      <w:r w:rsidRPr="00076756">
        <w:t>efficient, fair and just prosecution service</w:t>
      </w:r>
      <w:r w:rsidR="007721D8">
        <w:t xml:space="preserve"> ($48.3 million over four years to 2028-29</w:t>
      </w:r>
      <w:r w:rsidR="6AA8A154" w:rsidRPr="00D8188A">
        <w:t>)</w:t>
      </w:r>
    </w:p>
    <w:p w14:paraId="7041EBD1" w14:textId="674DBF64" w:rsidR="00014522" w:rsidRPr="005708F7" w:rsidRDefault="00014522" w:rsidP="00F01E46">
      <w:pPr>
        <w:pStyle w:val="Bullet1"/>
      </w:pPr>
      <w:r w:rsidRPr="00D8188A">
        <w:t xml:space="preserve">long lasting biodiversity protections and environmental management through improving </w:t>
      </w:r>
      <w:r w:rsidR="00AD62B8">
        <w:t xml:space="preserve">the </w:t>
      </w:r>
      <w:r w:rsidRPr="00D8188A">
        <w:t>Biodiversity Offset Scheme, nature protection, visitor infrastructure in national parks, biodiversity conservation and environmental water management ($400.0 million over four years to 2028-29)</w:t>
      </w:r>
      <w:r w:rsidR="00D22622" w:rsidRPr="6EE65001">
        <w:rPr>
          <w:rStyle w:val="FootnoteReference"/>
        </w:rPr>
        <w:footnoteReference w:id="3"/>
      </w:r>
    </w:p>
    <w:p w14:paraId="1F71FB24" w14:textId="4577B11A" w:rsidR="0066110E" w:rsidRDefault="00500F80" w:rsidP="00F01E46">
      <w:pPr>
        <w:pStyle w:val="Bullet1"/>
      </w:pPr>
      <w:bookmarkStart w:id="1" w:name="_Hlk201224999"/>
      <w:r w:rsidRPr="5061DE73">
        <w:t>a</w:t>
      </w:r>
      <w:r w:rsidR="00920DFF" w:rsidRPr="5061DE73">
        <w:t>n investment of</w:t>
      </w:r>
      <w:r w:rsidRPr="5061DE73">
        <w:t xml:space="preserve"> </w:t>
      </w:r>
      <w:r w:rsidR="00834462" w:rsidRPr="5061DE73">
        <w:t>$</w:t>
      </w:r>
      <w:r w:rsidR="00E2508F" w:rsidRPr="5061DE73">
        <w:t>1.2</w:t>
      </w:r>
      <w:r w:rsidR="00834462" w:rsidRPr="5061DE73">
        <w:t xml:space="preserve"> billion</w:t>
      </w:r>
      <w:r w:rsidRPr="5061DE73">
        <w:rPr>
          <w:rStyle w:val="FootnoteReference"/>
        </w:rPr>
        <w:footnoteReference w:id="4"/>
      </w:r>
      <w:r w:rsidR="00834462" w:rsidRPr="5061DE73">
        <w:t xml:space="preserve"> </w:t>
      </w:r>
      <w:r w:rsidR="00E732A1" w:rsidRPr="5061DE73">
        <w:t>in TAFE NSW to bring forward thousands of new construction trades and train the workforce for the growing care economy</w:t>
      </w:r>
      <w:r w:rsidR="00920DFF" w:rsidRPr="5061DE73">
        <w:t>, including the following expense measures</w:t>
      </w:r>
      <w:r w:rsidR="00CB4920" w:rsidRPr="5061DE73">
        <w:t>:</w:t>
      </w:r>
    </w:p>
    <w:p w14:paraId="5E7C824A" w14:textId="1BD20FE2" w:rsidR="00894740" w:rsidRPr="00D8188A" w:rsidRDefault="00894740" w:rsidP="002D5B4F">
      <w:pPr>
        <w:pStyle w:val="Bullet2"/>
        <w:ind w:left="568"/>
      </w:pPr>
      <w:r w:rsidRPr="00D8188A">
        <w:t xml:space="preserve">providing greater job security and converting TAFE NSW teachers and staff to permanent roles ($324.7 million over four years to 2028-29) </w:t>
      </w:r>
    </w:p>
    <w:p w14:paraId="20C17502" w14:textId="4922C855" w:rsidR="00F85DB0" w:rsidRPr="00F01492" w:rsidRDefault="00F85DB0" w:rsidP="002D5B4F">
      <w:pPr>
        <w:pStyle w:val="Bullet2"/>
        <w:ind w:left="568"/>
      </w:pPr>
      <w:r w:rsidRPr="00F85DB0">
        <w:t>target</w:t>
      </w:r>
      <w:r>
        <w:t>ed</w:t>
      </w:r>
      <w:r w:rsidRPr="00F85DB0">
        <w:t xml:space="preserve"> repairs and maintenance of TAFE </w:t>
      </w:r>
      <w:r>
        <w:t xml:space="preserve">NSW </w:t>
      </w:r>
      <w:r w:rsidRPr="00F85DB0">
        <w:t xml:space="preserve">facilities </w:t>
      </w:r>
      <w:r w:rsidR="00894740">
        <w:t xml:space="preserve">to </w:t>
      </w:r>
      <w:r w:rsidRPr="00F85DB0">
        <w:t>allow students and staff to enjoy a seamless experience for work and learning</w:t>
      </w:r>
      <w:r>
        <w:t xml:space="preserve"> </w:t>
      </w:r>
      <w:r w:rsidRPr="00FF7685">
        <w:t>($</w:t>
      </w:r>
      <w:r w:rsidR="00B4168A" w:rsidRPr="00D8188A">
        <w:t>55</w:t>
      </w:r>
      <w:r w:rsidRPr="00F91882">
        <w:t>.9</w:t>
      </w:r>
      <w:r w:rsidRPr="00FF7685">
        <w:t xml:space="preserve"> million</w:t>
      </w:r>
      <w:r>
        <w:t xml:space="preserve"> over four years to 2028-29</w:t>
      </w:r>
      <w:r w:rsidRPr="00D8188A">
        <w:t>)</w:t>
      </w:r>
    </w:p>
    <w:bookmarkEnd w:id="1"/>
    <w:p w14:paraId="2D24747E" w14:textId="4B49E34B" w:rsidR="003E4D0B" w:rsidRPr="00AC7E55" w:rsidRDefault="00A75085" w:rsidP="00F01E46">
      <w:pPr>
        <w:pStyle w:val="Bullet1"/>
      </w:pPr>
      <w:r w:rsidRPr="6FA275E6">
        <w:t xml:space="preserve">urgent and targeted recovery measures to support communities on the </w:t>
      </w:r>
      <w:r w:rsidR="008D65F2">
        <w:t>e</w:t>
      </w:r>
      <w:r w:rsidR="002034A3">
        <w:t>ast</w:t>
      </w:r>
      <w:r w:rsidR="0083021D">
        <w:t xml:space="preserve"> </w:t>
      </w:r>
      <w:r w:rsidRPr="6FA275E6">
        <w:t xml:space="preserve">coast of New South Wales affected by </w:t>
      </w:r>
      <w:r w:rsidR="00E57E41">
        <w:t>the May 2025</w:t>
      </w:r>
      <w:r w:rsidR="00E57E41" w:rsidRPr="6FA275E6">
        <w:t xml:space="preserve"> </w:t>
      </w:r>
      <w:r w:rsidRPr="6FA275E6">
        <w:t xml:space="preserve">floods </w:t>
      </w:r>
      <w:r w:rsidRPr="005379B2">
        <w:t>(</w:t>
      </w:r>
      <w:r>
        <w:t>$</w:t>
      </w:r>
      <w:r w:rsidR="004D19E2">
        <w:t>3</w:t>
      </w:r>
      <w:r w:rsidR="008313D2">
        <w:t>58.3</w:t>
      </w:r>
      <w:r w:rsidR="00F85DB0">
        <w:t xml:space="preserve"> </w:t>
      </w:r>
      <w:r>
        <w:t xml:space="preserve">million </w:t>
      </w:r>
      <w:r w:rsidRPr="6FA275E6">
        <w:t xml:space="preserve">over </w:t>
      </w:r>
      <w:r w:rsidR="005E1D1B">
        <w:t>four</w:t>
      </w:r>
      <w:r w:rsidR="0083021D" w:rsidRPr="6FA275E6">
        <w:t xml:space="preserve"> </w:t>
      </w:r>
      <w:r w:rsidRPr="6FA275E6">
        <w:t xml:space="preserve">years to </w:t>
      </w:r>
      <w:r w:rsidR="00812AD0" w:rsidRPr="6FA275E6">
        <w:t>202</w:t>
      </w:r>
      <w:r w:rsidR="00812AD0">
        <w:t>7</w:t>
      </w:r>
      <w:r w:rsidR="00EB0F68">
        <w:noBreakHyphen/>
      </w:r>
      <w:r w:rsidR="00812AD0" w:rsidRPr="6FA275E6">
        <w:t>2</w:t>
      </w:r>
      <w:r w:rsidR="00812AD0">
        <w:t>8</w:t>
      </w:r>
      <w:r w:rsidRPr="6FA275E6">
        <w:t xml:space="preserve">, </w:t>
      </w:r>
      <w:r w:rsidRPr="005379B2">
        <w:t>including Australian Government contributions</w:t>
      </w:r>
      <w:r w:rsidRPr="6FA275E6">
        <w:t>)</w:t>
      </w:r>
    </w:p>
    <w:p w14:paraId="5C72D00F" w14:textId="190748B3" w:rsidR="00BE2F2B" w:rsidRPr="00C2509E" w:rsidRDefault="00D45BD7" w:rsidP="00F01E46">
      <w:pPr>
        <w:pStyle w:val="Bullet1"/>
      </w:pPr>
      <w:r w:rsidRPr="0E3D0E9C">
        <w:t>continuing</w:t>
      </w:r>
      <w:r w:rsidRPr="0E3D0E9C" w:rsidDel="005B063D">
        <w:t xml:space="preserve"> </w:t>
      </w:r>
      <w:r w:rsidRPr="0E3D0E9C">
        <w:t>Screen NSW’s Made in NSW and Post</w:t>
      </w:r>
      <w:r w:rsidR="008E0EA9">
        <w:t>,</w:t>
      </w:r>
      <w:r w:rsidRPr="0E3D0E9C">
        <w:t xml:space="preserve"> Digital </w:t>
      </w:r>
      <w:r w:rsidR="00F319AB">
        <w:t xml:space="preserve">and </w:t>
      </w:r>
      <w:r w:rsidRPr="0E3D0E9C">
        <w:t xml:space="preserve">Visual </w:t>
      </w:r>
      <w:r w:rsidR="003B6902">
        <w:t>Effects</w:t>
      </w:r>
      <w:r w:rsidRPr="0E3D0E9C">
        <w:t xml:space="preserve"> rebate programs ($280.6</w:t>
      </w:r>
      <w:r>
        <w:t> </w:t>
      </w:r>
      <w:r w:rsidRPr="0E3D0E9C">
        <w:t>million over four years to 2028-29</w:t>
      </w:r>
      <w:r w:rsidR="002B2550">
        <w:t>)</w:t>
      </w:r>
    </w:p>
    <w:p w14:paraId="39E0DE85" w14:textId="42C2E4D9" w:rsidR="00A75085" w:rsidRPr="005708F7" w:rsidRDefault="00FA78CF" w:rsidP="00F01E46">
      <w:pPr>
        <w:pStyle w:val="Bullet1"/>
      </w:pPr>
      <w:r>
        <w:t xml:space="preserve">significant further investment in </w:t>
      </w:r>
      <w:r w:rsidR="00A75085" w:rsidRPr="6A7AA419">
        <w:t>Closing the Gap ($202.</w:t>
      </w:r>
      <w:r w:rsidR="007273B7">
        <w:t>4</w:t>
      </w:r>
      <w:r w:rsidR="00A75085" w:rsidRPr="6A7AA419">
        <w:t xml:space="preserve"> million over four years to 2028</w:t>
      </w:r>
      <w:r w:rsidR="004765BD">
        <w:noBreakHyphen/>
      </w:r>
      <w:r w:rsidR="00A75085" w:rsidRPr="6A7AA419">
        <w:t xml:space="preserve">29) </w:t>
      </w:r>
      <w:r w:rsidR="00D56543">
        <w:t xml:space="preserve">(see </w:t>
      </w:r>
      <w:r w:rsidR="007E073C">
        <w:t>B</w:t>
      </w:r>
      <w:r w:rsidR="00D56543">
        <w:t>ox 7.</w:t>
      </w:r>
      <w:r w:rsidR="00183208" w:rsidRPr="003F0717">
        <w:t>2</w:t>
      </w:r>
      <w:r w:rsidR="00183208" w:rsidRPr="00CE3A2D">
        <w:t xml:space="preserve"> </w:t>
      </w:r>
      <w:r w:rsidR="00D56543">
        <w:t>for further details)</w:t>
      </w:r>
    </w:p>
    <w:p w14:paraId="2AC2D893" w14:textId="68DA0050" w:rsidR="00CA37C9" w:rsidRDefault="00712ADE" w:rsidP="00F01E46">
      <w:pPr>
        <w:pStyle w:val="Bullet1"/>
      </w:pPr>
      <w:r w:rsidRPr="6EE65001">
        <w:t xml:space="preserve">providing </w:t>
      </w:r>
      <w:r w:rsidR="00A75085" w:rsidRPr="6EE65001">
        <w:t>priority bus service improvements, including improved connections, increased school services and new bus networks, in priority areas across the State ($150</w:t>
      </w:r>
      <w:r w:rsidR="00A75085" w:rsidRPr="6EE65001" w:rsidDel="00CE5613">
        <w:t>.0 million over four years to 2028-29</w:t>
      </w:r>
      <w:r w:rsidR="003D5D1E" w:rsidRPr="6EE65001">
        <w:t>, as part of a $</w:t>
      </w:r>
      <w:r w:rsidR="003CEADE" w:rsidRPr="6EE65001">
        <w:t>369</w:t>
      </w:r>
      <w:r w:rsidR="001C0B82" w:rsidRPr="6EE65001">
        <w:t>.9</w:t>
      </w:r>
      <w:r w:rsidR="003D5D1E" w:rsidRPr="6EE65001">
        <w:t xml:space="preserve"> million total </w:t>
      </w:r>
      <w:r w:rsidR="007E5E9E" w:rsidRPr="6EE65001">
        <w:t xml:space="preserve">additional </w:t>
      </w:r>
      <w:r w:rsidR="003D5D1E" w:rsidRPr="6EE65001">
        <w:t>investment</w:t>
      </w:r>
      <w:r w:rsidR="003D5D1E" w:rsidRPr="6EE65001" w:rsidDel="00943F85">
        <w:t xml:space="preserve"> </w:t>
      </w:r>
      <w:r w:rsidR="00084212" w:rsidRPr="6EE65001">
        <w:t>in bus services</w:t>
      </w:r>
      <w:r w:rsidR="785E642B" w:rsidRPr="6EE65001">
        <w:t>)</w:t>
      </w:r>
      <w:r w:rsidR="00447614" w:rsidRPr="6EE65001">
        <w:t>.</w:t>
      </w:r>
    </w:p>
    <w:p w14:paraId="2FB96C93" w14:textId="6F665939" w:rsidR="00691A05" w:rsidRDefault="00691A05" w:rsidP="002035CC">
      <w:pPr>
        <w:pStyle w:val="BodyText"/>
      </w:pPr>
      <w:r>
        <w:t>This Budget also includes the extension of the National Energy Bill Relief Fund, which provides bill relief of $150 to the electricity bills of all households and eligible small businesses. This measure is fully funded by the Australian Government and increases recurrent expenses by $</w:t>
      </w:r>
      <w:r w:rsidR="00E7685E">
        <w:t>579</w:t>
      </w:r>
      <w:r>
        <w:t xml:space="preserve">.0 million in 2025-26. </w:t>
      </w:r>
    </w:p>
    <w:p w14:paraId="6EB06FF0" w14:textId="445D9E44" w:rsidR="00F0556A" w:rsidRDefault="00F0556A">
      <w:pPr>
        <w:spacing w:before="360" w:after="120"/>
        <w:ind w:left="851" w:hanging="851"/>
        <w:rPr>
          <w:rFonts w:ascii="Public Sans" w:eastAsiaTheme="minorEastAsia" w:hAnsi="Public Sans" w:cs="Arial"/>
          <w:color w:val="000000" w:themeColor="text1"/>
          <w:sz w:val="22"/>
        </w:rPr>
      </w:pPr>
      <w:r>
        <w:br w:type="page"/>
      </w:r>
    </w:p>
    <w:p w14:paraId="37CCF508" w14:textId="2713E2DD" w:rsidR="00817608" w:rsidRPr="00D8188A" w:rsidRDefault="003863DB">
      <w:pPr>
        <w:pStyle w:val="BodyText"/>
      </w:pPr>
      <w:r w:rsidRPr="54D79604">
        <w:rPr>
          <w:lang w:val="en-US"/>
        </w:rPr>
        <w:lastRenderedPageBreak/>
        <w:t xml:space="preserve">This Budget also includes additional investment to increase housing supply and improve housing affordability, which builds on the Building Homes for NSW Program announced in the 2024-25 Budget. These investments are detailed in Box </w:t>
      </w:r>
      <w:r w:rsidRPr="00CA43F7">
        <w:rPr>
          <w:lang w:val="en-US"/>
        </w:rPr>
        <w:t>7.</w:t>
      </w:r>
      <w:r w:rsidR="00C937C0" w:rsidRPr="00CA43F7">
        <w:rPr>
          <w:lang w:val="en-US"/>
        </w:rPr>
        <w:t>1</w:t>
      </w:r>
      <w:r w:rsidRPr="00CE3A2D">
        <w:rPr>
          <w:lang w:val="en-US"/>
        </w:rPr>
        <w:t>.</w:t>
      </w:r>
    </w:p>
    <w:p w14:paraId="3C6CA83B" w14:textId="015CB451" w:rsidR="003863DB" w:rsidRDefault="003863DB" w:rsidP="0063340E"/>
    <w:tbl>
      <w:tblPr>
        <w:tblW w:w="9639" w:type="dxa"/>
        <w:jc w:val="center"/>
        <w:shd w:val="pct5" w:color="auto" w:fill="auto"/>
        <w:tblLayout w:type="fixed"/>
        <w:tblLook w:val="0000" w:firstRow="0" w:lastRow="0" w:firstColumn="0" w:lastColumn="0" w:noHBand="0" w:noVBand="0"/>
      </w:tblPr>
      <w:tblGrid>
        <w:gridCol w:w="9639"/>
      </w:tblGrid>
      <w:tr w:rsidR="00072EE4" w:rsidRPr="005708F7" w14:paraId="24B4D33B" w14:textId="77777777" w:rsidTr="0063340E">
        <w:trPr>
          <w:trHeight w:val="1157"/>
          <w:jc w:val="center"/>
        </w:trPr>
        <w:tc>
          <w:tcPr>
            <w:tcW w:w="9639" w:type="dxa"/>
            <w:shd w:val="clear" w:color="auto" w:fill="F2F2F2" w:themeFill="accent5" w:themeFillTint="33"/>
          </w:tcPr>
          <w:p w14:paraId="2A734FE2" w14:textId="556F0068" w:rsidR="00C13F48" w:rsidRPr="00D8188A" w:rsidRDefault="00C13F48" w:rsidP="0053618E">
            <w:pPr>
              <w:pStyle w:val="Box71BoxHeading"/>
              <w:rPr>
                <w:lang w:val="en-AU"/>
              </w:rPr>
            </w:pPr>
            <w:r w:rsidRPr="00D8188A">
              <w:rPr>
                <w:lang w:val="en-AU"/>
              </w:rPr>
              <w:t>Addressing housing access and affordability</w:t>
            </w:r>
          </w:p>
          <w:p w14:paraId="1F9FCAFB" w14:textId="77777777" w:rsidR="00D775EB" w:rsidRPr="00631535" w:rsidRDefault="00D775EB" w:rsidP="006C28A4">
            <w:pPr>
              <w:pStyle w:val="BodyText"/>
            </w:pPr>
            <w:r w:rsidRPr="091CA805">
              <w:rPr>
                <w:lang w:val="en-US"/>
              </w:rPr>
              <w:t xml:space="preserve">The NSW Government is committed to reducing pressure on housing affordability by improving planning assessment times and increasing housing supply in well-located areas.  </w:t>
            </w:r>
          </w:p>
          <w:p w14:paraId="503ACED5" w14:textId="5F9BC41F" w:rsidR="00D775EB" w:rsidRDefault="00D775EB" w:rsidP="006C28A4">
            <w:pPr>
              <w:pStyle w:val="BodyText"/>
            </w:pPr>
            <w:r w:rsidRPr="395CEF43">
              <w:rPr>
                <w:lang w:val="en-US"/>
              </w:rPr>
              <w:t xml:space="preserve">To achieve this, the 2025-26 Budget includes $83.4 million in additional planning resources to speed up planning approvals, including for the Housing Delivery Authority. </w:t>
            </w:r>
            <w:r w:rsidR="004162B9" w:rsidRPr="004162B9">
              <w:rPr>
                <w:lang w:val="en-US"/>
              </w:rPr>
              <w:t>Since the Housing Delivery Authority commenced operations in January</w:t>
            </w:r>
            <w:r w:rsidR="00725C0D">
              <w:rPr>
                <w:lang w:val="en-US"/>
              </w:rPr>
              <w:t xml:space="preserve"> 2025</w:t>
            </w:r>
            <w:r w:rsidR="004162B9" w:rsidRPr="004162B9">
              <w:rPr>
                <w:lang w:val="en-US"/>
              </w:rPr>
              <w:t xml:space="preserve">, 136 projects have been progressed through the </w:t>
            </w:r>
            <w:r w:rsidR="00032FAF">
              <w:rPr>
                <w:lang w:val="en-US"/>
              </w:rPr>
              <w:t xml:space="preserve">new </w:t>
            </w:r>
            <w:r w:rsidR="004162B9" w:rsidRPr="004162B9">
              <w:rPr>
                <w:lang w:val="en-US"/>
              </w:rPr>
              <w:t>streamlined State Significant Development pathway with the potential to unlock 53,500 new homes.</w:t>
            </w:r>
            <w:r>
              <w:rPr>
                <w:lang w:val="en-US"/>
              </w:rPr>
              <w:t xml:space="preserve"> </w:t>
            </w:r>
            <w:r w:rsidRPr="395CEF43">
              <w:rPr>
                <w:lang w:val="en-US"/>
              </w:rPr>
              <w:t xml:space="preserve">Other investments in the </w:t>
            </w:r>
            <w:r w:rsidR="00FA17CC" w:rsidRPr="395CEF43">
              <w:rPr>
                <w:lang w:val="en-US"/>
              </w:rPr>
              <w:t>B</w:t>
            </w:r>
            <w:r w:rsidRPr="395CEF43">
              <w:rPr>
                <w:lang w:val="en-US"/>
              </w:rPr>
              <w:t xml:space="preserve">udget </w:t>
            </w:r>
            <w:r w:rsidR="00F92F3F" w:rsidRPr="395CEF43">
              <w:rPr>
                <w:lang w:val="en-US"/>
              </w:rPr>
              <w:t xml:space="preserve">over four years to 2028-29 </w:t>
            </w:r>
            <w:r w:rsidRPr="395CEF43">
              <w:rPr>
                <w:lang w:val="en-US"/>
              </w:rPr>
              <w:t>include:</w:t>
            </w:r>
          </w:p>
          <w:p w14:paraId="27C3291F" w14:textId="557D7FA5" w:rsidR="00FA01CF" w:rsidRPr="001D7470" w:rsidRDefault="00FA01CF" w:rsidP="00214EBF">
            <w:pPr>
              <w:pStyle w:val="Bullet1"/>
            </w:pPr>
            <w:r w:rsidRPr="03296D0D">
              <w:t xml:space="preserve">$1.2 billion to accelerate the training of thousands of new trades people to address skills shortages, including through expanded Fee Free Apprenticeships and Traineeships </w:t>
            </w:r>
          </w:p>
          <w:p w14:paraId="3D35BCC2" w14:textId="5FB3F1C4" w:rsidR="00C07270" w:rsidRPr="001D7470" w:rsidRDefault="00D775EB" w:rsidP="00214EBF">
            <w:pPr>
              <w:pStyle w:val="Bullet1"/>
            </w:pPr>
            <w:r w:rsidRPr="00F32C77">
              <w:t>$145.</w:t>
            </w:r>
            <w:r w:rsidR="008E6FA1" w:rsidRPr="00EA0EB1">
              <w:t>1</w:t>
            </w:r>
            <w:r w:rsidRPr="00F32C77">
              <w:t xml:space="preserve"> million to support the ongoing work of the Building Commission NSW to reform the building and construction industry and improve consumer outcomes</w:t>
            </w:r>
          </w:p>
          <w:p w14:paraId="4CCD3C6D" w14:textId="4A96B55B" w:rsidR="00356412" w:rsidRDefault="005A4D3E" w:rsidP="00214EBF">
            <w:pPr>
              <w:pStyle w:val="Bullet1"/>
            </w:pPr>
            <w:r>
              <w:t>e</w:t>
            </w:r>
            <w:r w:rsidR="00356412">
              <w:t>xtending the land tax concession, of a 50 per cent reduction in assessed land value, for eligible new build-to-rent developments</w:t>
            </w:r>
          </w:p>
          <w:p w14:paraId="7B1D9E70" w14:textId="07895C34" w:rsidR="00D775EB" w:rsidRPr="00F32C77" w:rsidRDefault="7136379B" w:rsidP="00F01492">
            <w:pPr>
              <w:pStyle w:val="Bullet1"/>
            </w:pPr>
            <w:r>
              <w:t>offse</w:t>
            </w:r>
            <w:r w:rsidR="7B431DAD">
              <w:t>ts</w:t>
            </w:r>
            <w:r w:rsidR="00C07270" w:rsidRPr="79F703BC">
              <w:t xml:space="preserve"> on housing and productivity contribution</w:t>
            </w:r>
            <w:r w:rsidR="00C07270">
              <w:t>s for eligible</w:t>
            </w:r>
            <w:r w:rsidR="00C07270" w:rsidRPr="79F703BC">
              <w:t xml:space="preserve"> </w:t>
            </w:r>
            <w:r w:rsidR="00C07270">
              <w:t>d</w:t>
            </w:r>
            <w:r w:rsidR="00C07270" w:rsidRPr="79F703BC">
              <w:t>evelopers who build approved infrastructure to enable housing</w:t>
            </w:r>
            <w:r w:rsidR="00A5440A">
              <w:t>.</w:t>
            </w:r>
          </w:p>
          <w:p w14:paraId="2D59E591" w14:textId="79EB6D75" w:rsidR="008F57EA" w:rsidRPr="00201AAD" w:rsidRDefault="008F57EA" w:rsidP="006C28A4">
            <w:pPr>
              <w:pStyle w:val="BodyText"/>
            </w:pPr>
            <w:r>
              <w:rPr>
                <w:lang w:val="en-US"/>
              </w:rPr>
              <w:t xml:space="preserve">As part of the 2025-26 Budget, </w:t>
            </w:r>
            <w:r w:rsidRPr="00201AAD">
              <w:rPr>
                <w:lang w:val="en-US"/>
              </w:rPr>
              <w:t xml:space="preserve">the Government </w:t>
            </w:r>
            <w:r>
              <w:rPr>
                <w:lang w:val="en-US"/>
              </w:rPr>
              <w:t xml:space="preserve">is also establishing the </w:t>
            </w:r>
            <w:r w:rsidR="00EC34AF">
              <w:rPr>
                <w:lang w:val="en-US"/>
              </w:rPr>
              <w:t>Pre</w:t>
            </w:r>
            <w:r w:rsidR="007569B0">
              <w:rPr>
                <w:lang w:val="en-US"/>
              </w:rPr>
              <w:t>-S</w:t>
            </w:r>
            <w:r w:rsidR="00EC34AF">
              <w:rPr>
                <w:lang w:val="en-US"/>
              </w:rPr>
              <w:t xml:space="preserve">ale </w:t>
            </w:r>
            <w:r w:rsidR="00EC260B">
              <w:rPr>
                <w:lang w:val="en-US"/>
              </w:rPr>
              <w:t>Finance</w:t>
            </w:r>
            <w:r w:rsidRPr="00201AAD">
              <w:rPr>
                <w:lang w:val="en-US"/>
              </w:rPr>
              <w:t xml:space="preserve"> Guarantee. This </w:t>
            </w:r>
            <w:r w:rsidR="00AC0E46">
              <w:rPr>
                <w:lang w:val="en-US"/>
              </w:rPr>
              <w:t>program</w:t>
            </w:r>
            <w:r w:rsidRPr="00201AAD">
              <w:rPr>
                <w:lang w:val="en-US"/>
              </w:rPr>
              <w:t xml:space="preserve"> is an innovative supply side response to the housing crisis, designed to accelerate delivery of </w:t>
            </w:r>
            <w:r w:rsidRPr="1BC8FBF3">
              <w:rPr>
                <w:lang w:val="en-US"/>
              </w:rPr>
              <w:t>up to $1</w:t>
            </w:r>
            <w:r w:rsidR="00893350" w:rsidRPr="2F2CCC8A">
              <w:rPr>
                <w:lang w:val="en-US"/>
              </w:rPr>
              <w:t>.0</w:t>
            </w:r>
            <w:r w:rsidRPr="1BC8FBF3">
              <w:rPr>
                <w:lang w:val="en-US"/>
              </w:rPr>
              <w:t xml:space="preserve"> billion of approved housing projects</w:t>
            </w:r>
            <w:r>
              <w:rPr>
                <w:lang w:val="en-US"/>
              </w:rPr>
              <w:t xml:space="preserve"> </w:t>
            </w:r>
            <w:r w:rsidR="000F1BF9">
              <w:rPr>
                <w:lang w:val="en-US"/>
              </w:rPr>
              <w:t>on a rolling basis</w:t>
            </w:r>
            <w:r>
              <w:rPr>
                <w:lang w:val="en-US"/>
              </w:rPr>
              <w:t>.</w:t>
            </w:r>
          </w:p>
          <w:p w14:paraId="6CC8C331" w14:textId="2C8AC6BA" w:rsidR="008F57EA" w:rsidRPr="00D8188A" w:rsidRDefault="008F57EA" w:rsidP="006C28A4">
            <w:pPr>
              <w:pStyle w:val="BodyText"/>
            </w:pPr>
            <w:r>
              <w:rPr>
                <w:lang w:val="en-US"/>
              </w:rPr>
              <w:t>The measures in the 2025-26 Budget build on the Government’s implementation of the Transport Orientated Development (TOD) program, Low and Mid-Rise Housing Policy and the Building Homes for NSW Program, announced in the 2024-25 Budget.</w:t>
            </w:r>
          </w:p>
          <w:p w14:paraId="2490BCE0" w14:textId="62CC9779" w:rsidR="00C44639" w:rsidRPr="005708F7" w:rsidRDefault="001A763C" w:rsidP="00C44639">
            <w:pPr>
              <w:pStyle w:val="BodyText"/>
            </w:pPr>
            <w:r>
              <w:rPr>
                <w:lang w:val="en-US"/>
              </w:rPr>
              <w:t>T</w:t>
            </w:r>
            <w:r w:rsidR="00C44639">
              <w:rPr>
                <w:lang w:val="en-US"/>
              </w:rPr>
              <w:t xml:space="preserve">he Government is continuing implementation of the landmark record investment in social housing as part of the Building Homes for NSW program. This package </w:t>
            </w:r>
            <w:r w:rsidR="00C44639" w:rsidRPr="54D79604">
              <w:rPr>
                <w:lang w:val="en-US"/>
              </w:rPr>
              <w:t>include</w:t>
            </w:r>
            <w:r w:rsidR="00CE567F">
              <w:rPr>
                <w:lang w:val="en-US"/>
              </w:rPr>
              <w:t>d over the four years to 2027-28</w:t>
            </w:r>
            <w:r w:rsidR="00C44639" w:rsidRPr="54D79604">
              <w:rPr>
                <w:lang w:val="en-US"/>
              </w:rPr>
              <w:t>:</w:t>
            </w:r>
          </w:p>
          <w:p w14:paraId="62464C51" w14:textId="7120B470" w:rsidR="00C44639" w:rsidRDefault="00C44639" w:rsidP="002456A9">
            <w:pPr>
              <w:pStyle w:val="Bullet1"/>
            </w:pPr>
            <w:r w:rsidRPr="00BE2337">
              <w:t>$5.1 billion capital expenditure for new social housing</w:t>
            </w:r>
            <w:r w:rsidR="00DC4379">
              <w:t>, which</w:t>
            </w:r>
            <w:r w:rsidRPr="00BE2337">
              <w:t xml:space="preserve"> will fund the land purchase and construction of an estimated 8,400 new social homes </w:t>
            </w:r>
          </w:p>
          <w:p w14:paraId="6B688B4C" w14:textId="68051D8B" w:rsidR="00072EE4" w:rsidRPr="00E44566" w:rsidRDefault="00C44639" w:rsidP="00F01E46">
            <w:pPr>
              <w:pStyle w:val="Bullet1"/>
            </w:pPr>
            <w:r w:rsidRPr="2F09019A">
              <w:t>further crisis support as part of a $527.6 million support package for homelessness services.</w:t>
            </w:r>
          </w:p>
        </w:tc>
      </w:tr>
    </w:tbl>
    <w:p w14:paraId="629E15F5" w14:textId="77777777" w:rsidR="009F234D" w:rsidRDefault="009F234D" w:rsidP="008163E2">
      <w:pPr>
        <w:rPr>
          <w:iCs/>
        </w:rPr>
      </w:pPr>
    </w:p>
    <w:p w14:paraId="0DC85473" w14:textId="77AD67CD" w:rsidR="008778FA" w:rsidRDefault="002F3160">
      <w:pPr>
        <w:spacing w:before="360" w:after="120"/>
        <w:ind w:left="851" w:hanging="851"/>
      </w:pPr>
      <w:bookmarkStart w:id="2" w:name="_Hlk198893786"/>
      <w:bookmarkEnd w:id="0"/>
      <w:r>
        <w:br w:type="page"/>
      </w:r>
    </w:p>
    <w:p w14:paraId="0878A39E" w14:textId="2A3C2723" w:rsidR="002F3160" w:rsidRPr="00D8188A" w:rsidRDefault="002F3160" w:rsidP="006C28A4">
      <w:pPr>
        <w:pStyle w:val="BodyText"/>
        <w:rPr>
          <w:rStyle w:val="CommentReference"/>
          <w:rFonts w:ascii="Times New Roman" w:hAnsi="Times New Roman" w:cs="Times New Roman"/>
          <w:color w:val="auto"/>
          <w:lang w:val="en-US"/>
        </w:rPr>
      </w:pPr>
      <w:r w:rsidRPr="54D79604">
        <w:rPr>
          <w:lang w:val="en-US"/>
        </w:rPr>
        <w:lastRenderedPageBreak/>
        <w:t xml:space="preserve">This Budget </w:t>
      </w:r>
      <w:r w:rsidR="00C8104E">
        <w:rPr>
          <w:lang w:val="en-US"/>
        </w:rPr>
        <w:t xml:space="preserve">continues to </w:t>
      </w:r>
      <w:r w:rsidR="00FA71CA">
        <w:rPr>
          <w:lang w:val="en-US"/>
        </w:rPr>
        <w:t>support First Nations communities across New South Wales. This</w:t>
      </w:r>
      <w:r w:rsidR="007C2747">
        <w:rPr>
          <w:lang w:val="en-US"/>
        </w:rPr>
        <w:t> </w:t>
      </w:r>
      <w:r w:rsidR="00FA71CA">
        <w:rPr>
          <w:lang w:val="en-US"/>
        </w:rPr>
        <w:t xml:space="preserve">includes additional investment in Closing the Gap </w:t>
      </w:r>
      <w:r w:rsidR="00150FF7">
        <w:rPr>
          <w:lang w:val="en-US"/>
        </w:rPr>
        <w:t>(CTG)</w:t>
      </w:r>
      <w:r w:rsidR="00FA71CA">
        <w:rPr>
          <w:lang w:val="en-US"/>
        </w:rPr>
        <w:t xml:space="preserve"> initiatives, as detailed in Box </w:t>
      </w:r>
      <w:r w:rsidR="00FA71CA" w:rsidRPr="00B1015E">
        <w:rPr>
          <w:lang w:val="en-US"/>
        </w:rPr>
        <w:t>7.</w:t>
      </w:r>
      <w:r w:rsidR="00EF5B10" w:rsidRPr="00B1015E">
        <w:rPr>
          <w:lang w:val="en-US"/>
        </w:rPr>
        <w:t>2</w:t>
      </w:r>
      <w:r w:rsidR="00FA71CA">
        <w:rPr>
          <w:lang w:val="en-US"/>
        </w:rPr>
        <w:t>.</w:t>
      </w:r>
      <w:r w:rsidR="00FA71CA" w:rsidRPr="395CEF43">
        <w:rPr>
          <w:rStyle w:val="CommentReference"/>
          <w:rFonts w:ascii="Times New Roman" w:hAnsi="Times New Roman" w:cs="Times New Roman"/>
          <w:color w:val="auto"/>
          <w:lang w:val="en-US"/>
        </w:rPr>
        <w:t xml:space="preserve"> </w:t>
      </w:r>
    </w:p>
    <w:p w14:paraId="2073E393" w14:textId="77777777" w:rsidR="00FE2885" w:rsidRPr="001568BA" w:rsidRDefault="00FE2885" w:rsidP="00FE2885">
      <w:pPr>
        <w:rPr>
          <w:sz w:val="10"/>
          <w:szCs w:val="10"/>
        </w:rPr>
      </w:pPr>
    </w:p>
    <w:p w14:paraId="198218C9" w14:textId="77777777" w:rsidR="0061499E" w:rsidRPr="001A2009" w:rsidDel="005B0C4B" w:rsidRDefault="0061499E" w:rsidP="008778FA">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629"/>
      </w:tblGrid>
      <w:tr w:rsidR="00072EE4" w:rsidRPr="005708F7" w14:paraId="395793AF" w14:textId="77777777" w:rsidTr="395CEF43">
        <w:tc>
          <w:tcPr>
            <w:tcW w:w="9629" w:type="dxa"/>
            <w:shd w:val="clear" w:color="auto" w:fill="F2F2F2" w:themeFill="accent5" w:themeFillTint="33"/>
          </w:tcPr>
          <w:p w14:paraId="41EC1C86" w14:textId="08998429" w:rsidR="00072EE4" w:rsidRPr="00D8188A" w:rsidRDefault="00072EE4">
            <w:pPr>
              <w:pStyle w:val="Box71BoxHeading"/>
              <w:rPr>
                <w:lang w:val="en-AU"/>
              </w:rPr>
            </w:pPr>
            <w:r w:rsidRPr="00D8188A">
              <w:rPr>
                <w:lang w:val="en-AU"/>
              </w:rPr>
              <w:t>Closing the Gap</w:t>
            </w:r>
          </w:p>
          <w:p w14:paraId="64926F02" w14:textId="3349D396" w:rsidR="00CF27AD" w:rsidRPr="005708F7" w:rsidRDefault="00CF27AD" w:rsidP="006C28A4">
            <w:pPr>
              <w:pStyle w:val="BodyText"/>
              <w:rPr>
                <w:rFonts w:eastAsiaTheme="minorEastAsia"/>
                <w:lang w:eastAsia="en-AU"/>
              </w:rPr>
            </w:pPr>
            <w:r>
              <w:rPr>
                <w:rFonts w:eastAsiaTheme="minorEastAsia"/>
                <w:lang w:eastAsia="en-AU"/>
              </w:rPr>
              <w:t>This Budget includes $</w:t>
            </w:r>
            <w:r w:rsidR="00181772">
              <w:rPr>
                <w:rFonts w:eastAsiaTheme="minorEastAsia"/>
                <w:lang w:eastAsia="en-AU"/>
              </w:rPr>
              <w:t>731</w:t>
            </w:r>
            <w:r>
              <w:rPr>
                <w:rFonts w:eastAsiaTheme="minorEastAsia"/>
                <w:lang w:eastAsia="en-AU"/>
              </w:rPr>
              <w:t>.8 million to improve outcomes for First Nations people in New</w:t>
            </w:r>
            <w:r w:rsidR="00EF5B10">
              <w:rPr>
                <w:rFonts w:eastAsiaTheme="minorEastAsia"/>
                <w:lang w:eastAsia="en-AU"/>
              </w:rPr>
              <w:t> </w:t>
            </w:r>
            <w:r>
              <w:rPr>
                <w:rFonts w:eastAsiaTheme="minorEastAsia"/>
                <w:lang w:eastAsia="en-AU"/>
              </w:rPr>
              <w:t xml:space="preserve">South Wales. </w:t>
            </w:r>
          </w:p>
          <w:p w14:paraId="60B987CD" w14:textId="4DF71825" w:rsidR="00CF27AD" w:rsidRPr="005708F7" w:rsidRDefault="00CF27AD" w:rsidP="006C28A4">
            <w:pPr>
              <w:pStyle w:val="BodyText"/>
              <w:rPr>
                <w:rFonts w:eastAsiaTheme="minorEastAsia"/>
                <w:lang w:val="en-US" w:eastAsia="en-AU"/>
              </w:rPr>
            </w:pPr>
            <w:r w:rsidRPr="1E347D0B">
              <w:rPr>
                <w:rFonts w:eastAsiaTheme="minorEastAsia"/>
                <w:lang w:val="en-US" w:eastAsia="en-AU"/>
              </w:rPr>
              <w:t>The 2025-26 Budget includes $202.</w:t>
            </w:r>
            <w:r>
              <w:rPr>
                <w:rFonts w:eastAsiaTheme="minorEastAsia"/>
                <w:lang w:val="en-US" w:eastAsia="en-AU"/>
              </w:rPr>
              <w:t>4</w:t>
            </w:r>
            <w:r w:rsidRPr="1E347D0B">
              <w:rPr>
                <w:rFonts w:eastAsiaTheme="minorEastAsia"/>
                <w:lang w:val="en-US" w:eastAsia="en-AU"/>
              </w:rPr>
              <w:t xml:space="preserve"> million </w:t>
            </w:r>
            <w:r>
              <w:rPr>
                <w:rFonts w:eastAsiaTheme="minorEastAsia"/>
                <w:lang w:val="en-US" w:eastAsia="en-AU"/>
              </w:rPr>
              <w:t xml:space="preserve">of new funding </w:t>
            </w:r>
            <w:r w:rsidRPr="1E347D0B">
              <w:rPr>
                <w:rFonts w:eastAsiaTheme="minorEastAsia"/>
                <w:lang w:val="en-US" w:eastAsia="en-AU"/>
              </w:rPr>
              <w:t>to deliver 14 initiatives that have been co-designed with NSW Coalition of Aboriginal Peak Organisations (NSW CAPO) and the NSW C</w:t>
            </w:r>
            <w:r w:rsidR="00537F00">
              <w:rPr>
                <w:rFonts w:eastAsiaTheme="minorEastAsia"/>
                <w:lang w:val="en-US" w:eastAsia="en-AU"/>
              </w:rPr>
              <w:t>TG</w:t>
            </w:r>
            <w:r w:rsidRPr="1E347D0B">
              <w:rPr>
                <w:rFonts w:eastAsiaTheme="minorEastAsia"/>
                <w:lang w:val="en-US" w:eastAsia="en-AU"/>
              </w:rPr>
              <w:t xml:space="preserve"> Joint Council. This approach reflects a shift towards funding initiatives </w:t>
            </w:r>
            <w:r w:rsidR="2E14468D" w:rsidRPr="395CEF43">
              <w:rPr>
                <w:rFonts w:eastAsiaTheme="minorEastAsia"/>
                <w:lang w:val="en-US" w:eastAsia="en-AU"/>
              </w:rPr>
              <w:t>codesigned</w:t>
            </w:r>
            <w:r w:rsidRPr="1E347D0B">
              <w:rPr>
                <w:rFonts w:eastAsiaTheme="minorEastAsia"/>
                <w:lang w:val="en-US" w:eastAsia="en-AU"/>
              </w:rPr>
              <w:t xml:space="preserve"> to support First Nation-led approaches that aligns with the needs, aspirations and priorities of First Nations communities in New South Wales. Key investments </w:t>
            </w:r>
            <w:r w:rsidR="009827F7">
              <w:rPr>
                <w:rFonts w:eastAsiaTheme="minorEastAsia"/>
                <w:lang w:val="en-US" w:eastAsia="en-AU"/>
              </w:rPr>
              <w:t xml:space="preserve">over four years to 2028-29 </w:t>
            </w:r>
            <w:r w:rsidRPr="1E347D0B">
              <w:rPr>
                <w:rFonts w:eastAsiaTheme="minorEastAsia"/>
                <w:lang w:val="en-US" w:eastAsia="en-AU"/>
              </w:rPr>
              <w:t xml:space="preserve">include: </w:t>
            </w:r>
          </w:p>
          <w:p w14:paraId="489BA8C7" w14:textId="11E1F9C0" w:rsidR="00CF27AD" w:rsidRPr="006B75F6" w:rsidRDefault="00CF27AD" w:rsidP="00F01E46">
            <w:pPr>
              <w:pStyle w:val="Bullet1"/>
            </w:pPr>
            <w:r w:rsidRPr="3621848E">
              <w:t>$</w:t>
            </w:r>
            <w:r>
              <w:t>33.4 million for community-led justice initiatives to reduce recidivism and contact with the justice system</w:t>
            </w:r>
            <w:r w:rsidR="00117FB2">
              <w:t>,</w:t>
            </w:r>
            <w:r>
              <w:t xml:space="preserve"> including developing Therapeutic Pathways for Children and an Aboriginal Throughcare Strategy</w:t>
            </w:r>
          </w:p>
          <w:p w14:paraId="16A6A3F3" w14:textId="3246FDCE" w:rsidR="00CF27AD" w:rsidRPr="006B75F6" w:rsidRDefault="00CF27AD" w:rsidP="00F01E46">
            <w:pPr>
              <w:pStyle w:val="Bullet1"/>
            </w:pPr>
            <w:r w:rsidRPr="00CE3A2D">
              <w:t>$</w:t>
            </w:r>
            <w:r w:rsidRPr="00621494">
              <w:t>31.</w:t>
            </w:r>
            <w:r w:rsidR="00263794" w:rsidRPr="00621494">
              <w:t>5</w:t>
            </w:r>
            <w:r>
              <w:t xml:space="preserve"> million to improve shared access to data and empower First Nations communities to use data to drive decision-making</w:t>
            </w:r>
          </w:p>
          <w:p w14:paraId="11EC69F6" w14:textId="5A6ECA09" w:rsidR="00CF27AD" w:rsidRPr="00ED6D2A" w:rsidRDefault="00CF27AD" w:rsidP="00F01E46">
            <w:pPr>
              <w:pStyle w:val="Bullet1"/>
            </w:pPr>
            <w:r w:rsidRPr="3621848E">
              <w:t>$23.8 million</w:t>
            </w:r>
            <w:r>
              <w:t xml:space="preserve"> to</w:t>
            </w:r>
            <w:r w:rsidRPr="3621848E">
              <w:t xml:space="preserve"> revitalis</w:t>
            </w:r>
            <w:r>
              <w:t>e</w:t>
            </w:r>
            <w:r w:rsidRPr="3621848E">
              <w:t xml:space="preserve"> First Nations languages through investment in community-led language programs across New South Wales</w:t>
            </w:r>
          </w:p>
          <w:p w14:paraId="35A9BD30" w14:textId="1EBC93C6" w:rsidR="00CF27AD" w:rsidRPr="005708F7" w:rsidRDefault="00CF27AD" w:rsidP="00F01E46">
            <w:pPr>
              <w:pStyle w:val="Bullet1"/>
            </w:pPr>
            <w:r>
              <w:t>$23.1 million for culturally responsive community-led suicide prevention initiatives</w:t>
            </w:r>
          </w:p>
          <w:p w14:paraId="14309735" w14:textId="68839948" w:rsidR="004B3DC0" w:rsidRPr="005708F7" w:rsidRDefault="004B3DC0" w:rsidP="004B3DC0">
            <w:pPr>
              <w:pStyle w:val="Bullet1"/>
            </w:pPr>
            <w:r w:rsidRPr="00D8188A">
              <w:t xml:space="preserve">$21.9 million </w:t>
            </w:r>
            <w:r w:rsidR="00272C6F" w:rsidRPr="00D8188A">
              <w:t>for the Aboriginal Families First 2,000 Days measure to provide culturally responsive care during pregnancy and the first five years of life</w:t>
            </w:r>
            <w:r w:rsidRPr="00D8188A">
              <w:t xml:space="preserve"> </w:t>
            </w:r>
          </w:p>
          <w:p w14:paraId="4BCBA477" w14:textId="0CA93F40" w:rsidR="00CF27AD" w:rsidRPr="00ED6D2A" w:rsidRDefault="00CF27AD" w:rsidP="00F01E46">
            <w:pPr>
              <w:pStyle w:val="Bullet1"/>
            </w:pPr>
            <w:r w:rsidRPr="3621848E">
              <w:t>$18.4 million for NSW CAPO to support existing partnerships and participate in C</w:t>
            </w:r>
            <w:r w:rsidR="004B3DC0">
              <w:t xml:space="preserve">losing </w:t>
            </w:r>
            <w:r w:rsidR="00F15789">
              <w:t xml:space="preserve">the Gap </w:t>
            </w:r>
            <w:r w:rsidRPr="3621848E">
              <w:t>governance</w:t>
            </w:r>
          </w:p>
          <w:p w14:paraId="6CF5BA3C" w14:textId="1365515A" w:rsidR="00693193" w:rsidRDefault="00CF27AD" w:rsidP="0079049D">
            <w:pPr>
              <w:pStyle w:val="Bullet1"/>
            </w:pPr>
            <w:r>
              <w:t>$12.1 million for the Aboriginal Employment and Outcomes Program to enable First</w:t>
            </w:r>
            <w:r w:rsidR="00D37006">
              <w:t> </w:t>
            </w:r>
            <w:r>
              <w:t>Nations people in regional communities to work on country and practice sustainable natural resource management</w:t>
            </w:r>
          </w:p>
          <w:p w14:paraId="5E7154C0" w14:textId="11D97567" w:rsidR="00CF27AD" w:rsidRPr="005708F7" w:rsidRDefault="00693193" w:rsidP="009C0A24">
            <w:pPr>
              <w:pStyle w:val="Bullet1"/>
            </w:pPr>
            <w:r>
              <w:t>$11.8 million to continue the Community Connectors programs and expand Aboriginal Language and Culture Nests to improve education outcomes for First Nations students</w:t>
            </w:r>
            <w:r w:rsidR="00BF7B0B">
              <w:t>.</w:t>
            </w:r>
          </w:p>
          <w:p w14:paraId="3CCD3CB1" w14:textId="23427545" w:rsidR="00CF27AD" w:rsidRPr="005708F7" w:rsidRDefault="00CF27AD" w:rsidP="006C28A4">
            <w:pPr>
              <w:pStyle w:val="BodyText"/>
              <w:rPr>
                <w:rFonts w:eastAsiaTheme="minorEastAsia"/>
                <w:lang w:val="en-US" w:eastAsia="en-AU"/>
              </w:rPr>
            </w:pPr>
            <w:r w:rsidRPr="1E347D0B">
              <w:rPr>
                <w:rFonts w:eastAsiaTheme="minorEastAsia"/>
                <w:lang w:val="en-US" w:eastAsia="en-AU"/>
              </w:rPr>
              <w:t>In addition to the CTG package, this Budget includes $</w:t>
            </w:r>
            <w:r w:rsidR="00FE7F32">
              <w:rPr>
                <w:rFonts w:eastAsiaTheme="minorEastAsia"/>
                <w:lang w:val="en-US" w:eastAsia="en-AU"/>
              </w:rPr>
              <w:t>484</w:t>
            </w:r>
            <w:r>
              <w:rPr>
                <w:rFonts w:eastAsiaTheme="minorEastAsia"/>
                <w:lang w:val="en-US" w:eastAsia="en-AU"/>
              </w:rPr>
              <w:t>.9</w:t>
            </w:r>
            <w:r w:rsidRPr="1E347D0B">
              <w:rPr>
                <w:rFonts w:eastAsiaTheme="minorEastAsia"/>
                <w:lang w:val="en-US" w:eastAsia="en-AU"/>
              </w:rPr>
              <w:t xml:space="preserve"> million </w:t>
            </w:r>
            <w:r w:rsidRPr="00CE3A2D">
              <w:rPr>
                <w:rFonts w:eastAsiaTheme="minorEastAsia"/>
                <w:lang w:val="en-US" w:eastAsia="en-AU"/>
              </w:rPr>
              <w:t>o</w:t>
            </w:r>
            <w:r w:rsidR="00393830">
              <w:rPr>
                <w:rFonts w:eastAsiaTheme="minorEastAsia"/>
                <w:lang w:val="en-US" w:eastAsia="en-AU"/>
              </w:rPr>
              <w:t xml:space="preserve">ver four years to 2028-29 </w:t>
            </w:r>
            <w:r w:rsidRPr="1E347D0B">
              <w:rPr>
                <w:rFonts w:eastAsiaTheme="minorEastAsia"/>
                <w:lang w:val="en-US" w:eastAsia="en-AU"/>
              </w:rPr>
              <w:t>of</w:t>
            </w:r>
            <w:r w:rsidRPr="1E347D0B" w:rsidDel="000D3E96">
              <w:rPr>
                <w:rFonts w:eastAsiaTheme="minorEastAsia"/>
                <w:lang w:val="en-US" w:eastAsia="en-AU"/>
              </w:rPr>
              <w:t xml:space="preserve"> </w:t>
            </w:r>
            <w:r w:rsidR="00302A09">
              <w:rPr>
                <w:rFonts w:eastAsiaTheme="minorEastAsia"/>
                <w:lang w:val="en-US" w:eastAsia="en-AU"/>
              </w:rPr>
              <w:t xml:space="preserve">additional specific </w:t>
            </w:r>
            <w:r w:rsidRPr="00CE3A2D">
              <w:rPr>
                <w:rFonts w:eastAsiaTheme="minorEastAsia"/>
                <w:lang w:val="en-US" w:eastAsia="en-AU"/>
              </w:rPr>
              <w:t>investment</w:t>
            </w:r>
            <w:r w:rsidR="003E060A">
              <w:rPr>
                <w:rFonts w:eastAsiaTheme="minorEastAsia"/>
                <w:lang w:val="en-US" w:eastAsia="en-AU"/>
              </w:rPr>
              <w:t>s</w:t>
            </w:r>
            <w:r>
              <w:rPr>
                <w:rFonts w:eastAsiaTheme="minorEastAsia"/>
                <w:lang w:val="en-US" w:eastAsia="en-AU"/>
              </w:rPr>
              <w:t xml:space="preserve"> for First Nations</w:t>
            </w:r>
            <w:r w:rsidR="002E57FC">
              <w:rPr>
                <w:rFonts w:eastAsiaTheme="minorEastAsia"/>
                <w:lang w:val="en-US" w:eastAsia="en-AU"/>
              </w:rPr>
              <w:t xml:space="preserve"> people</w:t>
            </w:r>
            <w:r>
              <w:rPr>
                <w:rFonts w:eastAsiaTheme="minorEastAsia"/>
                <w:lang w:val="en-US" w:eastAsia="en-AU"/>
              </w:rPr>
              <w:t>,</w:t>
            </w:r>
            <w:r w:rsidRPr="1E347D0B">
              <w:rPr>
                <w:rFonts w:eastAsiaTheme="minorEastAsia"/>
                <w:lang w:val="en-US" w:eastAsia="en-AU"/>
              </w:rPr>
              <w:t xml:space="preserve"> including:</w:t>
            </w:r>
          </w:p>
          <w:p w14:paraId="4E11E0AE" w14:textId="569F10FC" w:rsidR="0058117C" w:rsidRPr="005708F7" w:rsidRDefault="0058117C" w:rsidP="00214EBF">
            <w:pPr>
              <w:pStyle w:val="Bullet1"/>
            </w:pPr>
            <w:r w:rsidRPr="2DC94EA0">
              <w:t>$</w:t>
            </w:r>
            <w:r>
              <w:t>200.9 million to improve access to culturally safe, high quality early childhood education, including through a refreshed First Steps Strategy and $6.9 million for culturally responsive support in public preschools</w:t>
            </w:r>
            <w:r w:rsidRPr="2DC94EA0">
              <w:t xml:space="preserve"> </w:t>
            </w:r>
          </w:p>
          <w:p w14:paraId="54F98ACE" w14:textId="435FF9E6" w:rsidR="00CF27AD" w:rsidRPr="00ED6D2A" w:rsidRDefault="00CF27AD" w:rsidP="00F01E46">
            <w:pPr>
              <w:pStyle w:val="Bullet1"/>
            </w:pPr>
            <w:r w:rsidRPr="3621848E">
              <w:t xml:space="preserve">$61.9 million to support and improve whole-of-government native title claims management, policy and governance, supporting land justice and cultural </w:t>
            </w:r>
            <w:r w:rsidR="006A6F87" w:rsidRPr="2F09019A">
              <w:t xml:space="preserve">and </w:t>
            </w:r>
            <w:r w:rsidRPr="3621848E">
              <w:t>economic aspirations for native title groups</w:t>
            </w:r>
          </w:p>
          <w:p w14:paraId="6D820571" w14:textId="52A84D87" w:rsidR="006F1C29" w:rsidRDefault="006F1C29" w:rsidP="00214EBF">
            <w:pPr>
              <w:pStyle w:val="Bullet1"/>
            </w:pPr>
            <w:r w:rsidRPr="2F09019A">
              <w:t xml:space="preserve">$5.2 million </w:t>
            </w:r>
            <w:r w:rsidR="006C6316" w:rsidRPr="2F09019A">
              <w:t xml:space="preserve">to finalise the </w:t>
            </w:r>
            <w:r w:rsidR="00A43D53" w:rsidRPr="00D8188A">
              <w:t>S</w:t>
            </w:r>
            <w:r w:rsidR="006C6316" w:rsidRPr="00D8188A">
              <w:t>tate’s</w:t>
            </w:r>
            <w:r w:rsidR="006C6316" w:rsidRPr="2F09019A">
              <w:t xml:space="preserve"> first Aboriginal Water Strategy</w:t>
            </w:r>
          </w:p>
          <w:p w14:paraId="5012B458" w14:textId="36CE9D4C" w:rsidR="006C6316" w:rsidRPr="00ED6D2A" w:rsidRDefault="006C33E0" w:rsidP="00214EBF">
            <w:pPr>
              <w:pStyle w:val="Bullet1"/>
            </w:pPr>
            <w:r w:rsidRPr="2F09019A">
              <w:t>$1.8 million to improve access to identity cards for First Nations people exiting a correctional facility</w:t>
            </w:r>
            <w:r w:rsidR="001765AF" w:rsidRPr="2F09019A">
              <w:t>.</w:t>
            </w:r>
          </w:p>
          <w:p w14:paraId="12DC5975" w14:textId="77777777" w:rsidR="00CF27AD" w:rsidRDefault="00CF27AD" w:rsidP="006C28A4">
            <w:pPr>
              <w:pStyle w:val="BodyText"/>
              <w:rPr>
                <w:rFonts w:eastAsiaTheme="minorEastAsia"/>
                <w:lang w:eastAsia="en-AU"/>
              </w:rPr>
            </w:pPr>
            <w:r w:rsidRPr="005708F7">
              <w:rPr>
                <w:rFonts w:eastAsiaTheme="minorEastAsia"/>
                <w:lang w:eastAsia="en-AU"/>
              </w:rPr>
              <w:t>These investments reflect the Government’s ongoing commitment to improving outcomes for First Nations communities through shared decision-making, culturally responsive services, and sustained funding for community-led initiatives.</w:t>
            </w:r>
          </w:p>
          <w:p w14:paraId="50827F39" w14:textId="58A2191F" w:rsidR="00072EE4" w:rsidRPr="00FF5541" w:rsidRDefault="00CF27AD" w:rsidP="006C28A4">
            <w:pPr>
              <w:pStyle w:val="BodyText"/>
              <w:rPr>
                <w:rFonts w:eastAsiaTheme="minorEastAsia"/>
                <w:lang w:eastAsia="en-AU"/>
              </w:rPr>
            </w:pPr>
            <w:r>
              <w:rPr>
                <w:rFonts w:eastAsiaTheme="minorEastAsia"/>
                <w:lang w:eastAsia="en-AU"/>
              </w:rPr>
              <w:t xml:space="preserve">The NSW Government has </w:t>
            </w:r>
            <w:r w:rsidR="002B2A89">
              <w:rPr>
                <w:rFonts w:eastAsiaTheme="minorEastAsia"/>
                <w:lang w:eastAsia="en-AU"/>
              </w:rPr>
              <w:t xml:space="preserve">also </w:t>
            </w:r>
            <w:r>
              <w:rPr>
                <w:rFonts w:eastAsiaTheme="minorEastAsia"/>
                <w:lang w:eastAsia="en-AU"/>
              </w:rPr>
              <w:t>introduced First Nations impact assessments this Budget for proposals that are First Nations specific or have a significant or disproportionate impact on First Nations people or communities. This delivers part of the Government’s Closing the Gap commitment to better capture the perspectives of First Nations people on where funding should be directed, to support better, more effective investment decisions.</w:t>
            </w:r>
          </w:p>
        </w:tc>
      </w:tr>
    </w:tbl>
    <w:p w14:paraId="764F8BD0" w14:textId="01AB0971" w:rsidR="007F211D" w:rsidRPr="005708F7" w:rsidRDefault="00A85A4F" w:rsidP="007F211D">
      <w:pPr>
        <w:pStyle w:val="Heading3"/>
      </w:pPr>
      <w:r>
        <w:lastRenderedPageBreak/>
        <w:t>B</w:t>
      </w:r>
      <w:r w:rsidR="007F211D" w:rsidRPr="005708F7">
        <w:t xml:space="preserve">udget variations </w:t>
      </w:r>
    </w:p>
    <w:p w14:paraId="64B39E06" w14:textId="658FF4CA" w:rsidR="007F211D" w:rsidRPr="00F759DF" w:rsidRDefault="00A85A4F" w:rsidP="002035CC">
      <w:pPr>
        <w:pStyle w:val="BodyText"/>
      </w:pPr>
      <w:r>
        <w:rPr>
          <w:lang w:val="en-US"/>
        </w:rPr>
        <w:t>B</w:t>
      </w:r>
      <w:r w:rsidR="007F211D" w:rsidRPr="2320D2AC">
        <w:rPr>
          <w:lang w:val="en-US"/>
        </w:rPr>
        <w:t>udget variations are changes to the cost and timing of existing projects and services</w:t>
      </w:r>
      <w:r w:rsidR="00397EFB">
        <w:rPr>
          <w:lang w:val="en-US"/>
        </w:rPr>
        <w:t xml:space="preserve">, </w:t>
      </w:r>
      <w:r w:rsidR="007F211D" w:rsidRPr="2320D2AC">
        <w:rPr>
          <w:lang w:val="en-US"/>
        </w:rPr>
        <w:t>includ</w:t>
      </w:r>
      <w:r w:rsidR="00397EFB">
        <w:rPr>
          <w:lang w:val="en-US"/>
        </w:rPr>
        <w:t>ing</w:t>
      </w:r>
      <w:r w:rsidR="007F211D" w:rsidRPr="2320D2AC">
        <w:rPr>
          <w:lang w:val="en-US"/>
        </w:rPr>
        <w:t xml:space="preserve"> changes in demand, the timing of project delivery (for example, construction delays due to weather events), input costings, variations in Australian Government grants, technical accounting and actuarial adjustments. </w:t>
      </w:r>
    </w:p>
    <w:p w14:paraId="5AC0485D" w14:textId="4B62369E" w:rsidR="004A34C4" w:rsidRPr="005708F7" w:rsidRDefault="007F211D" w:rsidP="006C28A4">
      <w:pPr>
        <w:pStyle w:val="BodyText"/>
      </w:pPr>
      <w:r w:rsidRPr="005708F7">
        <w:t>Major variations since the 2024-25 Half-Yearly Review include:</w:t>
      </w:r>
      <w:r w:rsidR="002622C1">
        <w:t xml:space="preserve"> </w:t>
      </w:r>
    </w:p>
    <w:p w14:paraId="7376F440" w14:textId="2145CB59" w:rsidR="006A4FFE" w:rsidRPr="00F01492" w:rsidRDefault="006A4FFE" w:rsidP="002456A9">
      <w:pPr>
        <w:pStyle w:val="Bullet1"/>
      </w:pPr>
      <w:r w:rsidRPr="2F09019A">
        <w:t xml:space="preserve">higher projected expenses for NSW Self Insurance Corporation insurance and compensation scheme valuations ($1.7 billion over four years to 2028-29). This is driven by </w:t>
      </w:r>
      <w:r w:rsidR="007F211D" w:rsidRPr="2F09019A">
        <w:t xml:space="preserve">increased </w:t>
      </w:r>
      <w:r w:rsidRPr="2F09019A">
        <w:t>psychological injury and child abuse claims, and more claims reaching whole</w:t>
      </w:r>
      <w:r>
        <w:noBreakHyphen/>
      </w:r>
      <w:r w:rsidRPr="2F09019A">
        <w:t>person-impairment thresholds</w:t>
      </w:r>
    </w:p>
    <w:p w14:paraId="7D027077" w14:textId="404E6FC0" w:rsidR="0061683A" w:rsidRPr="003757C6" w:rsidRDefault="0061683A" w:rsidP="00214EBF">
      <w:pPr>
        <w:pStyle w:val="Bullet1"/>
      </w:pPr>
      <w:r w:rsidRPr="2F09019A">
        <w:t>higher depreciation and amortisation expenses across the general government sector, which are mostly driven by asset revaluations ($1.0 billion over four years to 2028-29</w:t>
      </w:r>
      <w:r w:rsidRPr="00D8188A">
        <w:t>)</w:t>
      </w:r>
    </w:p>
    <w:p w14:paraId="510965BB" w14:textId="6A0453A2" w:rsidR="007F211D" w:rsidRPr="00F01492" w:rsidRDefault="007F211D" w:rsidP="00BA6EBA">
      <w:pPr>
        <w:pStyle w:val="Bullet1"/>
      </w:pPr>
      <w:r w:rsidRPr="744EF782">
        <w:t xml:space="preserve">higher expenses for NSW </w:t>
      </w:r>
      <w:r w:rsidRPr="004A3FDA">
        <w:t>Government</w:t>
      </w:r>
      <w:r w:rsidRPr="006E1A61">
        <w:t xml:space="preserve"> schools</w:t>
      </w:r>
      <w:r w:rsidR="00D02781" w:rsidRPr="004A3FDA">
        <w:t>, including changes</w:t>
      </w:r>
      <w:r w:rsidRPr="006E1A61">
        <w:t xml:space="preserve"> in </w:t>
      </w:r>
      <w:r w:rsidR="00D02781" w:rsidRPr="004A3FDA">
        <w:t xml:space="preserve">the projected </w:t>
      </w:r>
      <w:r w:rsidR="00940682" w:rsidRPr="001A2009">
        <w:t xml:space="preserve">enrolment and loadings as part of the </w:t>
      </w:r>
      <w:r w:rsidRPr="006E1A61">
        <w:t>Schooling Resource Standard</w:t>
      </w:r>
      <w:r w:rsidRPr="006E1A61" w:rsidDel="003A26C6">
        <w:t xml:space="preserve"> (SRS)</w:t>
      </w:r>
      <w:r w:rsidRPr="006E1A61">
        <w:t xml:space="preserve"> </w:t>
      </w:r>
      <w:r w:rsidRPr="00F01492">
        <w:t>(</w:t>
      </w:r>
      <w:r w:rsidR="00290401" w:rsidRPr="00290401">
        <w:t xml:space="preserve">approximately </w:t>
      </w:r>
      <w:r w:rsidRPr="00E70922">
        <w:t>$</w:t>
      </w:r>
      <w:r w:rsidR="007E21E7" w:rsidRPr="00E70922">
        <w:t>700.0</w:t>
      </w:r>
      <w:r w:rsidRPr="00E70922">
        <w:t xml:space="preserve"> million over four years to 2028</w:t>
      </w:r>
      <w:r>
        <w:t>-</w:t>
      </w:r>
      <w:r w:rsidRPr="00E70922">
        <w:t>29</w:t>
      </w:r>
      <w:r w:rsidRPr="004A3FDA">
        <w:t>)</w:t>
      </w:r>
      <w:r w:rsidRPr="00F01492">
        <w:t xml:space="preserve"> </w:t>
      </w:r>
    </w:p>
    <w:p w14:paraId="70909E08" w14:textId="7E0BED5E" w:rsidR="007F211D" w:rsidRPr="00884DBF" w:rsidRDefault="007F211D" w:rsidP="00F01E46">
      <w:pPr>
        <w:pStyle w:val="Bullet1"/>
      </w:pPr>
      <w:r w:rsidRPr="2F09019A">
        <w:t xml:space="preserve">higher expenditure for the recognition of the service concession accounting impacts following the Government entering into a Project Deed with an external network operator for the delivery and operation of the Central-West Orana Renewable Energy Zone </w:t>
      </w:r>
      <w:r w:rsidR="004D3524" w:rsidRPr="2F09019A">
        <w:t xml:space="preserve">Transmission Project </w:t>
      </w:r>
      <w:r w:rsidRPr="2F09019A">
        <w:t>($430.6</w:t>
      </w:r>
      <w:r w:rsidR="001648B1" w:rsidRPr="2F09019A">
        <w:t> </w:t>
      </w:r>
      <w:r w:rsidRPr="2F09019A">
        <w:t xml:space="preserve">million over four years to 2028-29) </w:t>
      </w:r>
    </w:p>
    <w:p w14:paraId="12A19D0F" w14:textId="37DF132F" w:rsidR="007F211D" w:rsidRPr="00F54ED0" w:rsidRDefault="007F211D" w:rsidP="00BA6EBA">
      <w:pPr>
        <w:pStyle w:val="Bullet1"/>
      </w:pPr>
      <w:r w:rsidRPr="00F54ED0">
        <w:t>higher expenses related to</w:t>
      </w:r>
      <w:r w:rsidRPr="009D3DD6">
        <w:t xml:space="preserve"> the reprofiling </w:t>
      </w:r>
      <w:r>
        <w:t>of non-cash</w:t>
      </w:r>
      <w:r w:rsidRPr="009D3DD6">
        <w:t xml:space="preserve"> asset transfers from Transport</w:t>
      </w:r>
      <w:r w:rsidR="00C70629">
        <w:t> </w:t>
      </w:r>
      <w:r w:rsidRPr="009D3DD6">
        <w:t>for</w:t>
      </w:r>
      <w:r w:rsidR="00C70629">
        <w:t> </w:t>
      </w:r>
      <w:r w:rsidRPr="009D3DD6">
        <w:t xml:space="preserve">NSW to third parties, due to </w:t>
      </w:r>
      <w:r w:rsidRPr="00F54ED0">
        <w:t xml:space="preserve">revised </w:t>
      </w:r>
      <w:r w:rsidRPr="009D3DD6">
        <w:t xml:space="preserve">project </w:t>
      </w:r>
      <w:r w:rsidRPr="00F54ED0">
        <w:t>delivery schedules ($253.7</w:t>
      </w:r>
      <w:r>
        <w:t> </w:t>
      </w:r>
      <w:r w:rsidRPr="00F54ED0">
        <w:t>million over four years to 2028-29</w:t>
      </w:r>
      <w:r w:rsidRPr="003757C6">
        <w:t>)</w:t>
      </w:r>
      <w:r w:rsidR="00855130">
        <w:t>.</w:t>
      </w:r>
    </w:p>
    <w:p w14:paraId="31E0D3D7" w14:textId="1AD2F56E" w:rsidR="00493537" w:rsidRDefault="00FA17CC" w:rsidP="009C2BBC">
      <w:pPr>
        <w:pStyle w:val="BodyText"/>
      </w:pPr>
      <w:r w:rsidRPr="7F92749A">
        <w:rPr>
          <w:lang w:val="en-US"/>
        </w:rPr>
        <w:t>For</w:t>
      </w:r>
      <w:r w:rsidR="00025C62" w:rsidRPr="7F92749A">
        <w:rPr>
          <w:lang w:val="en-US"/>
        </w:rPr>
        <w:t xml:space="preserve"> further detail on movements to interest, workers compensation and depreciation</w:t>
      </w:r>
      <w:r w:rsidRPr="7F92749A">
        <w:rPr>
          <w:lang w:val="en-US"/>
        </w:rPr>
        <w:t xml:space="preserve"> expenses</w:t>
      </w:r>
      <w:r w:rsidR="00025C62" w:rsidRPr="7F92749A">
        <w:rPr>
          <w:lang w:val="en-US"/>
        </w:rPr>
        <w:t xml:space="preserve">, please refer to </w:t>
      </w:r>
      <w:r w:rsidRPr="7F92749A">
        <w:rPr>
          <w:lang w:val="en-US"/>
        </w:rPr>
        <w:t>section</w:t>
      </w:r>
      <w:r w:rsidR="00025C62" w:rsidRPr="7F92749A">
        <w:rPr>
          <w:lang w:val="en-US"/>
        </w:rPr>
        <w:t xml:space="preserve"> </w:t>
      </w:r>
      <w:r w:rsidR="00025C62" w:rsidRPr="005B644E">
        <w:rPr>
          <w:rFonts w:eastAsiaTheme="minorEastAsia"/>
          <w:lang w:val="en-US"/>
        </w:rPr>
        <w:t>7.2</w:t>
      </w:r>
      <w:r w:rsidR="00025C62" w:rsidRPr="7F92749A">
        <w:rPr>
          <w:lang w:val="en-US"/>
        </w:rPr>
        <w:t xml:space="preserve"> </w:t>
      </w:r>
      <w:r w:rsidRPr="7F92749A">
        <w:rPr>
          <w:lang w:val="en-US"/>
        </w:rPr>
        <w:t>below.</w:t>
      </w:r>
    </w:p>
    <w:p w14:paraId="2CF51129" w14:textId="77365A1C" w:rsidR="004B6DE3" w:rsidRPr="002817A9" w:rsidRDefault="0090454E" w:rsidP="004B6DE3">
      <w:pPr>
        <w:pStyle w:val="71Heading2"/>
      </w:pPr>
      <w:r>
        <w:t>Expense trends and further analysis</w:t>
      </w:r>
      <w:bookmarkEnd w:id="2"/>
    </w:p>
    <w:p w14:paraId="3020BDB1" w14:textId="34B66288" w:rsidR="008B4FE8" w:rsidRDefault="008B4FE8" w:rsidP="008B4FE8">
      <w:pPr>
        <w:pStyle w:val="Table7X"/>
        <w:rPr>
          <w:iCs/>
        </w:rPr>
      </w:pPr>
      <w:r>
        <w:t>General government sector expense</w:t>
      </w:r>
      <w:r w:rsidR="007E626F">
        <w:t>s</w:t>
      </w:r>
    </w:p>
    <w:tbl>
      <w:tblPr>
        <w:tblW w:w="9639" w:type="dxa"/>
        <w:tblLayout w:type="fixed"/>
        <w:tblLook w:val="04A0" w:firstRow="1" w:lastRow="0" w:firstColumn="1" w:lastColumn="0" w:noHBand="0" w:noVBand="1"/>
        <w:tblCaption w:val="Table 7.2: General government sector expenses"/>
      </w:tblPr>
      <w:tblGrid>
        <w:gridCol w:w="2127"/>
        <w:gridCol w:w="1276"/>
        <w:gridCol w:w="1275"/>
        <w:gridCol w:w="1276"/>
        <w:gridCol w:w="1276"/>
        <w:gridCol w:w="1276"/>
        <w:gridCol w:w="1133"/>
      </w:tblGrid>
      <w:tr w:rsidR="00805A0E" w:rsidRPr="00A40CEE" w14:paraId="44BA7260" w14:textId="3621CF4B" w:rsidTr="00481688">
        <w:trPr>
          <w:trHeight w:val="283"/>
        </w:trPr>
        <w:tc>
          <w:tcPr>
            <w:tcW w:w="2127" w:type="dxa"/>
            <w:tcBorders>
              <w:top w:val="nil"/>
              <w:left w:val="nil"/>
              <w:bottom w:val="nil"/>
              <w:right w:val="nil"/>
            </w:tcBorders>
            <w:shd w:val="clear" w:color="auto" w:fill="EBEBEB"/>
            <w:vAlign w:val="bottom"/>
            <w:hideMark/>
          </w:tcPr>
          <w:p w14:paraId="7319FC66" w14:textId="77777777" w:rsidR="00805A0E" w:rsidRPr="005708F7" w:rsidRDefault="00805A0E" w:rsidP="00A405B5">
            <w:pPr>
              <w:jc w:val="center"/>
              <w:rPr>
                <w:rFonts w:ascii="Public Sans" w:hAnsi="Public Sans" w:cs="Arial"/>
                <w:sz w:val="17"/>
                <w:szCs w:val="17"/>
                <w:lang w:eastAsia="en-AU"/>
              </w:rPr>
            </w:pPr>
          </w:p>
        </w:tc>
        <w:tc>
          <w:tcPr>
            <w:tcW w:w="1276" w:type="dxa"/>
            <w:tcBorders>
              <w:top w:val="nil"/>
              <w:left w:val="nil"/>
              <w:bottom w:val="nil"/>
              <w:right w:val="nil"/>
            </w:tcBorders>
            <w:shd w:val="clear" w:color="auto" w:fill="EBEBEB"/>
            <w:vAlign w:val="bottom"/>
            <w:hideMark/>
          </w:tcPr>
          <w:p w14:paraId="46F4D1BC"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2024-25</w:t>
            </w:r>
          </w:p>
        </w:tc>
        <w:tc>
          <w:tcPr>
            <w:tcW w:w="1275" w:type="dxa"/>
            <w:tcBorders>
              <w:top w:val="nil"/>
              <w:left w:val="nil"/>
              <w:bottom w:val="nil"/>
              <w:right w:val="nil"/>
            </w:tcBorders>
            <w:shd w:val="clear" w:color="auto" w:fill="EBEBEB"/>
            <w:vAlign w:val="bottom"/>
            <w:hideMark/>
          </w:tcPr>
          <w:p w14:paraId="391EFCBA"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2025-26</w:t>
            </w:r>
          </w:p>
        </w:tc>
        <w:tc>
          <w:tcPr>
            <w:tcW w:w="1276" w:type="dxa"/>
            <w:tcBorders>
              <w:top w:val="nil"/>
              <w:left w:val="nil"/>
              <w:bottom w:val="nil"/>
              <w:right w:val="nil"/>
            </w:tcBorders>
            <w:shd w:val="clear" w:color="auto" w:fill="EBEBEB"/>
            <w:vAlign w:val="bottom"/>
            <w:hideMark/>
          </w:tcPr>
          <w:p w14:paraId="74D246D4"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2026-27</w:t>
            </w:r>
          </w:p>
        </w:tc>
        <w:tc>
          <w:tcPr>
            <w:tcW w:w="1276" w:type="dxa"/>
            <w:tcBorders>
              <w:top w:val="nil"/>
              <w:left w:val="nil"/>
              <w:bottom w:val="nil"/>
              <w:right w:val="nil"/>
            </w:tcBorders>
            <w:shd w:val="clear" w:color="auto" w:fill="EBEBEB"/>
            <w:vAlign w:val="bottom"/>
            <w:hideMark/>
          </w:tcPr>
          <w:p w14:paraId="41F43C5C"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2027-28</w:t>
            </w:r>
          </w:p>
        </w:tc>
        <w:tc>
          <w:tcPr>
            <w:tcW w:w="1276" w:type="dxa"/>
            <w:tcBorders>
              <w:top w:val="nil"/>
              <w:left w:val="nil"/>
              <w:bottom w:val="nil"/>
              <w:right w:val="nil"/>
            </w:tcBorders>
            <w:shd w:val="clear" w:color="auto" w:fill="EBEBEB"/>
            <w:vAlign w:val="bottom"/>
          </w:tcPr>
          <w:p w14:paraId="51BC6D50"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2028-29</w:t>
            </w:r>
          </w:p>
        </w:tc>
        <w:tc>
          <w:tcPr>
            <w:tcW w:w="1133" w:type="dxa"/>
            <w:vMerge w:val="restart"/>
            <w:tcBorders>
              <w:top w:val="nil"/>
              <w:left w:val="nil"/>
              <w:right w:val="nil"/>
            </w:tcBorders>
            <w:shd w:val="clear" w:color="auto" w:fill="495054" w:themeFill="accent6"/>
          </w:tcPr>
          <w:p w14:paraId="4A1A388D" w14:textId="2FEB3330"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color w:val="FFFFFF" w:themeColor="background1"/>
                <w:sz w:val="17"/>
                <w:szCs w:val="17"/>
                <w:lang w:eastAsia="en-AU"/>
              </w:rPr>
              <w:t>% Average growth p.a. 2024-25 to 2028-29</w:t>
            </w:r>
          </w:p>
        </w:tc>
      </w:tr>
      <w:tr w:rsidR="00805A0E" w:rsidRPr="00A40CEE" w14:paraId="7353D1C5" w14:textId="66F28EA8" w:rsidTr="00481688">
        <w:trPr>
          <w:trHeight w:val="227"/>
        </w:trPr>
        <w:tc>
          <w:tcPr>
            <w:tcW w:w="2127" w:type="dxa"/>
            <w:tcBorders>
              <w:top w:val="nil"/>
              <w:left w:val="nil"/>
              <w:right w:val="nil"/>
            </w:tcBorders>
            <w:shd w:val="clear" w:color="auto" w:fill="EBEBEB"/>
            <w:vAlign w:val="center"/>
            <w:hideMark/>
          </w:tcPr>
          <w:p w14:paraId="3FC29E53" w14:textId="77777777" w:rsidR="00805A0E" w:rsidRPr="00F01492" w:rsidRDefault="00805A0E" w:rsidP="00F01492">
            <w:pPr>
              <w:rPr>
                <w:rFonts w:ascii="Public Sans" w:hAnsi="Public Sans" w:cs="Arial"/>
                <w:sz w:val="16"/>
                <w:szCs w:val="16"/>
                <w:lang w:eastAsia="en-AU"/>
              </w:rPr>
            </w:pPr>
          </w:p>
        </w:tc>
        <w:tc>
          <w:tcPr>
            <w:tcW w:w="1276" w:type="dxa"/>
            <w:tcBorders>
              <w:top w:val="nil"/>
              <w:left w:val="nil"/>
              <w:right w:val="nil"/>
            </w:tcBorders>
            <w:shd w:val="clear" w:color="auto" w:fill="EBEBEB"/>
            <w:vAlign w:val="center"/>
            <w:hideMark/>
          </w:tcPr>
          <w:p w14:paraId="28409AA3" w14:textId="77963808"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zh-CN"/>
              </w:rPr>
              <w:t>Estimate</w:t>
            </w:r>
          </w:p>
        </w:tc>
        <w:tc>
          <w:tcPr>
            <w:tcW w:w="1275" w:type="dxa"/>
            <w:tcBorders>
              <w:top w:val="nil"/>
              <w:left w:val="nil"/>
              <w:right w:val="nil"/>
            </w:tcBorders>
            <w:shd w:val="clear" w:color="auto" w:fill="EBEBEB"/>
            <w:vAlign w:val="center"/>
            <w:hideMark/>
          </w:tcPr>
          <w:p w14:paraId="517939CD"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Budget</w:t>
            </w:r>
          </w:p>
        </w:tc>
        <w:tc>
          <w:tcPr>
            <w:tcW w:w="3828" w:type="dxa"/>
            <w:gridSpan w:val="3"/>
            <w:tcBorders>
              <w:top w:val="nil"/>
              <w:left w:val="nil"/>
              <w:right w:val="nil"/>
            </w:tcBorders>
            <w:shd w:val="clear" w:color="auto" w:fill="EBEBEB"/>
            <w:vAlign w:val="center"/>
          </w:tcPr>
          <w:p w14:paraId="32AB5E77"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Forward Estimates</w:t>
            </w:r>
          </w:p>
        </w:tc>
        <w:tc>
          <w:tcPr>
            <w:tcW w:w="1133" w:type="dxa"/>
            <w:vMerge/>
          </w:tcPr>
          <w:p w14:paraId="0257A830" w14:textId="77777777" w:rsidR="00805A0E" w:rsidRPr="005708F7" w:rsidRDefault="00805A0E" w:rsidP="00A405B5">
            <w:pPr>
              <w:jc w:val="center"/>
              <w:rPr>
                <w:rFonts w:ascii="Public Sans" w:hAnsi="Public Sans" w:cs="Arial"/>
                <w:sz w:val="17"/>
                <w:szCs w:val="17"/>
                <w:lang w:eastAsia="en-AU"/>
              </w:rPr>
            </w:pPr>
          </w:p>
        </w:tc>
      </w:tr>
      <w:tr w:rsidR="00805A0E" w:rsidRPr="00A40CEE" w14:paraId="26D9AE3B" w14:textId="0641E9A8" w:rsidTr="00481688">
        <w:trPr>
          <w:trHeight w:val="283"/>
        </w:trPr>
        <w:tc>
          <w:tcPr>
            <w:tcW w:w="2127" w:type="dxa"/>
            <w:tcBorders>
              <w:top w:val="nil"/>
              <w:left w:val="nil"/>
              <w:right w:val="nil"/>
            </w:tcBorders>
            <w:shd w:val="clear" w:color="auto" w:fill="EBEBEB"/>
            <w:vAlign w:val="center"/>
            <w:hideMark/>
          </w:tcPr>
          <w:p w14:paraId="71A36AE6" w14:textId="43F969E1" w:rsidR="00805A0E" w:rsidRPr="005708F7" w:rsidRDefault="00805A0E" w:rsidP="00A405B5">
            <w:pPr>
              <w:rPr>
                <w:rFonts w:ascii="Public Sans" w:hAnsi="Public Sans" w:cs="Arial"/>
                <w:sz w:val="17"/>
                <w:szCs w:val="17"/>
                <w:lang w:eastAsia="en-AU"/>
              </w:rPr>
            </w:pPr>
          </w:p>
        </w:tc>
        <w:tc>
          <w:tcPr>
            <w:tcW w:w="1276" w:type="dxa"/>
            <w:tcBorders>
              <w:top w:val="nil"/>
              <w:left w:val="nil"/>
              <w:right w:val="nil"/>
            </w:tcBorders>
            <w:shd w:val="clear" w:color="auto" w:fill="EBEBEB"/>
            <w:hideMark/>
          </w:tcPr>
          <w:p w14:paraId="2548EEF8"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5" w:type="dxa"/>
            <w:tcBorders>
              <w:top w:val="nil"/>
              <w:left w:val="nil"/>
              <w:right w:val="nil"/>
            </w:tcBorders>
            <w:shd w:val="clear" w:color="auto" w:fill="EBEBEB"/>
            <w:hideMark/>
          </w:tcPr>
          <w:p w14:paraId="7A046BD8"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6" w:type="dxa"/>
            <w:tcBorders>
              <w:top w:val="nil"/>
              <w:left w:val="nil"/>
              <w:right w:val="nil"/>
            </w:tcBorders>
            <w:shd w:val="clear" w:color="auto" w:fill="EBEBEB"/>
            <w:hideMark/>
          </w:tcPr>
          <w:p w14:paraId="16AA2FD0"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6" w:type="dxa"/>
            <w:tcBorders>
              <w:top w:val="nil"/>
              <w:left w:val="nil"/>
              <w:right w:val="nil"/>
            </w:tcBorders>
            <w:shd w:val="clear" w:color="auto" w:fill="EBEBEB"/>
            <w:hideMark/>
          </w:tcPr>
          <w:p w14:paraId="19F8F93C"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276" w:type="dxa"/>
            <w:tcBorders>
              <w:top w:val="nil"/>
              <w:left w:val="nil"/>
              <w:right w:val="nil"/>
            </w:tcBorders>
            <w:shd w:val="clear" w:color="auto" w:fill="EBEBEB"/>
          </w:tcPr>
          <w:p w14:paraId="7F7E2EE3" w14:textId="77777777" w:rsidR="00805A0E" w:rsidRPr="005708F7" w:rsidRDefault="00805A0E" w:rsidP="00A405B5">
            <w:pPr>
              <w:jc w:val="center"/>
              <w:rPr>
                <w:rFonts w:ascii="Public Sans" w:hAnsi="Public Sans" w:cs="Arial"/>
                <w:sz w:val="17"/>
                <w:szCs w:val="17"/>
                <w:lang w:eastAsia="en-AU"/>
              </w:rPr>
            </w:pPr>
            <w:r w:rsidRPr="005708F7">
              <w:rPr>
                <w:rFonts w:ascii="Public Sans" w:hAnsi="Public Sans" w:cs="Arial"/>
                <w:sz w:val="17"/>
                <w:szCs w:val="17"/>
                <w:lang w:eastAsia="en-AU"/>
              </w:rPr>
              <w:t>$m</w:t>
            </w:r>
          </w:p>
        </w:tc>
        <w:tc>
          <w:tcPr>
            <w:tcW w:w="1133" w:type="dxa"/>
            <w:vMerge/>
          </w:tcPr>
          <w:p w14:paraId="29AD7AA5" w14:textId="77777777" w:rsidR="00805A0E" w:rsidRPr="005708F7" w:rsidRDefault="00805A0E" w:rsidP="006D3C4E">
            <w:pPr>
              <w:rPr>
                <w:rFonts w:ascii="Public Sans" w:hAnsi="Public Sans" w:cs="Arial"/>
                <w:sz w:val="17"/>
                <w:szCs w:val="17"/>
                <w:lang w:eastAsia="en-AU"/>
              </w:rPr>
            </w:pPr>
          </w:p>
        </w:tc>
      </w:tr>
      <w:tr w:rsidR="00CD6BBF" w:rsidRPr="00A40CEE" w14:paraId="41D1E15A" w14:textId="7ACAF9BC" w:rsidTr="00A4442C">
        <w:trPr>
          <w:trHeight w:val="283"/>
        </w:trPr>
        <w:tc>
          <w:tcPr>
            <w:tcW w:w="2127" w:type="dxa"/>
            <w:tcBorders>
              <w:top w:val="none" w:sz="4" w:space="0" w:color="000000" w:themeColor="text1"/>
              <w:left w:val="nil"/>
              <w:bottom w:val="single" w:sz="4" w:space="0" w:color="FFFFFF" w:themeColor="text2"/>
              <w:right w:val="nil"/>
            </w:tcBorders>
            <w:vAlign w:val="center"/>
            <w:hideMark/>
          </w:tcPr>
          <w:p w14:paraId="07FDD957" w14:textId="10055FBA" w:rsidR="00CD6BBF" w:rsidRPr="005708F7" w:rsidRDefault="00CD6BBF" w:rsidP="00CD6BBF">
            <w:pPr>
              <w:ind w:right="-47"/>
              <w:rPr>
                <w:rFonts w:ascii="Public Sans" w:hAnsi="Public Sans" w:cs="Arial"/>
                <w:sz w:val="16"/>
                <w:szCs w:val="16"/>
                <w:lang w:eastAsia="en-AU"/>
              </w:rPr>
            </w:pPr>
            <w:r w:rsidRPr="005708F7">
              <w:rPr>
                <w:rFonts w:ascii="Public Sans" w:hAnsi="Public Sans" w:cs="Arial"/>
                <w:sz w:val="16"/>
                <w:szCs w:val="16"/>
                <w:lang w:eastAsia="en-AU"/>
              </w:rPr>
              <w:t>Employee</w:t>
            </w:r>
          </w:p>
        </w:tc>
        <w:tc>
          <w:tcPr>
            <w:tcW w:w="1276" w:type="dxa"/>
            <w:tcBorders>
              <w:top w:val="none" w:sz="4" w:space="0" w:color="000000" w:themeColor="text1"/>
              <w:left w:val="nil"/>
              <w:bottom w:val="single" w:sz="4" w:space="0" w:color="FFFFFF" w:themeColor="text2"/>
              <w:right w:val="nil"/>
            </w:tcBorders>
            <w:noWrap/>
            <w:vAlign w:val="center"/>
          </w:tcPr>
          <w:p w14:paraId="30879228" w14:textId="6B1BCA8D"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48,514</w:t>
            </w:r>
          </w:p>
        </w:tc>
        <w:tc>
          <w:tcPr>
            <w:tcW w:w="1275" w:type="dxa"/>
            <w:tcBorders>
              <w:top w:val="none" w:sz="4" w:space="0" w:color="000000" w:themeColor="text1"/>
              <w:left w:val="nil"/>
              <w:bottom w:val="single" w:sz="4" w:space="0" w:color="FFFFFF" w:themeColor="text2"/>
              <w:right w:val="nil"/>
            </w:tcBorders>
            <w:noWrap/>
            <w:vAlign w:val="center"/>
          </w:tcPr>
          <w:p w14:paraId="5BFEE12C" w14:textId="3194A6B1"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50,307</w:t>
            </w:r>
          </w:p>
        </w:tc>
        <w:tc>
          <w:tcPr>
            <w:tcW w:w="1276" w:type="dxa"/>
            <w:tcBorders>
              <w:top w:val="none" w:sz="4" w:space="0" w:color="000000" w:themeColor="text1"/>
              <w:left w:val="nil"/>
              <w:bottom w:val="single" w:sz="4" w:space="0" w:color="FFFFFF" w:themeColor="text2"/>
              <w:right w:val="nil"/>
            </w:tcBorders>
            <w:noWrap/>
            <w:vAlign w:val="center"/>
          </w:tcPr>
          <w:p w14:paraId="5C112A40" w14:textId="3DD127FA"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51,913</w:t>
            </w:r>
          </w:p>
        </w:tc>
        <w:tc>
          <w:tcPr>
            <w:tcW w:w="1276" w:type="dxa"/>
            <w:tcBorders>
              <w:top w:val="none" w:sz="4" w:space="0" w:color="000000" w:themeColor="text1"/>
              <w:left w:val="nil"/>
              <w:bottom w:val="single" w:sz="4" w:space="0" w:color="FFFFFF" w:themeColor="text2"/>
              <w:right w:val="nil"/>
            </w:tcBorders>
            <w:noWrap/>
            <w:vAlign w:val="center"/>
          </w:tcPr>
          <w:p w14:paraId="198ECE37" w14:textId="36C25CBE" w:rsidR="00CD6BBF" w:rsidRPr="00F91882"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53,129</w:t>
            </w:r>
          </w:p>
        </w:tc>
        <w:tc>
          <w:tcPr>
            <w:tcW w:w="1276" w:type="dxa"/>
            <w:tcBorders>
              <w:top w:val="none" w:sz="4" w:space="0" w:color="000000" w:themeColor="text1"/>
              <w:left w:val="nil"/>
              <w:bottom w:val="single" w:sz="4" w:space="0" w:color="FFFFFF" w:themeColor="text2"/>
              <w:right w:val="nil"/>
            </w:tcBorders>
            <w:vAlign w:val="center"/>
          </w:tcPr>
          <w:p w14:paraId="1689DC37" w14:textId="776B3869" w:rsidR="00CD6BBF" w:rsidRPr="00F91882"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56,206</w:t>
            </w:r>
          </w:p>
        </w:tc>
        <w:tc>
          <w:tcPr>
            <w:tcW w:w="1133" w:type="dxa"/>
            <w:tcBorders>
              <w:top w:val="none" w:sz="4" w:space="0" w:color="000000" w:themeColor="text1"/>
              <w:left w:val="nil"/>
              <w:bottom w:val="single" w:sz="4" w:space="0" w:color="FFFFFF" w:themeColor="text2"/>
              <w:right w:val="nil"/>
            </w:tcBorders>
            <w:vAlign w:val="center"/>
          </w:tcPr>
          <w:p w14:paraId="57DB9F53" w14:textId="258BBD94" w:rsidR="00CD6BBF" w:rsidRPr="001F5A1D" w:rsidRDefault="00DB2AE5" w:rsidP="00B93472">
            <w:pPr>
              <w:ind w:right="340" w:firstLineChars="100" w:firstLine="160"/>
              <w:jc w:val="right"/>
              <w:rPr>
                <w:rFonts w:ascii="Public Sans" w:hAnsi="Public Sans" w:cs="Arial"/>
                <w:sz w:val="16"/>
                <w:szCs w:val="16"/>
              </w:rPr>
            </w:pPr>
            <w:r w:rsidRPr="007E61EA">
              <w:rPr>
                <w:rFonts w:ascii="Public Sans" w:hAnsi="Public Sans"/>
                <w:sz w:val="16"/>
                <w:szCs w:val="16"/>
              </w:rPr>
              <w:t>3.7</w:t>
            </w:r>
          </w:p>
        </w:tc>
      </w:tr>
      <w:tr w:rsidR="00CD6BBF" w14:paraId="3A2D9301" w14:textId="3D0B2100" w:rsidTr="00481688">
        <w:trPr>
          <w:trHeight w:val="300"/>
        </w:trPr>
        <w:tc>
          <w:tcPr>
            <w:tcW w:w="2127" w:type="dxa"/>
            <w:tcBorders>
              <w:top w:val="single" w:sz="4" w:space="0" w:color="FFFFFF" w:themeColor="text2"/>
              <w:left w:val="nil"/>
              <w:bottom w:val="single" w:sz="4" w:space="0" w:color="FFFFFF" w:themeColor="text2"/>
              <w:right w:val="nil"/>
            </w:tcBorders>
            <w:vAlign w:val="center"/>
            <w:hideMark/>
          </w:tcPr>
          <w:p w14:paraId="2BBF1C74" w14:textId="41BA9E24" w:rsidR="00CD6BBF" w:rsidRPr="005708F7" w:rsidRDefault="00CD6BBF" w:rsidP="00CD6BBF">
            <w:pPr>
              <w:rPr>
                <w:rFonts w:ascii="Public Sans" w:hAnsi="Public Sans" w:cs="Arial"/>
                <w:sz w:val="16"/>
                <w:szCs w:val="16"/>
                <w:lang w:eastAsia="en-AU"/>
              </w:rPr>
            </w:pPr>
            <w:r w:rsidRPr="005708F7">
              <w:rPr>
                <w:rFonts w:ascii="Public Sans" w:hAnsi="Public Sans" w:cs="Arial"/>
                <w:sz w:val="16"/>
                <w:szCs w:val="16"/>
                <w:lang w:eastAsia="en-AU"/>
              </w:rPr>
              <w:t>Superannuation</w:t>
            </w:r>
          </w:p>
        </w:tc>
        <w:tc>
          <w:tcPr>
            <w:tcW w:w="1276" w:type="dxa"/>
            <w:tcBorders>
              <w:top w:val="single" w:sz="4" w:space="0" w:color="FFFFFF" w:themeColor="text2"/>
              <w:left w:val="nil"/>
              <w:bottom w:val="single" w:sz="4" w:space="0" w:color="FFFFFF" w:themeColor="text2"/>
              <w:right w:val="nil"/>
            </w:tcBorders>
            <w:noWrap/>
            <w:vAlign w:val="center"/>
          </w:tcPr>
          <w:p w14:paraId="5DB3510D" w14:textId="0EE310CB"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6,459</w:t>
            </w:r>
          </w:p>
        </w:tc>
        <w:tc>
          <w:tcPr>
            <w:tcW w:w="1275" w:type="dxa"/>
            <w:tcBorders>
              <w:top w:val="single" w:sz="4" w:space="0" w:color="FFFFFF" w:themeColor="text2"/>
              <w:left w:val="nil"/>
              <w:bottom w:val="single" w:sz="4" w:space="0" w:color="FFFFFF" w:themeColor="text2"/>
              <w:right w:val="nil"/>
            </w:tcBorders>
            <w:noWrap/>
            <w:vAlign w:val="center"/>
          </w:tcPr>
          <w:p w14:paraId="4339416E" w14:textId="49FB3C96"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6,706</w:t>
            </w:r>
          </w:p>
        </w:tc>
        <w:tc>
          <w:tcPr>
            <w:tcW w:w="1276" w:type="dxa"/>
            <w:tcBorders>
              <w:top w:val="single" w:sz="4" w:space="0" w:color="FFFFFF" w:themeColor="text2"/>
              <w:left w:val="nil"/>
              <w:bottom w:val="single" w:sz="4" w:space="0" w:color="FFFFFF" w:themeColor="text2"/>
              <w:right w:val="nil"/>
            </w:tcBorders>
            <w:noWrap/>
            <w:vAlign w:val="center"/>
          </w:tcPr>
          <w:p w14:paraId="068FED69" w14:textId="3278AE53"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6,825</w:t>
            </w:r>
          </w:p>
        </w:tc>
        <w:tc>
          <w:tcPr>
            <w:tcW w:w="1276" w:type="dxa"/>
            <w:tcBorders>
              <w:top w:val="single" w:sz="4" w:space="0" w:color="FFFFFF" w:themeColor="text2"/>
              <w:left w:val="nil"/>
              <w:bottom w:val="single" w:sz="4" w:space="0" w:color="FFFFFF" w:themeColor="text2"/>
              <w:right w:val="nil"/>
            </w:tcBorders>
            <w:noWrap/>
            <w:vAlign w:val="center"/>
          </w:tcPr>
          <w:p w14:paraId="5A937D74" w14:textId="0B57F8DB"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6,790</w:t>
            </w:r>
          </w:p>
        </w:tc>
        <w:tc>
          <w:tcPr>
            <w:tcW w:w="1276" w:type="dxa"/>
            <w:tcBorders>
              <w:top w:val="single" w:sz="4" w:space="0" w:color="FFFFFF" w:themeColor="text2"/>
              <w:left w:val="nil"/>
              <w:bottom w:val="single" w:sz="4" w:space="0" w:color="FFFFFF" w:themeColor="text2"/>
              <w:right w:val="nil"/>
            </w:tcBorders>
            <w:vAlign w:val="center"/>
          </w:tcPr>
          <w:p w14:paraId="6740C0B3" w14:textId="5F7A66A2"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6,976</w:t>
            </w:r>
          </w:p>
        </w:tc>
        <w:tc>
          <w:tcPr>
            <w:tcW w:w="1133" w:type="dxa"/>
            <w:tcBorders>
              <w:top w:val="single" w:sz="4" w:space="0" w:color="FFFFFF" w:themeColor="text2"/>
              <w:left w:val="nil"/>
              <w:bottom w:val="single" w:sz="4" w:space="0" w:color="FFFFFF" w:themeColor="text2"/>
              <w:right w:val="nil"/>
            </w:tcBorders>
            <w:vAlign w:val="center"/>
          </w:tcPr>
          <w:p w14:paraId="6EFDE2FA" w14:textId="7CF4AD28" w:rsidR="00CD6BBF" w:rsidRPr="005E49DE" w:rsidRDefault="00DB2AE5" w:rsidP="00B93472">
            <w:pPr>
              <w:ind w:right="340" w:firstLineChars="100" w:firstLine="160"/>
              <w:jc w:val="right"/>
              <w:rPr>
                <w:rFonts w:ascii="Public Sans" w:hAnsi="Public Sans" w:cs="Calibri"/>
                <w:color w:val="000000" w:themeColor="text1"/>
                <w:sz w:val="16"/>
                <w:szCs w:val="16"/>
              </w:rPr>
            </w:pPr>
            <w:r w:rsidRPr="007E61EA">
              <w:rPr>
                <w:rFonts w:ascii="Public Sans" w:hAnsi="Public Sans"/>
                <w:sz w:val="16"/>
                <w:szCs w:val="16"/>
              </w:rPr>
              <w:t>1.</w:t>
            </w:r>
            <w:r w:rsidR="00CD6BBF" w:rsidRPr="006102F8">
              <w:rPr>
                <w:rFonts w:ascii="Public Sans" w:hAnsi="Public Sans"/>
                <w:sz w:val="16"/>
                <w:szCs w:val="16"/>
              </w:rPr>
              <w:t>9</w:t>
            </w:r>
          </w:p>
        </w:tc>
      </w:tr>
      <w:tr w:rsidR="00CD6BBF" w14:paraId="58095E80" w14:textId="0E7A26A7" w:rsidTr="00A4442C">
        <w:trPr>
          <w:trHeight w:val="397"/>
        </w:trPr>
        <w:tc>
          <w:tcPr>
            <w:tcW w:w="2127" w:type="dxa"/>
            <w:tcBorders>
              <w:top w:val="single" w:sz="4" w:space="0" w:color="FFFFFF" w:themeColor="text2"/>
              <w:left w:val="nil"/>
              <w:bottom w:val="single" w:sz="12" w:space="0" w:color="FFFFFF" w:themeColor="text2"/>
              <w:right w:val="nil"/>
            </w:tcBorders>
            <w:vAlign w:val="center"/>
            <w:hideMark/>
          </w:tcPr>
          <w:p w14:paraId="016D707F" w14:textId="0AF22AEF" w:rsidR="00CD6BBF" w:rsidRPr="005708F7" w:rsidRDefault="00CD6BBF" w:rsidP="00481688">
            <w:pPr>
              <w:ind w:left="113" w:right="-45" w:hanging="113"/>
              <w:rPr>
                <w:rFonts w:ascii="Public Sans" w:hAnsi="Public Sans" w:cs="Arial"/>
                <w:sz w:val="16"/>
                <w:szCs w:val="16"/>
                <w:lang w:eastAsia="en-AU"/>
              </w:rPr>
            </w:pPr>
            <w:r w:rsidRPr="54D79604">
              <w:rPr>
                <w:rFonts w:ascii="Public Sans" w:hAnsi="Public Sans" w:cs="Arial"/>
                <w:sz w:val="16"/>
                <w:szCs w:val="16"/>
                <w:lang w:eastAsia="en-AU"/>
              </w:rPr>
              <w:t>Depreciation and amortisation</w:t>
            </w:r>
          </w:p>
        </w:tc>
        <w:tc>
          <w:tcPr>
            <w:tcW w:w="1276" w:type="dxa"/>
            <w:tcBorders>
              <w:top w:val="single" w:sz="4" w:space="0" w:color="FFFFFF" w:themeColor="text2"/>
              <w:left w:val="nil"/>
              <w:bottom w:val="single" w:sz="12" w:space="0" w:color="FFFFFF" w:themeColor="text2"/>
              <w:right w:val="nil"/>
            </w:tcBorders>
            <w:noWrap/>
            <w:vAlign w:val="center"/>
          </w:tcPr>
          <w:p w14:paraId="5E817786" w14:textId="085A1B10"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9,658</w:t>
            </w:r>
          </w:p>
        </w:tc>
        <w:tc>
          <w:tcPr>
            <w:tcW w:w="1275" w:type="dxa"/>
            <w:tcBorders>
              <w:top w:val="single" w:sz="4" w:space="0" w:color="FFFFFF" w:themeColor="text2"/>
              <w:left w:val="nil"/>
              <w:bottom w:val="single" w:sz="12" w:space="0" w:color="FFFFFF" w:themeColor="text2"/>
              <w:right w:val="nil"/>
            </w:tcBorders>
            <w:noWrap/>
            <w:vAlign w:val="center"/>
          </w:tcPr>
          <w:p w14:paraId="27D34326" w14:textId="7031296C"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10,112</w:t>
            </w:r>
          </w:p>
        </w:tc>
        <w:tc>
          <w:tcPr>
            <w:tcW w:w="1276" w:type="dxa"/>
            <w:tcBorders>
              <w:top w:val="single" w:sz="4" w:space="0" w:color="FFFFFF" w:themeColor="text2"/>
              <w:left w:val="nil"/>
              <w:bottom w:val="single" w:sz="12" w:space="0" w:color="FFFFFF" w:themeColor="text2"/>
              <w:right w:val="nil"/>
            </w:tcBorders>
            <w:noWrap/>
            <w:vAlign w:val="center"/>
          </w:tcPr>
          <w:p w14:paraId="6EC3C438" w14:textId="5962CDE7"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10,470</w:t>
            </w:r>
          </w:p>
        </w:tc>
        <w:tc>
          <w:tcPr>
            <w:tcW w:w="1276" w:type="dxa"/>
            <w:tcBorders>
              <w:top w:val="single" w:sz="4" w:space="0" w:color="FFFFFF" w:themeColor="text2"/>
              <w:left w:val="nil"/>
              <w:bottom w:val="single" w:sz="12" w:space="0" w:color="FFFFFF" w:themeColor="text2"/>
              <w:right w:val="nil"/>
            </w:tcBorders>
            <w:noWrap/>
            <w:vAlign w:val="center"/>
          </w:tcPr>
          <w:p w14:paraId="674B9A1E" w14:textId="56D92C42"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11,039</w:t>
            </w:r>
          </w:p>
        </w:tc>
        <w:tc>
          <w:tcPr>
            <w:tcW w:w="1276" w:type="dxa"/>
            <w:tcBorders>
              <w:top w:val="single" w:sz="4" w:space="0" w:color="FFFFFF" w:themeColor="text2"/>
              <w:left w:val="nil"/>
              <w:bottom w:val="single" w:sz="12" w:space="0" w:color="FFFFFF" w:themeColor="text2"/>
              <w:right w:val="nil"/>
            </w:tcBorders>
            <w:vAlign w:val="center"/>
          </w:tcPr>
          <w:p w14:paraId="5A6461D0" w14:textId="56447340" w:rsidR="00CD6BBF" w:rsidRPr="00F91882"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11,682</w:t>
            </w:r>
          </w:p>
        </w:tc>
        <w:tc>
          <w:tcPr>
            <w:tcW w:w="1133" w:type="dxa"/>
            <w:tcBorders>
              <w:top w:val="single" w:sz="4" w:space="0" w:color="FFFFFF" w:themeColor="text2"/>
              <w:left w:val="nil"/>
              <w:bottom w:val="single" w:sz="12" w:space="0" w:color="FFFFFF" w:themeColor="text2"/>
              <w:right w:val="nil"/>
            </w:tcBorders>
            <w:vAlign w:val="center"/>
          </w:tcPr>
          <w:p w14:paraId="7F297F00" w14:textId="51A3C1EE" w:rsidR="00CD6BBF" w:rsidRPr="005E49DE" w:rsidRDefault="00DB2AE5" w:rsidP="00B93472">
            <w:pPr>
              <w:ind w:right="340" w:firstLineChars="100" w:firstLine="160"/>
              <w:jc w:val="right"/>
              <w:rPr>
                <w:rFonts w:ascii="Public Sans" w:hAnsi="Public Sans" w:cs="Arial"/>
                <w:sz w:val="16"/>
                <w:szCs w:val="16"/>
              </w:rPr>
            </w:pPr>
            <w:r w:rsidRPr="007E61EA">
              <w:rPr>
                <w:rFonts w:ascii="Public Sans" w:hAnsi="Public Sans"/>
                <w:sz w:val="16"/>
                <w:szCs w:val="16"/>
              </w:rPr>
              <w:t>4.</w:t>
            </w:r>
            <w:r w:rsidR="00CD6BBF" w:rsidRPr="006102F8">
              <w:rPr>
                <w:rFonts w:ascii="Public Sans" w:hAnsi="Public Sans"/>
                <w:sz w:val="16"/>
                <w:szCs w:val="16"/>
              </w:rPr>
              <w:t>9</w:t>
            </w:r>
          </w:p>
        </w:tc>
      </w:tr>
      <w:tr w:rsidR="00CD6BBF" w14:paraId="14A6B706" w14:textId="247A93AA" w:rsidTr="00A4442C">
        <w:trPr>
          <w:trHeight w:val="283"/>
        </w:trPr>
        <w:tc>
          <w:tcPr>
            <w:tcW w:w="2127" w:type="dxa"/>
            <w:tcBorders>
              <w:top w:val="single" w:sz="12" w:space="0" w:color="FFFFFF" w:themeColor="text2"/>
              <w:left w:val="nil"/>
              <w:bottom w:val="single" w:sz="4" w:space="0" w:color="auto"/>
              <w:right w:val="nil"/>
            </w:tcBorders>
            <w:vAlign w:val="center"/>
            <w:hideMark/>
          </w:tcPr>
          <w:p w14:paraId="7A7B2A97" w14:textId="79087983" w:rsidR="00CD6BBF" w:rsidRPr="005708F7" w:rsidRDefault="00CD6BBF" w:rsidP="00CD6BBF">
            <w:pPr>
              <w:ind w:right="-47"/>
              <w:rPr>
                <w:rFonts w:ascii="Public Sans" w:hAnsi="Public Sans" w:cs="Arial"/>
                <w:sz w:val="16"/>
                <w:szCs w:val="16"/>
                <w:vertAlign w:val="superscript"/>
                <w:lang w:eastAsia="en-AU"/>
              </w:rPr>
            </w:pPr>
            <w:r w:rsidRPr="005708F7">
              <w:rPr>
                <w:rFonts w:ascii="Public Sans" w:hAnsi="Public Sans" w:cs="Arial"/>
                <w:sz w:val="16"/>
                <w:szCs w:val="16"/>
                <w:lang w:eastAsia="en-AU"/>
              </w:rPr>
              <w:t>Interest</w:t>
            </w:r>
          </w:p>
        </w:tc>
        <w:tc>
          <w:tcPr>
            <w:tcW w:w="1276" w:type="dxa"/>
            <w:tcBorders>
              <w:top w:val="single" w:sz="12" w:space="0" w:color="FFFFFF" w:themeColor="text2"/>
              <w:left w:val="nil"/>
              <w:bottom w:val="single" w:sz="4" w:space="0" w:color="auto"/>
              <w:right w:val="nil"/>
            </w:tcBorders>
            <w:noWrap/>
            <w:vAlign w:val="center"/>
          </w:tcPr>
          <w:p w14:paraId="621DD7BE" w14:textId="0785A932"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7,144</w:t>
            </w:r>
          </w:p>
        </w:tc>
        <w:tc>
          <w:tcPr>
            <w:tcW w:w="1275" w:type="dxa"/>
            <w:tcBorders>
              <w:top w:val="single" w:sz="12" w:space="0" w:color="FFFFFF" w:themeColor="text2"/>
              <w:left w:val="nil"/>
              <w:bottom w:val="single" w:sz="4" w:space="0" w:color="auto"/>
              <w:right w:val="nil"/>
            </w:tcBorders>
            <w:noWrap/>
            <w:vAlign w:val="center"/>
          </w:tcPr>
          <w:p w14:paraId="2DEA7BA7" w14:textId="34E94838"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7,746</w:t>
            </w:r>
          </w:p>
        </w:tc>
        <w:tc>
          <w:tcPr>
            <w:tcW w:w="1276" w:type="dxa"/>
            <w:tcBorders>
              <w:top w:val="single" w:sz="12" w:space="0" w:color="FFFFFF" w:themeColor="text2"/>
              <w:left w:val="nil"/>
              <w:bottom w:val="single" w:sz="4" w:space="0" w:color="auto"/>
              <w:right w:val="nil"/>
            </w:tcBorders>
            <w:noWrap/>
            <w:vAlign w:val="center"/>
          </w:tcPr>
          <w:p w14:paraId="1796712A" w14:textId="7489409D"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8,387</w:t>
            </w:r>
          </w:p>
        </w:tc>
        <w:tc>
          <w:tcPr>
            <w:tcW w:w="1276" w:type="dxa"/>
            <w:tcBorders>
              <w:top w:val="single" w:sz="12" w:space="0" w:color="FFFFFF" w:themeColor="text2"/>
              <w:left w:val="nil"/>
              <w:bottom w:val="single" w:sz="4" w:space="0" w:color="auto"/>
              <w:right w:val="nil"/>
            </w:tcBorders>
            <w:noWrap/>
            <w:vAlign w:val="center"/>
          </w:tcPr>
          <w:p w14:paraId="01801448" w14:textId="65FD4CAD"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9,026</w:t>
            </w:r>
          </w:p>
        </w:tc>
        <w:tc>
          <w:tcPr>
            <w:tcW w:w="1276" w:type="dxa"/>
            <w:tcBorders>
              <w:top w:val="single" w:sz="12" w:space="0" w:color="FFFFFF" w:themeColor="text2"/>
              <w:left w:val="nil"/>
              <w:bottom w:val="single" w:sz="4" w:space="0" w:color="auto"/>
              <w:right w:val="nil"/>
            </w:tcBorders>
            <w:vAlign w:val="center"/>
          </w:tcPr>
          <w:p w14:paraId="2996AE3A" w14:textId="7C0368B2"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9,518</w:t>
            </w:r>
          </w:p>
        </w:tc>
        <w:tc>
          <w:tcPr>
            <w:tcW w:w="1133" w:type="dxa"/>
            <w:tcBorders>
              <w:top w:val="single" w:sz="12" w:space="0" w:color="FFFFFF" w:themeColor="text2"/>
              <w:left w:val="nil"/>
              <w:bottom w:val="single" w:sz="4" w:space="0" w:color="auto"/>
              <w:right w:val="nil"/>
            </w:tcBorders>
            <w:vAlign w:val="center"/>
          </w:tcPr>
          <w:p w14:paraId="0D7F94C3" w14:textId="12539E9B" w:rsidR="00CD6BBF" w:rsidRPr="00804616" w:rsidRDefault="00DB2AE5" w:rsidP="00B93472">
            <w:pPr>
              <w:ind w:right="340" w:firstLineChars="100" w:firstLine="160"/>
              <w:jc w:val="right"/>
              <w:rPr>
                <w:rFonts w:ascii="Public Sans" w:hAnsi="Public Sans" w:cs="Calibri"/>
                <w:color w:val="000000" w:themeColor="text1"/>
                <w:sz w:val="16"/>
                <w:szCs w:val="16"/>
              </w:rPr>
            </w:pPr>
            <w:r w:rsidRPr="007E61EA">
              <w:rPr>
                <w:rFonts w:ascii="Public Sans" w:hAnsi="Public Sans"/>
                <w:sz w:val="16"/>
                <w:szCs w:val="16"/>
              </w:rPr>
              <w:t>7.4</w:t>
            </w:r>
          </w:p>
        </w:tc>
      </w:tr>
      <w:tr w:rsidR="00CD6BBF" w14:paraId="32CC970B" w14:textId="5A043231" w:rsidTr="00A4442C">
        <w:trPr>
          <w:trHeight w:val="283"/>
        </w:trPr>
        <w:tc>
          <w:tcPr>
            <w:tcW w:w="2127" w:type="dxa"/>
            <w:tcBorders>
              <w:top w:val="single" w:sz="12" w:space="0" w:color="FFFFFF" w:themeColor="text2"/>
              <w:left w:val="nil"/>
              <w:bottom w:val="single" w:sz="4" w:space="0" w:color="auto"/>
              <w:right w:val="nil"/>
            </w:tcBorders>
            <w:vAlign w:val="center"/>
          </w:tcPr>
          <w:p w14:paraId="661789C9" w14:textId="0AF20BA5" w:rsidR="00CD6BBF" w:rsidRPr="005708F7" w:rsidRDefault="00CD6BBF" w:rsidP="00481688">
            <w:pPr>
              <w:ind w:left="113" w:right="-45" w:hanging="113"/>
              <w:rPr>
                <w:rFonts w:ascii="Public Sans" w:hAnsi="Public Sans" w:cs="Arial"/>
                <w:sz w:val="16"/>
                <w:szCs w:val="16"/>
                <w:lang w:eastAsia="en-AU"/>
              </w:rPr>
            </w:pPr>
            <w:r w:rsidRPr="005708F7">
              <w:rPr>
                <w:rFonts w:ascii="Public Sans" w:hAnsi="Public Sans" w:cs="Arial"/>
                <w:sz w:val="16"/>
                <w:szCs w:val="16"/>
                <w:lang w:eastAsia="en-AU"/>
              </w:rPr>
              <w:t>Other operating expense</w:t>
            </w:r>
          </w:p>
        </w:tc>
        <w:tc>
          <w:tcPr>
            <w:tcW w:w="1276" w:type="dxa"/>
            <w:tcBorders>
              <w:top w:val="single" w:sz="12" w:space="0" w:color="FFFFFF" w:themeColor="text2"/>
              <w:left w:val="nil"/>
              <w:bottom w:val="single" w:sz="4" w:space="0" w:color="auto"/>
              <w:right w:val="nil"/>
            </w:tcBorders>
            <w:noWrap/>
            <w:vAlign w:val="center"/>
          </w:tcPr>
          <w:p w14:paraId="300DDF34" w14:textId="3D7A0945"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27,192</w:t>
            </w:r>
          </w:p>
        </w:tc>
        <w:tc>
          <w:tcPr>
            <w:tcW w:w="1275" w:type="dxa"/>
            <w:tcBorders>
              <w:top w:val="single" w:sz="12" w:space="0" w:color="FFFFFF" w:themeColor="text2"/>
              <w:left w:val="nil"/>
              <w:bottom w:val="single" w:sz="4" w:space="0" w:color="auto"/>
              <w:right w:val="nil"/>
            </w:tcBorders>
            <w:noWrap/>
            <w:vAlign w:val="center"/>
          </w:tcPr>
          <w:p w14:paraId="1F38990C" w14:textId="6DE02CB2"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27,776</w:t>
            </w:r>
          </w:p>
        </w:tc>
        <w:tc>
          <w:tcPr>
            <w:tcW w:w="1276" w:type="dxa"/>
            <w:tcBorders>
              <w:top w:val="single" w:sz="12" w:space="0" w:color="FFFFFF" w:themeColor="text2"/>
              <w:left w:val="nil"/>
              <w:bottom w:val="single" w:sz="4" w:space="0" w:color="auto"/>
              <w:right w:val="nil"/>
            </w:tcBorders>
            <w:noWrap/>
            <w:vAlign w:val="center"/>
          </w:tcPr>
          <w:p w14:paraId="59541BF4" w14:textId="344E6B5D"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26,154</w:t>
            </w:r>
          </w:p>
        </w:tc>
        <w:tc>
          <w:tcPr>
            <w:tcW w:w="1276" w:type="dxa"/>
            <w:tcBorders>
              <w:top w:val="single" w:sz="12" w:space="0" w:color="FFFFFF" w:themeColor="text2"/>
              <w:left w:val="nil"/>
              <w:bottom w:val="single" w:sz="4" w:space="0" w:color="auto"/>
              <w:right w:val="nil"/>
            </w:tcBorders>
            <w:noWrap/>
            <w:vAlign w:val="center"/>
          </w:tcPr>
          <w:p w14:paraId="0AC13B22" w14:textId="538594D0"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27,806</w:t>
            </w:r>
          </w:p>
        </w:tc>
        <w:tc>
          <w:tcPr>
            <w:tcW w:w="1276" w:type="dxa"/>
            <w:tcBorders>
              <w:top w:val="single" w:sz="12" w:space="0" w:color="FFFFFF" w:themeColor="text2"/>
              <w:left w:val="nil"/>
              <w:bottom w:val="single" w:sz="4" w:space="0" w:color="auto"/>
              <w:right w:val="nil"/>
            </w:tcBorders>
            <w:vAlign w:val="center"/>
          </w:tcPr>
          <w:p w14:paraId="32063283" w14:textId="6A582843"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27,497</w:t>
            </w:r>
          </w:p>
        </w:tc>
        <w:tc>
          <w:tcPr>
            <w:tcW w:w="1133" w:type="dxa"/>
            <w:tcBorders>
              <w:top w:val="single" w:sz="12" w:space="0" w:color="FFFFFF" w:themeColor="text2"/>
              <w:left w:val="nil"/>
              <w:bottom w:val="single" w:sz="4" w:space="0" w:color="auto"/>
              <w:right w:val="nil"/>
            </w:tcBorders>
            <w:vAlign w:val="center"/>
          </w:tcPr>
          <w:p w14:paraId="6E065B43" w14:textId="2CF85D4D" w:rsidR="00CD6BBF" w:rsidRPr="00804616" w:rsidRDefault="00DB2AE5" w:rsidP="00B93472">
            <w:pPr>
              <w:ind w:right="340" w:firstLineChars="100" w:firstLine="160"/>
              <w:jc w:val="right"/>
              <w:rPr>
                <w:rFonts w:ascii="Public Sans" w:hAnsi="Public Sans" w:cs="Calibri"/>
                <w:color w:val="000000" w:themeColor="text1"/>
                <w:sz w:val="16"/>
                <w:szCs w:val="16"/>
              </w:rPr>
            </w:pPr>
            <w:r w:rsidRPr="007E61EA">
              <w:rPr>
                <w:rFonts w:ascii="Public Sans" w:hAnsi="Public Sans"/>
                <w:sz w:val="16"/>
                <w:szCs w:val="16"/>
              </w:rPr>
              <w:t>0.3</w:t>
            </w:r>
          </w:p>
        </w:tc>
      </w:tr>
      <w:tr w:rsidR="00CD6BBF" w14:paraId="7D61E716" w14:textId="1B9674AA" w:rsidTr="00A4442C">
        <w:trPr>
          <w:trHeight w:val="397"/>
        </w:trPr>
        <w:tc>
          <w:tcPr>
            <w:tcW w:w="2127" w:type="dxa"/>
            <w:tcBorders>
              <w:top w:val="single" w:sz="12" w:space="0" w:color="FFFFFF" w:themeColor="text2"/>
              <w:left w:val="nil"/>
              <w:bottom w:val="single" w:sz="4" w:space="0" w:color="auto"/>
              <w:right w:val="nil"/>
            </w:tcBorders>
            <w:vAlign w:val="center"/>
          </w:tcPr>
          <w:p w14:paraId="4310E8C1" w14:textId="34FB26F8" w:rsidR="00CD6BBF" w:rsidRPr="005708F7" w:rsidRDefault="00CD6BBF" w:rsidP="00481688">
            <w:pPr>
              <w:ind w:left="113" w:right="-45" w:hanging="113"/>
              <w:rPr>
                <w:rFonts w:ascii="Public Sans" w:hAnsi="Public Sans" w:cs="Arial"/>
                <w:sz w:val="16"/>
                <w:szCs w:val="16"/>
                <w:lang w:eastAsia="en-AU"/>
              </w:rPr>
            </w:pPr>
            <w:r w:rsidRPr="005708F7">
              <w:rPr>
                <w:rFonts w:ascii="Public Sans" w:hAnsi="Public Sans" w:cs="Arial"/>
                <w:sz w:val="16"/>
                <w:szCs w:val="16"/>
                <w:lang w:eastAsia="en-AU"/>
              </w:rPr>
              <w:t>Grants, subsidies, and other</w:t>
            </w:r>
            <w:r w:rsidR="001138B3">
              <w:rPr>
                <w:rFonts w:ascii="Public Sans" w:hAnsi="Public Sans" w:cs="Arial"/>
                <w:sz w:val="16"/>
                <w:szCs w:val="16"/>
                <w:lang w:eastAsia="en-AU"/>
              </w:rPr>
              <w:t xml:space="preserve"> </w:t>
            </w:r>
            <w:r w:rsidR="004175B2">
              <w:rPr>
                <w:rFonts w:ascii="Public Sans" w:hAnsi="Public Sans" w:cs="Arial"/>
                <w:sz w:val="16"/>
                <w:szCs w:val="16"/>
                <w:lang w:eastAsia="en-AU"/>
              </w:rPr>
              <w:t>transfers</w:t>
            </w:r>
          </w:p>
        </w:tc>
        <w:tc>
          <w:tcPr>
            <w:tcW w:w="1276" w:type="dxa"/>
            <w:tcBorders>
              <w:top w:val="single" w:sz="12" w:space="0" w:color="FFFFFF" w:themeColor="text2"/>
              <w:left w:val="nil"/>
              <w:bottom w:val="single" w:sz="4" w:space="0" w:color="auto"/>
              <w:right w:val="nil"/>
            </w:tcBorders>
            <w:noWrap/>
            <w:vAlign w:val="center"/>
          </w:tcPr>
          <w:p w14:paraId="7ABE1032" w14:textId="755156B6"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24,837</w:t>
            </w:r>
          </w:p>
        </w:tc>
        <w:tc>
          <w:tcPr>
            <w:tcW w:w="1275" w:type="dxa"/>
            <w:tcBorders>
              <w:top w:val="single" w:sz="12" w:space="0" w:color="FFFFFF" w:themeColor="text2"/>
              <w:left w:val="nil"/>
              <w:bottom w:val="single" w:sz="4" w:space="0" w:color="auto"/>
              <w:right w:val="nil"/>
            </w:tcBorders>
            <w:noWrap/>
            <w:vAlign w:val="center"/>
          </w:tcPr>
          <w:p w14:paraId="6880576E" w14:textId="6E494D28"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24,934</w:t>
            </w:r>
          </w:p>
        </w:tc>
        <w:tc>
          <w:tcPr>
            <w:tcW w:w="1276" w:type="dxa"/>
            <w:tcBorders>
              <w:top w:val="single" w:sz="12" w:space="0" w:color="FFFFFF" w:themeColor="text2"/>
              <w:left w:val="nil"/>
              <w:bottom w:val="single" w:sz="4" w:space="0" w:color="auto"/>
              <w:right w:val="nil"/>
            </w:tcBorders>
            <w:noWrap/>
            <w:vAlign w:val="center"/>
          </w:tcPr>
          <w:p w14:paraId="1EA70E2D" w14:textId="09AB187A"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25,437</w:t>
            </w:r>
          </w:p>
        </w:tc>
        <w:tc>
          <w:tcPr>
            <w:tcW w:w="1276" w:type="dxa"/>
            <w:tcBorders>
              <w:top w:val="single" w:sz="12" w:space="0" w:color="FFFFFF" w:themeColor="text2"/>
              <w:left w:val="nil"/>
              <w:bottom w:val="single" w:sz="4" w:space="0" w:color="auto"/>
              <w:right w:val="nil"/>
            </w:tcBorders>
            <w:noWrap/>
            <w:vAlign w:val="center"/>
          </w:tcPr>
          <w:p w14:paraId="09D78774" w14:textId="2C35D8A6"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24,310</w:t>
            </w:r>
          </w:p>
        </w:tc>
        <w:tc>
          <w:tcPr>
            <w:tcW w:w="1276" w:type="dxa"/>
            <w:tcBorders>
              <w:top w:val="single" w:sz="12" w:space="0" w:color="FFFFFF" w:themeColor="text2"/>
              <w:left w:val="nil"/>
              <w:bottom w:val="single" w:sz="4" w:space="0" w:color="auto"/>
              <w:right w:val="nil"/>
            </w:tcBorders>
            <w:vAlign w:val="center"/>
          </w:tcPr>
          <w:p w14:paraId="2C741BF9" w14:textId="1D4E26D8" w:rsidR="00CD6BBF" w:rsidRPr="007E61EA" w:rsidRDefault="00DB2AE5" w:rsidP="00A86046">
            <w:pPr>
              <w:ind w:right="227" w:firstLineChars="100" w:firstLine="160"/>
              <w:jc w:val="right"/>
              <w:rPr>
                <w:rFonts w:ascii="Public Sans" w:hAnsi="Public Sans"/>
                <w:sz w:val="16"/>
                <w:szCs w:val="16"/>
              </w:rPr>
            </w:pPr>
            <w:r w:rsidRPr="007E61EA">
              <w:rPr>
                <w:rFonts w:ascii="Public Sans" w:hAnsi="Public Sans"/>
                <w:sz w:val="16"/>
                <w:szCs w:val="16"/>
              </w:rPr>
              <w:t>24,198</w:t>
            </w:r>
          </w:p>
        </w:tc>
        <w:tc>
          <w:tcPr>
            <w:tcW w:w="1133" w:type="dxa"/>
            <w:tcBorders>
              <w:top w:val="single" w:sz="12" w:space="0" w:color="FFFFFF" w:themeColor="text2"/>
              <w:left w:val="nil"/>
              <w:bottom w:val="single" w:sz="4" w:space="0" w:color="auto"/>
              <w:right w:val="nil"/>
            </w:tcBorders>
            <w:vAlign w:val="center"/>
          </w:tcPr>
          <w:p w14:paraId="760650A2" w14:textId="40316CA9" w:rsidR="00CD6BBF" w:rsidRPr="00804616" w:rsidRDefault="001B2E5C" w:rsidP="00B93472">
            <w:pPr>
              <w:ind w:right="340" w:firstLineChars="100" w:firstLine="160"/>
              <w:jc w:val="right"/>
              <w:rPr>
                <w:rFonts w:ascii="Public Sans" w:hAnsi="Public Sans" w:cs="Calibri"/>
                <w:color w:val="000000" w:themeColor="text1"/>
                <w:sz w:val="16"/>
                <w:szCs w:val="16"/>
              </w:rPr>
            </w:pPr>
            <w:r>
              <w:rPr>
                <w:rFonts w:ascii="Public Sans" w:hAnsi="Public Sans"/>
                <w:sz w:val="16"/>
                <w:szCs w:val="16"/>
              </w:rPr>
              <w:t>(</w:t>
            </w:r>
            <w:r w:rsidR="00DB2AE5" w:rsidRPr="007E61EA">
              <w:rPr>
                <w:rFonts w:ascii="Public Sans" w:hAnsi="Public Sans"/>
                <w:sz w:val="16"/>
                <w:szCs w:val="16"/>
              </w:rPr>
              <w:t>0.6</w:t>
            </w:r>
            <w:r>
              <w:rPr>
                <w:rFonts w:ascii="Public Sans" w:hAnsi="Public Sans"/>
                <w:sz w:val="16"/>
                <w:szCs w:val="16"/>
              </w:rPr>
              <w:t>)</w:t>
            </w:r>
          </w:p>
        </w:tc>
      </w:tr>
      <w:tr w:rsidR="00CD6BBF" w:rsidRPr="00B44281" w14:paraId="62D26110" w14:textId="3DDAEFF7" w:rsidTr="00481688">
        <w:trPr>
          <w:trHeight w:val="450"/>
        </w:trPr>
        <w:tc>
          <w:tcPr>
            <w:tcW w:w="2127" w:type="dxa"/>
            <w:tcBorders>
              <w:top w:val="single" w:sz="12" w:space="0" w:color="FFFFFF" w:themeColor="text2"/>
              <w:left w:val="nil"/>
              <w:bottom w:val="single" w:sz="4" w:space="0" w:color="auto"/>
              <w:right w:val="nil"/>
            </w:tcBorders>
            <w:vAlign w:val="center"/>
          </w:tcPr>
          <w:p w14:paraId="5AC818E3" w14:textId="614F4CA4" w:rsidR="00CD6BBF" w:rsidRPr="005708F7" w:rsidRDefault="00CD6BBF" w:rsidP="00CD6BBF">
            <w:pPr>
              <w:ind w:right="-47"/>
              <w:rPr>
                <w:rFonts w:ascii="Public Sans" w:hAnsi="Public Sans" w:cs="Arial"/>
                <w:b/>
                <w:sz w:val="16"/>
                <w:szCs w:val="16"/>
                <w:lang w:eastAsia="en-AU"/>
              </w:rPr>
            </w:pPr>
            <w:r w:rsidRPr="005708F7">
              <w:rPr>
                <w:rFonts w:ascii="Public Sans" w:hAnsi="Public Sans" w:cs="Arial"/>
                <w:b/>
                <w:sz w:val="16"/>
                <w:szCs w:val="16"/>
                <w:lang w:eastAsia="en-AU"/>
              </w:rPr>
              <w:t>Total expenses</w:t>
            </w:r>
          </w:p>
        </w:tc>
        <w:tc>
          <w:tcPr>
            <w:tcW w:w="1276" w:type="dxa"/>
            <w:tcBorders>
              <w:top w:val="single" w:sz="12" w:space="0" w:color="FFFFFF" w:themeColor="text2"/>
              <w:left w:val="nil"/>
              <w:bottom w:val="single" w:sz="4" w:space="0" w:color="auto"/>
              <w:right w:val="nil"/>
            </w:tcBorders>
            <w:noWrap/>
            <w:vAlign w:val="center"/>
          </w:tcPr>
          <w:p w14:paraId="496FAB65" w14:textId="7EADADBA" w:rsidR="00CD6BBF" w:rsidRPr="007E61EA" w:rsidRDefault="00DB2AE5" w:rsidP="00437E5C">
            <w:pPr>
              <w:ind w:right="170" w:firstLineChars="100" w:firstLine="161"/>
              <w:jc w:val="right"/>
              <w:rPr>
                <w:rFonts w:ascii="Public Sans" w:hAnsi="Public Sans"/>
                <w:b/>
                <w:sz w:val="16"/>
                <w:szCs w:val="16"/>
              </w:rPr>
            </w:pPr>
            <w:r w:rsidRPr="007E61EA">
              <w:rPr>
                <w:rFonts w:ascii="Public Sans" w:hAnsi="Public Sans"/>
                <w:b/>
                <w:sz w:val="16"/>
                <w:szCs w:val="16"/>
              </w:rPr>
              <w:t>123,805</w:t>
            </w:r>
          </w:p>
        </w:tc>
        <w:tc>
          <w:tcPr>
            <w:tcW w:w="1275" w:type="dxa"/>
            <w:tcBorders>
              <w:top w:val="single" w:sz="12" w:space="0" w:color="FFFFFF" w:themeColor="text2"/>
              <w:left w:val="nil"/>
              <w:bottom w:val="single" w:sz="4" w:space="0" w:color="auto"/>
              <w:right w:val="nil"/>
            </w:tcBorders>
            <w:noWrap/>
            <w:vAlign w:val="center"/>
          </w:tcPr>
          <w:p w14:paraId="5C0F2BA3" w14:textId="64317023" w:rsidR="00CD6BBF" w:rsidRPr="007E61EA" w:rsidRDefault="00DB2AE5" w:rsidP="00437E5C">
            <w:pPr>
              <w:ind w:right="170" w:firstLineChars="100" w:firstLine="161"/>
              <w:jc w:val="right"/>
              <w:rPr>
                <w:rFonts w:ascii="Public Sans" w:hAnsi="Public Sans"/>
                <w:b/>
                <w:sz w:val="16"/>
                <w:szCs w:val="16"/>
              </w:rPr>
            </w:pPr>
            <w:r w:rsidRPr="007E61EA">
              <w:rPr>
                <w:rFonts w:ascii="Public Sans" w:hAnsi="Public Sans"/>
                <w:b/>
                <w:sz w:val="16"/>
                <w:szCs w:val="16"/>
              </w:rPr>
              <w:t>127,581</w:t>
            </w:r>
          </w:p>
        </w:tc>
        <w:tc>
          <w:tcPr>
            <w:tcW w:w="1276" w:type="dxa"/>
            <w:tcBorders>
              <w:top w:val="single" w:sz="12" w:space="0" w:color="FFFFFF" w:themeColor="text2"/>
              <w:left w:val="nil"/>
              <w:bottom w:val="single" w:sz="4" w:space="0" w:color="auto"/>
              <w:right w:val="nil"/>
            </w:tcBorders>
            <w:noWrap/>
            <w:vAlign w:val="center"/>
          </w:tcPr>
          <w:p w14:paraId="4D0A0646" w14:textId="45B15350" w:rsidR="00CD6BBF" w:rsidRPr="007E61EA" w:rsidRDefault="00DB2AE5" w:rsidP="00437E5C">
            <w:pPr>
              <w:ind w:right="170" w:firstLineChars="100" w:firstLine="161"/>
              <w:jc w:val="right"/>
              <w:rPr>
                <w:rFonts w:ascii="Public Sans" w:hAnsi="Public Sans"/>
                <w:b/>
                <w:sz w:val="16"/>
                <w:szCs w:val="16"/>
              </w:rPr>
            </w:pPr>
            <w:r w:rsidRPr="007E61EA">
              <w:rPr>
                <w:rFonts w:ascii="Public Sans" w:hAnsi="Public Sans"/>
                <w:b/>
                <w:sz w:val="16"/>
                <w:szCs w:val="16"/>
              </w:rPr>
              <w:t>129,186</w:t>
            </w:r>
          </w:p>
        </w:tc>
        <w:tc>
          <w:tcPr>
            <w:tcW w:w="1276" w:type="dxa"/>
            <w:tcBorders>
              <w:top w:val="single" w:sz="12" w:space="0" w:color="FFFFFF" w:themeColor="text2"/>
              <w:left w:val="nil"/>
              <w:bottom w:val="single" w:sz="4" w:space="0" w:color="auto"/>
              <w:right w:val="nil"/>
            </w:tcBorders>
            <w:noWrap/>
            <w:vAlign w:val="center"/>
          </w:tcPr>
          <w:p w14:paraId="149F8127" w14:textId="6AEF21E4" w:rsidR="00CD6BBF" w:rsidRPr="007E61EA" w:rsidRDefault="00DB2AE5" w:rsidP="00437E5C">
            <w:pPr>
              <w:ind w:right="170" w:firstLineChars="100" w:firstLine="161"/>
              <w:jc w:val="right"/>
              <w:rPr>
                <w:rFonts w:ascii="Public Sans" w:hAnsi="Public Sans"/>
                <w:b/>
                <w:sz w:val="16"/>
                <w:szCs w:val="16"/>
              </w:rPr>
            </w:pPr>
            <w:r w:rsidRPr="007E61EA">
              <w:rPr>
                <w:rFonts w:ascii="Public Sans" w:hAnsi="Public Sans"/>
                <w:b/>
                <w:sz w:val="16"/>
                <w:szCs w:val="16"/>
              </w:rPr>
              <w:t>132,101</w:t>
            </w:r>
          </w:p>
        </w:tc>
        <w:tc>
          <w:tcPr>
            <w:tcW w:w="1276" w:type="dxa"/>
            <w:tcBorders>
              <w:top w:val="single" w:sz="12" w:space="0" w:color="FFFFFF" w:themeColor="text2"/>
              <w:left w:val="nil"/>
              <w:bottom w:val="single" w:sz="4" w:space="0" w:color="auto"/>
              <w:right w:val="nil"/>
            </w:tcBorders>
            <w:vAlign w:val="center"/>
          </w:tcPr>
          <w:p w14:paraId="462A60DA" w14:textId="12378443" w:rsidR="00CD6BBF" w:rsidRPr="007E61EA" w:rsidRDefault="00DB2AE5" w:rsidP="00437E5C">
            <w:pPr>
              <w:ind w:right="170" w:firstLineChars="100" w:firstLine="161"/>
              <w:jc w:val="right"/>
              <w:rPr>
                <w:rFonts w:ascii="Public Sans" w:hAnsi="Public Sans"/>
                <w:b/>
                <w:sz w:val="16"/>
                <w:szCs w:val="16"/>
              </w:rPr>
            </w:pPr>
            <w:r w:rsidRPr="007E61EA">
              <w:rPr>
                <w:rFonts w:ascii="Public Sans" w:hAnsi="Public Sans"/>
                <w:b/>
                <w:sz w:val="16"/>
                <w:szCs w:val="16"/>
              </w:rPr>
              <w:t>136,078</w:t>
            </w:r>
          </w:p>
        </w:tc>
        <w:tc>
          <w:tcPr>
            <w:tcW w:w="1133" w:type="dxa"/>
            <w:tcBorders>
              <w:top w:val="single" w:sz="12" w:space="0" w:color="FFFFFF" w:themeColor="text2"/>
              <w:left w:val="nil"/>
              <w:bottom w:val="single" w:sz="4" w:space="0" w:color="auto"/>
              <w:right w:val="nil"/>
            </w:tcBorders>
            <w:vAlign w:val="center"/>
          </w:tcPr>
          <w:p w14:paraId="1334BD63" w14:textId="43225334" w:rsidR="00CD6BBF" w:rsidRPr="00B44281" w:rsidRDefault="00DB2AE5" w:rsidP="00B93472">
            <w:pPr>
              <w:ind w:right="340" w:firstLineChars="100" w:firstLine="161"/>
              <w:jc w:val="right"/>
              <w:rPr>
                <w:rFonts w:ascii="Public Sans" w:hAnsi="Public Sans" w:cs="Calibri"/>
                <w:b/>
                <w:bCs/>
                <w:color w:val="000000" w:themeColor="text1"/>
                <w:sz w:val="16"/>
                <w:szCs w:val="16"/>
              </w:rPr>
            </w:pPr>
            <w:r w:rsidRPr="007E61EA">
              <w:rPr>
                <w:rFonts w:ascii="Public Sans" w:hAnsi="Public Sans"/>
                <w:b/>
                <w:sz w:val="16"/>
                <w:szCs w:val="16"/>
              </w:rPr>
              <w:t>2.4</w:t>
            </w:r>
          </w:p>
        </w:tc>
      </w:tr>
      <w:tr w:rsidR="006D3C4E" w:rsidRPr="00B44281" w14:paraId="50EDC16C" w14:textId="2945BC22" w:rsidTr="00481688">
        <w:trPr>
          <w:trHeight w:val="300"/>
        </w:trPr>
        <w:tc>
          <w:tcPr>
            <w:tcW w:w="2127" w:type="dxa"/>
            <w:tcBorders>
              <w:top w:val="single" w:sz="4" w:space="0" w:color="auto"/>
              <w:left w:val="nil"/>
              <w:bottom w:val="single" w:sz="4" w:space="0" w:color="auto"/>
              <w:right w:val="nil"/>
            </w:tcBorders>
            <w:vAlign w:val="center"/>
            <w:hideMark/>
          </w:tcPr>
          <w:p w14:paraId="3BE282CC" w14:textId="0152D526" w:rsidR="006D3C4E" w:rsidRPr="005708F7" w:rsidRDefault="006D3C4E" w:rsidP="00A405B5">
            <w:pPr>
              <w:rPr>
                <w:rFonts w:ascii="Public Sans" w:hAnsi="Public Sans" w:cs="Arial"/>
                <w:sz w:val="16"/>
                <w:szCs w:val="16"/>
                <w:lang w:eastAsia="en-AU"/>
              </w:rPr>
            </w:pPr>
            <w:r w:rsidRPr="005708F7">
              <w:rPr>
                <w:rFonts w:ascii="Public Sans" w:hAnsi="Public Sans" w:cs="Arial"/>
                <w:sz w:val="16"/>
                <w:szCs w:val="16"/>
                <w:lang w:eastAsia="en-AU"/>
              </w:rPr>
              <w:t>Annual change</w:t>
            </w:r>
          </w:p>
        </w:tc>
        <w:tc>
          <w:tcPr>
            <w:tcW w:w="1276" w:type="dxa"/>
            <w:tcBorders>
              <w:top w:val="single" w:sz="4" w:space="0" w:color="auto"/>
              <w:left w:val="nil"/>
              <w:bottom w:val="single" w:sz="4" w:space="0" w:color="auto"/>
              <w:right w:val="nil"/>
            </w:tcBorders>
            <w:noWrap/>
            <w:vAlign w:val="center"/>
          </w:tcPr>
          <w:p w14:paraId="7BC099BB" w14:textId="312B2F91" w:rsidR="006D3C4E" w:rsidRPr="00B44281" w:rsidRDefault="004637DE" w:rsidP="00E22C29">
            <w:pPr>
              <w:ind w:right="227" w:firstLineChars="100" w:firstLine="160"/>
              <w:jc w:val="right"/>
              <w:rPr>
                <w:rFonts w:ascii="Public Sans" w:hAnsi="Public Sans" w:cs="Arial"/>
                <w:sz w:val="16"/>
                <w:szCs w:val="16"/>
                <w:lang w:eastAsia="en-AU"/>
              </w:rPr>
            </w:pPr>
            <w:r w:rsidRPr="007E61EA">
              <w:rPr>
                <w:rFonts w:ascii="Public Sans" w:hAnsi="Public Sans"/>
                <w:sz w:val="16"/>
                <w:szCs w:val="16"/>
              </w:rPr>
              <w:t>2.</w:t>
            </w:r>
            <w:r w:rsidR="00340A22" w:rsidRPr="007E61EA">
              <w:rPr>
                <w:rFonts w:ascii="Public Sans" w:hAnsi="Public Sans"/>
                <w:sz w:val="16"/>
                <w:szCs w:val="16"/>
              </w:rPr>
              <w:t>4</w:t>
            </w:r>
            <w:r w:rsidRPr="007E61EA">
              <w:rPr>
                <w:rFonts w:ascii="Public Sans" w:hAnsi="Public Sans"/>
                <w:sz w:val="16"/>
                <w:szCs w:val="16"/>
              </w:rPr>
              <w:t>%</w:t>
            </w:r>
          </w:p>
        </w:tc>
        <w:tc>
          <w:tcPr>
            <w:tcW w:w="1275" w:type="dxa"/>
            <w:tcBorders>
              <w:top w:val="single" w:sz="4" w:space="0" w:color="auto"/>
              <w:left w:val="nil"/>
              <w:bottom w:val="single" w:sz="4" w:space="0" w:color="auto"/>
              <w:right w:val="nil"/>
            </w:tcBorders>
            <w:noWrap/>
            <w:vAlign w:val="center"/>
          </w:tcPr>
          <w:p w14:paraId="26D6A208" w14:textId="33715C65" w:rsidR="006D3C4E" w:rsidRPr="00B44281" w:rsidRDefault="004637DE" w:rsidP="00E22C29">
            <w:pPr>
              <w:ind w:right="227" w:firstLineChars="100" w:firstLine="160"/>
              <w:jc w:val="right"/>
              <w:rPr>
                <w:rFonts w:ascii="Public Sans" w:hAnsi="Public Sans" w:cs="Arial"/>
                <w:sz w:val="16"/>
                <w:szCs w:val="16"/>
                <w:lang w:eastAsia="en-AU"/>
              </w:rPr>
            </w:pPr>
            <w:r w:rsidRPr="00584E4A">
              <w:rPr>
                <w:rFonts w:ascii="Public Sans" w:hAnsi="Public Sans"/>
                <w:sz w:val="16"/>
                <w:szCs w:val="16"/>
              </w:rPr>
              <w:t>3.0</w:t>
            </w:r>
            <w:r w:rsidR="008A21EA" w:rsidRPr="00584E4A">
              <w:rPr>
                <w:rFonts w:ascii="Public Sans" w:hAnsi="Public Sans"/>
                <w:sz w:val="16"/>
                <w:szCs w:val="16"/>
              </w:rPr>
              <w:t>%</w:t>
            </w:r>
          </w:p>
        </w:tc>
        <w:tc>
          <w:tcPr>
            <w:tcW w:w="1276" w:type="dxa"/>
            <w:tcBorders>
              <w:top w:val="single" w:sz="4" w:space="0" w:color="auto"/>
              <w:left w:val="nil"/>
              <w:bottom w:val="single" w:sz="4" w:space="0" w:color="auto"/>
              <w:right w:val="nil"/>
            </w:tcBorders>
            <w:noWrap/>
            <w:vAlign w:val="center"/>
          </w:tcPr>
          <w:p w14:paraId="1312D391" w14:textId="7E752727" w:rsidR="006D3C4E" w:rsidRPr="00584E4A" w:rsidRDefault="004637DE" w:rsidP="00E22C29">
            <w:pPr>
              <w:ind w:right="227" w:firstLine="100"/>
              <w:jc w:val="right"/>
              <w:rPr>
                <w:rFonts w:ascii="Public Sans" w:hAnsi="Public Sans" w:cs="Arial"/>
                <w:sz w:val="16"/>
                <w:szCs w:val="16"/>
              </w:rPr>
            </w:pPr>
            <w:r w:rsidRPr="00584E4A">
              <w:rPr>
                <w:rFonts w:ascii="Public Sans" w:hAnsi="Public Sans"/>
                <w:sz w:val="16"/>
                <w:szCs w:val="16"/>
              </w:rPr>
              <w:t>1.3</w:t>
            </w:r>
            <w:r w:rsidR="008A21EA" w:rsidRPr="00584E4A">
              <w:rPr>
                <w:rFonts w:ascii="Public Sans" w:hAnsi="Public Sans"/>
                <w:sz w:val="16"/>
                <w:szCs w:val="16"/>
              </w:rPr>
              <w:t>%</w:t>
            </w:r>
          </w:p>
        </w:tc>
        <w:tc>
          <w:tcPr>
            <w:tcW w:w="1276" w:type="dxa"/>
            <w:tcBorders>
              <w:top w:val="single" w:sz="4" w:space="0" w:color="auto"/>
              <w:left w:val="nil"/>
              <w:bottom w:val="single" w:sz="4" w:space="0" w:color="auto"/>
              <w:right w:val="nil"/>
            </w:tcBorders>
            <w:noWrap/>
            <w:vAlign w:val="center"/>
          </w:tcPr>
          <w:p w14:paraId="544B202A" w14:textId="1BF9D5F3" w:rsidR="006D3C4E" w:rsidRPr="00B44281" w:rsidRDefault="004637DE" w:rsidP="00E22C29">
            <w:pPr>
              <w:ind w:right="227" w:firstLineChars="100" w:firstLine="160"/>
              <w:jc w:val="right"/>
              <w:rPr>
                <w:rFonts w:ascii="Public Sans" w:hAnsi="Public Sans" w:cs="Arial"/>
                <w:sz w:val="16"/>
                <w:szCs w:val="16"/>
                <w:lang w:eastAsia="en-AU"/>
              </w:rPr>
            </w:pPr>
            <w:r w:rsidRPr="00584E4A">
              <w:rPr>
                <w:rFonts w:ascii="Public Sans" w:hAnsi="Public Sans"/>
                <w:sz w:val="16"/>
                <w:szCs w:val="16"/>
              </w:rPr>
              <w:t>2.3</w:t>
            </w:r>
            <w:r w:rsidR="008A21EA" w:rsidRPr="00584E4A">
              <w:rPr>
                <w:rFonts w:ascii="Public Sans" w:hAnsi="Public Sans"/>
                <w:sz w:val="16"/>
                <w:szCs w:val="16"/>
              </w:rPr>
              <w:t>%</w:t>
            </w:r>
          </w:p>
        </w:tc>
        <w:tc>
          <w:tcPr>
            <w:tcW w:w="1276" w:type="dxa"/>
            <w:tcBorders>
              <w:top w:val="single" w:sz="4" w:space="0" w:color="auto"/>
              <w:left w:val="nil"/>
              <w:bottom w:val="single" w:sz="4" w:space="0" w:color="auto"/>
              <w:right w:val="nil"/>
            </w:tcBorders>
            <w:vAlign w:val="center"/>
          </w:tcPr>
          <w:p w14:paraId="611DD7D4" w14:textId="216E84E0" w:rsidR="006D3C4E" w:rsidRPr="00B44281" w:rsidRDefault="004637DE" w:rsidP="00E22C29">
            <w:pPr>
              <w:ind w:right="227" w:firstLineChars="100" w:firstLine="160"/>
              <w:jc w:val="right"/>
              <w:rPr>
                <w:rFonts w:ascii="Public Sans" w:hAnsi="Public Sans" w:cs="Arial"/>
                <w:sz w:val="16"/>
                <w:szCs w:val="16"/>
                <w:lang w:eastAsia="en-AU"/>
              </w:rPr>
            </w:pPr>
            <w:r w:rsidRPr="00584E4A">
              <w:rPr>
                <w:rFonts w:ascii="Public Sans" w:hAnsi="Public Sans"/>
                <w:sz w:val="16"/>
                <w:szCs w:val="16"/>
              </w:rPr>
              <w:t>3.0</w:t>
            </w:r>
            <w:r w:rsidR="008A21EA" w:rsidRPr="00584E4A">
              <w:rPr>
                <w:rFonts w:ascii="Public Sans" w:hAnsi="Public Sans"/>
                <w:sz w:val="16"/>
                <w:szCs w:val="16"/>
              </w:rPr>
              <w:t>%</w:t>
            </w:r>
          </w:p>
        </w:tc>
        <w:tc>
          <w:tcPr>
            <w:tcW w:w="1133" w:type="dxa"/>
            <w:tcBorders>
              <w:top w:val="single" w:sz="4" w:space="0" w:color="auto"/>
              <w:left w:val="nil"/>
              <w:bottom w:val="single" w:sz="4" w:space="0" w:color="auto"/>
              <w:right w:val="nil"/>
            </w:tcBorders>
            <w:vAlign w:val="center"/>
          </w:tcPr>
          <w:p w14:paraId="734F36EB" w14:textId="2DB80493" w:rsidR="006D3C4E" w:rsidRPr="00584E4A" w:rsidRDefault="008A21EA" w:rsidP="00B93472">
            <w:pPr>
              <w:ind w:left="-284" w:right="340"/>
              <w:jc w:val="right"/>
              <w:rPr>
                <w:rFonts w:ascii="Public Sans" w:hAnsi="Public Sans"/>
                <w:sz w:val="16"/>
                <w:szCs w:val="16"/>
              </w:rPr>
            </w:pPr>
            <w:r w:rsidRPr="00584E4A">
              <w:rPr>
                <w:rFonts w:ascii="Public Sans" w:hAnsi="Public Sans"/>
                <w:sz w:val="16"/>
                <w:szCs w:val="16"/>
              </w:rPr>
              <w:t>n</w:t>
            </w:r>
            <w:r w:rsidR="004637DE" w:rsidRPr="00584E4A">
              <w:rPr>
                <w:rFonts w:ascii="Public Sans" w:hAnsi="Public Sans"/>
                <w:sz w:val="16"/>
                <w:szCs w:val="16"/>
              </w:rPr>
              <w:t>/</w:t>
            </w:r>
            <w:r w:rsidRPr="00584E4A">
              <w:rPr>
                <w:rFonts w:ascii="Public Sans" w:hAnsi="Public Sans"/>
                <w:sz w:val="16"/>
                <w:szCs w:val="16"/>
              </w:rPr>
              <w:t>a</w:t>
            </w:r>
          </w:p>
        </w:tc>
      </w:tr>
    </w:tbl>
    <w:p w14:paraId="40EF9CEB" w14:textId="77777777" w:rsidR="004814D2" w:rsidRDefault="004814D2" w:rsidP="00584E4A"/>
    <w:p w14:paraId="1060BC3A" w14:textId="77777777" w:rsidR="00EE363B" w:rsidRDefault="00EE363B">
      <w:pPr>
        <w:spacing w:before="360" w:after="120"/>
        <w:ind w:left="851" w:hanging="851"/>
        <w:rPr>
          <w:rFonts w:ascii="Public Sans SemiBold" w:hAnsi="Public Sans SemiBold"/>
          <w:b/>
          <w:bCs/>
          <w:color w:val="000000" w:themeColor="text1"/>
          <w:kern w:val="28"/>
          <w:sz w:val="26"/>
          <w:szCs w:val="28"/>
        </w:rPr>
      </w:pPr>
      <w:r>
        <w:br w:type="page"/>
      </w:r>
    </w:p>
    <w:p w14:paraId="541622F3" w14:textId="37CEB774" w:rsidR="00CD33D6" w:rsidRPr="002602E8" w:rsidRDefault="00CD33D6" w:rsidP="00643F29">
      <w:pPr>
        <w:pStyle w:val="Heading3"/>
      </w:pPr>
      <w:r>
        <w:lastRenderedPageBreak/>
        <w:t>Employee expenses</w:t>
      </w:r>
    </w:p>
    <w:p w14:paraId="7B1603A8" w14:textId="76B2086E" w:rsidR="008200FE" w:rsidRPr="00FC096E" w:rsidRDefault="008200FE" w:rsidP="00723350">
      <w:pPr>
        <w:pStyle w:val="BodyText"/>
      </w:pPr>
      <w:r w:rsidRPr="38B5F5A6">
        <w:rPr>
          <w:lang w:val="en-US"/>
        </w:rPr>
        <w:t>The NSW public sector is the largest single employer within New South Wales, equating to around 10.4 per cent of employed persons</w:t>
      </w:r>
      <w:r w:rsidR="00762023" w:rsidRPr="38B5F5A6">
        <w:rPr>
          <w:lang w:val="en-US"/>
        </w:rPr>
        <w:t xml:space="preserve"> as at June 2024</w:t>
      </w:r>
      <w:r w:rsidRPr="38B5F5A6">
        <w:rPr>
          <w:lang w:val="en-US"/>
        </w:rPr>
        <w:t>.</w:t>
      </w:r>
    </w:p>
    <w:p w14:paraId="28557034" w14:textId="51AF914B" w:rsidR="00FE7CDA" w:rsidRDefault="00FE7CDA" w:rsidP="00AE1342">
      <w:pPr>
        <w:pStyle w:val="BodyText"/>
      </w:pPr>
      <w:r w:rsidRPr="38B5F5A6">
        <w:rPr>
          <w:lang w:val="en-US"/>
        </w:rPr>
        <w:t xml:space="preserve">Employee expenses are the largest component of </w:t>
      </w:r>
      <w:r w:rsidR="000B53AB">
        <w:rPr>
          <w:lang w:val="en-US"/>
        </w:rPr>
        <w:t xml:space="preserve">recurrent expenses </w:t>
      </w:r>
      <w:r w:rsidR="00C33F64" w:rsidRPr="38B5F5A6">
        <w:rPr>
          <w:lang w:val="en-US"/>
        </w:rPr>
        <w:t>and include wages and salaries, long service leave</w:t>
      </w:r>
      <w:r w:rsidR="00B57F5E" w:rsidRPr="38B5F5A6">
        <w:rPr>
          <w:lang w:val="en-US"/>
        </w:rPr>
        <w:t xml:space="preserve"> and</w:t>
      </w:r>
      <w:r w:rsidR="00C33F64" w:rsidRPr="38B5F5A6">
        <w:rPr>
          <w:lang w:val="en-US"/>
        </w:rPr>
        <w:t xml:space="preserve"> </w:t>
      </w:r>
      <w:r w:rsidR="00B172AB" w:rsidRPr="38B5F5A6">
        <w:rPr>
          <w:lang w:val="en-US"/>
        </w:rPr>
        <w:t>worker</w:t>
      </w:r>
      <w:r w:rsidR="00B172AB">
        <w:rPr>
          <w:lang w:val="en-US"/>
        </w:rPr>
        <w:t>s’</w:t>
      </w:r>
      <w:r w:rsidR="00C33F64" w:rsidRPr="38B5F5A6">
        <w:rPr>
          <w:lang w:val="en-US"/>
        </w:rPr>
        <w:t xml:space="preserve"> compensation</w:t>
      </w:r>
      <w:r w:rsidRPr="38B5F5A6">
        <w:rPr>
          <w:lang w:val="en-US"/>
        </w:rPr>
        <w:t xml:space="preserve">. </w:t>
      </w:r>
      <w:r w:rsidR="0010794D" w:rsidRPr="38B5F5A6">
        <w:rPr>
          <w:lang w:val="en-US"/>
        </w:rPr>
        <w:t>Employee expenses</w:t>
      </w:r>
      <w:r w:rsidRPr="38B5F5A6">
        <w:rPr>
          <w:lang w:val="en-US"/>
        </w:rPr>
        <w:t xml:space="preserve"> are projected to be </w:t>
      </w:r>
      <w:r w:rsidRPr="00584E4A">
        <w:rPr>
          <w:lang w:val="en-US"/>
        </w:rPr>
        <w:t>$</w:t>
      </w:r>
      <w:r w:rsidR="00270EEF" w:rsidRPr="00584E4A">
        <w:rPr>
          <w:lang w:val="en-US"/>
        </w:rPr>
        <w:t>50.3</w:t>
      </w:r>
      <w:r w:rsidR="008B27E7" w:rsidRPr="38B5F5A6">
        <w:rPr>
          <w:lang w:val="en-US"/>
        </w:rPr>
        <w:t> </w:t>
      </w:r>
      <w:r w:rsidRPr="38B5F5A6">
        <w:rPr>
          <w:lang w:val="en-US"/>
        </w:rPr>
        <w:t>billion in 2025-26</w:t>
      </w:r>
      <w:r w:rsidR="00FB41B3">
        <w:rPr>
          <w:lang w:val="en-US"/>
        </w:rPr>
        <w:t>.</w:t>
      </w:r>
    </w:p>
    <w:p w14:paraId="19789B04" w14:textId="6CCF7F06" w:rsidR="00F3082D" w:rsidRDefault="00DC4423" w:rsidP="00AE1342">
      <w:pPr>
        <w:pStyle w:val="BodyText"/>
      </w:pPr>
      <w:r>
        <w:rPr>
          <w:lang w:val="en-US"/>
        </w:rPr>
        <w:t>The change in e</w:t>
      </w:r>
      <w:r w:rsidR="009D439F">
        <w:rPr>
          <w:lang w:val="en-US"/>
        </w:rPr>
        <w:t xml:space="preserve">mployee expenses </w:t>
      </w:r>
      <w:r w:rsidR="001D3B36">
        <w:rPr>
          <w:lang w:val="en-US"/>
        </w:rPr>
        <w:t>since the</w:t>
      </w:r>
      <w:r w:rsidR="002F321D">
        <w:rPr>
          <w:lang w:val="en-US"/>
        </w:rPr>
        <w:t xml:space="preserve"> 2024-25 Half-Yearly Review</w:t>
      </w:r>
      <w:r w:rsidR="001D3B36">
        <w:rPr>
          <w:lang w:val="en-US"/>
        </w:rPr>
        <w:t xml:space="preserve"> </w:t>
      </w:r>
      <w:r>
        <w:rPr>
          <w:lang w:val="en-US"/>
        </w:rPr>
        <w:t>is</w:t>
      </w:r>
      <w:r w:rsidR="00D04583">
        <w:rPr>
          <w:lang w:val="en-US"/>
        </w:rPr>
        <w:t xml:space="preserve"> </w:t>
      </w:r>
      <w:r w:rsidR="006033E5">
        <w:rPr>
          <w:lang w:val="en-US"/>
        </w:rPr>
        <w:t xml:space="preserve">driven by new investments in essential workers, including to deliver </w:t>
      </w:r>
      <w:r w:rsidR="00D04583">
        <w:rPr>
          <w:lang w:val="en-US"/>
        </w:rPr>
        <w:t>health and education</w:t>
      </w:r>
      <w:r w:rsidR="006033E5">
        <w:rPr>
          <w:lang w:val="en-US"/>
        </w:rPr>
        <w:t xml:space="preserve"> services</w:t>
      </w:r>
      <w:r w:rsidR="005A3FD6">
        <w:rPr>
          <w:lang w:val="en-US"/>
        </w:rPr>
        <w:t xml:space="preserve">, and higher </w:t>
      </w:r>
      <w:r w:rsidR="0079774B" w:rsidRPr="000332E1">
        <w:rPr>
          <w:lang w:val="en-US"/>
        </w:rPr>
        <w:t xml:space="preserve">expenses </w:t>
      </w:r>
      <w:r w:rsidR="000E7AC8" w:rsidRPr="000332E1">
        <w:rPr>
          <w:lang w:val="en-US"/>
        </w:rPr>
        <w:t xml:space="preserve">for </w:t>
      </w:r>
      <w:r w:rsidR="001668AE" w:rsidRPr="395CEF43">
        <w:rPr>
          <w:lang w:val="en-US"/>
        </w:rPr>
        <w:t>NSW</w:t>
      </w:r>
      <w:r w:rsidR="005A3FD6" w:rsidRPr="395CEF43">
        <w:rPr>
          <w:lang w:val="en-US"/>
        </w:rPr>
        <w:t> </w:t>
      </w:r>
      <w:r w:rsidR="001668AE" w:rsidRPr="395CEF43">
        <w:rPr>
          <w:lang w:val="en-US"/>
        </w:rPr>
        <w:t>Self</w:t>
      </w:r>
      <w:r w:rsidR="005A3FD6" w:rsidRPr="395CEF43">
        <w:rPr>
          <w:lang w:val="en-US"/>
        </w:rPr>
        <w:t> </w:t>
      </w:r>
      <w:r w:rsidR="001668AE" w:rsidRPr="395CEF43">
        <w:rPr>
          <w:lang w:val="en-US"/>
        </w:rPr>
        <w:t>Insurance Corporation insurance and compensation scheme valuations</w:t>
      </w:r>
      <w:r w:rsidR="00843038" w:rsidRPr="395CEF43">
        <w:rPr>
          <w:lang w:val="en-US"/>
        </w:rPr>
        <w:t>.</w:t>
      </w:r>
      <w:r w:rsidR="00912C83" w:rsidRPr="00F01492" w:rsidDel="001668AE">
        <w:rPr>
          <w:lang w:val="en-US"/>
        </w:rPr>
        <w:t xml:space="preserve"> </w:t>
      </w:r>
      <w:r w:rsidR="00703BB0" w:rsidRPr="000332E1">
        <w:rPr>
          <w:lang w:val="en-US"/>
        </w:rPr>
        <w:t xml:space="preserve">Over the </w:t>
      </w:r>
      <w:r w:rsidR="00611836">
        <w:rPr>
          <w:lang w:val="en-US"/>
        </w:rPr>
        <w:t>budget and</w:t>
      </w:r>
      <w:r w:rsidR="00703BB0" w:rsidRPr="000332E1">
        <w:rPr>
          <w:lang w:val="en-US"/>
        </w:rPr>
        <w:t xml:space="preserve"> forward estimates, </w:t>
      </w:r>
      <w:r w:rsidR="005A3FD6" w:rsidRPr="00F01492">
        <w:rPr>
          <w:lang w:val="en-US"/>
        </w:rPr>
        <w:t xml:space="preserve">these </w:t>
      </w:r>
      <w:r w:rsidR="00703BB0" w:rsidRPr="000332E1">
        <w:rPr>
          <w:lang w:val="en-US"/>
        </w:rPr>
        <w:t>i</w:t>
      </w:r>
      <w:r w:rsidR="00621A10" w:rsidRPr="000332E1">
        <w:rPr>
          <w:lang w:val="en-US"/>
        </w:rPr>
        <w:t xml:space="preserve">nsurance </w:t>
      </w:r>
      <w:r w:rsidR="00163B06" w:rsidRPr="000332E1">
        <w:rPr>
          <w:lang w:val="en-US"/>
        </w:rPr>
        <w:t xml:space="preserve">expenses </w:t>
      </w:r>
      <w:r w:rsidR="005A3FD6" w:rsidRPr="00F01492">
        <w:rPr>
          <w:lang w:val="en-US"/>
        </w:rPr>
        <w:t>account for</w:t>
      </w:r>
      <w:r w:rsidR="005255A3" w:rsidRPr="00F01492">
        <w:rPr>
          <w:lang w:val="en-US"/>
        </w:rPr>
        <w:t xml:space="preserve"> </w:t>
      </w:r>
      <w:r w:rsidR="00FF6AB9" w:rsidRPr="000332E1">
        <w:rPr>
          <w:lang w:val="en-US"/>
        </w:rPr>
        <w:t xml:space="preserve">more </w:t>
      </w:r>
      <w:r w:rsidR="00ED7216">
        <w:rPr>
          <w:lang w:val="en-US"/>
        </w:rPr>
        <w:t>than</w:t>
      </w:r>
      <w:r w:rsidR="0085492D">
        <w:rPr>
          <w:lang w:val="en-US"/>
        </w:rPr>
        <w:t xml:space="preserve"> 40 per cent</w:t>
      </w:r>
      <w:r w:rsidR="005A3FD6" w:rsidRPr="00F01492">
        <w:rPr>
          <w:lang w:val="en-US"/>
        </w:rPr>
        <w:t xml:space="preserve"> </w:t>
      </w:r>
      <w:r w:rsidR="00273A55" w:rsidRPr="000332E1">
        <w:rPr>
          <w:lang w:val="en-US"/>
        </w:rPr>
        <w:t>of the</w:t>
      </w:r>
      <w:r w:rsidR="00C56948" w:rsidRPr="00F01492">
        <w:rPr>
          <w:lang w:val="en-US"/>
        </w:rPr>
        <w:t xml:space="preserve"> </w:t>
      </w:r>
      <w:r w:rsidR="00273A55" w:rsidRPr="000332E1">
        <w:rPr>
          <w:lang w:val="en-US"/>
        </w:rPr>
        <w:t xml:space="preserve">increase in </w:t>
      </w:r>
      <w:r w:rsidR="005565C1" w:rsidRPr="00F01492">
        <w:rPr>
          <w:lang w:val="en-US"/>
        </w:rPr>
        <w:t>projected</w:t>
      </w:r>
      <w:r w:rsidR="005565C1" w:rsidRPr="000332E1">
        <w:rPr>
          <w:lang w:val="en-US"/>
        </w:rPr>
        <w:t xml:space="preserve"> </w:t>
      </w:r>
      <w:r w:rsidR="00FF6AB9" w:rsidRPr="000332E1">
        <w:rPr>
          <w:lang w:val="en-US"/>
        </w:rPr>
        <w:t xml:space="preserve">employee </w:t>
      </w:r>
      <w:r w:rsidR="00273A55" w:rsidRPr="000332E1">
        <w:rPr>
          <w:lang w:val="en-US"/>
        </w:rPr>
        <w:t xml:space="preserve">expenses since the </w:t>
      </w:r>
      <w:r w:rsidR="00FA060B">
        <w:rPr>
          <w:lang w:val="en-US"/>
        </w:rPr>
        <w:t>2024</w:t>
      </w:r>
      <w:r w:rsidR="00AC0B6F">
        <w:rPr>
          <w:lang w:val="en-US"/>
        </w:rPr>
        <w:noBreakHyphen/>
      </w:r>
      <w:r w:rsidR="00FA060B">
        <w:rPr>
          <w:lang w:val="en-US"/>
        </w:rPr>
        <w:t>25</w:t>
      </w:r>
      <w:r w:rsidR="00AC0B6F">
        <w:rPr>
          <w:lang w:val="en-US"/>
        </w:rPr>
        <w:t> </w:t>
      </w:r>
      <w:r w:rsidR="00FF6AB9" w:rsidRPr="000332E1">
        <w:rPr>
          <w:lang w:val="en-US"/>
        </w:rPr>
        <w:t>Half-Yearly Review.</w:t>
      </w:r>
      <w:r w:rsidR="00621A10" w:rsidRPr="000332E1">
        <w:rPr>
          <w:lang w:val="en-US"/>
        </w:rPr>
        <w:t xml:space="preserve"> </w:t>
      </w:r>
    </w:p>
    <w:p w14:paraId="31E94A39" w14:textId="1E8C9910" w:rsidR="00BA6C70" w:rsidRDefault="007B1169" w:rsidP="28669C19">
      <w:pPr>
        <w:pStyle w:val="BodyText"/>
      </w:pPr>
      <w:r w:rsidRPr="38B5F5A6">
        <w:rPr>
          <w:lang w:val="en-US"/>
        </w:rPr>
        <w:t xml:space="preserve">Over the budget and forward estimates, employee expenses are projected to grow by an average of </w:t>
      </w:r>
      <w:r w:rsidR="00097042" w:rsidRPr="00584E4A">
        <w:rPr>
          <w:lang w:val="en-US"/>
        </w:rPr>
        <w:t>3.7</w:t>
      </w:r>
      <w:r w:rsidRPr="00584E4A">
        <w:rPr>
          <w:lang w:val="en-US"/>
        </w:rPr>
        <w:t xml:space="preserve"> </w:t>
      </w:r>
      <w:r w:rsidRPr="38B5F5A6">
        <w:rPr>
          <w:lang w:val="en-US"/>
        </w:rPr>
        <w:t xml:space="preserve">per cent per annum. </w:t>
      </w:r>
      <w:r w:rsidR="00A066C4">
        <w:rPr>
          <w:lang w:val="en-US"/>
        </w:rPr>
        <w:t>This growth is broadly consistent with the 2024</w:t>
      </w:r>
      <w:r w:rsidR="006762B0" w:rsidRPr="00D8188A">
        <w:noBreakHyphen/>
      </w:r>
      <w:r w:rsidR="00A066C4">
        <w:rPr>
          <w:lang w:val="en-US"/>
        </w:rPr>
        <w:t>25</w:t>
      </w:r>
      <w:r w:rsidR="006762B0">
        <w:rPr>
          <w:lang w:val="en-US"/>
        </w:rPr>
        <w:t> </w:t>
      </w:r>
      <w:r w:rsidR="00A066C4">
        <w:rPr>
          <w:lang w:val="en-US"/>
        </w:rPr>
        <w:t>Half</w:t>
      </w:r>
      <w:r w:rsidR="00061059" w:rsidRPr="00D8188A">
        <w:noBreakHyphen/>
      </w:r>
      <w:r w:rsidR="00A066C4">
        <w:rPr>
          <w:lang w:val="en-US"/>
        </w:rPr>
        <w:t xml:space="preserve">Yearly Review, which forecast </w:t>
      </w:r>
      <w:r w:rsidR="00466E86">
        <w:rPr>
          <w:lang w:val="en-US"/>
        </w:rPr>
        <w:t xml:space="preserve">that employee expenses would </w:t>
      </w:r>
      <w:r w:rsidR="00061059">
        <w:rPr>
          <w:lang w:val="en-US"/>
        </w:rPr>
        <w:t xml:space="preserve">increase by </w:t>
      </w:r>
      <w:r w:rsidR="00A066C4">
        <w:rPr>
          <w:lang w:val="en-US"/>
        </w:rPr>
        <w:t>3.4</w:t>
      </w:r>
      <w:r w:rsidR="006762B0">
        <w:rPr>
          <w:lang w:val="en-US"/>
        </w:rPr>
        <w:t> </w:t>
      </w:r>
      <w:r w:rsidR="00A066C4">
        <w:rPr>
          <w:lang w:val="en-US"/>
        </w:rPr>
        <w:t xml:space="preserve">per cent </w:t>
      </w:r>
      <w:r w:rsidR="00061059">
        <w:rPr>
          <w:lang w:val="en-US"/>
        </w:rPr>
        <w:t>per annum on average over four years to 2027-28.</w:t>
      </w:r>
      <w:r w:rsidR="00055F15">
        <w:rPr>
          <w:lang w:val="en-US"/>
        </w:rPr>
        <w:t xml:space="preserve"> </w:t>
      </w:r>
      <w:r w:rsidR="00204A34" w:rsidRPr="00204A34">
        <w:rPr>
          <w:lang w:val="en-US"/>
        </w:rPr>
        <w:t>This growth has stabilised from an average of 6.</w:t>
      </w:r>
      <w:r w:rsidR="00E31A64" w:rsidRPr="001C483E">
        <w:rPr>
          <w:lang w:val="en-US"/>
        </w:rPr>
        <w:t>7</w:t>
      </w:r>
      <w:r w:rsidR="00204A34" w:rsidRPr="00204A34">
        <w:rPr>
          <w:lang w:val="en-US"/>
        </w:rPr>
        <w:t xml:space="preserve"> per cent per annum over the</w:t>
      </w:r>
      <w:r w:rsidR="00A7759E">
        <w:rPr>
          <w:lang w:val="en-US"/>
        </w:rPr>
        <w:t xml:space="preserve"> </w:t>
      </w:r>
      <w:r w:rsidR="003F5E99">
        <w:rPr>
          <w:lang w:val="en-US"/>
        </w:rPr>
        <w:t>four years</w:t>
      </w:r>
      <w:r w:rsidR="00204A34" w:rsidRPr="00204A34">
        <w:rPr>
          <w:lang w:val="en-US"/>
        </w:rPr>
        <w:t xml:space="preserve"> to </w:t>
      </w:r>
      <w:r w:rsidR="003F5E99" w:rsidRPr="00204A34">
        <w:rPr>
          <w:lang w:val="en-US"/>
        </w:rPr>
        <w:t>202</w:t>
      </w:r>
      <w:r w:rsidR="003F5E99">
        <w:rPr>
          <w:lang w:val="en-US"/>
        </w:rPr>
        <w:t>3</w:t>
      </w:r>
      <w:r w:rsidR="00204A34" w:rsidRPr="00204A34">
        <w:rPr>
          <w:lang w:val="en-US"/>
        </w:rPr>
        <w:t>-</w:t>
      </w:r>
      <w:r w:rsidR="003F5E99" w:rsidRPr="00204A34">
        <w:rPr>
          <w:lang w:val="en-US"/>
        </w:rPr>
        <w:t>2</w:t>
      </w:r>
      <w:r w:rsidR="003F5E99">
        <w:rPr>
          <w:lang w:val="en-US"/>
        </w:rPr>
        <w:t>4</w:t>
      </w:r>
      <w:r w:rsidR="00204A34" w:rsidRPr="00204A34">
        <w:rPr>
          <w:lang w:val="en-US"/>
        </w:rPr>
        <w:t>.</w:t>
      </w:r>
    </w:p>
    <w:p w14:paraId="1385B764" w14:textId="1AB7FFF1" w:rsidR="00F922C4" w:rsidRPr="005708F7" w:rsidRDefault="00210EED" w:rsidP="006C28A4">
      <w:pPr>
        <w:pStyle w:val="BodyText"/>
      </w:pPr>
      <w:r w:rsidRPr="38B5F5A6">
        <w:rPr>
          <w:lang w:val="en-US"/>
        </w:rPr>
        <w:t xml:space="preserve">A significant portion of employee costs </w:t>
      </w:r>
      <w:r w:rsidR="006A4C99" w:rsidRPr="38B5F5A6">
        <w:rPr>
          <w:lang w:val="en-US"/>
        </w:rPr>
        <w:t>are for</w:t>
      </w:r>
      <w:r w:rsidRPr="38B5F5A6">
        <w:rPr>
          <w:lang w:val="en-US"/>
        </w:rPr>
        <w:t xml:space="preserve"> the essential workforces that deliver frontline services across New South Wales. </w:t>
      </w:r>
      <w:r w:rsidR="00DD249B">
        <w:rPr>
          <w:lang w:val="en-US"/>
        </w:rPr>
        <w:t>Around 84 per cent of</w:t>
      </w:r>
      <w:r w:rsidRPr="38B5F5A6">
        <w:rPr>
          <w:lang w:val="en-US"/>
        </w:rPr>
        <w:t xml:space="preserve"> the public sector deliver</w:t>
      </w:r>
      <w:r w:rsidR="003A3306">
        <w:rPr>
          <w:lang w:val="en-US"/>
        </w:rPr>
        <w:t>s</w:t>
      </w:r>
      <w:r w:rsidRPr="38B5F5A6">
        <w:rPr>
          <w:lang w:val="en-US"/>
        </w:rPr>
        <w:t xml:space="preserve"> services directly to the community</w:t>
      </w:r>
      <w:r w:rsidR="00F922C4" w:rsidRPr="38B5F5A6">
        <w:rPr>
          <w:lang w:val="en-US"/>
        </w:rPr>
        <w:t>.</w:t>
      </w:r>
      <w:r w:rsidR="000A6A43">
        <w:rPr>
          <w:lang w:val="en-US"/>
        </w:rPr>
        <w:t xml:space="preserve"> </w:t>
      </w:r>
      <w:r w:rsidR="00DB393B">
        <w:rPr>
          <w:lang w:val="en-US"/>
        </w:rPr>
        <w:t>Chart 7.</w:t>
      </w:r>
      <w:r w:rsidR="002354D4">
        <w:rPr>
          <w:lang w:val="en-US"/>
        </w:rPr>
        <w:t>2</w:t>
      </w:r>
      <w:r w:rsidR="00DB393B">
        <w:rPr>
          <w:lang w:val="en-US"/>
        </w:rPr>
        <w:t xml:space="preserve"> shows the growth </w:t>
      </w:r>
      <w:r w:rsidR="00A00434">
        <w:rPr>
          <w:lang w:val="en-US"/>
        </w:rPr>
        <w:t xml:space="preserve">in </w:t>
      </w:r>
      <w:r w:rsidR="00380953">
        <w:rPr>
          <w:lang w:val="en-US"/>
        </w:rPr>
        <w:t>key essential workforces</w:t>
      </w:r>
      <w:r w:rsidR="00D527E1">
        <w:rPr>
          <w:lang w:val="en-US"/>
        </w:rPr>
        <w:t xml:space="preserve"> since</w:t>
      </w:r>
      <w:r w:rsidR="004C35FF">
        <w:rPr>
          <w:lang w:val="en-US"/>
        </w:rPr>
        <w:t xml:space="preserve"> </w:t>
      </w:r>
      <w:r w:rsidR="00D527E1">
        <w:rPr>
          <w:lang w:val="en-US"/>
        </w:rPr>
        <w:t>2014</w:t>
      </w:r>
      <w:r w:rsidR="00A64388" w:rsidRPr="68E2C5AF">
        <w:rPr>
          <w:lang w:val="en-US"/>
        </w:rPr>
        <w:t>.</w:t>
      </w:r>
      <w:r w:rsidR="00A00434" w:rsidRPr="68E2C5AF">
        <w:rPr>
          <w:lang w:val="en-US"/>
        </w:rPr>
        <w:t xml:space="preserve"> </w:t>
      </w:r>
    </w:p>
    <w:p w14:paraId="48FEE1E1" w14:textId="46A46030" w:rsidR="00445C64" w:rsidRPr="00D8188A" w:rsidRDefault="00111965" w:rsidP="00445C64">
      <w:pPr>
        <w:pStyle w:val="Chart7X"/>
      </w:pPr>
      <w:r w:rsidRPr="00D8188A">
        <w:t>Essential</w:t>
      </w:r>
      <w:r w:rsidR="00445C64" w:rsidRPr="00D8188A">
        <w:t xml:space="preserve"> </w:t>
      </w:r>
      <w:r w:rsidR="00193AC3" w:rsidRPr="00D8188A">
        <w:t>w</w:t>
      </w:r>
      <w:r w:rsidR="00EF7A66" w:rsidRPr="00D8188A">
        <w:t>orkforce</w:t>
      </w:r>
      <w:r w:rsidR="009638A3" w:rsidRPr="00D8188A">
        <w:t xml:space="preserve"> </w:t>
      </w:r>
      <w:r w:rsidR="00193AC3" w:rsidRPr="00D8188A">
        <w:t>f</w:t>
      </w:r>
      <w:r w:rsidR="009638A3" w:rsidRPr="00D8188A">
        <w:t xml:space="preserve">ull </w:t>
      </w:r>
      <w:r w:rsidR="00193AC3" w:rsidRPr="00D8188A">
        <w:t>t</w:t>
      </w:r>
      <w:r w:rsidR="009638A3" w:rsidRPr="00D8188A">
        <w:t xml:space="preserve">ime </w:t>
      </w:r>
      <w:r w:rsidR="00193AC3" w:rsidRPr="00D8188A">
        <w:t>e</w:t>
      </w:r>
      <w:r w:rsidR="009638A3" w:rsidRPr="00D8188A">
        <w:t>quivalents (FTE)</w:t>
      </w:r>
      <w:r w:rsidR="00445C64" w:rsidRPr="00D8188A">
        <w:t xml:space="preserve"> since 2014</w:t>
      </w:r>
    </w:p>
    <w:p w14:paraId="024376C8" w14:textId="17B0E7C2" w:rsidR="00546B5A" w:rsidRPr="00D8188A" w:rsidRDefault="00546B5A" w:rsidP="001A2009">
      <w:pPr>
        <w:pStyle w:val="BodyText"/>
        <w:rPr>
          <w:lang w:eastAsia="en-AU"/>
        </w:rPr>
      </w:pPr>
      <w:r w:rsidRPr="00C165BA">
        <w:rPr>
          <w:noProof/>
          <w:sz w:val="14"/>
          <w:szCs w:val="14"/>
        </w:rPr>
        <w:drawing>
          <wp:inline distT="0" distB="0" distL="0" distR="0" wp14:anchorId="541E19F6" wp14:editId="648FCF98">
            <wp:extent cx="6120765" cy="2592000"/>
            <wp:effectExtent l="0" t="0" r="0" b="0"/>
            <wp:docPr id="837635010" name="Chart 1" descr="Chart 7.2: Essential workforce full time equivalents (FTE) since 2014">
              <a:extLst xmlns:a="http://schemas.openxmlformats.org/drawingml/2006/main">
                <a:ext uri="{FF2B5EF4-FFF2-40B4-BE49-F238E27FC236}">
                  <a16:creationId xmlns:a16="http://schemas.microsoft.com/office/drawing/2014/main" id="{D3A070E4-7AFA-838B-6C98-242E41BD5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Del="003C4D2F">
        <w:t xml:space="preserve"> </w:t>
      </w:r>
    </w:p>
    <w:p w14:paraId="4B662F47" w14:textId="34F69121" w:rsidR="00616565" w:rsidRPr="00D84B0B" w:rsidRDefault="002B0542" w:rsidP="00BB5446">
      <w:pPr>
        <w:pStyle w:val="Source"/>
        <w:rPr>
          <w:color w:val="auto"/>
        </w:rPr>
      </w:pPr>
      <w:r w:rsidRPr="00D84B0B">
        <w:rPr>
          <w:color w:val="auto"/>
        </w:rPr>
        <w:t xml:space="preserve">Source: </w:t>
      </w:r>
      <w:r w:rsidR="00073209" w:rsidRPr="00D84B0B">
        <w:rPr>
          <w:color w:val="auto"/>
        </w:rPr>
        <w:t>Workforce Profile</w:t>
      </w:r>
      <w:r w:rsidR="00B937BA" w:rsidRPr="00D84B0B">
        <w:rPr>
          <w:color w:val="auto"/>
        </w:rPr>
        <w:t xml:space="preserve"> Report</w:t>
      </w:r>
      <w:r w:rsidR="00480AC1" w:rsidRPr="00D84B0B">
        <w:rPr>
          <w:color w:val="auto"/>
        </w:rPr>
        <w:t>s 2014-</w:t>
      </w:r>
      <w:r w:rsidR="00B937BA" w:rsidRPr="00D84B0B">
        <w:rPr>
          <w:color w:val="auto"/>
        </w:rPr>
        <w:t>2024</w:t>
      </w:r>
    </w:p>
    <w:p w14:paraId="6C36ABC7" w14:textId="77777777" w:rsidR="005712C3" w:rsidRPr="002602E8" w:rsidRDefault="005712C3" w:rsidP="00643F29">
      <w:pPr>
        <w:pStyle w:val="Heading3"/>
      </w:pPr>
      <w:r>
        <w:t>Superannuation expenses</w:t>
      </w:r>
    </w:p>
    <w:p w14:paraId="41C0E4AB" w14:textId="77777777" w:rsidR="00A863A4" w:rsidRPr="00D8188A" w:rsidRDefault="000B07BC" w:rsidP="006C28A4">
      <w:pPr>
        <w:pStyle w:val="BodyText"/>
      </w:pPr>
      <w:r w:rsidRPr="38B5F5A6">
        <w:rPr>
          <w:lang w:val="en-US"/>
        </w:rPr>
        <w:t>Superannuation expenses include defined contribution plans (such as compulsory superannuation), as well as defined benefit plans and their associated interest costs.</w:t>
      </w:r>
    </w:p>
    <w:p w14:paraId="4BD36196" w14:textId="2D1BA922" w:rsidR="000B07BC" w:rsidRPr="00D8188A" w:rsidRDefault="000B07BC" w:rsidP="28669C19">
      <w:pPr>
        <w:pStyle w:val="BodyText"/>
      </w:pPr>
      <w:r w:rsidRPr="38B5F5A6">
        <w:rPr>
          <w:lang w:val="en-US"/>
        </w:rPr>
        <w:t>Superannuation expenses are projected to be $</w:t>
      </w:r>
      <w:r w:rsidR="001B3564" w:rsidRPr="00F91882">
        <w:rPr>
          <w:lang w:val="en-US"/>
        </w:rPr>
        <w:t>6.</w:t>
      </w:r>
      <w:r w:rsidR="001B3564" w:rsidRPr="009A3C2E">
        <w:rPr>
          <w:lang w:val="en-US"/>
        </w:rPr>
        <w:t>7</w:t>
      </w:r>
      <w:r w:rsidRPr="38B5F5A6">
        <w:rPr>
          <w:lang w:val="en-US"/>
        </w:rPr>
        <w:t xml:space="preserve"> billion in 202</w:t>
      </w:r>
      <w:r w:rsidR="00577F97" w:rsidRPr="38B5F5A6">
        <w:rPr>
          <w:lang w:val="en-US"/>
        </w:rPr>
        <w:t>5</w:t>
      </w:r>
      <w:r w:rsidRPr="38B5F5A6">
        <w:rPr>
          <w:lang w:val="en-US"/>
        </w:rPr>
        <w:t>-2</w:t>
      </w:r>
      <w:r w:rsidR="00577F97" w:rsidRPr="38B5F5A6">
        <w:rPr>
          <w:lang w:val="en-US"/>
        </w:rPr>
        <w:t>6</w:t>
      </w:r>
      <w:r w:rsidRPr="38B5F5A6">
        <w:rPr>
          <w:lang w:val="en-US"/>
        </w:rPr>
        <w:t xml:space="preserve">, or </w:t>
      </w:r>
      <w:r w:rsidR="006A4259" w:rsidRPr="00F91882">
        <w:rPr>
          <w:lang w:val="en-US"/>
        </w:rPr>
        <w:t>5.</w:t>
      </w:r>
      <w:r w:rsidR="006A4259" w:rsidRPr="009A3C2E">
        <w:rPr>
          <w:lang w:val="en-US"/>
        </w:rPr>
        <w:t>3</w:t>
      </w:r>
      <w:r w:rsidRPr="38B5F5A6">
        <w:rPr>
          <w:lang w:val="en-US"/>
        </w:rPr>
        <w:t xml:space="preserve"> per cent of total expenses. This is </w:t>
      </w:r>
      <w:r w:rsidR="0084128F" w:rsidRPr="395CEF43">
        <w:rPr>
          <w:lang w:val="en-US"/>
        </w:rPr>
        <w:t>a</w:t>
      </w:r>
      <w:r w:rsidR="0057357E" w:rsidRPr="395CEF43">
        <w:rPr>
          <w:lang w:val="en-US"/>
        </w:rPr>
        <w:t xml:space="preserve"> slight</w:t>
      </w:r>
      <w:r w:rsidR="0084128F" w:rsidRPr="395CEF43">
        <w:rPr>
          <w:lang w:val="en-US"/>
        </w:rPr>
        <w:t xml:space="preserve"> </w:t>
      </w:r>
      <w:r w:rsidRPr="00F01492">
        <w:rPr>
          <w:lang w:val="en-US"/>
        </w:rPr>
        <w:t>upward</w:t>
      </w:r>
      <w:r w:rsidRPr="38B5F5A6">
        <w:rPr>
          <w:lang w:val="en-US"/>
        </w:rPr>
        <w:t xml:space="preserve"> revision on the outlook at the 202</w:t>
      </w:r>
      <w:r w:rsidR="00C33AA1" w:rsidRPr="38B5F5A6">
        <w:rPr>
          <w:lang w:val="en-US"/>
        </w:rPr>
        <w:t>4</w:t>
      </w:r>
      <w:r w:rsidR="00BB1AD3">
        <w:rPr>
          <w:lang w:val="en-US"/>
        </w:rPr>
        <w:t>-</w:t>
      </w:r>
      <w:r w:rsidRPr="38B5F5A6">
        <w:rPr>
          <w:lang w:val="en-US"/>
        </w:rPr>
        <w:t>2</w:t>
      </w:r>
      <w:r w:rsidR="00C33AA1" w:rsidRPr="38B5F5A6">
        <w:rPr>
          <w:lang w:val="en-US"/>
        </w:rPr>
        <w:t>5</w:t>
      </w:r>
      <w:r w:rsidR="005661FF">
        <w:rPr>
          <w:lang w:val="en-US"/>
        </w:rPr>
        <w:t> </w:t>
      </w:r>
      <w:r w:rsidRPr="38B5F5A6">
        <w:rPr>
          <w:lang w:val="en-US"/>
        </w:rPr>
        <w:t>Half</w:t>
      </w:r>
      <w:r w:rsidR="00BB1AD3" w:rsidRPr="395CEF43">
        <w:rPr>
          <w:lang w:val="en-US"/>
        </w:rPr>
        <w:t>-</w:t>
      </w:r>
      <w:r w:rsidRPr="38B5F5A6">
        <w:rPr>
          <w:lang w:val="en-US"/>
        </w:rPr>
        <w:t>Yearly Review ($6.</w:t>
      </w:r>
      <w:r w:rsidR="00CB6EF9" w:rsidRPr="38B5F5A6">
        <w:rPr>
          <w:lang w:val="en-US"/>
        </w:rPr>
        <w:t>5</w:t>
      </w:r>
      <w:r w:rsidRPr="38B5F5A6">
        <w:rPr>
          <w:lang w:val="en-US"/>
        </w:rPr>
        <w:t xml:space="preserve"> billion) </w:t>
      </w:r>
      <w:r w:rsidR="00DD4008">
        <w:rPr>
          <w:lang w:val="en-US"/>
        </w:rPr>
        <w:t xml:space="preserve">reflecting </w:t>
      </w:r>
      <w:r w:rsidR="00965A1A">
        <w:rPr>
          <w:lang w:val="en-US"/>
        </w:rPr>
        <w:t>increased investment</w:t>
      </w:r>
      <w:r w:rsidR="002D1005">
        <w:rPr>
          <w:lang w:val="en-US"/>
        </w:rPr>
        <w:t>s</w:t>
      </w:r>
      <w:r w:rsidR="00965A1A">
        <w:rPr>
          <w:lang w:val="en-US"/>
        </w:rPr>
        <w:t xml:space="preserve"> in services</w:t>
      </w:r>
      <w:r w:rsidR="002D1005">
        <w:rPr>
          <w:lang w:val="en-US"/>
        </w:rPr>
        <w:t xml:space="preserve"> for the community, including in health and </w:t>
      </w:r>
      <w:r w:rsidR="008948EC">
        <w:rPr>
          <w:lang w:val="en-US"/>
        </w:rPr>
        <w:t>e</w:t>
      </w:r>
      <w:r w:rsidR="00965A1A">
        <w:rPr>
          <w:lang w:val="en-US"/>
        </w:rPr>
        <w:t>ducation</w:t>
      </w:r>
      <w:r w:rsidR="00756CF7">
        <w:rPr>
          <w:lang w:val="en-US"/>
        </w:rPr>
        <w:t>.</w:t>
      </w:r>
      <w:r w:rsidRPr="38B5F5A6">
        <w:rPr>
          <w:lang w:val="en-US"/>
        </w:rPr>
        <w:t xml:space="preserve"> </w:t>
      </w:r>
    </w:p>
    <w:p w14:paraId="7CC36DC8" w14:textId="77777777" w:rsidR="00ED1568" w:rsidRDefault="00ED1568">
      <w:pPr>
        <w:spacing w:before="360" w:after="120"/>
        <w:ind w:left="851" w:hanging="851"/>
        <w:rPr>
          <w:rFonts w:ascii="Public Sans" w:hAnsi="Public Sans" w:cs="Arial"/>
          <w:iCs/>
          <w:color w:val="000000" w:themeColor="text1"/>
          <w:sz w:val="22"/>
        </w:rPr>
      </w:pPr>
      <w:r>
        <w:br w:type="page"/>
      </w:r>
    </w:p>
    <w:p w14:paraId="6A621271" w14:textId="098BA12F" w:rsidR="000B07BC" w:rsidRPr="00D8188A" w:rsidRDefault="000B07BC" w:rsidP="00AE1342">
      <w:pPr>
        <w:pStyle w:val="BodyText"/>
      </w:pPr>
      <w:r w:rsidRPr="38B5F5A6">
        <w:rPr>
          <w:lang w:val="en-US"/>
        </w:rPr>
        <w:lastRenderedPageBreak/>
        <w:t xml:space="preserve">Over the budget and forward estimates, superannuation expenses are projected to </w:t>
      </w:r>
      <w:r w:rsidR="002219C3">
        <w:rPr>
          <w:lang w:val="en-US"/>
        </w:rPr>
        <w:t>grow</w:t>
      </w:r>
      <w:r w:rsidR="007A3ECD" w:rsidRPr="686C8F8A">
        <w:rPr>
          <w:lang w:val="en-US"/>
        </w:rPr>
        <w:t xml:space="preserve"> at an average </w:t>
      </w:r>
      <w:r w:rsidR="002219C3">
        <w:rPr>
          <w:lang w:val="en-US"/>
        </w:rPr>
        <w:t xml:space="preserve">annual </w:t>
      </w:r>
      <w:r w:rsidR="007A3ECD" w:rsidRPr="686C8F8A">
        <w:rPr>
          <w:lang w:val="en-US"/>
        </w:rPr>
        <w:t xml:space="preserve">rate of </w:t>
      </w:r>
      <w:r w:rsidR="0001271F" w:rsidRPr="009A3C2E">
        <w:rPr>
          <w:lang w:val="en-US"/>
        </w:rPr>
        <w:t>1</w:t>
      </w:r>
      <w:r w:rsidR="006A4259" w:rsidRPr="00F91882">
        <w:rPr>
          <w:lang w:val="en-US"/>
        </w:rPr>
        <w:t>.</w:t>
      </w:r>
      <w:r w:rsidR="006A4259" w:rsidRPr="009A3C2E">
        <w:rPr>
          <w:lang w:val="en-US"/>
        </w:rPr>
        <w:t>9</w:t>
      </w:r>
      <w:r w:rsidR="006D3C47" w:rsidRPr="686C8F8A">
        <w:rPr>
          <w:lang w:val="en-US"/>
        </w:rPr>
        <w:t xml:space="preserve"> </w:t>
      </w:r>
      <w:r w:rsidR="007A3ECD" w:rsidRPr="686C8F8A">
        <w:rPr>
          <w:lang w:val="en-US"/>
        </w:rPr>
        <w:t>per cent.</w:t>
      </w:r>
      <w:r w:rsidR="0046133D">
        <w:rPr>
          <w:lang w:val="en-US"/>
        </w:rPr>
        <w:t xml:space="preserve"> </w:t>
      </w:r>
      <w:r w:rsidR="00BA06E6" w:rsidRPr="00F91882">
        <w:rPr>
          <w:lang w:val="en-US"/>
        </w:rPr>
        <w:t xml:space="preserve">This represents a slowdown compared to the high growth rate of </w:t>
      </w:r>
      <w:r w:rsidR="00FF1162" w:rsidRPr="00F91882">
        <w:rPr>
          <w:lang w:val="en-US"/>
        </w:rPr>
        <w:t>10.8</w:t>
      </w:r>
      <w:r w:rsidR="00BA06E6" w:rsidRPr="00F91882">
        <w:rPr>
          <w:lang w:val="en-US"/>
        </w:rPr>
        <w:t xml:space="preserve"> per cent per annum over four years to 2023</w:t>
      </w:r>
      <w:r w:rsidR="007318CB" w:rsidRPr="009A3C2E">
        <w:rPr>
          <w:lang w:val="en-US"/>
        </w:rPr>
        <w:t>-</w:t>
      </w:r>
      <w:r w:rsidR="00BA06E6" w:rsidRPr="00F91882">
        <w:rPr>
          <w:lang w:val="en-US"/>
        </w:rPr>
        <w:t xml:space="preserve">24. The earlier rapid growth </w:t>
      </w:r>
      <w:r w:rsidR="00123B9D" w:rsidRPr="007D4404">
        <w:rPr>
          <w:lang w:val="en-US"/>
        </w:rPr>
        <w:t>was due to a number of factors, includ</w:t>
      </w:r>
      <w:r w:rsidR="00762847">
        <w:rPr>
          <w:lang w:val="en-US"/>
        </w:rPr>
        <w:t>ing</w:t>
      </w:r>
      <w:r w:rsidR="00123B9D" w:rsidRPr="007D4404">
        <w:rPr>
          <w:lang w:val="en-US"/>
        </w:rPr>
        <w:t xml:space="preserve"> </w:t>
      </w:r>
      <w:r w:rsidR="00794895" w:rsidRPr="007D4404">
        <w:rPr>
          <w:lang w:val="en-US"/>
        </w:rPr>
        <w:t xml:space="preserve">increases in workforce size, wage increases, changes in bond rates, and the </w:t>
      </w:r>
      <w:r w:rsidR="00BA06E6" w:rsidRPr="00F91882">
        <w:rPr>
          <w:lang w:val="en-US"/>
        </w:rPr>
        <w:t>annual 0.5 percentage point increases to the compulsory Superannuation</w:t>
      </w:r>
      <w:r w:rsidR="00D96B19">
        <w:rPr>
          <w:lang w:val="en-US"/>
        </w:rPr>
        <w:t xml:space="preserve"> </w:t>
      </w:r>
      <w:r w:rsidR="00BA06E6" w:rsidRPr="00F91882">
        <w:rPr>
          <w:lang w:val="en-US"/>
        </w:rPr>
        <w:t>Guarantee, which began in 2021</w:t>
      </w:r>
      <w:r w:rsidR="00E51762">
        <w:rPr>
          <w:lang w:val="en-US"/>
        </w:rPr>
        <w:t xml:space="preserve"> and will </w:t>
      </w:r>
      <w:r w:rsidR="00BA06E6" w:rsidRPr="00BA06E6">
        <w:rPr>
          <w:lang w:val="en-US"/>
        </w:rPr>
        <w:t>culminate in the Guarantee reaching its final legislated rate of 12 per cent on 1 July 2025</w:t>
      </w:r>
      <w:r w:rsidRPr="38B5F5A6">
        <w:rPr>
          <w:lang w:val="en-US"/>
        </w:rPr>
        <w:t>.</w:t>
      </w:r>
    </w:p>
    <w:p w14:paraId="50087732" w14:textId="77777777" w:rsidR="005712C3" w:rsidRPr="002602E8" w:rsidRDefault="005712C3" w:rsidP="00643F29">
      <w:pPr>
        <w:pStyle w:val="Heading3"/>
      </w:pPr>
      <w:r>
        <w:t>Other operating expenses</w:t>
      </w:r>
    </w:p>
    <w:p w14:paraId="01B689B6" w14:textId="77777777" w:rsidR="00E52635" w:rsidRPr="00D8188A" w:rsidRDefault="00075CAA" w:rsidP="006C28A4">
      <w:pPr>
        <w:pStyle w:val="BodyText"/>
      </w:pPr>
      <w:r w:rsidRPr="2320D2AC">
        <w:rPr>
          <w:lang w:val="en-US"/>
        </w:rPr>
        <w:t xml:space="preserve">Other operating expenses </w:t>
      </w:r>
      <w:r w:rsidR="00CB77DF" w:rsidRPr="2320D2AC">
        <w:rPr>
          <w:lang w:val="en-US"/>
        </w:rPr>
        <w:t>are</w:t>
      </w:r>
      <w:r w:rsidR="2F8E6FFA" w:rsidRPr="2320D2AC">
        <w:rPr>
          <w:lang w:val="en-US"/>
        </w:rPr>
        <w:t xml:space="preserve"> mainly</w:t>
      </w:r>
      <w:r w:rsidRPr="2320D2AC">
        <w:rPr>
          <w:lang w:val="en-US"/>
        </w:rPr>
        <w:t xml:space="preserve"> the day-to-day running costs incurred in the delivery of government services and programs. </w:t>
      </w:r>
    </w:p>
    <w:p w14:paraId="226D4B9A" w14:textId="4F0CE3B5" w:rsidR="00301476" w:rsidRPr="00D8188A" w:rsidRDefault="786EE591" w:rsidP="006C28A4">
      <w:pPr>
        <w:pStyle w:val="BodyText"/>
      </w:pPr>
      <w:r w:rsidRPr="2320D2AC">
        <w:rPr>
          <w:lang w:val="en-US"/>
        </w:rPr>
        <w:t>This</w:t>
      </w:r>
      <w:r w:rsidR="00075CAA" w:rsidRPr="2320D2AC">
        <w:rPr>
          <w:lang w:val="en-US"/>
        </w:rPr>
        <w:t xml:space="preserve"> is the second largest category of expenses</w:t>
      </w:r>
      <w:r w:rsidR="7A41FE21" w:rsidRPr="2320D2AC">
        <w:rPr>
          <w:lang w:val="en-US"/>
        </w:rPr>
        <w:t xml:space="preserve"> and is </w:t>
      </w:r>
      <w:r w:rsidR="00075CAA" w:rsidRPr="2320D2AC">
        <w:rPr>
          <w:lang w:val="en-US"/>
        </w:rPr>
        <w:t xml:space="preserve">projected to be </w:t>
      </w:r>
      <w:r w:rsidR="00075CAA" w:rsidRPr="007D4404">
        <w:rPr>
          <w:lang w:val="en-US"/>
        </w:rPr>
        <w:t>$</w:t>
      </w:r>
      <w:r w:rsidR="002831FF" w:rsidRPr="007D4404">
        <w:rPr>
          <w:lang w:val="en-US"/>
        </w:rPr>
        <w:t>27.8</w:t>
      </w:r>
      <w:r w:rsidR="002831FF">
        <w:rPr>
          <w:lang w:val="en-US"/>
        </w:rPr>
        <w:t xml:space="preserve"> </w:t>
      </w:r>
      <w:r w:rsidR="00075CAA" w:rsidRPr="2320D2AC">
        <w:rPr>
          <w:lang w:val="en-US"/>
        </w:rPr>
        <w:t>billion in 2025</w:t>
      </w:r>
      <w:r w:rsidR="007318CB" w:rsidRPr="00D8188A">
        <w:noBreakHyphen/>
      </w:r>
      <w:r w:rsidR="00075CAA" w:rsidRPr="2320D2AC">
        <w:rPr>
          <w:lang w:val="en-US"/>
        </w:rPr>
        <w:t xml:space="preserve">26, </w:t>
      </w:r>
      <w:r w:rsidR="00075CAA" w:rsidRPr="00D7447E">
        <w:rPr>
          <w:lang w:val="en-US"/>
        </w:rPr>
        <w:t xml:space="preserve">or </w:t>
      </w:r>
      <w:r w:rsidR="002831FF" w:rsidRPr="00F91882">
        <w:rPr>
          <w:lang w:val="en-US"/>
        </w:rPr>
        <w:t>21.</w:t>
      </w:r>
      <w:r w:rsidR="002831FF" w:rsidRPr="007D4404">
        <w:rPr>
          <w:lang w:val="en-US"/>
        </w:rPr>
        <w:t>8</w:t>
      </w:r>
      <w:r w:rsidR="00075CAA" w:rsidRPr="00D7447E">
        <w:rPr>
          <w:lang w:val="en-US"/>
        </w:rPr>
        <w:t xml:space="preserve"> per cent</w:t>
      </w:r>
      <w:r w:rsidR="00075CAA" w:rsidRPr="2320D2AC">
        <w:rPr>
          <w:lang w:val="en-US"/>
        </w:rPr>
        <w:t xml:space="preserve"> of total expenses. </w:t>
      </w:r>
      <w:r w:rsidR="00597998" w:rsidRPr="38B5F5A6">
        <w:rPr>
          <w:lang w:val="en-US"/>
        </w:rPr>
        <w:t xml:space="preserve">This is </w:t>
      </w:r>
      <w:r w:rsidR="00597998" w:rsidRPr="00F01492">
        <w:rPr>
          <w:lang w:val="en-US"/>
        </w:rPr>
        <w:t>an upward</w:t>
      </w:r>
      <w:r w:rsidR="00597998" w:rsidRPr="38B5F5A6">
        <w:rPr>
          <w:lang w:val="en-US"/>
        </w:rPr>
        <w:t xml:space="preserve"> revision on the outlook at the 2024</w:t>
      </w:r>
      <w:r w:rsidR="00597998">
        <w:rPr>
          <w:lang w:val="en-US"/>
        </w:rPr>
        <w:noBreakHyphen/>
      </w:r>
      <w:r w:rsidR="00597998" w:rsidRPr="38B5F5A6">
        <w:rPr>
          <w:lang w:val="en-US"/>
        </w:rPr>
        <w:t>25</w:t>
      </w:r>
      <w:r w:rsidR="00597998">
        <w:rPr>
          <w:lang w:val="en-US"/>
        </w:rPr>
        <w:t> </w:t>
      </w:r>
      <w:r w:rsidR="00597998" w:rsidRPr="38B5F5A6">
        <w:rPr>
          <w:lang w:val="en-US"/>
        </w:rPr>
        <w:t>Half</w:t>
      </w:r>
      <w:r w:rsidR="00625BCE" w:rsidRPr="2F2CCC8A">
        <w:rPr>
          <w:lang w:val="en-US"/>
        </w:rPr>
        <w:t>-</w:t>
      </w:r>
      <w:r w:rsidR="00597998" w:rsidRPr="38B5F5A6">
        <w:rPr>
          <w:lang w:val="en-US"/>
        </w:rPr>
        <w:t>Yearly Review ($</w:t>
      </w:r>
      <w:r w:rsidR="00597998">
        <w:rPr>
          <w:lang w:val="en-US"/>
        </w:rPr>
        <w:t>2</w:t>
      </w:r>
      <w:r w:rsidR="00597998" w:rsidRPr="38B5F5A6">
        <w:rPr>
          <w:lang w:val="en-US"/>
        </w:rPr>
        <w:t>6.5 billion)</w:t>
      </w:r>
      <w:r w:rsidR="00597998">
        <w:rPr>
          <w:lang w:val="en-US"/>
        </w:rPr>
        <w:t>.</w:t>
      </w:r>
      <w:r w:rsidR="00DD466C">
        <w:rPr>
          <w:lang w:val="en-US"/>
        </w:rPr>
        <w:t xml:space="preserve"> </w:t>
      </w:r>
      <w:r w:rsidR="003A1C41">
        <w:rPr>
          <w:lang w:val="en-US"/>
        </w:rPr>
        <w:t>K</w:t>
      </w:r>
      <w:r w:rsidR="002B6D2D">
        <w:rPr>
          <w:lang w:val="en-US"/>
        </w:rPr>
        <w:t xml:space="preserve">ey drivers of </w:t>
      </w:r>
      <w:r w:rsidR="003A1C41">
        <w:rPr>
          <w:lang w:val="en-US"/>
        </w:rPr>
        <w:t>this increase</w:t>
      </w:r>
      <w:r w:rsidR="002B6D2D">
        <w:rPr>
          <w:lang w:val="en-US"/>
        </w:rPr>
        <w:t xml:space="preserve"> </w:t>
      </w:r>
      <w:r w:rsidR="00F4727D">
        <w:rPr>
          <w:lang w:val="en-US"/>
        </w:rPr>
        <w:t xml:space="preserve">include </w:t>
      </w:r>
      <w:r w:rsidR="00F4727D" w:rsidRPr="00F91882">
        <w:rPr>
          <w:lang w:val="en-US"/>
        </w:rPr>
        <w:t>the</w:t>
      </w:r>
      <w:r w:rsidR="00F77B30" w:rsidRPr="00F91882">
        <w:rPr>
          <w:lang w:val="en-US"/>
        </w:rPr>
        <w:t xml:space="preserve"> </w:t>
      </w:r>
      <w:r w:rsidR="00C15FCE" w:rsidRPr="00F91882">
        <w:rPr>
          <w:lang w:val="en-US"/>
        </w:rPr>
        <w:t>delivery of</w:t>
      </w:r>
      <w:r w:rsidR="00C90861" w:rsidRPr="00F91882">
        <w:rPr>
          <w:lang w:val="en-US"/>
        </w:rPr>
        <w:t xml:space="preserve"> </w:t>
      </w:r>
      <w:r w:rsidR="00FC287D" w:rsidRPr="007D4404">
        <w:rPr>
          <w:lang w:val="en-US"/>
        </w:rPr>
        <w:t xml:space="preserve">the </w:t>
      </w:r>
      <w:r w:rsidR="003A1C41" w:rsidRPr="007D4404">
        <w:rPr>
          <w:lang w:val="en-US"/>
        </w:rPr>
        <w:t xml:space="preserve">Australian Government’s </w:t>
      </w:r>
      <w:r w:rsidR="00F33031" w:rsidRPr="00F91882">
        <w:rPr>
          <w:lang w:val="en-US"/>
        </w:rPr>
        <w:t>Energy Bill Relief</w:t>
      </w:r>
      <w:r w:rsidR="00666C65" w:rsidRPr="00F91882">
        <w:rPr>
          <w:lang w:val="en-US"/>
        </w:rPr>
        <w:t xml:space="preserve"> Fund</w:t>
      </w:r>
      <w:r w:rsidR="003A1C41" w:rsidRPr="007D4404">
        <w:rPr>
          <w:lang w:val="en-US"/>
        </w:rPr>
        <w:t>,</w:t>
      </w:r>
      <w:r w:rsidR="003A1C41" w:rsidRPr="00F91882">
        <w:rPr>
          <w:lang w:val="en-US"/>
        </w:rPr>
        <w:t xml:space="preserve"> </w:t>
      </w:r>
      <w:r w:rsidR="004614F5" w:rsidRPr="00F91882">
        <w:rPr>
          <w:lang w:val="en-US"/>
        </w:rPr>
        <w:t>and</w:t>
      </w:r>
      <w:r w:rsidR="003919B3" w:rsidRPr="00F91882">
        <w:rPr>
          <w:lang w:val="en-US"/>
        </w:rPr>
        <w:t xml:space="preserve"> </w:t>
      </w:r>
      <w:r w:rsidR="003919B3" w:rsidRPr="007D4404">
        <w:rPr>
          <w:lang w:val="en-US"/>
        </w:rPr>
        <w:t>investment</w:t>
      </w:r>
      <w:r w:rsidR="003A1C41" w:rsidRPr="007D4404">
        <w:rPr>
          <w:lang w:val="en-US"/>
        </w:rPr>
        <w:t>s</w:t>
      </w:r>
      <w:r w:rsidR="003919B3" w:rsidRPr="007D4404">
        <w:rPr>
          <w:lang w:val="en-US"/>
        </w:rPr>
        <w:t xml:space="preserve"> </w:t>
      </w:r>
      <w:r w:rsidR="004614F5" w:rsidRPr="007D4404">
        <w:rPr>
          <w:lang w:val="en-US"/>
        </w:rPr>
        <w:t>to maintain</w:t>
      </w:r>
      <w:r w:rsidR="00B02BE4" w:rsidRPr="00F91882">
        <w:rPr>
          <w:lang w:val="en-US"/>
        </w:rPr>
        <w:t xml:space="preserve"> </w:t>
      </w:r>
      <w:r w:rsidR="00611266" w:rsidRPr="007D4404">
        <w:rPr>
          <w:lang w:val="en-US"/>
        </w:rPr>
        <w:t xml:space="preserve">essential </w:t>
      </w:r>
      <w:r w:rsidR="00B8597E" w:rsidRPr="00F91882">
        <w:rPr>
          <w:lang w:val="en-US"/>
        </w:rPr>
        <w:t>services</w:t>
      </w:r>
      <w:r w:rsidR="00301476">
        <w:rPr>
          <w:lang w:val="en-US"/>
        </w:rPr>
        <w:t>.</w:t>
      </w:r>
    </w:p>
    <w:p w14:paraId="5693F870" w14:textId="1883A675" w:rsidR="005712C3" w:rsidRDefault="00075CAA" w:rsidP="00AE1342">
      <w:pPr>
        <w:pStyle w:val="BodyText"/>
      </w:pPr>
      <w:r w:rsidRPr="7F92749A">
        <w:rPr>
          <w:lang w:val="en-US"/>
        </w:rPr>
        <w:t xml:space="preserve">Over the budget and forward estimates, other operating expenses are projected to </w:t>
      </w:r>
      <w:r w:rsidR="00F90C6B" w:rsidRPr="007D4404">
        <w:rPr>
          <w:lang w:val="en-US"/>
        </w:rPr>
        <w:t>grow</w:t>
      </w:r>
      <w:r w:rsidR="00E03696" w:rsidRPr="7F92749A">
        <w:rPr>
          <w:lang w:val="en-US"/>
        </w:rPr>
        <w:t xml:space="preserve"> at an average rate of 0</w:t>
      </w:r>
      <w:r w:rsidR="00BA57A3" w:rsidRPr="7F92749A">
        <w:rPr>
          <w:lang w:val="en-US"/>
        </w:rPr>
        <w:t>.</w:t>
      </w:r>
      <w:r w:rsidR="00646E5B" w:rsidRPr="7F92749A">
        <w:rPr>
          <w:lang w:val="en-US"/>
        </w:rPr>
        <w:t>3</w:t>
      </w:r>
      <w:r w:rsidRPr="7F92749A">
        <w:rPr>
          <w:lang w:val="en-US"/>
        </w:rPr>
        <w:t xml:space="preserve"> per cent per annum</w:t>
      </w:r>
      <w:r w:rsidR="00E03696" w:rsidRPr="7F92749A">
        <w:rPr>
          <w:lang w:val="en-US"/>
        </w:rPr>
        <w:t>.</w:t>
      </w:r>
    </w:p>
    <w:p w14:paraId="188A0137" w14:textId="2F6132F4" w:rsidR="005712C3" w:rsidRPr="002602E8" w:rsidRDefault="005712C3" w:rsidP="00643F29">
      <w:pPr>
        <w:pStyle w:val="Heading3"/>
      </w:pPr>
      <w:r w:rsidRPr="2320D2AC">
        <w:rPr>
          <w:lang w:val="en-US"/>
        </w:rPr>
        <w:t>Grants, subsidies and other transfer expenses</w:t>
      </w:r>
    </w:p>
    <w:p w14:paraId="67139CAE" w14:textId="289C4AE8" w:rsidR="00E551B0" w:rsidRDefault="00E551B0" w:rsidP="00AE1342">
      <w:pPr>
        <w:pStyle w:val="BodyText"/>
      </w:pPr>
      <w:r w:rsidRPr="2320D2AC">
        <w:rPr>
          <w:lang w:val="en-US"/>
        </w:rPr>
        <w:t>Grants</w:t>
      </w:r>
      <w:r w:rsidR="003D41DF">
        <w:rPr>
          <w:lang w:val="en-US"/>
        </w:rPr>
        <w:t>,</w:t>
      </w:r>
      <w:r w:rsidRPr="2320D2AC">
        <w:rPr>
          <w:lang w:val="en-US"/>
        </w:rPr>
        <w:t xml:space="preserve"> subsidies </w:t>
      </w:r>
      <w:r w:rsidR="003D41DF">
        <w:rPr>
          <w:lang w:val="en-US"/>
        </w:rPr>
        <w:t>and transfer expenses</w:t>
      </w:r>
      <w:r w:rsidRPr="2320D2AC">
        <w:rPr>
          <w:lang w:val="en-US"/>
        </w:rPr>
        <w:t xml:space="preserve"> include payments to other government sectors (for</w:t>
      </w:r>
      <w:r w:rsidR="002F3B1E">
        <w:rPr>
          <w:lang w:val="en-US"/>
        </w:rPr>
        <w:t> </w:t>
      </w:r>
      <w:r w:rsidRPr="2320D2AC">
        <w:rPr>
          <w:lang w:val="en-US"/>
        </w:rPr>
        <w:t xml:space="preserve">example State Owned Corporations), </w:t>
      </w:r>
      <w:r w:rsidR="005676F6">
        <w:rPr>
          <w:lang w:val="en-US"/>
        </w:rPr>
        <w:t xml:space="preserve">the </w:t>
      </w:r>
      <w:r w:rsidR="00EB7A54">
        <w:rPr>
          <w:lang w:val="en-US"/>
        </w:rPr>
        <w:t xml:space="preserve">Australian </w:t>
      </w:r>
      <w:r w:rsidR="005676F6">
        <w:rPr>
          <w:lang w:val="en-US"/>
        </w:rPr>
        <w:t>Government</w:t>
      </w:r>
      <w:r w:rsidR="00EB7A54">
        <w:rPr>
          <w:lang w:val="en-US"/>
        </w:rPr>
        <w:t xml:space="preserve">, </w:t>
      </w:r>
      <w:r w:rsidRPr="2320D2AC">
        <w:rPr>
          <w:lang w:val="en-US"/>
        </w:rPr>
        <w:t xml:space="preserve">local government, individuals, households, community groups and </w:t>
      </w:r>
      <w:r w:rsidRPr="2320D2AC" w:rsidDel="003F1833">
        <w:rPr>
          <w:lang w:val="en-US"/>
        </w:rPr>
        <w:t>non</w:t>
      </w:r>
      <w:r w:rsidR="002A3E69">
        <w:rPr>
          <w:lang w:val="en-US"/>
        </w:rPr>
        <w:t>-government</w:t>
      </w:r>
      <w:r w:rsidRPr="2320D2AC">
        <w:rPr>
          <w:lang w:val="en-US"/>
        </w:rPr>
        <w:t xml:space="preserve"> organisations. They also support the delivery of services and infrastructure projects. </w:t>
      </w:r>
    </w:p>
    <w:p w14:paraId="766EAC01" w14:textId="3605844C" w:rsidR="00E551B0" w:rsidRPr="00D8188A" w:rsidRDefault="00E551B0" w:rsidP="00AE1342">
      <w:pPr>
        <w:pStyle w:val="BodyText"/>
        <w:rPr>
          <w:highlight w:val="yellow"/>
          <w:lang w:val="en-US"/>
        </w:rPr>
      </w:pPr>
      <w:r w:rsidRPr="7F92749A">
        <w:rPr>
          <w:lang w:val="en-US"/>
        </w:rPr>
        <w:t>Grants</w:t>
      </w:r>
      <w:r w:rsidR="003D41DF" w:rsidRPr="7F92749A">
        <w:rPr>
          <w:lang w:val="en-US"/>
        </w:rPr>
        <w:t>,</w:t>
      </w:r>
      <w:r w:rsidRPr="7F92749A">
        <w:rPr>
          <w:lang w:val="en-US"/>
        </w:rPr>
        <w:t xml:space="preserve"> subsidies </w:t>
      </w:r>
      <w:r w:rsidR="003D41DF" w:rsidRPr="7F92749A">
        <w:rPr>
          <w:lang w:val="en-US"/>
        </w:rPr>
        <w:t>and transfers</w:t>
      </w:r>
      <w:r w:rsidRPr="7F92749A">
        <w:rPr>
          <w:lang w:val="en-US"/>
        </w:rPr>
        <w:t xml:space="preserve"> are projected to be </w:t>
      </w:r>
      <w:r w:rsidRPr="00A66F5D">
        <w:rPr>
          <w:lang w:val="en-US"/>
        </w:rPr>
        <w:t>$</w:t>
      </w:r>
      <w:r w:rsidR="00650DE7" w:rsidRPr="00A66F5D">
        <w:rPr>
          <w:lang w:val="en-US"/>
        </w:rPr>
        <w:t>24</w:t>
      </w:r>
      <w:r w:rsidR="00650DE7" w:rsidRPr="7F92749A">
        <w:rPr>
          <w:lang w:val="en-US"/>
        </w:rPr>
        <w:t>.9</w:t>
      </w:r>
      <w:r w:rsidRPr="7F92749A">
        <w:rPr>
          <w:lang w:val="en-US"/>
        </w:rPr>
        <w:t xml:space="preserve"> billion in 202</w:t>
      </w:r>
      <w:r w:rsidR="004702F4" w:rsidRPr="7F92749A">
        <w:rPr>
          <w:lang w:val="en-US"/>
        </w:rPr>
        <w:t>5</w:t>
      </w:r>
      <w:r w:rsidRPr="7F92749A">
        <w:rPr>
          <w:lang w:val="en-US"/>
        </w:rPr>
        <w:t>-2</w:t>
      </w:r>
      <w:r w:rsidR="004702F4" w:rsidRPr="7F92749A">
        <w:rPr>
          <w:lang w:val="en-US"/>
        </w:rPr>
        <w:t>6</w:t>
      </w:r>
      <w:r w:rsidRPr="7F92749A">
        <w:rPr>
          <w:lang w:val="en-US"/>
        </w:rPr>
        <w:t xml:space="preserve">, or </w:t>
      </w:r>
      <w:r w:rsidR="00D3379D" w:rsidRPr="00A66F5D">
        <w:rPr>
          <w:lang w:val="en-US"/>
        </w:rPr>
        <w:t>19</w:t>
      </w:r>
      <w:r w:rsidR="00D3379D" w:rsidRPr="7F92749A">
        <w:rPr>
          <w:lang w:val="en-US"/>
        </w:rPr>
        <w:t>.5</w:t>
      </w:r>
      <w:r w:rsidRPr="7F92749A">
        <w:rPr>
          <w:lang w:val="en-US"/>
        </w:rPr>
        <w:t xml:space="preserve"> per cent of total expenses. This is </w:t>
      </w:r>
      <w:r w:rsidR="008104A8" w:rsidRPr="7F92749A" w:rsidDel="00B508B9">
        <w:rPr>
          <w:lang w:val="en-US"/>
        </w:rPr>
        <w:t xml:space="preserve">a </w:t>
      </w:r>
      <w:r w:rsidR="00C42C37" w:rsidRPr="00A66F5D">
        <w:rPr>
          <w:lang w:val="en-US"/>
        </w:rPr>
        <w:t>downward</w:t>
      </w:r>
      <w:r w:rsidRPr="7F92749A">
        <w:rPr>
          <w:lang w:val="en-US"/>
        </w:rPr>
        <w:t xml:space="preserve"> revision </w:t>
      </w:r>
      <w:r w:rsidR="008E0AD8" w:rsidRPr="7F92749A">
        <w:rPr>
          <w:lang w:val="en-US"/>
        </w:rPr>
        <w:t xml:space="preserve">since </w:t>
      </w:r>
      <w:r w:rsidRPr="7F92749A">
        <w:rPr>
          <w:lang w:val="en-US"/>
        </w:rPr>
        <w:t>the 202</w:t>
      </w:r>
      <w:r w:rsidR="004702F4" w:rsidRPr="7F92749A">
        <w:rPr>
          <w:lang w:val="en-US"/>
        </w:rPr>
        <w:t>4</w:t>
      </w:r>
      <w:r w:rsidRPr="7F92749A">
        <w:rPr>
          <w:lang w:val="en-US"/>
        </w:rPr>
        <w:t>-2</w:t>
      </w:r>
      <w:r w:rsidR="004702F4" w:rsidRPr="7F92749A">
        <w:rPr>
          <w:lang w:val="en-US"/>
        </w:rPr>
        <w:t>5</w:t>
      </w:r>
      <w:r w:rsidRPr="7F92749A">
        <w:rPr>
          <w:lang w:val="en-US"/>
        </w:rPr>
        <w:t xml:space="preserve"> Half-Yearly Review ($2</w:t>
      </w:r>
      <w:r w:rsidR="005F5190" w:rsidRPr="7F92749A">
        <w:rPr>
          <w:lang w:val="en-US"/>
        </w:rPr>
        <w:t>5</w:t>
      </w:r>
      <w:r w:rsidRPr="7F92749A">
        <w:rPr>
          <w:lang w:val="en-US"/>
        </w:rPr>
        <w:t>.8</w:t>
      </w:r>
      <w:r w:rsidR="000F7D9E" w:rsidRPr="7F92749A">
        <w:rPr>
          <w:lang w:val="en-US"/>
        </w:rPr>
        <w:t> </w:t>
      </w:r>
      <w:r w:rsidRPr="7F92749A">
        <w:rPr>
          <w:lang w:val="en-US"/>
        </w:rPr>
        <w:t xml:space="preserve">billion). </w:t>
      </w:r>
      <w:r w:rsidR="00C23019" w:rsidRPr="7F92749A">
        <w:rPr>
          <w:lang w:val="en-US"/>
        </w:rPr>
        <w:t xml:space="preserve">A </w:t>
      </w:r>
      <w:r w:rsidR="00AC3322" w:rsidRPr="7F92749A">
        <w:rPr>
          <w:lang w:val="en-US"/>
        </w:rPr>
        <w:t>key</w:t>
      </w:r>
      <w:r w:rsidR="00C23019" w:rsidRPr="7F92749A">
        <w:rPr>
          <w:lang w:val="en-US"/>
        </w:rPr>
        <w:t xml:space="preserve"> </w:t>
      </w:r>
      <w:r w:rsidR="001463E1" w:rsidRPr="7F92749A">
        <w:rPr>
          <w:lang w:val="en-US"/>
        </w:rPr>
        <w:t xml:space="preserve">driver of this </w:t>
      </w:r>
      <w:r w:rsidR="00AC3322" w:rsidRPr="7F92749A">
        <w:rPr>
          <w:lang w:val="en-US"/>
        </w:rPr>
        <w:t xml:space="preserve">reduction </w:t>
      </w:r>
      <w:r w:rsidR="00713781" w:rsidRPr="7F92749A">
        <w:rPr>
          <w:lang w:val="en-US"/>
        </w:rPr>
        <w:t>is</w:t>
      </w:r>
      <w:r w:rsidR="00186C23" w:rsidRPr="7F92749A">
        <w:rPr>
          <w:lang w:val="en-US"/>
        </w:rPr>
        <w:t xml:space="preserve"> </w:t>
      </w:r>
      <w:r w:rsidR="00C23019" w:rsidRPr="00212432">
        <w:rPr>
          <w:lang w:val="en-US"/>
        </w:rPr>
        <w:t xml:space="preserve">the reprofiling of grants </w:t>
      </w:r>
      <w:r w:rsidR="005C7A0A" w:rsidRPr="7F92749A">
        <w:rPr>
          <w:lang w:val="en-US"/>
        </w:rPr>
        <w:t>into the forward estim</w:t>
      </w:r>
      <w:r w:rsidR="0032522E" w:rsidRPr="7F92749A">
        <w:rPr>
          <w:lang w:val="en-US"/>
        </w:rPr>
        <w:t xml:space="preserve">ates </w:t>
      </w:r>
      <w:r w:rsidR="00C23019" w:rsidRPr="00212432">
        <w:rPr>
          <w:lang w:val="en-US"/>
        </w:rPr>
        <w:t xml:space="preserve">to match </w:t>
      </w:r>
      <w:r w:rsidR="00713781" w:rsidRPr="00212432">
        <w:rPr>
          <w:lang w:val="en-US"/>
        </w:rPr>
        <w:t>changes in the timing of</w:t>
      </w:r>
      <w:r w:rsidR="00C23019" w:rsidRPr="00212432">
        <w:rPr>
          <w:lang w:val="en-US"/>
        </w:rPr>
        <w:t xml:space="preserve"> delivery </w:t>
      </w:r>
      <w:r w:rsidR="00713781" w:rsidRPr="00212432">
        <w:rPr>
          <w:lang w:val="en-US"/>
        </w:rPr>
        <w:t xml:space="preserve">of </w:t>
      </w:r>
      <w:r w:rsidR="3097BEAF" w:rsidRPr="00212432">
        <w:rPr>
          <w:lang w:val="en-US"/>
        </w:rPr>
        <w:t>projects</w:t>
      </w:r>
      <w:r w:rsidR="00AA04B5" w:rsidRPr="00212432">
        <w:rPr>
          <w:lang w:val="en-US"/>
        </w:rPr>
        <w:t>.</w:t>
      </w:r>
      <w:r w:rsidR="00713259" w:rsidRPr="7F92749A">
        <w:rPr>
          <w:lang w:val="en-US"/>
        </w:rPr>
        <w:t xml:space="preserve"> </w:t>
      </w:r>
      <w:r w:rsidRPr="7F92749A">
        <w:rPr>
          <w:highlight w:val="yellow"/>
          <w:lang w:val="en-US"/>
        </w:rPr>
        <w:t xml:space="preserve"> </w:t>
      </w:r>
    </w:p>
    <w:p w14:paraId="608C389C" w14:textId="366DD40A" w:rsidR="002B03CE" w:rsidRPr="00D8188A" w:rsidRDefault="00E551B0" w:rsidP="00F01492">
      <w:pPr>
        <w:pStyle w:val="BodyText"/>
      </w:pPr>
      <w:r w:rsidRPr="2320D2AC">
        <w:rPr>
          <w:lang w:val="en-US"/>
        </w:rPr>
        <w:t xml:space="preserve">Over the budget and forward estimates, grants, subsidies and other transfer expenses are projected to </w:t>
      </w:r>
      <w:r w:rsidR="00657EC8">
        <w:rPr>
          <w:lang w:val="en-US"/>
        </w:rPr>
        <w:t>decrease</w:t>
      </w:r>
      <w:r w:rsidR="00657EC8" w:rsidRPr="2320D2AC">
        <w:rPr>
          <w:lang w:val="en-US"/>
        </w:rPr>
        <w:t xml:space="preserve"> </w:t>
      </w:r>
      <w:r w:rsidRPr="2320D2AC">
        <w:rPr>
          <w:lang w:val="en-US"/>
        </w:rPr>
        <w:t xml:space="preserve">by an </w:t>
      </w:r>
      <w:r w:rsidRPr="006C4BA7">
        <w:rPr>
          <w:lang w:val="en-US"/>
        </w:rPr>
        <w:t xml:space="preserve">average of </w:t>
      </w:r>
      <w:r w:rsidR="00B933A6" w:rsidRPr="00212432">
        <w:rPr>
          <w:lang w:val="en-US"/>
        </w:rPr>
        <w:t>0</w:t>
      </w:r>
      <w:r w:rsidR="00B933A6" w:rsidRPr="00F91882">
        <w:rPr>
          <w:lang w:val="en-US"/>
        </w:rPr>
        <w:t>.6</w:t>
      </w:r>
      <w:r w:rsidRPr="006C4BA7">
        <w:rPr>
          <w:lang w:val="en-US"/>
        </w:rPr>
        <w:t xml:space="preserve"> per cent per annum.</w:t>
      </w:r>
    </w:p>
    <w:p w14:paraId="433C47EB" w14:textId="2F01BFB3" w:rsidR="00FD3A3D" w:rsidRPr="00D8188A" w:rsidRDefault="00FD3A3D" w:rsidP="00643F29">
      <w:pPr>
        <w:pStyle w:val="Heading3"/>
      </w:pPr>
      <w:r w:rsidRPr="38B5F5A6">
        <w:rPr>
          <w:lang w:val="en-US"/>
        </w:rPr>
        <w:t>Depreciation and amortisation</w:t>
      </w:r>
    </w:p>
    <w:p w14:paraId="042518CC" w14:textId="43D6EC5D" w:rsidR="002052CF" w:rsidRPr="00D8188A" w:rsidRDefault="00A37B67" w:rsidP="006C28A4">
      <w:pPr>
        <w:pStyle w:val="BodyText"/>
      </w:pPr>
      <w:r w:rsidRPr="38B5F5A6">
        <w:rPr>
          <w:lang w:val="en-US"/>
        </w:rPr>
        <w:t xml:space="preserve">Depreciation and amortisation </w:t>
      </w:r>
      <w:r w:rsidR="00841EDC" w:rsidRPr="38B5F5A6">
        <w:rPr>
          <w:lang w:val="en-US"/>
        </w:rPr>
        <w:t xml:space="preserve">are accounting methods </w:t>
      </w:r>
      <w:r w:rsidR="00157562" w:rsidRPr="38B5F5A6">
        <w:rPr>
          <w:lang w:val="en-US"/>
        </w:rPr>
        <w:t xml:space="preserve">used to </w:t>
      </w:r>
      <w:r w:rsidR="00540926">
        <w:rPr>
          <w:lang w:val="en-US"/>
        </w:rPr>
        <w:t>systematically</w:t>
      </w:r>
      <w:r w:rsidR="00157562" w:rsidRPr="38B5F5A6">
        <w:rPr>
          <w:lang w:val="en-US"/>
        </w:rPr>
        <w:t xml:space="preserve"> </w:t>
      </w:r>
      <w:r w:rsidR="00E861C5" w:rsidRPr="38B5F5A6">
        <w:rPr>
          <w:lang w:val="en-US"/>
        </w:rPr>
        <w:t>allocat</w:t>
      </w:r>
      <w:r w:rsidR="00CA5C7A" w:rsidRPr="38B5F5A6">
        <w:rPr>
          <w:lang w:val="en-US"/>
        </w:rPr>
        <w:t>e</w:t>
      </w:r>
      <w:r w:rsidR="00E861C5" w:rsidRPr="38B5F5A6">
        <w:rPr>
          <w:lang w:val="en-US"/>
        </w:rPr>
        <w:t xml:space="preserve"> </w:t>
      </w:r>
      <w:r w:rsidR="00CA5C7A" w:rsidRPr="38B5F5A6">
        <w:rPr>
          <w:lang w:val="en-US"/>
        </w:rPr>
        <w:t xml:space="preserve">the </w:t>
      </w:r>
      <w:r w:rsidR="00157562" w:rsidRPr="38B5F5A6">
        <w:rPr>
          <w:lang w:val="en-US"/>
        </w:rPr>
        <w:t xml:space="preserve">cost </w:t>
      </w:r>
      <w:r w:rsidR="002441CF" w:rsidRPr="38B5F5A6">
        <w:rPr>
          <w:lang w:val="en-US"/>
        </w:rPr>
        <w:t xml:space="preserve">of </w:t>
      </w:r>
      <w:r w:rsidR="00CA5C7A" w:rsidRPr="38B5F5A6">
        <w:rPr>
          <w:lang w:val="en-US"/>
        </w:rPr>
        <w:t xml:space="preserve">assets </w:t>
      </w:r>
      <w:r w:rsidR="00157562" w:rsidRPr="38B5F5A6">
        <w:rPr>
          <w:lang w:val="en-US"/>
        </w:rPr>
        <w:t>over their useful life.</w:t>
      </w:r>
      <w:r w:rsidR="00682316" w:rsidRPr="38B5F5A6">
        <w:rPr>
          <w:lang w:val="en-US"/>
        </w:rPr>
        <w:t xml:space="preserve"> </w:t>
      </w:r>
    </w:p>
    <w:p w14:paraId="6BDF1CDF" w14:textId="48C5203A" w:rsidR="00BE171E" w:rsidRPr="00D8188A" w:rsidRDefault="00A37B67" w:rsidP="006C28A4">
      <w:pPr>
        <w:pStyle w:val="BodyText"/>
      </w:pPr>
      <w:r w:rsidRPr="38B5F5A6">
        <w:rPr>
          <w:lang w:val="en-US"/>
        </w:rPr>
        <w:t xml:space="preserve">Depreciation and amortisation expenses are </w:t>
      </w:r>
      <w:r w:rsidR="002052CF">
        <w:rPr>
          <w:lang w:val="en-US"/>
        </w:rPr>
        <w:t>projected</w:t>
      </w:r>
      <w:r w:rsidR="002052CF" w:rsidRPr="38B5F5A6">
        <w:rPr>
          <w:lang w:val="en-US"/>
        </w:rPr>
        <w:t xml:space="preserve"> </w:t>
      </w:r>
      <w:r w:rsidRPr="38B5F5A6">
        <w:rPr>
          <w:lang w:val="en-US"/>
        </w:rPr>
        <w:t xml:space="preserve">to be </w:t>
      </w:r>
      <w:r w:rsidRPr="00E13728">
        <w:rPr>
          <w:lang w:val="en-US"/>
        </w:rPr>
        <w:t>$</w:t>
      </w:r>
      <w:r w:rsidR="00037C8E" w:rsidRPr="00F91882">
        <w:rPr>
          <w:lang w:val="en-US"/>
        </w:rPr>
        <w:t>10.</w:t>
      </w:r>
      <w:r w:rsidR="00037C8E" w:rsidRPr="00212432">
        <w:rPr>
          <w:lang w:val="en-US"/>
        </w:rPr>
        <w:t>1</w:t>
      </w:r>
      <w:r w:rsidR="00D33467" w:rsidRPr="00F91882">
        <w:rPr>
          <w:lang w:val="en-US"/>
        </w:rPr>
        <w:t> </w:t>
      </w:r>
      <w:r w:rsidRPr="00E13728">
        <w:rPr>
          <w:lang w:val="en-US"/>
        </w:rPr>
        <w:t>billion in</w:t>
      </w:r>
      <w:r w:rsidRPr="38B5F5A6">
        <w:rPr>
          <w:lang w:val="en-US"/>
        </w:rPr>
        <w:t xml:space="preserve"> 202</w:t>
      </w:r>
      <w:r w:rsidR="00682316" w:rsidRPr="38B5F5A6">
        <w:rPr>
          <w:lang w:val="en-US"/>
        </w:rPr>
        <w:t>5</w:t>
      </w:r>
      <w:r w:rsidRPr="38B5F5A6">
        <w:rPr>
          <w:lang w:val="en-US"/>
        </w:rPr>
        <w:t>-2</w:t>
      </w:r>
      <w:r w:rsidR="00682316" w:rsidRPr="38B5F5A6">
        <w:rPr>
          <w:lang w:val="en-US"/>
        </w:rPr>
        <w:t>6</w:t>
      </w:r>
      <w:r w:rsidRPr="38B5F5A6">
        <w:rPr>
          <w:lang w:val="en-US"/>
        </w:rPr>
        <w:t xml:space="preserve">, or </w:t>
      </w:r>
      <w:r w:rsidR="00037C8E" w:rsidRPr="00F91882">
        <w:rPr>
          <w:lang w:val="en-US"/>
        </w:rPr>
        <w:t>7.</w:t>
      </w:r>
      <w:r w:rsidR="00037C8E" w:rsidRPr="00212432">
        <w:rPr>
          <w:lang w:val="en-US"/>
        </w:rPr>
        <w:t>9</w:t>
      </w:r>
      <w:r w:rsidR="003D780C" w:rsidRPr="00212432">
        <w:rPr>
          <w:lang w:val="en-US"/>
        </w:rPr>
        <w:t> </w:t>
      </w:r>
      <w:r w:rsidRPr="002C31EC">
        <w:rPr>
          <w:lang w:val="en-US"/>
        </w:rPr>
        <w:t>per</w:t>
      </w:r>
      <w:r w:rsidR="003D780C" w:rsidRPr="002C31EC">
        <w:rPr>
          <w:lang w:val="en-US"/>
        </w:rPr>
        <w:t> </w:t>
      </w:r>
      <w:r w:rsidRPr="002C31EC">
        <w:rPr>
          <w:lang w:val="en-US"/>
        </w:rPr>
        <w:t>cent of total</w:t>
      </w:r>
      <w:r w:rsidRPr="38B5F5A6">
        <w:rPr>
          <w:lang w:val="en-US"/>
        </w:rPr>
        <w:t xml:space="preserve"> expenses. This is a</w:t>
      </w:r>
      <w:r w:rsidR="00D16EDA">
        <w:rPr>
          <w:lang w:val="en-US"/>
        </w:rPr>
        <w:t xml:space="preserve"> slight</w:t>
      </w:r>
      <w:r w:rsidRPr="38B5F5A6">
        <w:rPr>
          <w:lang w:val="en-US"/>
        </w:rPr>
        <w:t xml:space="preserve"> </w:t>
      </w:r>
      <w:r w:rsidRPr="00F01492">
        <w:rPr>
          <w:lang w:val="en-US"/>
        </w:rPr>
        <w:t>upward</w:t>
      </w:r>
      <w:r w:rsidRPr="38B5F5A6">
        <w:rPr>
          <w:lang w:val="en-US"/>
        </w:rPr>
        <w:t xml:space="preserve"> revision relative to the 202</w:t>
      </w:r>
      <w:r w:rsidR="00682316" w:rsidRPr="38B5F5A6">
        <w:rPr>
          <w:lang w:val="en-US"/>
        </w:rPr>
        <w:t>4</w:t>
      </w:r>
      <w:r w:rsidR="00033840" w:rsidRPr="00D8188A">
        <w:noBreakHyphen/>
      </w:r>
      <w:r w:rsidRPr="38B5F5A6">
        <w:rPr>
          <w:lang w:val="en-US"/>
        </w:rPr>
        <w:t>2</w:t>
      </w:r>
      <w:r w:rsidR="00682316" w:rsidRPr="38B5F5A6">
        <w:rPr>
          <w:lang w:val="en-US"/>
        </w:rPr>
        <w:t>5</w:t>
      </w:r>
      <w:r w:rsidR="00033840">
        <w:rPr>
          <w:lang w:val="en-US"/>
        </w:rPr>
        <w:t> </w:t>
      </w:r>
      <w:r w:rsidRPr="38B5F5A6">
        <w:rPr>
          <w:lang w:val="en-US"/>
        </w:rPr>
        <w:t>Half</w:t>
      </w:r>
      <w:r w:rsidR="00BF46AB" w:rsidRPr="00D8188A">
        <w:noBreakHyphen/>
      </w:r>
      <w:r w:rsidRPr="38B5F5A6">
        <w:rPr>
          <w:lang w:val="en-US"/>
        </w:rPr>
        <w:t>Yearly Review ($</w:t>
      </w:r>
      <w:r w:rsidR="0096490F" w:rsidRPr="38B5F5A6">
        <w:rPr>
          <w:lang w:val="en-US"/>
        </w:rPr>
        <w:t>9</w:t>
      </w:r>
      <w:r w:rsidRPr="38B5F5A6">
        <w:rPr>
          <w:lang w:val="en-US"/>
        </w:rPr>
        <w:t>.8 billion)</w:t>
      </w:r>
      <w:r w:rsidR="00976F51">
        <w:rPr>
          <w:lang w:val="en-US"/>
        </w:rPr>
        <w:t>. Relative to that outlook, key driver</w:t>
      </w:r>
      <w:r w:rsidR="00D24959">
        <w:rPr>
          <w:lang w:val="en-US"/>
        </w:rPr>
        <w:t>s</w:t>
      </w:r>
      <w:r w:rsidR="00976F51">
        <w:rPr>
          <w:lang w:val="en-US"/>
        </w:rPr>
        <w:t xml:space="preserve"> of increased depreciation and amortisation expenses over </w:t>
      </w:r>
      <w:r w:rsidR="001109D8">
        <w:rPr>
          <w:lang w:val="en-US"/>
        </w:rPr>
        <w:t>the budget and forward estimates</w:t>
      </w:r>
      <w:r w:rsidR="00976F51">
        <w:rPr>
          <w:lang w:val="en-US"/>
        </w:rPr>
        <w:t xml:space="preserve"> </w:t>
      </w:r>
      <w:r w:rsidR="009A539E">
        <w:rPr>
          <w:lang w:val="en-US"/>
        </w:rPr>
        <w:t>include</w:t>
      </w:r>
      <w:r w:rsidR="00A249E4" w:rsidRPr="00C11A8B" w:rsidDel="00C11A8B">
        <w:rPr>
          <w:lang w:val="en-US"/>
        </w:rPr>
        <w:t xml:space="preserve"> </w:t>
      </w:r>
      <w:r w:rsidR="00AA6A81" w:rsidRPr="00C11A8B" w:rsidDel="00DB4644">
        <w:rPr>
          <w:lang w:val="en-US"/>
        </w:rPr>
        <w:t>asset revaluations</w:t>
      </w:r>
      <w:r w:rsidR="000862AF">
        <w:rPr>
          <w:lang w:val="en-US"/>
        </w:rPr>
        <w:t xml:space="preserve">, as well as </w:t>
      </w:r>
      <w:r w:rsidR="004856BC">
        <w:rPr>
          <w:lang w:val="en-US"/>
        </w:rPr>
        <w:t xml:space="preserve">changes in </w:t>
      </w:r>
      <w:r w:rsidR="00F50B8C">
        <w:rPr>
          <w:lang w:val="en-US"/>
        </w:rPr>
        <w:t xml:space="preserve">the expected timing </w:t>
      </w:r>
      <w:r w:rsidR="00077B50">
        <w:rPr>
          <w:lang w:val="en-US"/>
        </w:rPr>
        <w:t xml:space="preserve">to deliver capital </w:t>
      </w:r>
      <w:r w:rsidR="00AA5DFD">
        <w:rPr>
          <w:lang w:val="en-US"/>
        </w:rPr>
        <w:t>project</w:t>
      </w:r>
      <w:r w:rsidR="00077B50">
        <w:rPr>
          <w:lang w:val="en-US"/>
        </w:rPr>
        <w:t>s</w:t>
      </w:r>
      <w:r w:rsidR="00EB4AE1" w:rsidRPr="00C11A8B">
        <w:rPr>
          <w:lang w:val="en-US"/>
        </w:rPr>
        <w:t>.</w:t>
      </w:r>
    </w:p>
    <w:p w14:paraId="782EFE3C" w14:textId="166686BD" w:rsidR="009C5958" w:rsidRPr="00D8188A" w:rsidRDefault="00A37B67" w:rsidP="00F01492">
      <w:pPr>
        <w:pStyle w:val="BodyText"/>
        <w:rPr>
          <w:rFonts w:ascii="Public Sans SemiBold" w:hAnsi="Public Sans SemiBold"/>
          <w:kern w:val="28"/>
          <w:sz w:val="26"/>
          <w:szCs w:val="26"/>
          <w:lang w:val="en-US"/>
        </w:rPr>
      </w:pPr>
      <w:r w:rsidRPr="38B5F5A6">
        <w:rPr>
          <w:lang w:val="en-US"/>
        </w:rPr>
        <w:t xml:space="preserve">Over the budget and forward estimates, depreciation and amortisation expenses are </w:t>
      </w:r>
      <w:r w:rsidR="00943CE5" w:rsidRPr="007C72B3">
        <w:rPr>
          <w:lang w:val="en-US"/>
        </w:rPr>
        <w:t xml:space="preserve">projected </w:t>
      </w:r>
      <w:r w:rsidRPr="007C72B3">
        <w:rPr>
          <w:lang w:val="en-US"/>
        </w:rPr>
        <w:t xml:space="preserve">to </w:t>
      </w:r>
      <w:r w:rsidR="00F90C6B" w:rsidRPr="00164883">
        <w:rPr>
          <w:lang w:val="en-US"/>
        </w:rPr>
        <w:t>grow</w:t>
      </w:r>
      <w:r w:rsidRPr="38B5F5A6">
        <w:rPr>
          <w:lang w:val="en-US"/>
        </w:rPr>
        <w:t xml:space="preserve"> by an average rate of </w:t>
      </w:r>
      <w:r w:rsidR="00037C8E" w:rsidRPr="00F91882">
        <w:rPr>
          <w:lang w:val="en-US"/>
        </w:rPr>
        <w:t>4.</w:t>
      </w:r>
      <w:r w:rsidR="00037C8E" w:rsidRPr="00164883">
        <w:rPr>
          <w:lang w:val="en-US"/>
        </w:rPr>
        <w:t>9</w:t>
      </w:r>
      <w:r w:rsidRPr="38B5F5A6">
        <w:rPr>
          <w:lang w:val="en-US"/>
        </w:rPr>
        <w:t xml:space="preserve"> per cent per annum.</w:t>
      </w:r>
      <w:r w:rsidR="00A11622">
        <w:rPr>
          <w:lang w:val="en-US"/>
        </w:rPr>
        <w:t xml:space="preserve"> This </w:t>
      </w:r>
      <w:r w:rsidR="00FD3015">
        <w:rPr>
          <w:lang w:val="en-US"/>
        </w:rPr>
        <w:t>growth has stabili</w:t>
      </w:r>
      <w:r w:rsidR="004C2EFE">
        <w:rPr>
          <w:lang w:val="en-US"/>
        </w:rPr>
        <w:t>s</w:t>
      </w:r>
      <w:r w:rsidR="00FD3015">
        <w:rPr>
          <w:lang w:val="en-US"/>
        </w:rPr>
        <w:t xml:space="preserve">ed from an average of </w:t>
      </w:r>
      <w:r w:rsidR="00E649FF" w:rsidRPr="00D5282A">
        <w:rPr>
          <w:lang w:val="en-US"/>
        </w:rPr>
        <w:t>7</w:t>
      </w:r>
      <w:r w:rsidR="00D972DB" w:rsidRPr="00955312">
        <w:rPr>
          <w:lang w:val="en-US"/>
        </w:rPr>
        <w:t>.</w:t>
      </w:r>
      <w:r w:rsidR="00E649FF" w:rsidRPr="00955312">
        <w:rPr>
          <w:lang w:val="en-US"/>
        </w:rPr>
        <w:t>7</w:t>
      </w:r>
      <w:r w:rsidR="00FD3015">
        <w:rPr>
          <w:lang w:val="en-US"/>
        </w:rPr>
        <w:t xml:space="preserve"> per cent per annum over </w:t>
      </w:r>
      <w:r w:rsidR="00D6403F">
        <w:rPr>
          <w:lang w:val="en-US"/>
        </w:rPr>
        <w:t xml:space="preserve">the four years </w:t>
      </w:r>
      <w:r w:rsidR="00FD3015">
        <w:rPr>
          <w:lang w:val="en-US"/>
        </w:rPr>
        <w:t>to 202</w:t>
      </w:r>
      <w:r w:rsidR="00D6403F">
        <w:rPr>
          <w:lang w:val="en-US"/>
        </w:rPr>
        <w:t>3</w:t>
      </w:r>
      <w:r w:rsidR="00FD3015">
        <w:rPr>
          <w:lang w:val="en-US"/>
        </w:rPr>
        <w:t>-2</w:t>
      </w:r>
      <w:r w:rsidR="00D6403F">
        <w:rPr>
          <w:lang w:val="en-US"/>
        </w:rPr>
        <w:t>4</w:t>
      </w:r>
      <w:r w:rsidR="00FD3015">
        <w:rPr>
          <w:lang w:val="en-US"/>
        </w:rPr>
        <w:t>.</w:t>
      </w:r>
    </w:p>
    <w:p w14:paraId="3CA3DA5F" w14:textId="4BA04EF3" w:rsidR="00FD3A3D" w:rsidRPr="002602E8" w:rsidRDefault="00FD3A3D" w:rsidP="00643F29">
      <w:pPr>
        <w:pStyle w:val="Heading3"/>
      </w:pPr>
      <w:r>
        <w:t>Interest</w:t>
      </w:r>
    </w:p>
    <w:p w14:paraId="570A4C43" w14:textId="764BC059" w:rsidR="00037BA0" w:rsidRPr="00D8188A" w:rsidRDefault="0000760C" w:rsidP="006C28A4">
      <w:pPr>
        <w:pStyle w:val="BodyText"/>
      </w:pPr>
      <w:r w:rsidRPr="00D8188A">
        <w:t xml:space="preserve">Interest expenses </w:t>
      </w:r>
      <w:r w:rsidR="004D37FB" w:rsidRPr="00D8188A">
        <w:t xml:space="preserve">are </w:t>
      </w:r>
      <w:r w:rsidRPr="00D8188A">
        <w:t xml:space="preserve">the </w:t>
      </w:r>
      <w:r w:rsidR="00391895" w:rsidRPr="00D8188A">
        <w:t>cost</w:t>
      </w:r>
      <w:r w:rsidR="004D37FB" w:rsidRPr="00D8188A">
        <w:t>s</w:t>
      </w:r>
      <w:r w:rsidR="007A1ED5" w:rsidRPr="00D8188A">
        <w:t xml:space="preserve"> </w:t>
      </w:r>
      <w:r w:rsidR="00C30A3A" w:rsidRPr="00D8188A">
        <w:t xml:space="preserve">incurred by the State </w:t>
      </w:r>
      <w:r w:rsidR="003422FC" w:rsidRPr="00D8188A">
        <w:t>for borrowing funds to support public spending</w:t>
      </w:r>
      <w:r w:rsidR="00072506" w:rsidRPr="00D8188A">
        <w:t>, including</w:t>
      </w:r>
      <w:r w:rsidR="003422FC" w:rsidRPr="00D8188A">
        <w:t xml:space="preserve"> investment</w:t>
      </w:r>
      <w:r w:rsidR="00886C82" w:rsidRPr="00D8188A">
        <w:t xml:space="preserve"> in infrastructure</w:t>
      </w:r>
      <w:r w:rsidR="003422FC" w:rsidRPr="00D8188A">
        <w:t xml:space="preserve">. </w:t>
      </w:r>
    </w:p>
    <w:p w14:paraId="3EE42453" w14:textId="61123E76" w:rsidR="00163AB8" w:rsidRDefault="00163AB8" w:rsidP="00AE1342">
      <w:pPr>
        <w:pStyle w:val="BodyText"/>
      </w:pPr>
      <w:r w:rsidRPr="38B5F5A6">
        <w:rPr>
          <w:lang w:val="en-US"/>
        </w:rPr>
        <w:t>Interest expenses are projected to be $</w:t>
      </w:r>
      <w:r w:rsidR="00333DC8" w:rsidRPr="00164883">
        <w:rPr>
          <w:lang w:val="en-US"/>
        </w:rPr>
        <w:t>7.</w:t>
      </w:r>
      <w:r w:rsidR="0097117C" w:rsidRPr="00164883">
        <w:rPr>
          <w:lang w:val="en-US"/>
        </w:rPr>
        <w:t>7</w:t>
      </w:r>
      <w:r w:rsidRPr="38B5F5A6">
        <w:rPr>
          <w:lang w:val="en-US"/>
        </w:rPr>
        <w:t xml:space="preserve"> billion in </w:t>
      </w:r>
      <w:r w:rsidR="1A78638A" w:rsidRPr="38B5F5A6">
        <w:rPr>
          <w:lang w:val="en-US"/>
        </w:rPr>
        <w:t>202</w:t>
      </w:r>
      <w:r w:rsidR="2CBCE3D9" w:rsidRPr="38B5F5A6">
        <w:rPr>
          <w:lang w:val="en-US"/>
        </w:rPr>
        <w:t>5</w:t>
      </w:r>
      <w:r w:rsidR="00DA7C59">
        <w:rPr>
          <w:lang w:val="en-US"/>
        </w:rPr>
        <w:t>-</w:t>
      </w:r>
      <w:r w:rsidRPr="38B5F5A6">
        <w:rPr>
          <w:lang w:val="en-US"/>
        </w:rPr>
        <w:t>2</w:t>
      </w:r>
      <w:r w:rsidR="003422FC" w:rsidRPr="38B5F5A6">
        <w:rPr>
          <w:lang w:val="en-US"/>
        </w:rPr>
        <w:t>6</w:t>
      </w:r>
      <w:r w:rsidRPr="38B5F5A6">
        <w:rPr>
          <w:lang w:val="en-US"/>
        </w:rPr>
        <w:t xml:space="preserve"> (</w:t>
      </w:r>
      <w:r w:rsidR="000B7054" w:rsidRPr="00164883">
        <w:rPr>
          <w:lang w:val="en-US"/>
        </w:rPr>
        <w:t>6.1</w:t>
      </w:r>
      <w:r w:rsidR="00454E50" w:rsidRPr="00F91882">
        <w:rPr>
          <w:lang w:val="en-US"/>
        </w:rPr>
        <w:t> </w:t>
      </w:r>
      <w:r w:rsidRPr="38B5F5A6">
        <w:rPr>
          <w:lang w:val="en-US"/>
        </w:rPr>
        <w:t xml:space="preserve">per cent of total expenses). This is </w:t>
      </w:r>
      <w:r w:rsidR="00CC4729" w:rsidRPr="00F01492">
        <w:rPr>
          <w:lang w:val="en-US"/>
        </w:rPr>
        <w:t>in line with</w:t>
      </w:r>
      <w:r w:rsidRPr="38B5F5A6">
        <w:rPr>
          <w:lang w:val="en-US"/>
        </w:rPr>
        <w:t xml:space="preserve"> projections in the 202</w:t>
      </w:r>
      <w:r w:rsidR="003422FC" w:rsidRPr="38B5F5A6">
        <w:rPr>
          <w:lang w:val="en-US"/>
        </w:rPr>
        <w:t>4</w:t>
      </w:r>
      <w:r w:rsidRPr="38B5F5A6">
        <w:rPr>
          <w:lang w:val="en-US"/>
        </w:rPr>
        <w:t>-2</w:t>
      </w:r>
      <w:r w:rsidR="003422FC" w:rsidRPr="38B5F5A6">
        <w:rPr>
          <w:lang w:val="en-US"/>
        </w:rPr>
        <w:t>5</w:t>
      </w:r>
      <w:r w:rsidRPr="38B5F5A6">
        <w:rPr>
          <w:lang w:val="en-US"/>
        </w:rPr>
        <w:t xml:space="preserve"> Half-Yearly Review ($</w:t>
      </w:r>
      <w:r w:rsidR="00D96EBC" w:rsidRPr="38B5F5A6">
        <w:rPr>
          <w:lang w:val="en-US"/>
        </w:rPr>
        <w:t>7</w:t>
      </w:r>
      <w:r w:rsidRPr="38B5F5A6">
        <w:rPr>
          <w:lang w:val="en-US"/>
        </w:rPr>
        <w:t>.</w:t>
      </w:r>
      <w:r w:rsidR="00D96EBC" w:rsidRPr="38B5F5A6">
        <w:rPr>
          <w:lang w:val="en-US"/>
        </w:rPr>
        <w:t>7</w:t>
      </w:r>
      <w:r w:rsidRPr="38B5F5A6">
        <w:rPr>
          <w:lang w:val="en-US"/>
        </w:rPr>
        <w:t xml:space="preserve"> billion)</w:t>
      </w:r>
      <w:r w:rsidR="005B0996">
        <w:rPr>
          <w:lang w:val="en-US"/>
        </w:rPr>
        <w:t xml:space="preserve">, </w:t>
      </w:r>
      <w:r w:rsidR="00F6341C" w:rsidRPr="00436EBD">
        <w:rPr>
          <w:lang w:val="en-US"/>
        </w:rPr>
        <w:t>as</w:t>
      </w:r>
      <w:r w:rsidR="00025227" w:rsidRPr="00436EBD">
        <w:rPr>
          <w:lang w:val="en-US"/>
        </w:rPr>
        <w:t xml:space="preserve"> bond yields</w:t>
      </w:r>
      <w:r w:rsidR="00F6341C" w:rsidRPr="00436EBD">
        <w:rPr>
          <w:lang w:val="en-US"/>
        </w:rPr>
        <w:t xml:space="preserve"> have been stable</w:t>
      </w:r>
      <w:r w:rsidR="00025227" w:rsidRPr="00436EBD">
        <w:rPr>
          <w:lang w:val="en-US"/>
        </w:rPr>
        <w:t xml:space="preserve"> and </w:t>
      </w:r>
      <w:r w:rsidR="00EA1667" w:rsidRPr="00436EBD">
        <w:rPr>
          <w:lang w:val="en-US"/>
        </w:rPr>
        <w:t xml:space="preserve">the </w:t>
      </w:r>
      <w:r w:rsidR="00F6341C" w:rsidRPr="00436EBD">
        <w:rPr>
          <w:lang w:val="en-US"/>
        </w:rPr>
        <w:t>change in borrowings has been constrained.</w:t>
      </w:r>
    </w:p>
    <w:p w14:paraId="5A11D23F" w14:textId="77777777" w:rsidR="00B933C6" w:rsidRDefault="00B933C6">
      <w:pPr>
        <w:spacing w:before="360" w:after="120"/>
        <w:ind w:left="851" w:hanging="851"/>
        <w:rPr>
          <w:rFonts w:ascii="Public Sans" w:hAnsi="Public Sans" w:cs="Arial"/>
          <w:iCs/>
          <w:color w:val="000000" w:themeColor="text1"/>
          <w:sz w:val="22"/>
        </w:rPr>
      </w:pPr>
      <w:r>
        <w:br w:type="page"/>
      </w:r>
    </w:p>
    <w:p w14:paraId="5BD8E957" w14:textId="6AC8BBA3" w:rsidR="00845CC5" w:rsidRPr="00D8188A" w:rsidRDefault="00163AB8" w:rsidP="00AD1097">
      <w:pPr>
        <w:pStyle w:val="BodyText"/>
      </w:pPr>
      <w:r w:rsidRPr="2320D2AC">
        <w:rPr>
          <w:lang w:val="en-US"/>
        </w:rPr>
        <w:lastRenderedPageBreak/>
        <w:t xml:space="preserve">Over the budget and forward estimates, interest expenses </w:t>
      </w:r>
      <w:r w:rsidR="00CA191C">
        <w:rPr>
          <w:lang w:val="en-US"/>
        </w:rPr>
        <w:t>(excluding superannuation interest)</w:t>
      </w:r>
      <w:r w:rsidRPr="2320D2AC">
        <w:rPr>
          <w:lang w:val="en-US"/>
        </w:rPr>
        <w:t xml:space="preserve"> are projected to </w:t>
      </w:r>
      <w:r w:rsidRPr="00436EBD">
        <w:rPr>
          <w:lang w:val="en-US"/>
        </w:rPr>
        <w:t>increase</w:t>
      </w:r>
      <w:r w:rsidR="00EC35C6" w:rsidRPr="2320D2AC">
        <w:rPr>
          <w:lang w:val="en-US"/>
        </w:rPr>
        <w:t xml:space="preserve"> by</w:t>
      </w:r>
      <w:r w:rsidRPr="2320D2AC">
        <w:rPr>
          <w:lang w:val="en-US"/>
        </w:rPr>
        <w:t xml:space="preserve"> an average rate of </w:t>
      </w:r>
      <w:r w:rsidR="00DE4D4B" w:rsidRPr="00436EBD">
        <w:rPr>
          <w:lang w:val="en-US"/>
        </w:rPr>
        <w:t>7.4</w:t>
      </w:r>
      <w:r w:rsidRPr="2320D2AC">
        <w:rPr>
          <w:lang w:val="en-US"/>
        </w:rPr>
        <w:t xml:space="preserve"> per cent per annum. </w:t>
      </w:r>
    </w:p>
    <w:p w14:paraId="4AC7F75F" w14:textId="44B827EF" w:rsidR="00C35381" w:rsidRPr="00D8188A" w:rsidRDefault="008F2AE8" w:rsidP="00FB1E77">
      <w:pPr>
        <w:pStyle w:val="BodyText"/>
      </w:pPr>
      <w:r w:rsidRPr="00005AD3">
        <w:rPr>
          <w:lang w:val="en-US"/>
        </w:rPr>
        <w:t>The growth in i</w:t>
      </w:r>
      <w:r w:rsidR="00C04C15" w:rsidRPr="00005AD3">
        <w:rPr>
          <w:lang w:val="en-US"/>
        </w:rPr>
        <w:t>nterest expens</w:t>
      </w:r>
      <w:r w:rsidR="004F6DC4" w:rsidRPr="00005AD3">
        <w:rPr>
          <w:lang w:val="en-US"/>
        </w:rPr>
        <w:t>e</w:t>
      </w:r>
      <w:r w:rsidRPr="00005AD3">
        <w:rPr>
          <w:lang w:val="en-US"/>
        </w:rPr>
        <w:t xml:space="preserve">s </w:t>
      </w:r>
      <w:r w:rsidR="00BC3839">
        <w:rPr>
          <w:lang w:val="en-US"/>
        </w:rPr>
        <w:t xml:space="preserve">in recent years </w:t>
      </w:r>
      <w:r w:rsidR="00845CC5" w:rsidRPr="00005AD3">
        <w:rPr>
          <w:lang w:val="en-US"/>
        </w:rPr>
        <w:t>peaked in</w:t>
      </w:r>
      <w:r w:rsidR="008646BC" w:rsidRPr="00005AD3">
        <w:rPr>
          <w:lang w:val="en-US"/>
        </w:rPr>
        <w:t xml:space="preserve"> 2022</w:t>
      </w:r>
      <w:r w:rsidRPr="00D8188A">
        <w:noBreakHyphen/>
      </w:r>
      <w:r w:rsidR="008646BC" w:rsidRPr="00005AD3">
        <w:rPr>
          <w:lang w:val="en-US"/>
        </w:rPr>
        <w:t>23</w:t>
      </w:r>
      <w:r w:rsidR="00845CC5" w:rsidRPr="00005AD3">
        <w:rPr>
          <w:lang w:val="en-US"/>
        </w:rPr>
        <w:t xml:space="preserve"> </w:t>
      </w:r>
      <w:r w:rsidR="004F6DC4" w:rsidRPr="00005AD3">
        <w:rPr>
          <w:lang w:val="en-US"/>
        </w:rPr>
        <w:t xml:space="preserve">at </w:t>
      </w:r>
      <w:r w:rsidR="0095015B" w:rsidRPr="00D5282A">
        <w:rPr>
          <w:lang w:val="en-US"/>
        </w:rPr>
        <w:t>67.5</w:t>
      </w:r>
      <w:r w:rsidR="00254848" w:rsidRPr="00005AD3">
        <w:rPr>
          <w:lang w:val="en-US"/>
        </w:rPr>
        <w:t> </w:t>
      </w:r>
      <w:r w:rsidRPr="00005AD3">
        <w:rPr>
          <w:lang w:val="en-US"/>
        </w:rPr>
        <w:t>per cent</w:t>
      </w:r>
      <w:r w:rsidR="004F6DC4" w:rsidRPr="00005AD3">
        <w:rPr>
          <w:lang w:val="en-US"/>
        </w:rPr>
        <w:t>.</w:t>
      </w:r>
      <w:r w:rsidR="00845CC5" w:rsidRPr="00005AD3">
        <w:rPr>
          <w:lang w:val="en-US"/>
        </w:rPr>
        <w:t xml:space="preserve"> </w:t>
      </w:r>
      <w:r w:rsidR="00A85A52" w:rsidRPr="00005AD3">
        <w:rPr>
          <w:lang w:val="en-US"/>
        </w:rPr>
        <w:t xml:space="preserve">This reflected </w:t>
      </w:r>
      <w:r w:rsidR="002A1EEF" w:rsidRPr="00005AD3">
        <w:rPr>
          <w:lang w:val="en-US"/>
        </w:rPr>
        <w:t xml:space="preserve">additional borrowings and </w:t>
      </w:r>
      <w:r w:rsidR="006C23BC" w:rsidRPr="00B14B03">
        <w:rPr>
          <w:lang w:val="en-US"/>
        </w:rPr>
        <w:t>increases in interest rates</w:t>
      </w:r>
      <w:r w:rsidR="002A1EEF" w:rsidRPr="00005AD3">
        <w:rPr>
          <w:lang w:val="en-US"/>
        </w:rPr>
        <w:t xml:space="preserve"> </w:t>
      </w:r>
      <w:r w:rsidR="000E6F81" w:rsidRPr="00F01492">
        <w:rPr>
          <w:lang w:val="en-US"/>
        </w:rPr>
        <w:t>following</w:t>
      </w:r>
      <w:r w:rsidR="0095627C" w:rsidRPr="00005AD3">
        <w:rPr>
          <w:lang w:val="en-US"/>
        </w:rPr>
        <w:t xml:space="preserve"> </w:t>
      </w:r>
      <w:r w:rsidRPr="00005AD3">
        <w:rPr>
          <w:lang w:val="en-US"/>
        </w:rPr>
        <w:t xml:space="preserve">the </w:t>
      </w:r>
      <w:r w:rsidR="00EC6016" w:rsidRPr="00005AD3">
        <w:rPr>
          <w:lang w:val="en-US"/>
        </w:rPr>
        <w:t>COVID</w:t>
      </w:r>
      <w:r w:rsidR="00CF64BE" w:rsidRPr="00D8188A">
        <w:noBreakHyphen/>
      </w:r>
      <w:r w:rsidR="00EC6016" w:rsidRPr="00005AD3">
        <w:rPr>
          <w:lang w:val="en-US"/>
        </w:rPr>
        <w:t>19 pandemic</w:t>
      </w:r>
      <w:r w:rsidR="0095627C" w:rsidRPr="00005AD3">
        <w:rPr>
          <w:lang w:val="en-US"/>
        </w:rPr>
        <w:t xml:space="preserve">. </w:t>
      </w:r>
      <w:r w:rsidR="00BF2D9F" w:rsidRPr="00005AD3">
        <w:rPr>
          <w:lang w:val="en-US"/>
        </w:rPr>
        <w:t xml:space="preserve">The </w:t>
      </w:r>
      <w:r w:rsidR="00A83F01" w:rsidRPr="00D5282A">
        <w:rPr>
          <w:lang w:val="en-US"/>
        </w:rPr>
        <w:t xml:space="preserve">projected average </w:t>
      </w:r>
      <w:r w:rsidR="00EC6016" w:rsidRPr="00005AD3">
        <w:rPr>
          <w:lang w:val="en-US"/>
        </w:rPr>
        <w:t xml:space="preserve">annual </w:t>
      </w:r>
      <w:r w:rsidR="00631AE1" w:rsidRPr="00005AD3">
        <w:rPr>
          <w:lang w:val="en-US"/>
        </w:rPr>
        <w:t>growth rate</w:t>
      </w:r>
      <w:r w:rsidR="00930F7B">
        <w:rPr>
          <w:lang w:val="en-US"/>
        </w:rPr>
        <w:t xml:space="preserve"> </w:t>
      </w:r>
      <w:r w:rsidR="00A83F01" w:rsidRPr="00D5282A">
        <w:rPr>
          <w:lang w:val="en-US"/>
        </w:rPr>
        <w:t>of 7.4 per cent</w:t>
      </w:r>
      <w:r w:rsidR="00631AE1" w:rsidRPr="00005AD3">
        <w:rPr>
          <w:lang w:val="en-US"/>
        </w:rPr>
        <w:t xml:space="preserve"> </w:t>
      </w:r>
      <w:r w:rsidR="000E6F81" w:rsidRPr="00F01492">
        <w:rPr>
          <w:lang w:val="en-US"/>
        </w:rPr>
        <w:t>over the budget</w:t>
      </w:r>
      <w:r w:rsidR="007617C9" w:rsidRPr="00005AD3">
        <w:rPr>
          <w:lang w:val="en-US"/>
        </w:rPr>
        <w:t xml:space="preserve"> </w:t>
      </w:r>
      <w:r w:rsidR="000E6F81" w:rsidRPr="00F01492">
        <w:rPr>
          <w:lang w:val="en-US"/>
        </w:rPr>
        <w:t xml:space="preserve">and forward estimates </w:t>
      </w:r>
      <w:r w:rsidR="00B64BAA" w:rsidRPr="00F01492">
        <w:rPr>
          <w:lang w:val="en-US"/>
        </w:rPr>
        <w:t>sees</w:t>
      </w:r>
      <w:r w:rsidR="00EC6016" w:rsidRPr="00005AD3">
        <w:rPr>
          <w:lang w:val="en-US"/>
        </w:rPr>
        <w:t xml:space="preserve"> </w:t>
      </w:r>
      <w:r w:rsidR="007617C9" w:rsidRPr="00005AD3">
        <w:rPr>
          <w:lang w:val="en-US"/>
        </w:rPr>
        <w:t>a return toward</w:t>
      </w:r>
      <w:r w:rsidR="00031EC1" w:rsidRPr="00F01492">
        <w:rPr>
          <w:lang w:val="en-US"/>
        </w:rPr>
        <w:t>s</w:t>
      </w:r>
      <w:r w:rsidR="007617C9" w:rsidRPr="00005AD3">
        <w:rPr>
          <w:lang w:val="en-US"/>
        </w:rPr>
        <w:t xml:space="preserve"> pre</w:t>
      </w:r>
      <w:r w:rsidR="00EC6016" w:rsidRPr="00005AD3">
        <w:rPr>
          <w:lang w:val="en-US"/>
        </w:rPr>
        <w:t>-COVID-19</w:t>
      </w:r>
      <w:r w:rsidR="007617C9" w:rsidRPr="00005AD3" w:rsidDel="00EC6016">
        <w:rPr>
          <w:lang w:val="en-US"/>
        </w:rPr>
        <w:t xml:space="preserve"> </w:t>
      </w:r>
      <w:r w:rsidR="00F242E1" w:rsidRPr="00005AD3">
        <w:rPr>
          <w:lang w:val="en-US"/>
        </w:rPr>
        <w:t>grow</w:t>
      </w:r>
      <w:r w:rsidR="00750E84" w:rsidRPr="00005AD3">
        <w:rPr>
          <w:lang w:val="en-US"/>
        </w:rPr>
        <w:t>th rate</w:t>
      </w:r>
      <w:r w:rsidR="004E095E" w:rsidRPr="00005AD3">
        <w:rPr>
          <w:lang w:val="en-US"/>
        </w:rPr>
        <w:t>s</w:t>
      </w:r>
      <w:r w:rsidR="00750E84" w:rsidRPr="00005AD3">
        <w:rPr>
          <w:lang w:val="en-US"/>
        </w:rPr>
        <w:t xml:space="preserve">. </w:t>
      </w:r>
    </w:p>
    <w:p w14:paraId="51B17926" w14:textId="7A52A392" w:rsidR="005712C3" w:rsidRPr="00D8188A" w:rsidRDefault="00E21754" w:rsidP="00FB1E77">
      <w:pPr>
        <w:pStyle w:val="BodyText"/>
      </w:pPr>
      <w:r w:rsidRPr="00F01492">
        <w:rPr>
          <w:lang w:val="en-US"/>
        </w:rPr>
        <w:t xml:space="preserve">Stabilising the State’s </w:t>
      </w:r>
      <w:r w:rsidR="00D97351" w:rsidRPr="00F01492">
        <w:rPr>
          <w:lang w:val="en-US"/>
        </w:rPr>
        <w:t xml:space="preserve">gross debt trajectory </w:t>
      </w:r>
      <w:r w:rsidR="00CA191C" w:rsidRPr="00F01492">
        <w:rPr>
          <w:lang w:val="en-US"/>
        </w:rPr>
        <w:t>has helped constrain the growth in interest expenses</w:t>
      </w:r>
      <w:r w:rsidR="0075453B" w:rsidRPr="00005AD3">
        <w:rPr>
          <w:lang w:val="en-US"/>
        </w:rPr>
        <w:t>, with t</w:t>
      </w:r>
      <w:r w:rsidR="00FB1E77" w:rsidRPr="00005AD3">
        <w:rPr>
          <w:lang w:val="en-US"/>
        </w:rPr>
        <w:t xml:space="preserve">he Government on track to </w:t>
      </w:r>
      <w:r w:rsidR="00C425E5" w:rsidRPr="00005AD3">
        <w:rPr>
          <w:lang w:val="en-US"/>
        </w:rPr>
        <w:t xml:space="preserve">achieve its commitment to keep gross debt </w:t>
      </w:r>
      <w:r w:rsidR="00FE2549" w:rsidRPr="00F01492">
        <w:rPr>
          <w:lang w:val="en-US"/>
        </w:rPr>
        <w:t>below the 2023 Pre-</w:t>
      </w:r>
      <w:r w:rsidR="009706A9">
        <w:rPr>
          <w:lang w:val="en-US"/>
        </w:rPr>
        <w:t>e</w:t>
      </w:r>
      <w:r w:rsidR="00FE2549" w:rsidRPr="00F01492">
        <w:rPr>
          <w:lang w:val="en-US"/>
        </w:rPr>
        <w:t>lection Budget Update</w:t>
      </w:r>
      <w:r w:rsidR="00C425E5" w:rsidRPr="00005AD3">
        <w:rPr>
          <w:lang w:val="en-US"/>
        </w:rPr>
        <w:t xml:space="preserve"> </w:t>
      </w:r>
      <w:r w:rsidR="00361A81">
        <w:rPr>
          <w:lang w:val="en-US"/>
        </w:rPr>
        <w:t>of</w:t>
      </w:r>
      <w:r w:rsidR="00C425E5" w:rsidRPr="00005AD3">
        <w:rPr>
          <w:lang w:val="en-US"/>
        </w:rPr>
        <w:t xml:space="preserve"> $</w:t>
      </w:r>
      <w:r w:rsidR="00913EC3" w:rsidRPr="00005AD3">
        <w:rPr>
          <w:lang w:val="en-US"/>
        </w:rPr>
        <w:t>188.2</w:t>
      </w:r>
      <w:r w:rsidR="00C425E5" w:rsidRPr="00005AD3">
        <w:rPr>
          <w:lang w:val="en-US"/>
        </w:rPr>
        <w:t xml:space="preserve"> billion</w:t>
      </w:r>
      <w:r w:rsidR="00721A69" w:rsidRPr="00005AD3">
        <w:rPr>
          <w:lang w:val="en-US"/>
        </w:rPr>
        <w:t xml:space="preserve"> by June 2026</w:t>
      </w:r>
      <w:r w:rsidR="003A2C99" w:rsidRPr="00005AD3">
        <w:rPr>
          <w:lang w:val="en-US"/>
        </w:rPr>
        <w:t>.</w:t>
      </w:r>
      <w:r w:rsidR="00A77E0F" w:rsidRPr="00005AD3">
        <w:rPr>
          <w:lang w:val="en-US"/>
        </w:rPr>
        <w:t xml:space="preserve"> </w:t>
      </w:r>
      <w:r w:rsidR="00FE2549" w:rsidRPr="00005AD3">
        <w:rPr>
          <w:lang w:val="en-US"/>
        </w:rPr>
        <w:t>Currently, gross debt is projected to be $9</w:t>
      </w:r>
      <w:r w:rsidR="00545983" w:rsidRPr="00005AD3">
        <w:rPr>
          <w:lang w:val="en-US"/>
        </w:rPr>
        <w:t xml:space="preserve">.4 billion below the </w:t>
      </w:r>
      <w:r w:rsidR="009706A9">
        <w:rPr>
          <w:lang w:val="en-US"/>
        </w:rPr>
        <w:t>Pre-election Budget Update</w:t>
      </w:r>
      <w:r w:rsidR="00A354E6" w:rsidRPr="00005AD3">
        <w:rPr>
          <w:lang w:val="en-US"/>
        </w:rPr>
        <w:t xml:space="preserve"> projection</w:t>
      </w:r>
      <w:r w:rsidR="00436E02" w:rsidRPr="00005AD3">
        <w:rPr>
          <w:lang w:val="en-US"/>
        </w:rPr>
        <w:t xml:space="preserve">, which has saved the Government </w:t>
      </w:r>
      <w:r w:rsidR="00AB7235" w:rsidRPr="00005AD3">
        <w:rPr>
          <w:lang w:val="en-US"/>
        </w:rPr>
        <w:t>approximately $0.4 billion in</w:t>
      </w:r>
      <w:r w:rsidR="00AB7235">
        <w:rPr>
          <w:lang w:val="en-US"/>
        </w:rPr>
        <w:t xml:space="preserve"> interest expenses in 2025-26.</w:t>
      </w:r>
      <w:r w:rsidR="00A77E0F" w:rsidDel="004022D2">
        <w:rPr>
          <w:lang w:val="en-US"/>
        </w:rPr>
        <w:t xml:space="preserve"> </w:t>
      </w:r>
      <w:r w:rsidR="00A77E0F">
        <w:rPr>
          <w:lang w:val="en-US"/>
        </w:rPr>
        <w:t xml:space="preserve">See </w:t>
      </w:r>
      <w:r w:rsidR="007132D1">
        <w:rPr>
          <w:lang w:val="en-US"/>
        </w:rPr>
        <w:t xml:space="preserve">Chart </w:t>
      </w:r>
      <w:r w:rsidR="00A77E0F">
        <w:rPr>
          <w:lang w:val="en-US"/>
        </w:rPr>
        <w:t>7.</w:t>
      </w:r>
      <w:r w:rsidR="00890BAA" w:rsidRPr="007D20CC">
        <w:rPr>
          <w:lang w:val="en-US"/>
        </w:rPr>
        <w:t>3</w:t>
      </w:r>
      <w:r w:rsidR="00A77E0F">
        <w:rPr>
          <w:lang w:val="en-US"/>
        </w:rPr>
        <w:t xml:space="preserve"> for </w:t>
      </w:r>
      <w:r w:rsidR="00A77E0F" w:rsidRPr="00235113">
        <w:rPr>
          <w:lang w:val="en-US"/>
        </w:rPr>
        <w:t xml:space="preserve">the </w:t>
      </w:r>
      <w:r w:rsidR="00E24B7D" w:rsidRPr="00235113">
        <w:rPr>
          <w:lang w:val="en-US"/>
        </w:rPr>
        <w:t xml:space="preserve">actual and projected </w:t>
      </w:r>
      <w:r w:rsidR="00A77E0F" w:rsidRPr="00235113">
        <w:rPr>
          <w:lang w:val="en-US"/>
        </w:rPr>
        <w:t>growth in interest expenses since 2017-18.</w:t>
      </w:r>
    </w:p>
    <w:p w14:paraId="17F92537" w14:textId="67E0C939" w:rsidR="009638A3" w:rsidRPr="00D8188A" w:rsidRDefault="00A77E0F" w:rsidP="002456A9">
      <w:pPr>
        <w:pStyle w:val="Chart7X"/>
      </w:pPr>
      <w:r w:rsidRPr="00D8188A">
        <w:t>Actual and projected</w:t>
      </w:r>
      <w:r w:rsidR="00864845" w:rsidRPr="00D8188A">
        <w:t xml:space="preserve"> </w:t>
      </w:r>
      <w:r w:rsidRPr="00D8188A">
        <w:t>growth in interest expenses since 2017-18</w:t>
      </w:r>
    </w:p>
    <w:p w14:paraId="036472EF" w14:textId="659E8B09" w:rsidR="005712C3" w:rsidRDefault="00EE0FF7" w:rsidP="00F01492">
      <w:r w:rsidRPr="00D8188A">
        <w:rPr>
          <w:noProof/>
        </w:rPr>
        <w:drawing>
          <wp:inline distT="0" distB="0" distL="0" distR="0" wp14:anchorId="1D40369E" wp14:editId="06BD71BB">
            <wp:extent cx="6120765" cy="2592000"/>
            <wp:effectExtent l="0" t="0" r="0" b="0"/>
            <wp:docPr id="893722342" name="Chart 1" descr="Chart 7.3: Actual and projected growth in interest expenses since 2017-18">
              <a:extLst xmlns:a="http://schemas.openxmlformats.org/drawingml/2006/main">
                <a:ext uri="{FF2B5EF4-FFF2-40B4-BE49-F238E27FC236}">
                  <a16:creationId xmlns:a16="http://schemas.microsoft.com/office/drawing/2014/main" id="{7B851B96-FDF7-4AD2-A03F-9B4AAA9FD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5712C3" w:rsidSect="00020DE7">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E296" w14:textId="77777777" w:rsidR="00D560E5" w:rsidRDefault="00D560E5">
      <w:r>
        <w:separator/>
      </w:r>
    </w:p>
  </w:endnote>
  <w:endnote w:type="continuationSeparator" w:id="0">
    <w:p w14:paraId="7B93A5A8" w14:textId="77777777" w:rsidR="00D560E5" w:rsidRDefault="00D560E5">
      <w:r>
        <w:continuationSeparator/>
      </w:r>
    </w:p>
  </w:endnote>
  <w:endnote w:type="continuationNotice" w:id="1">
    <w:p w14:paraId="4274572B" w14:textId="77777777" w:rsidR="00D560E5" w:rsidRDefault="00D5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84BA" w14:textId="0E8EFB4B" w:rsidR="00ED364A" w:rsidRPr="006243DB" w:rsidRDefault="00ED0906" w:rsidP="00733C7C">
    <w:pPr>
      <w:pBdr>
        <w:top w:val="single" w:sz="4" w:space="4" w:color="auto"/>
      </w:pBdr>
      <w:tabs>
        <w:tab w:val="right" w:pos="9639"/>
      </w:tabs>
      <w:rPr>
        <w:rFonts w:ascii="Public Sans" w:hAnsi="Public Sans" w:cs="Arial"/>
        <w:sz w:val="18"/>
        <w:szCs w:val="18"/>
      </w:rPr>
    </w:pPr>
    <w:r>
      <w:rPr>
        <w:rFonts w:ascii="Public Sans" w:hAnsi="Public Sans" w:cs="Arial"/>
        <w:sz w:val="18"/>
        <w:szCs w:val="18"/>
      </w:rPr>
      <w:t>7</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B95DD0" w:rsidRPr="006243DB">
      <w:rPr>
        <w:rFonts w:ascii="Public Sans" w:hAnsi="Public Sans" w:cs="Arial"/>
        <w:sz w:val="18"/>
        <w:szCs w:val="18"/>
      </w:rPr>
      <w:t>202</w:t>
    </w:r>
    <w:r w:rsidR="00B95DD0">
      <w:rPr>
        <w:rFonts w:ascii="Public Sans" w:hAnsi="Public Sans" w:cs="Arial"/>
        <w:sz w:val="18"/>
        <w:szCs w:val="18"/>
      </w:rPr>
      <w:t>5</w:t>
    </w:r>
    <w:r w:rsidR="00B95DD0" w:rsidRPr="006243DB">
      <w:rPr>
        <w:rFonts w:ascii="Public Sans" w:hAnsi="Public Sans" w:cs="Arial"/>
        <w:sz w:val="18"/>
        <w:szCs w:val="18"/>
      </w:rPr>
      <w:t>-2</w:t>
    </w:r>
    <w:r w:rsidR="00B95DD0">
      <w:rPr>
        <w:rFonts w:ascii="Public Sans" w:hAnsi="Public Sans" w:cs="Arial"/>
        <w:sz w:val="18"/>
        <w:szCs w:val="18"/>
      </w:rPr>
      <w:t xml:space="preserve">6 </w:t>
    </w:r>
    <w:r w:rsidR="00146230">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3B08" w14:textId="006A6006" w:rsidR="009E5213" w:rsidRPr="006243DB" w:rsidRDefault="00B95DD0" w:rsidP="008D4F30">
    <w:pPr>
      <w:pBdr>
        <w:top w:val="single" w:sz="4" w:space="4" w:color="auto"/>
      </w:pBdr>
      <w:tabs>
        <w:tab w:val="right" w:pos="9639"/>
      </w:tabs>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8D4F30">
      <w:rPr>
        <w:rFonts w:ascii="Public Sans" w:hAnsi="Public Sans" w:cs="Arial"/>
        <w:sz w:val="18"/>
        <w:szCs w:val="18"/>
      </w:rPr>
      <w:t>Budget Statement</w:t>
    </w:r>
    <w:r w:rsidR="008D4F30" w:rsidRPr="006243DB">
      <w:rPr>
        <w:rFonts w:ascii="Public Sans" w:hAnsi="Public Sans" w:cs="Arial"/>
        <w:sz w:val="18"/>
        <w:szCs w:val="18"/>
      </w:rPr>
      <w:tab/>
    </w:r>
    <w:r w:rsidR="00ED0906">
      <w:rPr>
        <w:rFonts w:ascii="Public Sans" w:hAnsi="Public Sans" w:cs="Arial"/>
        <w:sz w:val="18"/>
        <w:szCs w:val="18"/>
      </w:rPr>
      <w:t>7</w:t>
    </w:r>
    <w:r w:rsidR="008D4F30" w:rsidRPr="006243DB">
      <w:rPr>
        <w:rFonts w:ascii="Public Sans" w:hAnsi="Public Sans" w:cs="Arial"/>
        <w:sz w:val="18"/>
        <w:szCs w:val="18"/>
      </w:rPr>
      <w:t xml:space="preserve"> - </w:t>
    </w:r>
    <w:r w:rsidR="008D4F30" w:rsidRPr="006243DB">
      <w:rPr>
        <w:rFonts w:ascii="Public Sans" w:hAnsi="Public Sans" w:cs="Arial"/>
        <w:sz w:val="18"/>
        <w:szCs w:val="18"/>
      </w:rPr>
      <w:fldChar w:fldCharType="begin"/>
    </w:r>
    <w:r w:rsidR="008D4F30" w:rsidRPr="006243DB">
      <w:rPr>
        <w:rFonts w:ascii="Public Sans" w:hAnsi="Public Sans" w:cs="Arial"/>
        <w:sz w:val="18"/>
        <w:szCs w:val="18"/>
      </w:rPr>
      <w:instrText xml:space="preserve"> PAGE   \* MERGEFORMAT </w:instrText>
    </w:r>
    <w:r w:rsidR="008D4F30" w:rsidRPr="006243DB">
      <w:rPr>
        <w:rFonts w:ascii="Public Sans" w:hAnsi="Public Sans" w:cs="Arial"/>
        <w:sz w:val="18"/>
        <w:szCs w:val="18"/>
      </w:rPr>
      <w:fldChar w:fldCharType="separate"/>
    </w:r>
    <w:r w:rsidR="008D4F30">
      <w:rPr>
        <w:rFonts w:ascii="Public Sans" w:hAnsi="Public Sans" w:cs="Arial"/>
        <w:sz w:val="18"/>
        <w:szCs w:val="18"/>
      </w:rPr>
      <w:t>1</w:t>
    </w:r>
    <w:r w:rsidR="008D4F30" w:rsidRPr="006243DB">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7E99" w14:textId="48FB437A" w:rsidR="00AB2DCE" w:rsidRPr="00B150EF" w:rsidRDefault="00B95DD0" w:rsidP="00B150EF">
    <w:pPr>
      <w:pBdr>
        <w:top w:val="single" w:sz="4" w:space="4" w:color="auto"/>
      </w:pBdr>
      <w:tabs>
        <w:tab w:val="right" w:pos="9639"/>
      </w:tabs>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146230">
      <w:rPr>
        <w:rFonts w:ascii="Public Sans" w:hAnsi="Public Sans" w:cs="Arial"/>
        <w:sz w:val="18"/>
        <w:szCs w:val="18"/>
      </w:rPr>
      <w:t>Budget Statement</w:t>
    </w:r>
    <w:r w:rsidR="009E5213" w:rsidRPr="006243DB">
      <w:rPr>
        <w:rFonts w:ascii="Public Sans" w:hAnsi="Public Sans" w:cs="Arial"/>
        <w:sz w:val="18"/>
        <w:szCs w:val="18"/>
      </w:rPr>
      <w:tab/>
    </w:r>
    <w:r w:rsidR="00ED0906">
      <w:rPr>
        <w:rFonts w:ascii="Public Sans" w:hAnsi="Public Sans" w:cs="Arial"/>
        <w:sz w:val="18"/>
        <w:szCs w:val="18"/>
      </w:rPr>
      <w:t>7</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5</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B74B" w14:textId="77777777" w:rsidR="00D560E5" w:rsidRDefault="00D560E5">
      <w:pPr>
        <w:spacing w:before="120"/>
      </w:pPr>
      <w:r>
        <w:separator/>
      </w:r>
    </w:p>
  </w:footnote>
  <w:footnote w:type="continuationSeparator" w:id="0">
    <w:p w14:paraId="0D812BB1" w14:textId="77777777" w:rsidR="00D560E5" w:rsidRDefault="00D560E5">
      <w:pPr>
        <w:spacing w:before="120"/>
      </w:pPr>
      <w:r>
        <w:continuationSeparator/>
      </w:r>
    </w:p>
  </w:footnote>
  <w:footnote w:type="continuationNotice" w:id="1">
    <w:p w14:paraId="59DE7B60" w14:textId="77777777" w:rsidR="00D560E5" w:rsidRDefault="00D560E5">
      <w:pPr>
        <w:rPr>
          <w:sz w:val="16"/>
        </w:rPr>
      </w:pPr>
    </w:p>
  </w:footnote>
  <w:footnote w:id="2">
    <w:p w14:paraId="736C85A6" w14:textId="620E09F3" w:rsidR="00D3013B" w:rsidRPr="00AD6D1D" w:rsidRDefault="00D3013B" w:rsidP="00EA5CB6">
      <w:pPr>
        <w:pStyle w:val="FootnoteText"/>
        <w:ind w:hanging="283"/>
        <w:rPr>
          <w:i w:val="0"/>
          <w:sz w:val="17"/>
          <w:szCs w:val="17"/>
        </w:rPr>
      </w:pPr>
      <w:r w:rsidRPr="00AD6D1D">
        <w:rPr>
          <w:rStyle w:val="FootnoteReference"/>
          <w:rFonts w:ascii="Public Sans" w:hAnsi="Public Sans"/>
          <w:i w:val="0"/>
          <w:sz w:val="17"/>
          <w:szCs w:val="17"/>
        </w:rPr>
        <w:footnoteRef/>
      </w:r>
      <w:r w:rsidRPr="00AD6D1D">
        <w:rPr>
          <w:rFonts w:ascii="Public Sans" w:hAnsi="Public Sans"/>
          <w:i w:val="0"/>
          <w:sz w:val="17"/>
          <w:szCs w:val="17"/>
        </w:rPr>
        <w:t xml:space="preserve"> </w:t>
      </w:r>
      <w:r w:rsidR="005F0440" w:rsidRPr="00AD6D1D">
        <w:rPr>
          <w:i w:val="0"/>
          <w:sz w:val="17"/>
          <w:szCs w:val="17"/>
        </w:rPr>
        <w:tab/>
      </w:r>
      <w:r w:rsidR="007721D8" w:rsidRPr="00AD6D1D">
        <w:rPr>
          <w:rFonts w:ascii="Public Sans" w:hAnsi="Public Sans"/>
          <w:i w:val="0"/>
          <w:sz w:val="17"/>
          <w:szCs w:val="17"/>
        </w:rPr>
        <w:t>Th</w:t>
      </w:r>
      <w:r w:rsidR="004276E3" w:rsidRPr="00AD6D1D">
        <w:rPr>
          <w:rFonts w:ascii="Public Sans" w:hAnsi="Public Sans"/>
          <w:i w:val="0"/>
          <w:sz w:val="17"/>
          <w:szCs w:val="17"/>
        </w:rPr>
        <w:t>is</w:t>
      </w:r>
      <w:r w:rsidR="007721D8" w:rsidRPr="00AD6D1D">
        <w:rPr>
          <w:rFonts w:ascii="Public Sans" w:hAnsi="Public Sans"/>
          <w:i w:val="0"/>
          <w:sz w:val="17"/>
          <w:szCs w:val="17"/>
        </w:rPr>
        <w:t xml:space="preserve"> package include</w:t>
      </w:r>
      <w:r w:rsidR="00583743" w:rsidRPr="00AD6D1D">
        <w:rPr>
          <w:rFonts w:ascii="Public Sans" w:hAnsi="Public Sans"/>
          <w:i w:val="0"/>
          <w:sz w:val="17"/>
          <w:szCs w:val="17"/>
        </w:rPr>
        <w:t>s</w:t>
      </w:r>
      <w:r w:rsidRPr="00AD6D1D">
        <w:rPr>
          <w:rFonts w:ascii="Public Sans" w:hAnsi="Public Sans"/>
          <w:i w:val="0"/>
          <w:sz w:val="17"/>
          <w:szCs w:val="17"/>
        </w:rPr>
        <w:t xml:space="preserve"> both recurrent and capital expenditure.</w:t>
      </w:r>
    </w:p>
  </w:footnote>
  <w:footnote w:id="3">
    <w:p w14:paraId="63DC6279" w14:textId="52ABCDFE" w:rsidR="00D22622" w:rsidRPr="00DC01B1" w:rsidRDefault="00D22622" w:rsidP="008830F8">
      <w:pPr>
        <w:pStyle w:val="FootnoteText"/>
        <w:spacing w:before="20" w:after="20"/>
        <w:ind w:hanging="284"/>
        <w:rPr>
          <w:rFonts w:ascii="Public Sans" w:hAnsi="Public Sans"/>
          <w:i w:val="0"/>
          <w:sz w:val="17"/>
          <w:szCs w:val="17"/>
        </w:rPr>
      </w:pPr>
      <w:r w:rsidRPr="00DC01B1">
        <w:rPr>
          <w:rStyle w:val="FootnoteReference"/>
          <w:rFonts w:ascii="Public Sans" w:hAnsi="Public Sans"/>
          <w:i w:val="0"/>
          <w:sz w:val="17"/>
          <w:szCs w:val="17"/>
        </w:rPr>
        <w:footnoteRef/>
      </w:r>
      <w:r w:rsidRPr="00DC01B1">
        <w:rPr>
          <w:rFonts w:ascii="Public Sans" w:hAnsi="Public Sans"/>
          <w:i w:val="0"/>
          <w:sz w:val="17"/>
          <w:szCs w:val="17"/>
        </w:rPr>
        <w:t xml:space="preserve"> </w:t>
      </w:r>
      <w:r w:rsidR="00817608">
        <w:rPr>
          <w:rFonts w:ascii="Public Sans" w:hAnsi="Public Sans"/>
          <w:i w:val="0"/>
          <w:sz w:val="17"/>
          <w:szCs w:val="17"/>
        </w:rPr>
        <w:tab/>
      </w:r>
      <w:r w:rsidR="00A73F55" w:rsidRPr="00DC01B1">
        <w:rPr>
          <w:rFonts w:ascii="Public Sans" w:hAnsi="Public Sans"/>
          <w:i w:val="0"/>
          <w:sz w:val="17"/>
          <w:szCs w:val="17"/>
        </w:rPr>
        <w:t>Th</w:t>
      </w:r>
      <w:r w:rsidR="00A73F55">
        <w:rPr>
          <w:rFonts w:ascii="Public Sans" w:hAnsi="Public Sans"/>
          <w:i w:val="0"/>
          <w:sz w:val="17"/>
          <w:szCs w:val="17"/>
        </w:rPr>
        <w:t>is</w:t>
      </w:r>
      <w:r w:rsidR="00A73F55" w:rsidRPr="00DC01B1">
        <w:rPr>
          <w:rFonts w:ascii="Public Sans" w:hAnsi="Public Sans"/>
          <w:i w:val="0"/>
          <w:sz w:val="17"/>
          <w:szCs w:val="17"/>
        </w:rPr>
        <w:t xml:space="preserve"> Budget includes a further $72.9 million capital expenditure for this measure over four years to 2028-29.</w:t>
      </w:r>
    </w:p>
  </w:footnote>
  <w:footnote w:id="4">
    <w:p w14:paraId="7873AE8B" w14:textId="3C32FFBE" w:rsidR="00500F80" w:rsidRPr="001D7470" w:rsidRDefault="00500F80" w:rsidP="008830F8">
      <w:pPr>
        <w:pStyle w:val="FootnoteText"/>
        <w:spacing w:before="20" w:after="20"/>
        <w:ind w:hanging="284"/>
        <w:rPr>
          <w:rFonts w:ascii="Public Sans" w:hAnsi="Public Sans"/>
          <w:i w:val="0"/>
          <w:sz w:val="17"/>
          <w:szCs w:val="17"/>
        </w:rPr>
      </w:pPr>
      <w:r w:rsidRPr="001D7470">
        <w:rPr>
          <w:rStyle w:val="FootnoteReference"/>
          <w:rFonts w:ascii="Public Sans" w:hAnsi="Public Sans"/>
          <w:i w:val="0"/>
          <w:iCs/>
          <w:sz w:val="17"/>
          <w:szCs w:val="17"/>
        </w:rPr>
        <w:footnoteRef/>
      </w:r>
      <w:r>
        <w:rPr>
          <w:rFonts w:ascii="Public Sans" w:hAnsi="Public Sans"/>
          <w:i w:val="0"/>
          <w:iCs/>
          <w:sz w:val="17"/>
          <w:szCs w:val="17"/>
        </w:rPr>
        <w:tab/>
        <w:t>This investment includes both recurrent and capital expenditure.</w:t>
      </w:r>
      <w:r w:rsidRPr="001D7470">
        <w:rPr>
          <w:rFonts w:ascii="Public Sans" w:hAnsi="Public Sans"/>
          <w:i w:val="0"/>
          <w:iCs/>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A94" w14:textId="329214EE" w:rsidR="008D4F30" w:rsidRPr="00444A54" w:rsidRDefault="00592A93" w:rsidP="008D4F30">
    <w:pPr>
      <w:pBdr>
        <w:bottom w:val="single" w:sz="4" w:space="4" w:color="auto"/>
      </w:pBdr>
      <w:rPr>
        <w:rFonts w:ascii="Public Sans" w:eastAsia="Calibri" w:hAnsi="Public Sans" w:cs="Arial"/>
        <w:sz w:val="18"/>
        <w:szCs w:val="18"/>
      </w:rPr>
    </w:pPr>
    <w:r>
      <w:rPr>
        <w:rFonts w:ascii="Public Sans" w:eastAsia="Calibri" w:hAnsi="Public Sans" w:cs="Arial"/>
        <w:sz w:val="18"/>
        <w:szCs w:val="18"/>
      </w:rPr>
      <w:t xml:space="preserve">Recurrent </w:t>
    </w:r>
    <w:r w:rsidR="006C19EB">
      <w:rPr>
        <w:rFonts w:ascii="Public Sans" w:eastAsia="Calibri" w:hAnsi="Public Sans" w:cs="Arial"/>
        <w:sz w:val="18"/>
        <w:szCs w:val="18"/>
      </w:rPr>
      <w:t>e</w:t>
    </w:r>
    <w:r w:rsidR="008D4F30" w:rsidRPr="00444A54">
      <w:rPr>
        <w:rFonts w:ascii="Public Sans" w:eastAsia="Calibri" w:hAnsi="Public Sans" w:cs="Arial"/>
        <w:sz w:val="18"/>
        <w:szCs w:val="18"/>
      </w:rPr>
      <w:t>xpenditure</w:t>
    </w:r>
  </w:p>
  <w:p w14:paraId="7E28D143"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8513" w14:textId="26563FB6" w:rsidR="008D4F30" w:rsidRPr="00444A54" w:rsidRDefault="00592A93" w:rsidP="008D4F30">
    <w:pPr>
      <w:pBdr>
        <w:bottom w:val="single" w:sz="4" w:space="4" w:color="auto"/>
      </w:pBdr>
      <w:jc w:val="right"/>
      <w:rPr>
        <w:rFonts w:ascii="Public Sans" w:eastAsia="Calibri" w:hAnsi="Public Sans" w:cs="Arial"/>
        <w:sz w:val="18"/>
        <w:szCs w:val="18"/>
      </w:rPr>
    </w:pPr>
    <w:r>
      <w:rPr>
        <w:rFonts w:ascii="Public Sans" w:eastAsia="Calibri" w:hAnsi="Public Sans" w:cs="Arial"/>
        <w:sz w:val="18"/>
        <w:szCs w:val="18"/>
      </w:rPr>
      <w:t xml:space="preserve">Recurrent </w:t>
    </w:r>
    <w:r w:rsidR="006C19EB">
      <w:rPr>
        <w:rFonts w:ascii="Public Sans" w:eastAsia="Calibri" w:hAnsi="Public Sans" w:cs="Arial"/>
        <w:sz w:val="18"/>
        <w:szCs w:val="18"/>
      </w:rPr>
      <w:t>e</w:t>
    </w:r>
    <w:r w:rsidR="008D4F30" w:rsidRPr="00444A54">
      <w:rPr>
        <w:rFonts w:ascii="Public Sans" w:eastAsia="Calibri" w:hAnsi="Public Sans" w:cs="Arial"/>
        <w:sz w:val="18"/>
        <w:szCs w:val="18"/>
      </w:rPr>
      <w:t>xpenditure</w:t>
    </w:r>
  </w:p>
  <w:p w14:paraId="7CDF869E" w14:textId="634E8E07" w:rsidR="009E5213" w:rsidRPr="008D4F30" w:rsidRDefault="009E5213" w:rsidP="008D4F30">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E377" w14:textId="0C57E483" w:rsidR="00AB2DCE"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DEF"/>
    <w:multiLevelType w:val="hybridMultilevel"/>
    <w:tmpl w:val="6DBEB53E"/>
    <w:lvl w:ilvl="0" w:tplc="66B00B5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B331A"/>
    <w:multiLevelType w:val="hybridMultilevel"/>
    <w:tmpl w:val="2AAED0D2"/>
    <w:lvl w:ilvl="0" w:tplc="04090001">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2" w15:restartNumberingAfterBreak="0">
    <w:nsid w:val="02423F0B"/>
    <w:multiLevelType w:val="hybridMultilevel"/>
    <w:tmpl w:val="B8BC7778"/>
    <w:lvl w:ilvl="0" w:tplc="D0AE436C">
      <w:start w:val="1"/>
      <w:numFmt w:val="decimal"/>
      <w:lvlText w:val="%1."/>
      <w:lvlJc w:val="left"/>
      <w:pPr>
        <w:ind w:left="1020" w:hanging="360"/>
      </w:pPr>
    </w:lvl>
    <w:lvl w:ilvl="1" w:tplc="17743DA2">
      <w:start w:val="1"/>
      <w:numFmt w:val="decimal"/>
      <w:lvlText w:val="%2."/>
      <w:lvlJc w:val="left"/>
      <w:pPr>
        <w:ind w:left="1020" w:hanging="360"/>
      </w:pPr>
    </w:lvl>
    <w:lvl w:ilvl="2" w:tplc="D84685EE">
      <w:start w:val="1"/>
      <w:numFmt w:val="decimal"/>
      <w:lvlText w:val="%3."/>
      <w:lvlJc w:val="left"/>
      <w:pPr>
        <w:ind w:left="1020" w:hanging="360"/>
      </w:pPr>
    </w:lvl>
    <w:lvl w:ilvl="3" w:tplc="8D1C0F7C">
      <w:start w:val="1"/>
      <w:numFmt w:val="decimal"/>
      <w:lvlText w:val="%4."/>
      <w:lvlJc w:val="left"/>
      <w:pPr>
        <w:ind w:left="1020" w:hanging="360"/>
      </w:pPr>
    </w:lvl>
    <w:lvl w:ilvl="4" w:tplc="5E681048">
      <w:start w:val="1"/>
      <w:numFmt w:val="decimal"/>
      <w:lvlText w:val="%5."/>
      <w:lvlJc w:val="left"/>
      <w:pPr>
        <w:ind w:left="1020" w:hanging="360"/>
      </w:pPr>
    </w:lvl>
    <w:lvl w:ilvl="5" w:tplc="FA02D74E">
      <w:start w:val="1"/>
      <w:numFmt w:val="decimal"/>
      <w:lvlText w:val="%6."/>
      <w:lvlJc w:val="left"/>
      <w:pPr>
        <w:ind w:left="1020" w:hanging="360"/>
      </w:pPr>
    </w:lvl>
    <w:lvl w:ilvl="6" w:tplc="4AFC1420">
      <w:start w:val="1"/>
      <w:numFmt w:val="decimal"/>
      <w:lvlText w:val="%7."/>
      <w:lvlJc w:val="left"/>
      <w:pPr>
        <w:ind w:left="1020" w:hanging="360"/>
      </w:pPr>
    </w:lvl>
    <w:lvl w:ilvl="7" w:tplc="5E7C3142">
      <w:start w:val="1"/>
      <w:numFmt w:val="decimal"/>
      <w:lvlText w:val="%8."/>
      <w:lvlJc w:val="left"/>
      <w:pPr>
        <w:ind w:left="1020" w:hanging="360"/>
      </w:pPr>
    </w:lvl>
    <w:lvl w:ilvl="8" w:tplc="3CBA2824">
      <w:start w:val="1"/>
      <w:numFmt w:val="decimal"/>
      <w:lvlText w:val="%9."/>
      <w:lvlJc w:val="left"/>
      <w:pPr>
        <w:ind w:left="1020" w:hanging="360"/>
      </w:pPr>
    </w:lvl>
  </w:abstractNum>
  <w:abstractNum w:abstractNumId="3" w15:restartNumberingAfterBreak="0">
    <w:nsid w:val="024E2770"/>
    <w:multiLevelType w:val="hybridMultilevel"/>
    <w:tmpl w:val="D0889316"/>
    <w:lvl w:ilvl="0" w:tplc="61CA0A5C">
      <w:start w:val="1"/>
      <w:numFmt w:val="decimal"/>
      <w:pStyle w:val="Box71BoxHeading"/>
      <w:lvlText w:val="Box 7.%1:"/>
      <w:lvlJc w:val="left"/>
      <w:pPr>
        <w:ind w:left="644" w:hanging="360"/>
      </w:pPr>
      <w:rPr>
        <w:rFonts w:ascii="Public Sans SemiBold" w:hAnsi="Public Sans Semi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0628DC"/>
    <w:multiLevelType w:val="hybridMultilevel"/>
    <w:tmpl w:val="565EBFAC"/>
    <w:lvl w:ilvl="0" w:tplc="B588AADA">
      <w:start w:val="1"/>
      <w:numFmt w:val="bullet"/>
      <w:lvlText w:val=""/>
      <w:lvlJc w:val="left"/>
      <w:pPr>
        <w:ind w:left="720" w:hanging="360"/>
      </w:pPr>
      <w:rPr>
        <w:rFonts w:ascii="Symbol" w:hAnsi="Symbol"/>
      </w:rPr>
    </w:lvl>
    <w:lvl w:ilvl="1" w:tplc="1360AE12">
      <w:start w:val="1"/>
      <w:numFmt w:val="bullet"/>
      <w:lvlText w:val=""/>
      <w:lvlJc w:val="left"/>
      <w:pPr>
        <w:ind w:left="720" w:hanging="360"/>
      </w:pPr>
      <w:rPr>
        <w:rFonts w:ascii="Symbol" w:hAnsi="Symbol"/>
      </w:rPr>
    </w:lvl>
    <w:lvl w:ilvl="2" w:tplc="973E9744">
      <w:start w:val="1"/>
      <w:numFmt w:val="bullet"/>
      <w:lvlText w:val=""/>
      <w:lvlJc w:val="left"/>
      <w:pPr>
        <w:ind w:left="720" w:hanging="360"/>
      </w:pPr>
      <w:rPr>
        <w:rFonts w:ascii="Symbol" w:hAnsi="Symbol"/>
      </w:rPr>
    </w:lvl>
    <w:lvl w:ilvl="3" w:tplc="8B2ED094">
      <w:start w:val="1"/>
      <w:numFmt w:val="bullet"/>
      <w:lvlText w:val=""/>
      <w:lvlJc w:val="left"/>
      <w:pPr>
        <w:ind w:left="720" w:hanging="360"/>
      </w:pPr>
      <w:rPr>
        <w:rFonts w:ascii="Symbol" w:hAnsi="Symbol"/>
      </w:rPr>
    </w:lvl>
    <w:lvl w:ilvl="4" w:tplc="63B4560A">
      <w:start w:val="1"/>
      <w:numFmt w:val="bullet"/>
      <w:lvlText w:val=""/>
      <w:lvlJc w:val="left"/>
      <w:pPr>
        <w:ind w:left="720" w:hanging="360"/>
      </w:pPr>
      <w:rPr>
        <w:rFonts w:ascii="Symbol" w:hAnsi="Symbol"/>
      </w:rPr>
    </w:lvl>
    <w:lvl w:ilvl="5" w:tplc="571ADA9A">
      <w:start w:val="1"/>
      <w:numFmt w:val="bullet"/>
      <w:lvlText w:val=""/>
      <w:lvlJc w:val="left"/>
      <w:pPr>
        <w:ind w:left="720" w:hanging="360"/>
      </w:pPr>
      <w:rPr>
        <w:rFonts w:ascii="Symbol" w:hAnsi="Symbol"/>
      </w:rPr>
    </w:lvl>
    <w:lvl w:ilvl="6" w:tplc="C82AAA66">
      <w:start w:val="1"/>
      <w:numFmt w:val="bullet"/>
      <w:lvlText w:val=""/>
      <w:lvlJc w:val="left"/>
      <w:pPr>
        <w:ind w:left="720" w:hanging="360"/>
      </w:pPr>
      <w:rPr>
        <w:rFonts w:ascii="Symbol" w:hAnsi="Symbol"/>
      </w:rPr>
    </w:lvl>
    <w:lvl w:ilvl="7" w:tplc="9E2EE120">
      <w:start w:val="1"/>
      <w:numFmt w:val="bullet"/>
      <w:lvlText w:val=""/>
      <w:lvlJc w:val="left"/>
      <w:pPr>
        <w:ind w:left="720" w:hanging="360"/>
      </w:pPr>
      <w:rPr>
        <w:rFonts w:ascii="Symbol" w:hAnsi="Symbol"/>
      </w:rPr>
    </w:lvl>
    <w:lvl w:ilvl="8" w:tplc="3CEC82A4">
      <w:start w:val="1"/>
      <w:numFmt w:val="bullet"/>
      <w:lvlText w:val=""/>
      <w:lvlJc w:val="left"/>
      <w:pPr>
        <w:ind w:left="720" w:hanging="360"/>
      </w:pPr>
      <w:rPr>
        <w:rFonts w:ascii="Symbol" w:hAnsi="Symbol"/>
      </w:rPr>
    </w:lvl>
  </w:abstractNum>
  <w:abstractNum w:abstractNumId="5"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520ACC"/>
    <w:multiLevelType w:val="hybridMultilevel"/>
    <w:tmpl w:val="FFFFFFFF"/>
    <w:lvl w:ilvl="0" w:tplc="C810C09E">
      <w:start w:val="1"/>
      <w:numFmt w:val="bullet"/>
      <w:lvlText w:val="·"/>
      <w:lvlJc w:val="left"/>
      <w:pPr>
        <w:ind w:left="720" w:hanging="360"/>
      </w:pPr>
      <w:rPr>
        <w:rFonts w:ascii="Symbol" w:hAnsi="Symbol" w:hint="default"/>
      </w:rPr>
    </w:lvl>
    <w:lvl w:ilvl="1" w:tplc="23E6BBE4">
      <w:start w:val="1"/>
      <w:numFmt w:val="bullet"/>
      <w:lvlText w:val="o"/>
      <w:lvlJc w:val="left"/>
      <w:pPr>
        <w:ind w:left="1440" w:hanging="360"/>
      </w:pPr>
      <w:rPr>
        <w:rFonts w:ascii="Symbol" w:hAnsi="Symbol" w:hint="default"/>
      </w:rPr>
    </w:lvl>
    <w:lvl w:ilvl="2" w:tplc="B3125C7E">
      <w:start w:val="1"/>
      <w:numFmt w:val="bullet"/>
      <w:lvlText w:val=""/>
      <w:lvlJc w:val="left"/>
      <w:pPr>
        <w:ind w:left="2160" w:hanging="360"/>
      </w:pPr>
      <w:rPr>
        <w:rFonts w:ascii="Wingdings" w:hAnsi="Wingdings" w:hint="default"/>
      </w:rPr>
    </w:lvl>
    <w:lvl w:ilvl="3" w:tplc="A33813CE">
      <w:start w:val="1"/>
      <w:numFmt w:val="bullet"/>
      <w:lvlText w:val=""/>
      <w:lvlJc w:val="left"/>
      <w:pPr>
        <w:ind w:left="2880" w:hanging="360"/>
      </w:pPr>
      <w:rPr>
        <w:rFonts w:ascii="Symbol" w:hAnsi="Symbol" w:hint="default"/>
      </w:rPr>
    </w:lvl>
    <w:lvl w:ilvl="4" w:tplc="1318DB3A">
      <w:start w:val="1"/>
      <w:numFmt w:val="bullet"/>
      <w:lvlText w:val="o"/>
      <w:lvlJc w:val="left"/>
      <w:pPr>
        <w:ind w:left="3600" w:hanging="360"/>
      </w:pPr>
      <w:rPr>
        <w:rFonts w:ascii="Courier New" w:hAnsi="Courier New" w:hint="default"/>
      </w:rPr>
    </w:lvl>
    <w:lvl w:ilvl="5" w:tplc="ECC867BA">
      <w:start w:val="1"/>
      <w:numFmt w:val="bullet"/>
      <w:lvlText w:val=""/>
      <w:lvlJc w:val="left"/>
      <w:pPr>
        <w:ind w:left="4320" w:hanging="360"/>
      </w:pPr>
      <w:rPr>
        <w:rFonts w:ascii="Wingdings" w:hAnsi="Wingdings" w:hint="default"/>
      </w:rPr>
    </w:lvl>
    <w:lvl w:ilvl="6" w:tplc="D6423196">
      <w:start w:val="1"/>
      <w:numFmt w:val="bullet"/>
      <w:lvlText w:val=""/>
      <w:lvlJc w:val="left"/>
      <w:pPr>
        <w:ind w:left="5040" w:hanging="360"/>
      </w:pPr>
      <w:rPr>
        <w:rFonts w:ascii="Symbol" w:hAnsi="Symbol" w:hint="default"/>
      </w:rPr>
    </w:lvl>
    <w:lvl w:ilvl="7" w:tplc="96302EF0">
      <w:start w:val="1"/>
      <w:numFmt w:val="bullet"/>
      <w:lvlText w:val="o"/>
      <w:lvlJc w:val="left"/>
      <w:pPr>
        <w:ind w:left="5760" w:hanging="360"/>
      </w:pPr>
      <w:rPr>
        <w:rFonts w:ascii="Courier New" w:hAnsi="Courier New" w:hint="default"/>
      </w:rPr>
    </w:lvl>
    <w:lvl w:ilvl="8" w:tplc="3230A3B6">
      <w:start w:val="1"/>
      <w:numFmt w:val="bullet"/>
      <w:lvlText w:val=""/>
      <w:lvlJc w:val="left"/>
      <w:pPr>
        <w:ind w:left="6480" w:hanging="360"/>
      </w:pPr>
      <w:rPr>
        <w:rFonts w:ascii="Wingdings" w:hAnsi="Wingdings" w:hint="default"/>
      </w:rPr>
    </w:lvl>
  </w:abstractNum>
  <w:abstractNum w:abstractNumId="7"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12" w15:restartNumberingAfterBreak="0">
    <w:nsid w:val="06274156"/>
    <w:multiLevelType w:val="hybridMultilevel"/>
    <w:tmpl w:val="FF5862FE"/>
    <w:lvl w:ilvl="0" w:tplc="13621096">
      <w:start w:val="1"/>
      <w:numFmt w:val="bullet"/>
      <w:lvlText w:val=""/>
      <w:lvlJc w:val="left"/>
      <w:pPr>
        <w:ind w:left="1080" w:hanging="360"/>
      </w:pPr>
      <w:rPr>
        <w:rFonts w:ascii="Symbol" w:hAnsi="Symbol" w:hint="default"/>
        <w:sz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6A34DB6"/>
    <w:multiLevelType w:val="hybridMultilevel"/>
    <w:tmpl w:val="01428712"/>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AC00770"/>
    <w:multiLevelType w:val="hybridMultilevel"/>
    <w:tmpl w:val="099AB4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C4725A"/>
    <w:multiLevelType w:val="hybridMultilevel"/>
    <w:tmpl w:val="AF7A6816"/>
    <w:lvl w:ilvl="0" w:tplc="9768EC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EF6077"/>
    <w:multiLevelType w:val="hybridMultilevel"/>
    <w:tmpl w:val="E61C739E"/>
    <w:lvl w:ilvl="0" w:tplc="7FA8EF4C">
      <w:start w:val="7"/>
      <w:numFmt w:val="bullet"/>
      <w:lvlText w:val="-"/>
      <w:lvlJc w:val="left"/>
      <w:pPr>
        <w:ind w:left="720" w:hanging="360"/>
      </w:pPr>
      <w:rPr>
        <w:rFonts w:ascii="Public Sans" w:eastAsiaTheme="minorEastAsia"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A770AC"/>
    <w:multiLevelType w:val="hybridMultilevel"/>
    <w:tmpl w:val="9FCE5224"/>
    <w:lvl w:ilvl="0" w:tplc="AF20D2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26F7156"/>
    <w:multiLevelType w:val="hybridMultilevel"/>
    <w:tmpl w:val="9D1CD688"/>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25" w15:restartNumberingAfterBreak="0">
    <w:nsid w:val="13541FB6"/>
    <w:multiLevelType w:val="hybridMultilevel"/>
    <w:tmpl w:val="6C0C9B98"/>
    <w:lvl w:ilvl="0" w:tplc="8EEA5210">
      <w:start w:val="1"/>
      <w:numFmt w:val="bullet"/>
      <w:lvlText w:val=""/>
      <w:lvlJc w:val="left"/>
      <w:pPr>
        <w:ind w:left="1440" w:hanging="360"/>
      </w:pPr>
      <w:rPr>
        <w:rFonts w:ascii="Symbol" w:hAnsi="Symbol"/>
      </w:rPr>
    </w:lvl>
    <w:lvl w:ilvl="1" w:tplc="C3B8F48A">
      <w:start w:val="1"/>
      <w:numFmt w:val="bullet"/>
      <w:lvlText w:val=""/>
      <w:lvlJc w:val="left"/>
      <w:pPr>
        <w:ind w:left="1440" w:hanging="360"/>
      </w:pPr>
      <w:rPr>
        <w:rFonts w:ascii="Symbol" w:hAnsi="Symbol"/>
      </w:rPr>
    </w:lvl>
    <w:lvl w:ilvl="2" w:tplc="D97AB016">
      <w:start w:val="1"/>
      <w:numFmt w:val="bullet"/>
      <w:lvlText w:val=""/>
      <w:lvlJc w:val="left"/>
      <w:pPr>
        <w:ind w:left="1440" w:hanging="360"/>
      </w:pPr>
      <w:rPr>
        <w:rFonts w:ascii="Symbol" w:hAnsi="Symbol"/>
      </w:rPr>
    </w:lvl>
    <w:lvl w:ilvl="3" w:tplc="C100910E">
      <w:start w:val="1"/>
      <w:numFmt w:val="bullet"/>
      <w:lvlText w:val=""/>
      <w:lvlJc w:val="left"/>
      <w:pPr>
        <w:ind w:left="1440" w:hanging="360"/>
      </w:pPr>
      <w:rPr>
        <w:rFonts w:ascii="Symbol" w:hAnsi="Symbol"/>
      </w:rPr>
    </w:lvl>
    <w:lvl w:ilvl="4" w:tplc="55AC0A3C">
      <w:start w:val="1"/>
      <w:numFmt w:val="bullet"/>
      <w:lvlText w:val=""/>
      <w:lvlJc w:val="left"/>
      <w:pPr>
        <w:ind w:left="1440" w:hanging="360"/>
      </w:pPr>
      <w:rPr>
        <w:rFonts w:ascii="Symbol" w:hAnsi="Symbol"/>
      </w:rPr>
    </w:lvl>
    <w:lvl w:ilvl="5" w:tplc="ED86F500">
      <w:start w:val="1"/>
      <w:numFmt w:val="bullet"/>
      <w:lvlText w:val=""/>
      <w:lvlJc w:val="left"/>
      <w:pPr>
        <w:ind w:left="1440" w:hanging="360"/>
      </w:pPr>
      <w:rPr>
        <w:rFonts w:ascii="Symbol" w:hAnsi="Symbol"/>
      </w:rPr>
    </w:lvl>
    <w:lvl w:ilvl="6" w:tplc="CBA2900C">
      <w:start w:val="1"/>
      <w:numFmt w:val="bullet"/>
      <w:lvlText w:val=""/>
      <w:lvlJc w:val="left"/>
      <w:pPr>
        <w:ind w:left="1440" w:hanging="360"/>
      </w:pPr>
      <w:rPr>
        <w:rFonts w:ascii="Symbol" w:hAnsi="Symbol"/>
      </w:rPr>
    </w:lvl>
    <w:lvl w:ilvl="7" w:tplc="805E1666">
      <w:start w:val="1"/>
      <w:numFmt w:val="bullet"/>
      <w:lvlText w:val=""/>
      <w:lvlJc w:val="left"/>
      <w:pPr>
        <w:ind w:left="1440" w:hanging="360"/>
      </w:pPr>
      <w:rPr>
        <w:rFonts w:ascii="Symbol" w:hAnsi="Symbol"/>
      </w:rPr>
    </w:lvl>
    <w:lvl w:ilvl="8" w:tplc="ACD26D0E">
      <w:start w:val="1"/>
      <w:numFmt w:val="bullet"/>
      <w:lvlText w:val=""/>
      <w:lvlJc w:val="left"/>
      <w:pPr>
        <w:ind w:left="1440" w:hanging="360"/>
      </w:pPr>
      <w:rPr>
        <w:rFonts w:ascii="Symbol" w:hAnsi="Symbol"/>
      </w:rPr>
    </w:lvl>
  </w:abstractNum>
  <w:abstractNum w:abstractNumId="26" w15:restartNumberingAfterBreak="0">
    <w:nsid w:val="13B70B5C"/>
    <w:multiLevelType w:val="hybridMultilevel"/>
    <w:tmpl w:val="06486A64"/>
    <w:lvl w:ilvl="0" w:tplc="4A52BC1C">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13EC7247"/>
    <w:multiLevelType w:val="hybridMultilevel"/>
    <w:tmpl w:val="19CADB44"/>
    <w:lvl w:ilvl="0" w:tplc="4E044458">
      <w:start w:val="1"/>
      <w:numFmt w:val="lowerLetter"/>
      <w:lvlText w:val="(%1)"/>
      <w:lvlJc w:val="left"/>
      <w:pPr>
        <w:ind w:left="360" w:hanging="360"/>
      </w:pPr>
      <w:rPr>
        <w:rFonts w:ascii="Public Sans" w:hAnsi="Public Sans" w:hint="default"/>
        <w:i w:val="0"/>
        <w:iCs/>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5E65EAF"/>
    <w:multiLevelType w:val="hybridMultilevel"/>
    <w:tmpl w:val="93A22542"/>
    <w:lvl w:ilvl="0" w:tplc="BC489BBE">
      <w:start w:val="1"/>
      <w:numFmt w:val="bullet"/>
      <w:lvlText w:val=""/>
      <w:lvlJc w:val="left"/>
      <w:pPr>
        <w:ind w:left="720" w:hanging="360"/>
      </w:pPr>
      <w:rPr>
        <w:rFonts w:ascii="Symbol" w:hAnsi="Symbol" w:hint="default"/>
      </w:rPr>
    </w:lvl>
    <w:lvl w:ilvl="1" w:tplc="FA148D9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9447AA6"/>
    <w:multiLevelType w:val="hybridMultilevel"/>
    <w:tmpl w:val="8F449522"/>
    <w:lvl w:ilvl="0" w:tplc="A0BAA2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AA167C"/>
    <w:multiLevelType w:val="hybridMultilevel"/>
    <w:tmpl w:val="57B6631C"/>
    <w:lvl w:ilvl="0" w:tplc="986AA650">
      <w:numFmt w:val="bullet"/>
      <w:lvlText w:val="-"/>
      <w:lvlJc w:val="left"/>
      <w:pPr>
        <w:ind w:left="1080" w:hanging="360"/>
      </w:pPr>
      <w:rPr>
        <w:rFonts w:ascii="Public Sans" w:eastAsia="Times New Roman" w:hAnsi="Public Sans" w:cs="Arial" w:hint="default"/>
        <w:sz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B8D2BE5"/>
    <w:multiLevelType w:val="hybridMultilevel"/>
    <w:tmpl w:val="6290C380"/>
    <w:lvl w:ilvl="0" w:tplc="04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C3B3CA2"/>
    <w:multiLevelType w:val="hybridMultilevel"/>
    <w:tmpl w:val="A4281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9" w15:restartNumberingAfterBreak="0">
    <w:nsid w:val="1DB678DC"/>
    <w:multiLevelType w:val="hybridMultilevel"/>
    <w:tmpl w:val="AF6404D0"/>
    <w:lvl w:ilvl="0" w:tplc="DF1014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02F70F0"/>
    <w:multiLevelType w:val="hybridMultilevel"/>
    <w:tmpl w:val="03D41C00"/>
    <w:lvl w:ilvl="0" w:tplc="0784923C">
      <w:start w:val="1"/>
      <w:numFmt w:val="bullet"/>
      <w:lvlText w:val="-"/>
      <w:lvlJc w:val="left"/>
      <w:pPr>
        <w:ind w:left="644" w:hanging="360"/>
      </w:pPr>
      <w:rPr>
        <w:rFonts w:ascii="Courier New" w:hAnsi="Courier New" w:hint="default"/>
        <w:sz w:val="24"/>
      </w:rPr>
    </w:lvl>
    <w:lvl w:ilvl="1" w:tplc="0C090003" w:tentative="1">
      <w:start w:val="1"/>
      <w:numFmt w:val="bullet"/>
      <w:lvlText w:val="o"/>
      <w:lvlJc w:val="left"/>
      <w:pPr>
        <w:ind w:left="2301" w:hanging="360"/>
      </w:pPr>
      <w:rPr>
        <w:rFonts w:ascii="Courier New" w:hAnsi="Courier New" w:cs="Courier New" w:hint="default"/>
      </w:rPr>
    </w:lvl>
    <w:lvl w:ilvl="2" w:tplc="0C090005" w:tentative="1">
      <w:start w:val="1"/>
      <w:numFmt w:val="bullet"/>
      <w:lvlText w:val=""/>
      <w:lvlJc w:val="left"/>
      <w:pPr>
        <w:ind w:left="3021" w:hanging="360"/>
      </w:pPr>
      <w:rPr>
        <w:rFonts w:ascii="Wingdings" w:hAnsi="Wingdings" w:hint="default"/>
      </w:rPr>
    </w:lvl>
    <w:lvl w:ilvl="3" w:tplc="0C090001" w:tentative="1">
      <w:start w:val="1"/>
      <w:numFmt w:val="bullet"/>
      <w:lvlText w:val=""/>
      <w:lvlJc w:val="left"/>
      <w:pPr>
        <w:ind w:left="3741" w:hanging="360"/>
      </w:pPr>
      <w:rPr>
        <w:rFonts w:ascii="Symbol" w:hAnsi="Symbol" w:hint="default"/>
      </w:rPr>
    </w:lvl>
    <w:lvl w:ilvl="4" w:tplc="0C090003" w:tentative="1">
      <w:start w:val="1"/>
      <w:numFmt w:val="bullet"/>
      <w:lvlText w:val="o"/>
      <w:lvlJc w:val="left"/>
      <w:pPr>
        <w:ind w:left="4461" w:hanging="360"/>
      </w:pPr>
      <w:rPr>
        <w:rFonts w:ascii="Courier New" w:hAnsi="Courier New" w:cs="Courier New" w:hint="default"/>
      </w:rPr>
    </w:lvl>
    <w:lvl w:ilvl="5" w:tplc="0C090005" w:tentative="1">
      <w:start w:val="1"/>
      <w:numFmt w:val="bullet"/>
      <w:lvlText w:val=""/>
      <w:lvlJc w:val="left"/>
      <w:pPr>
        <w:ind w:left="5181" w:hanging="360"/>
      </w:pPr>
      <w:rPr>
        <w:rFonts w:ascii="Wingdings" w:hAnsi="Wingdings" w:hint="default"/>
      </w:rPr>
    </w:lvl>
    <w:lvl w:ilvl="6" w:tplc="0C090001" w:tentative="1">
      <w:start w:val="1"/>
      <w:numFmt w:val="bullet"/>
      <w:lvlText w:val=""/>
      <w:lvlJc w:val="left"/>
      <w:pPr>
        <w:ind w:left="5901" w:hanging="360"/>
      </w:pPr>
      <w:rPr>
        <w:rFonts w:ascii="Symbol" w:hAnsi="Symbol" w:hint="default"/>
      </w:rPr>
    </w:lvl>
    <w:lvl w:ilvl="7" w:tplc="0C090003" w:tentative="1">
      <w:start w:val="1"/>
      <w:numFmt w:val="bullet"/>
      <w:lvlText w:val="o"/>
      <w:lvlJc w:val="left"/>
      <w:pPr>
        <w:ind w:left="6621" w:hanging="360"/>
      </w:pPr>
      <w:rPr>
        <w:rFonts w:ascii="Courier New" w:hAnsi="Courier New" w:cs="Courier New" w:hint="default"/>
      </w:rPr>
    </w:lvl>
    <w:lvl w:ilvl="8" w:tplc="0C090005" w:tentative="1">
      <w:start w:val="1"/>
      <w:numFmt w:val="bullet"/>
      <w:lvlText w:val=""/>
      <w:lvlJc w:val="left"/>
      <w:pPr>
        <w:ind w:left="7341" w:hanging="360"/>
      </w:pPr>
      <w:rPr>
        <w:rFonts w:ascii="Wingdings" w:hAnsi="Wingdings" w:hint="default"/>
      </w:rPr>
    </w:lvl>
  </w:abstractNum>
  <w:abstractNum w:abstractNumId="41" w15:restartNumberingAfterBreak="0">
    <w:nsid w:val="206C11E5"/>
    <w:multiLevelType w:val="hybridMultilevel"/>
    <w:tmpl w:val="4DA8851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1282780"/>
    <w:multiLevelType w:val="hybridMultilevel"/>
    <w:tmpl w:val="2078E1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1F55D89"/>
    <w:multiLevelType w:val="hybridMultilevel"/>
    <w:tmpl w:val="6268A8F4"/>
    <w:lvl w:ilvl="0" w:tplc="069AB6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5061D41"/>
    <w:multiLevelType w:val="hybridMultilevel"/>
    <w:tmpl w:val="183E6F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74113E5"/>
    <w:multiLevelType w:val="hybridMultilevel"/>
    <w:tmpl w:val="E60E40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B6B5066"/>
    <w:multiLevelType w:val="multilevel"/>
    <w:tmpl w:val="639E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F51300"/>
    <w:multiLevelType w:val="hybridMultilevel"/>
    <w:tmpl w:val="36362BE0"/>
    <w:lvl w:ilvl="0" w:tplc="2B9690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3B27FBC"/>
    <w:multiLevelType w:val="hybridMultilevel"/>
    <w:tmpl w:val="5EBA9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4" w15:restartNumberingAfterBreak="0">
    <w:nsid w:val="3652251B"/>
    <w:multiLevelType w:val="hybridMultilevel"/>
    <w:tmpl w:val="98E61F9A"/>
    <w:lvl w:ilvl="0" w:tplc="44F4C5EC">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36E411A7"/>
    <w:multiLevelType w:val="hybridMultilevel"/>
    <w:tmpl w:val="CB2AC64E"/>
    <w:lvl w:ilvl="0" w:tplc="15920B38">
      <w:start w:val="1"/>
      <w:numFmt w:val="decimal"/>
      <w:lvlText w:val="%1."/>
      <w:lvlJc w:val="left"/>
      <w:pPr>
        <w:ind w:left="1020" w:hanging="360"/>
      </w:pPr>
    </w:lvl>
    <w:lvl w:ilvl="1" w:tplc="B5E6EA6E">
      <w:start w:val="1"/>
      <w:numFmt w:val="decimal"/>
      <w:lvlText w:val="%2."/>
      <w:lvlJc w:val="left"/>
      <w:pPr>
        <w:ind w:left="1020" w:hanging="360"/>
      </w:pPr>
    </w:lvl>
    <w:lvl w:ilvl="2" w:tplc="3A96D724">
      <w:start w:val="1"/>
      <w:numFmt w:val="decimal"/>
      <w:lvlText w:val="%3."/>
      <w:lvlJc w:val="left"/>
      <w:pPr>
        <w:ind w:left="1020" w:hanging="360"/>
      </w:pPr>
    </w:lvl>
    <w:lvl w:ilvl="3" w:tplc="01F0C6F6">
      <w:start w:val="1"/>
      <w:numFmt w:val="decimal"/>
      <w:lvlText w:val="%4."/>
      <w:lvlJc w:val="left"/>
      <w:pPr>
        <w:ind w:left="1020" w:hanging="360"/>
      </w:pPr>
    </w:lvl>
    <w:lvl w:ilvl="4" w:tplc="596A982C">
      <w:start w:val="1"/>
      <w:numFmt w:val="decimal"/>
      <w:lvlText w:val="%5."/>
      <w:lvlJc w:val="left"/>
      <w:pPr>
        <w:ind w:left="1020" w:hanging="360"/>
      </w:pPr>
    </w:lvl>
    <w:lvl w:ilvl="5" w:tplc="4324236C">
      <w:start w:val="1"/>
      <w:numFmt w:val="decimal"/>
      <w:lvlText w:val="%6."/>
      <w:lvlJc w:val="left"/>
      <w:pPr>
        <w:ind w:left="1020" w:hanging="360"/>
      </w:pPr>
    </w:lvl>
    <w:lvl w:ilvl="6" w:tplc="4A7E46AA">
      <w:start w:val="1"/>
      <w:numFmt w:val="decimal"/>
      <w:lvlText w:val="%7."/>
      <w:lvlJc w:val="left"/>
      <w:pPr>
        <w:ind w:left="1020" w:hanging="360"/>
      </w:pPr>
    </w:lvl>
    <w:lvl w:ilvl="7" w:tplc="7A4E79AA">
      <w:start w:val="1"/>
      <w:numFmt w:val="decimal"/>
      <w:lvlText w:val="%8."/>
      <w:lvlJc w:val="left"/>
      <w:pPr>
        <w:ind w:left="1020" w:hanging="360"/>
      </w:pPr>
    </w:lvl>
    <w:lvl w:ilvl="8" w:tplc="DA044AFA">
      <w:start w:val="1"/>
      <w:numFmt w:val="decimal"/>
      <w:lvlText w:val="%9."/>
      <w:lvlJc w:val="left"/>
      <w:pPr>
        <w:ind w:left="1020" w:hanging="360"/>
      </w:pPr>
    </w:lvl>
  </w:abstractNum>
  <w:abstractNum w:abstractNumId="66"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38AD1709"/>
    <w:multiLevelType w:val="hybridMultilevel"/>
    <w:tmpl w:val="DAACB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9E542B5"/>
    <w:multiLevelType w:val="hybridMultilevel"/>
    <w:tmpl w:val="B02C0E88"/>
    <w:lvl w:ilvl="0" w:tplc="E9C24E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B211CA7"/>
    <w:multiLevelType w:val="hybridMultilevel"/>
    <w:tmpl w:val="C88E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C820AC9"/>
    <w:multiLevelType w:val="hybridMultilevel"/>
    <w:tmpl w:val="DE38A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D9C59C5"/>
    <w:multiLevelType w:val="hybridMultilevel"/>
    <w:tmpl w:val="3E689CB6"/>
    <w:lvl w:ilvl="0" w:tplc="6A1294B4">
      <w:start w:val="1"/>
      <w:numFmt w:val="decimal"/>
      <w:lvlText w:val="%1."/>
      <w:lvlJc w:val="left"/>
      <w:pPr>
        <w:ind w:left="1020" w:hanging="360"/>
      </w:pPr>
    </w:lvl>
    <w:lvl w:ilvl="1" w:tplc="36C6D3B0">
      <w:start w:val="1"/>
      <w:numFmt w:val="decimal"/>
      <w:lvlText w:val="%2."/>
      <w:lvlJc w:val="left"/>
      <w:pPr>
        <w:ind w:left="1020" w:hanging="360"/>
      </w:pPr>
    </w:lvl>
    <w:lvl w:ilvl="2" w:tplc="7D0A559A">
      <w:start w:val="1"/>
      <w:numFmt w:val="decimal"/>
      <w:lvlText w:val="%3."/>
      <w:lvlJc w:val="left"/>
      <w:pPr>
        <w:ind w:left="1020" w:hanging="360"/>
      </w:pPr>
    </w:lvl>
    <w:lvl w:ilvl="3" w:tplc="83420E2A">
      <w:start w:val="1"/>
      <w:numFmt w:val="decimal"/>
      <w:lvlText w:val="%4."/>
      <w:lvlJc w:val="left"/>
      <w:pPr>
        <w:ind w:left="1020" w:hanging="360"/>
      </w:pPr>
    </w:lvl>
    <w:lvl w:ilvl="4" w:tplc="A538DD48">
      <w:start w:val="1"/>
      <w:numFmt w:val="decimal"/>
      <w:lvlText w:val="%5."/>
      <w:lvlJc w:val="left"/>
      <w:pPr>
        <w:ind w:left="1020" w:hanging="360"/>
      </w:pPr>
    </w:lvl>
    <w:lvl w:ilvl="5" w:tplc="BAE2F35C">
      <w:start w:val="1"/>
      <w:numFmt w:val="decimal"/>
      <w:lvlText w:val="%6."/>
      <w:lvlJc w:val="left"/>
      <w:pPr>
        <w:ind w:left="1020" w:hanging="360"/>
      </w:pPr>
    </w:lvl>
    <w:lvl w:ilvl="6" w:tplc="B01A4988">
      <w:start w:val="1"/>
      <w:numFmt w:val="decimal"/>
      <w:lvlText w:val="%7."/>
      <w:lvlJc w:val="left"/>
      <w:pPr>
        <w:ind w:left="1020" w:hanging="360"/>
      </w:pPr>
    </w:lvl>
    <w:lvl w:ilvl="7" w:tplc="7BE2302C">
      <w:start w:val="1"/>
      <w:numFmt w:val="decimal"/>
      <w:lvlText w:val="%8."/>
      <w:lvlJc w:val="left"/>
      <w:pPr>
        <w:ind w:left="1020" w:hanging="360"/>
      </w:pPr>
    </w:lvl>
    <w:lvl w:ilvl="8" w:tplc="7E32B2E0">
      <w:start w:val="1"/>
      <w:numFmt w:val="decimal"/>
      <w:lvlText w:val="%9."/>
      <w:lvlJc w:val="left"/>
      <w:pPr>
        <w:ind w:left="1020" w:hanging="360"/>
      </w:pPr>
    </w:lvl>
  </w:abstractNum>
  <w:abstractNum w:abstractNumId="74"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75"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480A66"/>
    <w:multiLevelType w:val="hybridMultilevel"/>
    <w:tmpl w:val="33BE7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81" w15:restartNumberingAfterBreak="0">
    <w:nsid w:val="45A92600"/>
    <w:multiLevelType w:val="hybridMultilevel"/>
    <w:tmpl w:val="4C0E2680"/>
    <w:lvl w:ilvl="0" w:tplc="EC948574">
      <w:numFmt w:val="bullet"/>
      <w:lvlText w:val="-"/>
      <w:lvlJc w:val="left"/>
      <w:pPr>
        <w:ind w:left="720" w:hanging="360"/>
      </w:pPr>
      <w:rPr>
        <w:rFonts w:ascii="Public Sans" w:eastAsiaTheme="minorEastAsia"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5602E4"/>
    <w:multiLevelType w:val="hybridMultilevel"/>
    <w:tmpl w:val="A756023A"/>
    <w:lvl w:ilvl="0" w:tplc="C1265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2" w15:restartNumberingAfterBreak="0">
    <w:nsid w:val="4CAA5BE8"/>
    <w:multiLevelType w:val="hybridMultilevel"/>
    <w:tmpl w:val="4800B79E"/>
    <w:lvl w:ilvl="0" w:tplc="EB4083F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CBD3A76"/>
    <w:multiLevelType w:val="hybridMultilevel"/>
    <w:tmpl w:val="F4DEA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4F715A6B"/>
    <w:multiLevelType w:val="multilevel"/>
    <w:tmpl w:val="F94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0353B1B"/>
    <w:multiLevelType w:val="hybridMultilevel"/>
    <w:tmpl w:val="7E88A2B0"/>
    <w:lvl w:ilvl="0" w:tplc="D068B2AE">
      <w:start w:val="1"/>
      <w:numFmt w:val="bullet"/>
      <w:lvlText w:val=""/>
      <w:lvlJc w:val="left"/>
      <w:pPr>
        <w:ind w:left="1060" w:hanging="360"/>
      </w:pPr>
      <w:rPr>
        <w:rFonts w:ascii="Symbol" w:hAnsi="Symbol"/>
      </w:rPr>
    </w:lvl>
    <w:lvl w:ilvl="1" w:tplc="40A464FE">
      <w:start w:val="1"/>
      <w:numFmt w:val="bullet"/>
      <w:lvlText w:val=""/>
      <w:lvlJc w:val="left"/>
      <w:pPr>
        <w:ind w:left="1060" w:hanging="360"/>
      </w:pPr>
      <w:rPr>
        <w:rFonts w:ascii="Symbol" w:hAnsi="Symbol"/>
      </w:rPr>
    </w:lvl>
    <w:lvl w:ilvl="2" w:tplc="DFF43C00">
      <w:start w:val="1"/>
      <w:numFmt w:val="bullet"/>
      <w:lvlText w:val=""/>
      <w:lvlJc w:val="left"/>
      <w:pPr>
        <w:ind w:left="1060" w:hanging="360"/>
      </w:pPr>
      <w:rPr>
        <w:rFonts w:ascii="Symbol" w:hAnsi="Symbol"/>
      </w:rPr>
    </w:lvl>
    <w:lvl w:ilvl="3" w:tplc="1B481B3E">
      <w:start w:val="1"/>
      <w:numFmt w:val="bullet"/>
      <w:lvlText w:val=""/>
      <w:lvlJc w:val="left"/>
      <w:pPr>
        <w:ind w:left="1060" w:hanging="360"/>
      </w:pPr>
      <w:rPr>
        <w:rFonts w:ascii="Symbol" w:hAnsi="Symbol"/>
      </w:rPr>
    </w:lvl>
    <w:lvl w:ilvl="4" w:tplc="77904378">
      <w:start w:val="1"/>
      <w:numFmt w:val="bullet"/>
      <w:lvlText w:val=""/>
      <w:lvlJc w:val="left"/>
      <w:pPr>
        <w:ind w:left="1060" w:hanging="360"/>
      </w:pPr>
      <w:rPr>
        <w:rFonts w:ascii="Symbol" w:hAnsi="Symbol"/>
      </w:rPr>
    </w:lvl>
    <w:lvl w:ilvl="5" w:tplc="E31EBBAC">
      <w:start w:val="1"/>
      <w:numFmt w:val="bullet"/>
      <w:lvlText w:val=""/>
      <w:lvlJc w:val="left"/>
      <w:pPr>
        <w:ind w:left="1060" w:hanging="360"/>
      </w:pPr>
      <w:rPr>
        <w:rFonts w:ascii="Symbol" w:hAnsi="Symbol"/>
      </w:rPr>
    </w:lvl>
    <w:lvl w:ilvl="6" w:tplc="6ED8E910">
      <w:start w:val="1"/>
      <w:numFmt w:val="bullet"/>
      <w:lvlText w:val=""/>
      <w:lvlJc w:val="left"/>
      <w:pPr>
        <w:ind w:left="1060" w:hanging="360"/>
      </w:pPr>
      <w:rPr>
        <w:rFonts w:ascii="Symbol" w:hAnsi="Symbol"/>
      </w:rPr>
    </w:lvl>
    <w:lvl w:ilvl="7" w:tplc="B70A8A46">
      <w:start w:val="1"/>
      <w:numFmt w:val="bullet"/>
      <w:lvlText w:val=""/>
      <w:lvlJc w:val="left"/>
      <w:pPr>
        <w:ind w:left="1060" w:hanging="360"/>
      </w:pPr>
      <w:rPr>
        <w:rFonts w:ascii="Symbol" w:hAnsi="Symbol"/>
      </w:rPr>
    </w:lvl>
    <w:lvl w:ilvl="8" w:tplc="12E2B914">
      <w:start w:val="1"/>
      <w:numFmt w:val="bullet"/>
      <w:lvlText w:val=""/>
      <w:lvlJc w:val="left"/>
      <w:pPr>
        <w:ind w:left="1060" w:hanging="360"/>
      </w:pPr>
      <w:rPr>
        <w:rFonts w:ascii="Symbol" w:hAnsi="Symbol"/>
      </w:rPr>
    </w:lvl>
  </w:abstractNum>
  <w:abstractNum w:abstractNumId="97" w15:restartNumberingAfterBreak="0">
    <w:nsid w:val="5054700E"/>
    <w:multiLevelType w:val="hybridMultilevel"/>
    <w:tmpl w:val="2B362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0D536D6"/>
    <w:multiLevelType w:val="hybridMultilevel"/>
    <w:tmpl w:val="B4A6EF5E"/>
    <w:lvl w:ilvl="0" w:tplc="95AE9FD8">
      <w:start w:val="1"/>
      <w:numFmt w:val="decimal"/>
      <w:pStyle w:val="Box5XBoxHeading"/>
      <w:lvlText w:val="Box 5.%1:"/>
      <w:lvlJc w:val="left"/>
      <w:pPr>
        <w:ind w:left="360" w:hanging="360"/>
      </w:pPr>
      <w:rPr>
        <w:rFonts w:ascii="Public Sans SemiBold" w:hAnsi="Public Sans SemiBold" w:cs="Times New Roman" w:hint="default"/>
        <w:b/>
        <w:bCs/>
        <w:i w:val="0"/>
        <w:caps w:val="0"/>
        <w:color w:val="002664" w:themeColor="accen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0DD723E"/>
    <w:multiLevelType w:val="hybridMultilevel"/>
    <w:tmpl w:val="0C4E61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2BD70C2"/>
    <w:multiLevelType w:val="hybridMultilevel"/>
    <w:tmpl w:val="6B588646"/>
    <w:lvl w:ilvl="0" w:tplc="98C650BE">
      <w:start w:val="1"/>
      <w:numFmt w:val="bullet"/>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2"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5D6282E"/>
    <w:multiLevelType w:val="hybridMultilevel"/>
    <w:tmpl w:val="AA10A754"/>
    <w:lvl w:ilvl="0" w:tplc="80E09D80">
      <w:start w:val="1"/>
      <w:numFmt w:val="decimal"/>
      <w:pStyle w:val="Chart7X"/>
      <w:lvlText w:val="Chart 7.%1:"/>
      <w:lvlJc w:val="left"/>
      <w:pPr>
        <w:ind w:left="1211"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05"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106"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59D174D9"/>
    <w:multiLevelType w:val="hybridMultilevel"/>
    <w:tmpl w:val="F6CEFBE4"/>
    <w:lvl w:ilvl="0" w:tplc="C8B436B6">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BA9207C"/>
    <w:multiLevelType w:val="hybridMultilevel"/>
    <w:tmpl w:val="CAFA5862"/>
    <w:lvl w:ilvl="0" w:tplc="36E8F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BED4F20"/>
    <w:multiLevelType w:val="hybridMultilevel"/>
    <w:tmpl w:val="B35C4ACC"/>
    <w:lvl w:ilvl="0" w:tplc="D444F312">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111" w15:restartNumberingAfterBreak="0">
    <w:nsid w:val="5D04332B"/>
    <w:multiLevelType w:val="hybridMultilevel"/>
    <w:tmpl w:val="4EBA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D803961"/>
    <w:multiLevelType w:val="hybridMultilevel"/>
    <w:tmpl w:val="F2764484"/>
    <w:lvl w:ilvl="0" w:tplc="56E0476A">
      <w:start w:val="1"/>
      <w:numFmt w:val="bullet"/>
      <w:pStyle w:val="Bullet2"/>
      <w:lvlText w:val="­"/>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3"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07410FA"/>
    <w:multiLevelType w:val="hybridMultilevel"/>
    <w:tmpl w:val="DF821B62"/>
    <w:lvl w:ilvl="0" w:tplc="BCEC4F04">
      <w:start w:val="1"/>
      <w:numFmt w:val="bullet"/>
      <w:lvlText w:val=""/>
      <w:lvlJc w:val="left"/>
      <w:pPr>
        <w:ind w:left="1440" w:hanging="360"/>
      </w:pPr>
      <w:rPr>
        <w:rFonts w:ascii="Symbol" w:hAnsi="Symbol"/>
      </w:rPr>
    </w:lvl>
    <w:lvl w:ilvl="1" w:tplc="C4E2C36E">
      <w:start w:val="1"/>
      <w:numFmt w:val="bullet"/>
      <w:lvlText w:val=""/>
      <w:lvlJc w:val="left"/>
      <w:pPr>
        <w:ind w:left="1440" w:hanging="360"/>
      </w:pPr>
      <w:rPr>
        <w:rFonts w:ascii="Symbol" w:hAnsi="Symbol"/>
      </w:rPr>
    </w:lvl>
    <w:lvl w:ilvl="2" w:tplc="F3BCF35A">
      <w:start w:val="1"/>
      <w:numFmt w:val="bullet"/>
      <w:lvlText w:val=""/>
      <w:lvlJc w:val="left"/>
      <w:pPr>
        <w:ind w:left="1440" w:hanging="360"/>
      </w:pPr>
      <w:rPr>
        <w:rFonts w:ascii="Symbol" w:hAnsi="Symbol"/>
      </w:rPr>
    </w:lvl>
    <w:lvl w:ilvl="3" w:tplc="568EFF32">
      <w:start w:val="1"/>
      <w:numFmt w:val="bullet"/>
      <w:lvlText w:val=""/>
      <w:lvlJc w:val="left"/>
      <w:pPr>
        <w:ind w:left="1440" w:hanging="360"/>
      </w:pPr>
      <w:rPr>
        <w:rFonts w:ascii="Symbol" w:hAnsi="Symbol"/>
      </w:rPr>
    </w:lvl>
    <w:lvl w:ilvl="4" w:tplc="E558EAC6">
      <w:start w:val="1"/>
      <w:numFmt w:val="bullet"/>
      <w:lvlText w:val=""/>
      <w:lvlJc w:val="left"/>
      <w:pPr>
        <w:ind w:left="1440" w:hanging="360"/>
      </w:pPr>
      <w:rPr>
        <w:rFonts w:ascii="Symbol" w:hAnsi="Symbol"/>
      </w:rPr>
    </w:lvl>
    <w:lvl w:ilvl="5" w:tplc="4FCA4B46">
      <w:start w:val="1"/>
      <w:numFmt w:val="bullet"/>
      <w:lvlText w:val=""/>
      <w:lvlJc w:val="left"/>
      <w:pPr>
        <w:ind w:left="1440" w:hanging="360"/>
      </w:pPr>
      <w:rPr>
        <w:rFonts w:ascii="Symbol" w:hAnsi="Symbol"/>
      </w:rPr>
    </w:lvl>
    <w:lvl w:ilvl="6" w:tplc="0A7A3602">
      <w:start w:val="1"/>
      <w:numFmt w:val="bullet"/>
      <w:lvlText w:val=""/>
      <w:lvlJc w:val="left"/>
      <w:pPr>
        <w:ind w:left="1440" w:hanging="360"/>
      </w:pPr>
      <w:rPr>
        <w:rFonts w:ascii="Symbol" w:hAnsi="Symbol"/>
      </w:rPr>
    </w:lvl>
    <w:lvl w:ilvl="7" w:tplc="736A3274">
      <w:start w:val="1"/>
      <w:numFmt w:val="bullet"/>
      <w:lvlText w:val=""/>
      <w:lvlJc w:val="left"/>
      <w:pPr>
        <w:ind w:left="1440" w:hanging="360"/>
      </w:pPr>
      <w:rPr>
        <w:rFonts w:ascii="Symbol" w:hAnsi="Symbol"/>
      </w:rPr>
    </w:lvl>
    <w:lvl w:ilvl="8" w:tplc="18C210DE">
      <w:start w:val="1"/>
      <w:numFmt w:val="bullet"/>
      <w:lvlText w:val=""/>
      <w:lvlJc w:val="left"/>
      <w:pPr>
        <w:ind w:left="1440" w:hanging="360"/>
      </w:pPr>
      <w:rPr>
        <w:rFonts w:ascii="Symbol" w:hAnsi="Symbol"/>
      </w:rPr>
    </w:lvl>
  </w:abstractNum>
  <w:abstractNum w:abstractNumId="117"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B534D8"/>
    <w:multiLevelType w:val="hybridMultilevel"/>
    <w:tmpl w:val="02D29F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03159E"/>
    <w:multiLevelType w:val="hybridMultilevel"/>
    <w:tmpl w:val="0F14F1D2"/>
    <w:lvl w:ilvl="0" w:tplc="0C090001">
      <w:start w:val="1"/>
      <w:numFmt w:val="bullet"/>
      <w:lvlText w:val=""/>
      <w:lvlJc w:val="left"/>
      <w:pPr>
        <w:ind w:left="1211" w:hanging="360"/>
      </w:pPr>
      <w:rPr>
        <w:rFonts w:ascii="Symbol" w:hAnsi="Symbol"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608000C"/>
    <w:multiLevelType w:val="hybridMultilevel"/>
    <w:tmpl w:val="EBFA9790"/>
    <w:lvl w:ilvl="0" w:tplc="04963A3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67654FC2"/>
    <w:multiLevelType w:val="hybridMultilevel"/>
    <w:tmpl w:val="041E44D8"/>
    <w:lvl w:ilvl="0" w:tplc="2E049AFC">
      <w:start w:val="1"/>
      <w:numFmt w:val="bullet"/>
      <w:lvlText w:val=""/>
      <w:lvlJc w:val="left"/>
      <w:pPr>
        <w:ind w:left="1440" w:hanging="360"/>
      </w:pPr>
      <w:rPr>
        <w:rFonts w:ascii="Symbol" w:hAnsi="Symbol" w:hint="default"/>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8665EC2"/>
    <w:multiLevelType w:val="hybridMultilevel"/>
    <w:tmpl w:val="F2C40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86E0792"/>
    <w:multiLevelType w:val="hybridMultilevel"/>
    <w:tmpl w:val="1EC6133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9"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9146060"/>
    <w:multiLevelType w:val="hybridMultilevel"/>
    <w:tmpl w:val="FB767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B90711"/>
    <w:multiLevelType w:val="hybridMultilevel"/>
    <w:tmpl w:val="A2DC60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3" w15:restartNumberingAfterBreak="0">
    <w:nsid w:val="6B793E6B"/>
    <w:multiLevelType w:val="hybridMultilevel"/>
    <w:tmpl w:val="993C0328"/>
    <w:lvl w:ilvl="0" w:tplc="1F2637B6">
      <w:start w:val="1"/>
      <w:numFmt w:val="bullet"/>
      <w:lvlText w:val="-"/>
      <w:lvlJc w:val="left"/>
      <w:pPr>
        <w:ind w:left="1145" w:hanging="36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4" w15:restartNumberingAfterBreak="0">
    <w:nsid w:val="6B7C5588"/>
    <w:multiLevelType w:val="hybridMultilevel"/>
    <w:tmpl w:val="359C0C0E"/>
    <w:lvl w:ilvl="0" w:tplc="6AD6241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C62301D"/>
    <w:multiLevelType w:val="hybridMultilevel"/>
    <w:tmpl w:val="F3302DC8"/>
    <w:lvl w:ilvl="0" w:tplc="04090001">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DC85583"/>
    <w:multiLevelType w:val="hybridMultilevel"/>
    <w:tmpl w:val="478AD87C"/>
    <w:lvl w:ilvl="0" w:tplc="BE8A2A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DF11660"/>
    <w:multiLevelType w:val="hybridMultilevel"/>
    <w:tmpl w:val="A984D434"/>
    <w:lvl w:ilvl="0" w:tplc="E29CFD9A">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15:restartNumberingAfterBreak="0">
    <w:nsid w:val="6F387F21"/>
    <w:multiLevelType w:val="hybridMultilevel"/>
    <w:tmpl w:val="8F86ADC4"/>
    <w:lvl w:ilvl="0" w:tplc="D8B401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2574C96"/>
    <w:multiLevelType w:val="hybridMultilevel"/>
    <w:tmpl w:val="CF44F59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7" w15:restartNumberingAfterBreak="0">
    <w:nsid w:val="73613125"/>
    <w:multiLevelType w:val="hybridMultilevel"/>
    <w:tmpl w:val="51045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3E9744F"/>
    <w:multiLevelType w:val="hybridMultilevel"/>
    <w:tmpl w:val="89F60BD8"/>
    <w:lvl w:ilvl="0" w:tplc="B5F049EC">
      <w:start w:val="1"/>
      <w:numFmt w:val="decimal"/>
      <w:lvlText w:val="%1."/>
      <w:lvlJc w:val="left"/>
      <w:pPr>
        <w:ind w:left="1020" w:hanging="360"/>
      </w:pPr>
    </w:lvl>
    <w:lvl w:ilvl="1" w:tplc="67522FCC">
      <w:start w:val="1"/>
      <w:numFmt w:val="decimal"/>
      <w:lvlText w:val="%2."/>
      <w:lvlJc w:val="left"/>
      <w:pPr>
        <w:ind w:left="1020" w:hanging="360"/>
      </w:pPr>
    </w:lvl>
    <w:lvl w:ilvl="2" w:tplc="0862E618">
      <w:start w:val="1"/>
      <w:numFmt w:val="decimal"/>
      <w:lvlText w:val="%3."/>
      <w:lvlJc w:val="left"/>
      <w:pPr>
        <w:ind w:left="1020" w:hanging="360"/>
      </w:pPr>
    </w:lvl>
    <w:lvl w:ilvl="3" w:tplc="A852DCD0">
      <w:start w:val="1"/>
      <w:numFmt w:val="decimal"/>
      <w:lvlText w:val="%4."/>
      <w:lvlJc w:val="left"/>
      <w:pPr>
        <w:ind w:left="1020" w:hanging="360"/>
      </w:pPr>
    </w:lvl>
    <w:lvl w:ilvl="4" w:tplc="9EE2B12E">
      <w:start w:val="1"/>
      <w:numFmt w:val="decimal"/>
      <w:lvlText w:val="%5."/>
      <w:lvlJc w:val="left"/>
      <w:pPr>
        <w:ind w:left="1020" w:hanging="360"/>
      </w:pPr>
    </w:lvl>
    <w:lvl w:ilvl="5" w:tplc="B8B204BE">
      <w:start w:val="1"/>
      <w:numFmt w:val="decimal"/>
      <w:lvlText w:val="%6."/>
      <w:lvlJc w:val="left"/>
      <w:pPr>
        <w:ind w:left="1020" w:hanging="360"/>
      </w:pPr>
    </w:lvl>
    <w:lvl w:ilvl="6" w:tplc="3D88D8FC">
      <w:start w:val="1"/>
      <w:numFmt w:val="decimal"/>
      <w:lvlText w:val="%7."/>
      <w:lvlJc w:val="left"/>
      <w:pPr>
        <w:ind w:left="1020" w:hanging="360"/>
      </w:pPr>
    </w:lvl>
    <w:lvl w:ilvl="7" w:tplc="EA52CA5E">
      <w:start w:val="1"/>
      <w:numFmt w:val="decimal"/>
      <w:lvlText w:val="%8."/>
      <w:lvlJc w:val="left"/>
      <w:pPr>
        <w:ind w:left="1020" w:hanging="360"/>
      </w:pPr>
    </w:lvl>
    <w:lvl w:ilvl="8" w:tplc="FBA8E3B2">
      <w:start w:val="1"/>
      <w:numFmt w:val="decimal"/>
      <w:lvlText w:val="%9."/>
      <w:lvlJc w:val="left"/>
      <w:pPr>
        <w:ind w:left="1020" w:hanging="360"/>
      </w:pPr>
    </w:lvl>
  </w:abstractNum>
  <w:abstractNum w:abstractNumId="150" w15:restartNumberingAfterBreak="0">
    <w:nsid w:val="73FA1E64"/>
    <w:multiLevelType w:val="hybridMultilevel"/>
    <w:tmpl w:val="5508AD40"/>
    <w:lvl w:ilvl="0" w:tplc="913C44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5325F8D"/>
    <w:multiLevelType w:val="hybridMultilevel"/>
    <w:tmpl w:val="1AD6D616"/>
    <w:lvl w:ilvl="0" w:tplc="A3509C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5DC4FFE"/>
    <w:multiLevelType w:val="hybridMultilevel"/>
    <w:tmpl w:val="2C168C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7A6406"/>
    <w:multiLevelType w:val="hybridMultilevel"/>
    <w:tmpl w:val="0368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7AA0BD4"/>
    <w:multiLevelType w:val="hybridMultilevel"/>
    <w:tmpl w:val="E3302780"/>
    <w:lvl w:ilvl="0" w:tplc="04090001">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9" w15:restartNumberingAfterBreak="0">
    <w:nsid w:val="77D03639"/>
    <w:multiLevelType w:val="hybridMultilevel"/>
    <w:tmpl w:val="F33610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CD65F78"/>
    <w:multiLevelType w:val="hybridMultilevel"/>
    <w:tmpl w:val="71D0D8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6"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49"/>
  </w:num>
  <w:num w:numId="2" w16cid:durableId="1996883379">
    <w:abstractNumId w:val="28"/>
  </w:num>
  <w:num w:numId="3" w16cid:durableId="255671717">
    <w:abstractNumId w:val="58"/>
  </w:num>
  <w:num w:numId="4" w16cid:durableId="944921910">
    <w:abstractNumId w:val="138"/>
  </w:num>
  <w:num w:numId="5" w16cid:durableId="398749236">
    <w:abstractNumId w:val="126"/>
  </w:num>
  <w:num w:numId="6" w16cid:durableId="138966501">
    <w:abstractNumId w:val="87"/>
  </w:num>
  <w:num w:numId="7" w16cid:durableId="656809923">
    <w:abstractNumId w:val="57"/>
  </w:num>
  <w:num w:numId="8" w16cid:durableId="569657645">
    <w:abstractNumId w:val="80"/>
  </w:num>
  <w:num w:numId="9" w16cid:durableId="245574238">
    <w:abstractNumId w:val="79"/>
  </w:num>
  <w:num w:numId="10" w16cid:durableId="188878145">
    <w:abstractNumId w:val="106"/>
  </w:num>
  <w:num w:numId="11" w16cid:durableId="391320423">
    <w:abstractNumId w:val="60"/>
  </w:num>
  <w:num w:numId="12" w16cid:durableId="391393220">
    <w:abstractNumId w:val="8"/>
  </w:num>
  <w:num w:numId="13" w16cid:durableId="742064803">
    <w:abstractNumId w:val="7"/>
  </w:num>
  <w:num w:numId="14" w16cid:durableId="1393775218">
    <w:abstractNumId w:val="84"/>
  </w:num>
  <w:num w:numId="15" w16cid:durableId="411241496">
    <w:abstractNumId w:val="135"/>
  </w:num>
  <w:num w:numId="16" w16cid:durableId="394359246">
    <w:abstractNumId w:val="50"/>
  </w:num>
  <w:num w:numId="17" w16cid:durableId="850683154">
    <w:abstractNumId w:val="137"/>
  </w:num>
  <w:num w:numId="18" w16cid:durableId="1868331908">
    <w:abstractNumId w:val="91"/>
  </w:num>
  <w:num w:numId="19" w16cid:durableId="1290091537">
    <w:abstractNumId w:val="163"/>
  </w:num>
  <w:num w:numId="20" w16cid:durableId="542593098">
    <w:abstractNumId w:val="98"/>
  </w:num>
  <w:num w:numId="21" w16cid:durableId="1553082212">
    <w:abstractNumId w:val="141"/>
  </w:num>
  <w:num w:numId="22" w16cid:durableId="1807233844">
    <w:abstractNumId w:val="3"/>
  </w:num>
  <w:num w:numId="23" w16cid:durableId="520625010">
    <w:abstractNumId w:val="88"/>
  </w:num>
  <w:num w:numId="24" w16cid:durableId="604308429">
    <w:abstractNumId w:val="75"/>
  </w:num>
  <w:num w:numId="25" w16cid:durableId="158927636">
    <w:abstractNumId w:val="124"/>
  </w:num>
  <w:num w:numId="26" w16cid:durableId="999962685">
    <w:abstractNumId w:val="100"/>
  </w:num>
  <w:num w:numId="27" w16cid:durableId="950090191">
    <w:abstractNumId w:val="121"/>
  </w:num>
  <w:num w:numId="28" w16cid:durableId="87895317">
    <w:abstractNumId w:val="74"/>
  </w:num>
  <w:num w:numId="29" w16cid:durableId="727800497">
    <w:abstractNumId w:val="77"/>
  </w:num>
  <w:num w:numId="30" w16cid:durableId="1929383230">
    <w:abstractNumId w:val="131"/>
  </w:num>
  <w:num w:numId="31" w16cid:durableId="613026023">
    <w:abstractNumId w:val="146"/>
  </w:num>
  <w:num w:numId="32" w16cid:durableId="1229460431">
    <w:abstractNumId w:val="66"/>
  </w:num>
  <w:num w:numId="33" w16cid:durableId="262884168">
    <w:abstractNumId w:val="102"/>
  </w:num>
  <w:num w:numId="34" w16cid:durableId="1433208727">
    <w:abstractNumId w:val="86"/>
  </w:num>
  <w:num w:numId="35" w16cid:durableId="1765496755">
    <w:abstractNumId w:val="162"/>
  </w:num>
  <w:num w:numId="36" w16cid:durableId="1055085254">
    <w:abstractNumId w:val="113"/>
  </w:num>
  <w:num w:numId="37" w16cid:durableId="761806013">
    <w:abstractNumId w:val="104"/>
  </w:num>
  <w:num w:numId="38" w16cid:durableId="1453789243">
    <w:abstractNumId w:val="5"/>
  </w:num>
  <w:num w:numId="39" w16cid:durableId="1617979971">
    <w:abstractNumId w:val="70"/>
  </w:num>
  <w:num w:numId="40" w16cid:durableId="1270621810">
    <w:abstractNumId w:val="90"/>
  </w:num>
  <w:num w:numId="41" w16cid:durableId="783966971">
    <w:abstractNumId w:val="53"/>
  </w:num>
  <w:num w:numId="42" w16cid:durableId="2135782715">
    <w:abstractNumId w:val="44"/>
  </w:num>
  <w:num w:numId="43" w16cid:durableId="447046910">
    <w:abstractNumId w:val="19"/>
  </w:num>
  <w:num w:numId="44" w16cid:durableId="735393617">
    <w:abstractNumId w:val="103"/>
  </w:num>
  <w:num w:numId="45" w16cid:durableId="1570767065">
    <w:abstractNumId w:val="154"/>
  </w:num>
  <w:num w:numId="46" w16cid:durableId="899943030">
    <w:abstractNumId w:val="168"/>
  </w:num>
  <w:num w:numId="47" w16cid:durableId="1962877264">
    <w:abstractNumId w:val="105"/>
  </w:num>
  <w:num w:numId="48" w16cid:durableId="796332572">
    <w:abstractNumId w:val="108"/>
  </w:num>
  <w:num w:numId="49" w16cid:durableId="1708682187">
    <w:abstractNumId w:val="30"/>
  </w:num>
  <w:num w:numId="50" w16cid:durableId="220410582">
    <w:abstractNumId w:val="164"/>
  </w:num>
  <w:num w:numId="51" w16cid:durableId="62527521">
    <w:abstractNumId w:val="160"/>
  </w:num>
  <w:num w:numId="52" w16cid:durableId="1686518500">
    <w:abstractNumId w:val="114"/>
  </w:num>
  <w:num w:numId="53" w16cid:durableId="2107460047">
    <w:abstractNumId w:val="29"/>
  </w:num>
  <w:num w:numId="54" w16cid:durableId="1140463078">
    <w:abstractNumId w:val="56"/>
  </w:num>
  <w:num w:numId="55" w16cid:durableId="1289124565">
    <w:abstractNumId w:val="82"/>
  </w:num>
  <w:num w:numId="56" w16cid:durableId="402918949">
    <w:abstractNumId w:val="118"/>
  </w:num>
  <w:num w:numId="57" w16cid:durableId="1399593453">
    <w:abstractNumId w:val="22"/>
  </w:num>
  <w:num w:numId="58" w16cid:durableId="1239706779">
    <w:abstractNumId w:val="123"/>
  </w:num>
  <w:num w:numId="59" w16cid:durableId="1147436578">
    <w:abstractNumId w:val="161"/>
  </w:num>
  <w:num w:numId="60" w16cid:durableId="1048645305">
    <w:abstractNumId w:val="59"/>
  </w:num>
  <w:num w:numId="61" w16cid:durableId="1953248666">
    <w:abstractNumId w:val="54"/>
  </w:num>
  <w:num w:numId="62" w16cid:durableId="46493347">
    <w:abstractNumId w:val="45"/>
  </w:num>
  <w:num w:numId="63" w16cid:durableId="825900618">
    <w:abstractNumId w:val="148"/>
  </w:num>
  <w:num w:numId="64" w16cid:durableId="1707755831">
    <w:abstractNumId w:val="10"/>
  </w:num>
  <w:num w:numId="65" w16cid:durableId="85998868">
    <w:abstractNumId w:val="166"/>
  </w:num>
  <w:num w:numId="66" w16cid:durableId="1601452920">
    <w:abstractNumId w:val="129"/>
  </w:num>
  <w:num w:numId="67" w16cid:durableId="401414469">
    <w:abstractNumId w:val="83"/>
  </w:num>
  <w:num w:numId="68" w16cid:durableId="878476084">
    <w:abstractNumId w:val="115"/>
  </w:num>
  <w:num w:numId="69" w16cid:durableId="1251505890">
    <w:abstractNumId w:val="122"/>
  </w:num>
  <w:num w:numId="70" w16cid:durableId="103232878">
    <w:abstractNumId w:val="107"/>
  </w:num>
  <w:num w:numId="71" w16cid:durableId="2057580741">
    <w:abstractNumId w:val="13"/>
  </w:num>
  <w:num w:numId="72" w16cid:durableId="1207178984">
    <w:abstractNumId w:val="11"/>
  </w:num>
  <w:num w:numId="73" w16cid:durableId="1444154533">
    <w:abstractNumId w:val="101"/>
  </w:num>
  <w:num w:numId="74" w16cid:durableId="517892986">
    <w:abstractNumId w:val="63"/>
  </w:num>
  <w:num w:numId="75" w16cid:durableId="836968643">
    <w:abstractNumId w:val="32"/>
  </w:num>
  <w:num w:numId="76" w16cid:durableId="695280043">
    <w:abstractNumId w:val="27"/>
  </w:num>
  <w:num w:numId="77" w16cid:durableId="599413421">
    <w:abstractNumId w:val="38"/>
  </w:num>
  <w:num w:numId="78" w16cid:durableId="183373765">
    <w:abstractNumId w:val="94"/>
  </w:num>
  <w:num w:numId="79" w16cid:durableId="824593350">
    <w:abstractNumId w:val="155"/>
  </w:num>
  <w:num w:numId="80" w16cid:durableId="803278928">
    <w:abstractNumId w:val="61"/>
  </w:num>
  <w:num w:numId="81" w16cid:durableId="32929676">
    <w:abstractNumId w:val="24"/>
  </w:num>
  <w:num w:numId="82" w16cid:durableId="443156701">
    <w:abstractNumId w:val="55"/>
  </w:num>
  <w:num w:numId="83" w16cid:durableId="1209486655">
    <w:abstractNumId w:val="15"/>
  </w:num>
  <w:num w:numId="84" w16cid:durableId="929509220">
    <w:abstractNumId w:val="151"/>
  </w:num>
  <w:num w:numId="85" w16cid:durableId="1173184454">
    <w:abstractNumId w:val="47"/>
  </w:num>
  <w:num w:numId="86" w16cid:durableId="140195891">
    <w:abstractNumId w:val="67"/>
  </w:num>
  <w:num w:numId="87" w16cid:durableId="865796964">
    <w:abstractNumId w:val="9"/>
  </w:num>
  <w:num w:numId="88" w16cid:durableId="916743036">
    <w:abstractNumId w:val="16"/>
  </w:num>
  <w:num w:numId="89" w16cid:durableId="1447115474">
    <w:abstractNumId w:val="167"/>
  </w:num>
  <w:num w:numId="90" w16cid:durableId="1041975083">
    <w:abstractNumId w:val="34"/>
  </w:num>
  <w:num w:numId="91" w16cid:durableId="123891229">
    <w:abstractNumId w:val="144"/>
  </w:num>
  <w:num w:numId="92" w16cid:durableId="641009776">
    <w:abstractNumId w:val="117"/>
  </w:num>
  <w:num w:numId="93" w16cid:durableId="1940676276">
    <w:abstractNumId w:val="156"/>
  </w:num>
  <w:num w:numId="94" w16cid:durableId="2109690733">
    <w:abstractNumId w:val="78"/>
  </w:num>
  <w:num w:numId="95" w16cid:durableId="92363650">
    <w:abstractNumId w:val="89"/>
  </w:num>
  <w:num w:numId="96" w16cid:durableId="844783594">
    <w:abstractNumId w:val="120"/>
  </w:num>
  <w:num w:numId="97" w16cid:durableId="1886529282">
    <w:abstractNumId w:val="134"/>
  </w:num>
  <w:num w:numId="98" w16cid:durableId="1767656258">
    <w:abstractNumId w:val="142"/>
  </w:num>
  <w:num w:numId="99" w16cid:durableId="1638684288">
    <w:abstractNumId w:val="20"/>
  </w:num>
  <w:num w:numId="100" w16cid:durableId="613445449">
    <w:abstractNumId w:val="51"/>
  </w:num>
  <w:num w:numId="101" w16cid:durableId="1054354454">
    <w:abstractNumId w:val="21"/>
  </w:num>
  <w:num w:numId="102" w16cid:durableId="1627127938">
    <w:abstractNumId w:val="96"/>
  </w:num>
  <w:num w:numId="103" w16cid:durableId="812991947">
    <w:abstractNumId w:val="1"/>
  </w:num>
  <w:num w:numId="104" w16cid:durableId="1428698931">
    <w:abstractNumId w:val="139"/>
  </w:num>
  <w:num w:numId="105" w16cid:durableId="618607543">
    <w:abstractNumId w:val="43"/>
  </w:num>
  <w:num w:numId="106" w16cid:durableId="263156204">
    <w:abstractNumId w:val="35"/>
  </w:num>
  <w:num w:numId="107" w16cid:durableId="1149901286">
    <w:abstractNumId w:val="12"/>
  </w:num>
  <w:num w:numId="108" w16cid:durableId="162748849">
    <w:abstractNumId w:val="36"/>
  </w:num>
  <w:num w:numId="109" w16cid:durableId="1317994931">
    <w:abstractNumId w:val="140"/>
  </w:num>
  <w:num w:numId="110" w16cid:durableId="221403376">
    <w:abstractNumId w:val="71"/>
  </w:num>
  <w:num w:numId="111" w16cid:durableId="1481995220">
    <w:abstractNumId w:val="93"/>
  </w:num>
  <w:num w:numId="112" w16cid:durableId="107434064">
    <w:abstractNumId w:val="95"/>
  </w:num>
  <w:num w:numId="113" w16cid:durableId="544408308">
    <w:abstractNumId w:val="158"/>
  </w:num>
  <w:num w:numId="114" w16cid:durableId="732041499">
    <w:abstractNumId w:val="136"/>
  </w:num>
  <w:num w:numId="115" w16cid:durableId="1268736454">
    <w:abstractNumId w:val="69"/>
  </w:num>
  <w:num w:numId="116" w16cid:durableId="1722054044">
    <w:abstractNumId w:val="73"/>
  </w:num>
  <w:num w:numId="117" w16cid:durableId="498429339">
    <w:abstractNumId w:val="2"/>
  </w:num>
  <w:num w:numId="118" w16cid:durableId="1377003516">
    <w:abstractNumId w:val="130"/>
  </w:num>
  <w:num w:numId="119" w16cid:durableId="1944991069">
    <w:abstractNumId w:val="157"/>
  </w:num>
  <w:num w:numId="120" w16cid:durableId="129633117">
    <w:abstractNumId w:val="18"/>
  </w:num>
  <w:num w:numId="121" w16cid:durableId="1743597145">
    <w:abstractNumId w:val="85"/>
  </w:num>
  <w:num w:numId="122" w16cid:durableId="761950020">
    <w:abstractNumId w:val="97"/>
  </w:num>
  <w:num w:numId="123" w16cid:durableId="1771007134">
    <w:abstractNumId w:val="76"/>
  </w:num>
  <w:num w:numId="124" w16cid:durableId="1910380537">
    <w:abstractNumId w:val="111"/>
  </w:num>
  <w:num w:numId="125" w16cid:durableId="1191384149">
    <w:abstractNumId w:val="68"/>
  </w:num>
  <w:num w:numId="126" w16cid:durableId="2043895875">
    <w:abstractNumId w:val="72"/>
  </w:num>
  <w:num w:numId="127" w16cid:durableId="309407220">
    <w:abstractNumId w:val="33"/>
  </w:num>
  <w:num w:numId="128" w16cid:durableId="332955135">
    <w:abstractNumId w:val="127"/>
  </w:num>
  <w:num w:numId="129" w16cid:durableId="1331567344">
    <w:abstractNumId w:val="37"/>
  </w:num>
  <w:num w:numId="130" w16cid:durableId="43720622">
    <w:abstractNumId w:val="41"/>
  </w:num>
  <w:num w:numId="131" w16cid:durableId="361976674">
    <w:abstractNumId w:val="31"/>
  </w:num>
  <w:num w:numId="132" w16cid:durableId="198400255">
    <w:abstractNumId w:val="165"/>
  </w:num>
  <w:num w:numId="133" w16cid:durableId="1139035614">
    <w:abstractNumId w:val="81"/>
  </w:num>
  <w:num w:numId="134" w16cid:durableId="424083849">
    <w:abstractNumId w:val="0"/>
  </w:num>
  <w:num w:numId="135" w16cid:durableId="1764257299">
    <w:abstractNumId w:val="39"/>
  </w:num>
  <w:num w:numId="136" w16cid:durableId="755253271">
    <w:abstractNumId w:val="116"/>
  </w:num>
  <w:num w:numId="137" w16cid:durableId="804736441">
    <w:abstractNumId w:val="4"/>
  </w:num>
  <w:num w:numId="138" w16cid:durableId="566502139">
    <w:abstractNumId w:val="25"/>
  </w:num>
  <w:num w:numId="139" w16cid:durableId="1183283957">
    <w:abstractNumId w:val="128"/>
  </w:num>
  <w:num w:numId="140" w16cid:durableId="125586459">
    <w:abstractNumId w:val="147"/>
  </w:num>
  <w:num w:numId="141" w16cid:durableId="1886988940">
    <w:abstractNumId w:val="17"/>
  </w:num>
  <w:num w:numId="142" w16cid:durableId="2130001653">
    <w:abstractNumId w:val="159"/>
  </w:num>
  <w:num w:numId="143" w16cid:durableId="659775935">
    <w:abstractNumId w:val="42"/>
  </w:num>
  <w:num w:numId="144" w16cid:durableId="2036492182">
    <w:abstractNumId w:val="46"/>
  </w:num>
  <w:num w:numId="145" w16cid:durableId="655719586">
    <w:abstractNumId w:val="62"/>
  </w:num>
  <w:num w:numId="146" w16cid:durableId="1711956330">
    <w:abstractNumId w:val="153"/>
  </w:num>
  <w:num w:numId="147" w16cid:durableId="1801528478">
    <w:abstractNumId w:val="152"/>
  </w:num>
  <w:num w:numId="148" w16cid:durableId="1700424373">
    <w:abstractNumId w:val="143"/>
  </w:num>
  <w:num w:numId="149" w16cid:durableId="364646977">
    <w:abstractNumId w:val="132"/>
  </w:num>
  <w:num w:numId="150" w16cid:durableId="1857966049">
    <w:abstractNumId w:val="64"/>
  </w:num>
  <w:num w:numId="151" w16cid:durableId="1876312188">
    <w:abstractNumId w:val="48"/>
  </w:num>
  <w:num w:numId="152" w16cid:durableId="481700323">
    <w:abstractNumId w:val="23"/>
  </w:num>
  <w:num w:numId="153" w16cid:durableId="977540313">
    <w:abstractNumId w:val="14"/>
  </w:num>
  <w:num w:numId="154" w16cid:durableId="999237556">
    <w:abstractNumId w:val="119"/>
  </w:num>
  <w:num w:numId="155" w16cid:durableId="1660499302">
    <w:abstractNumId w:val="99"/>
  </w:num>
  <w:num w:numId="156" w16cid:durableId="1849321134">
    <w:abstractNumId w:val="145"/>
  </w:num>
  <w:num w:numId="157" w16cid:durableId="594023477">
    <w:abstractNumId w:val="125"/>
  </w:num>
  <w:num w:numId="158" w16cid:durableId="628126120">
    <w:abstractNumId w:val="26"/>
  </w:num>
  <w:num w:numId="159" w16cid:durableId="831483296">
    <w:abstractNumId w:val="110"/>
  </w:num>
  <w:num w:numId="160" w16cid:durableId="37708822">
    <w:abstractNumId w:val="109"/>
  </w:num>
  <w:num w:numId="161" w16cid:durableId="1219852922">
    <w:abstractNumId w:val="133"/>
  </w:num>
  <w:num w:numId="162" w16cid:durableId="2052538406">
    <w:abstractNumId w:val="6"/>
  </w:num>
  <w:num w:numId="163" w16cid:durableId="1632322767">
    <w:abstractNumId w:val="149"/>
  </w:num>
  <w:num w:numId="164" w16cid:durableId="2028436363">
    <w:abstractNumId w:val="65"/>
  </w:num>
  <w:num w:numId="165" w16cid:durableId="2112847107">
    <w:abstractNumId w:val="52"/>
  </w:num>
  <w:num w:numId="166" w16cid:durableId="1565721580">
    <w:abstractNumId w:val="40"/>
  </w:num>
  <w:num w:numId="167" w16cid:durableId="1546212116">
    <w:abstractNumId w:val="150"/>
  </w:num>
  <w:num w:numId="168" w16cid:durableId="428165223">
    <w:abstractNumId w:val="92"/>
  </w:num>
  <w:num w:numId="169" w16cid:durableId="346104292">
    <w:abstractNumId w:val="11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30"/>
    <w:rsid w:val="000000E4"/>
    <w:rsid w:val="000002F4"/>
    <w:rsid w:val="00000591"/>
    <w:rsid w:val="000006FA"/>
    <w:rsid w:val="000007D2"/>
    <w:rsid w:val="00000BF4"/>
    <w:rsid w:val="00000C4A"/>
    <w:rsid w:val="00001123"/>
    <w:rsid w:val="000013F2"/>
    <w:rsid w:val="000019D2"/>
    <w:rsid w:val="00001DD9"/>
    <w:rsid w:val="00001E48"/>
    <w:rsid w:val="00002226"/>
    <w:rsid w:val="000026DB"/>
    <w:rsid w:val="00003050"/>
    <w:rsid w:val="00003099"/>
    <w:rsid w:val="000032A7"/>
    <w:rsid w:val="00003375"/>
    <w:rsid w:val="000037B7"/>
    <w:rsid w:val="00003EF9"/>
    <w:rsid w:val="0000427E"/>
    <w:rsid w:val="000043D3"/>
    <w:rsid w:val="00004495"/>
    <w:rsid w:val="0000464A"/>
    <w:rsid w:val="00004A51"/>
    <w:rsid w:val="00004AE2"/>
    <w:rsid w:val="00004B8C"/>
    <w:rsid w:val="00004E5C"/>
    <w:rsid w:val="00004FF3"/>
    <w:rsid w:val="000054A1"/>
    <w:rsid w:val="000056A1"/>
    <w:rsid w:val="000059EA"/>
    <w:rsid w:val="00005AD3"/>
    <w:rsid w:val="00005AEF"/>
    <w:rsid w:val="00005B03"/>
    <w:rsid w:val="00005DD2"/>
    <w:rsid w:val="000065A6"/>
    <w:rsid w:val="00006A84"/>
    <w:rsid w:val="00006BCF"/>
    <w:rsid w:val="00006EFB"/>
    <w:rsid w:val="00007145"/>
    <w:rsid w:val="000072BD"/>
    <w:rsid w:val="0000760C"/>
    <w:rsid w:val="0000788A"/>
    <w:rsid w:val="00007A57"/>
    <w:rsid w:val="00007AED"/>
    <w:rsid w:val="00007CD7"/>
    <w:rsid w:val="00007D50"/>
    <w:rsid w:val="00007E1F"/>
    <w:rsid w:val="000102F8"/>
    <w:rsid w:val="0001078B"/>
    <w:rsid w:val="00010912"/>
    <w:rsid w:val="00010C51"/>
    <w:rsid w:val="00010F46"/>
    <w:rsid w:val="000112A0"/>
    <w:rsid w:val="00011543"/>
    <w:rsid w:val="00011795"/>
    <w:rsid w:val="000117F8"/>
    <w:rsid w:val="00011EB6"/>
    <w:rsid w:val="0001204A"/>
    <w:rsid w:val="0001271F"/>
    <w:rsid w:val="0001278F"/>
    <w:rsid w:val="00012CE2"/>
    <w:rsid w:val="00012CEC"/>
    <w:rsid w:val="00012D6C"/>
    <w:rsid w:val="00013748"/>
    <w:rsid w:val="00013A89"/>
    <w:rsid w:val="00013AAB"/>
    <w:rsid w:val="00013B6C"/>
    <w:rsid w:val="00013BFF"/>
    <w:rsid w:val="00013E84"/>
    <w:rsid w:val="00013F54"/>
    <w:rsid w:val="00014522"/>
    <w:rsid w:val="00014ABA"/>
    <w:rsid w:val="00014ED1"/>
    <w:rsid w:val="00015095"/>
    <w:rsid w:val="00015471"/>
    <w:rsid w:val="00015782"/>
    <w:rsid w:val="00016175"/>
    <w:rsid w:val="0001653E"/>
    <w:rsid w:val="0001699C"/>
    <w:rsid w:val="000169B7"/>
    <w:rsid w:val="00016D61"/>
    <w:rsid w:val="00016DA4"/>
    <w:rsid w:val="000175E7"/>
    <w:rsid w:val="00017823"/>
    <w:rsid w:val="000178C0"/>
    <w:rsid w:val="00017957"/>
    <w:rsid w:val="000179B5"/>
    <w:rsid w:val="00017A1B"/>
    <w:rsid w:val="00017C28"/>
    <w:rsid w:val="00017C47"/>
    <w:rsid w:val="00017C67"/>
    <w:rsid w:val="00020189"/>
    <w:rsid w:val="00020345"/>
    <w:rsid w:val="00020A55"/>
    <w:rsid w:val="00020DE7"/>
    <w:rsid w:val="0002109C"/>
    <w:rsid w:val="000214A8"/>
    <w:rsid w:val="000217CC"/>
    <w:rsid w:val="00021AE9"/>
    <w:rsid w:val="00021B2F"/>
    <w:rsid w:val="000220FC"/>
    <w:rsid w:val="000221F5"/>
    <w:rsid w:val="000226BB"/>
    <w:rsid w:val="0002270D"/>
    <w:rsid w:val="00022B0B"/>
    <w:rsid w:val="00022FEB"/>
    <w:rsid w:val="00023135"/>
    <w:rsid w:val="000231CC"/>
    <w:rsid w:val="0002352A"/>
    <w:rsid w:val="000239A4"/>
    <w:rsid w:val="000239DC"/>
    <w:rsid w:val="00023A37"/>
    <w:rsid w:val="00023BF5"/>
    <w:rsid w:val="00023C2C"/>
    <w:rsid w:val="00023DD4"/>
    <w:rsid w:val="00024018"/>
    <w:rsid w:val="000245C3"/>
    <w:rsid w:val="000246CC"/>
    <w:rsid w:val="000248CE"/>
    <w:rsid w:val="000249AC"/>
    <w:rsid w:val="00025083"/>
    <w:rsid w:val="00025121"/>
    <w:rsid w:val="00025227"/>
    <w:rsid w:val="000252C3"/>
    <w:rsid w:val="0002561A"/>
    <w:rsid w:val="0002580A"/>
    <w:rsid w:val="00025A7B"/>
    <w:rsid w:val="00025C62"/>
    <w:rsid w:val="00025CB0"/>
    <w:rsid w:val="00025DBD"/>
    <w:rsid w:val="00025EC7"/>
    <w:rsid w:val="000264AE"/>
    <w:rsid w:val="00026953"/>
    <w:rsid w:val="00026A67"/>
    <w:rsid w:val="00026F56"/>
    <w:rsid w:val="00027000"/>
    <w:rsid w:val="00027CB9"/>
    <w:rsid w:val="00027F15"/>
    <w:rsid w:val="00027F54"/>
    <w:rsid w:val="00027F98"/>
    <w:rsid w:val="00030105"/>
    <w:rsid w:val="000304FA"/>
    <w:rsid w:val="00030B3C"/>
    <w:rsid w:val="00030BAE"/>
    <w:rsid w:val="00030D5E"/>
    <w:rsid w:val="000314BE"/>
    <w:rsid w:val="00031571"/>
    <w:rsid w:val="00031D96"/>
    <w:rsid w:val="00031EC1"/>
    <w:rsid w:val="00031F81"/>
    <w:rsid w:val="00032160"/>
    <w:rsid w:val="00032741"/>
    <w:rsid w:val="00032858"/>
    <w:rsid w:val="00032C1E"/>
    <w:rsid w:val="00032DF2"/>
    <w:rsid w:val="00032E48"/>
    <w:rsid w:val="00032FAF"/>
    <w:rsid w:val="00033196"/>
    <w:rsid w:val="000332E1"/>
    <w:rsid w:val="00033718"/>
    <w:rsid w:val="00033840"/>
    <w:rsid w:val="000338F6"/>
    <w:rsid w:val="00033B8E"/>
    <w:rsid w:val="00033C75"/>
    <w:rsid w:val="00033E23"/>
    <w:rsid w:val="00033F15"/>
    <w:rsid w:val="00033F28"/>
    <w:rsid w:val="00033F30"/>
    <w:rsid w:val="00033FD7"/>
    <w:rsid w:val="000340F8"/>
    <w:rsid w:val="000343C2"/>
    <w:rsid w:val="0003449C"/>
    <w:rsid w:val="0003470B"/>
    <w:rsid w:val="00034CAF"/>
    <w:rsid w:val="00034E74"/>
    <w:rsid w:val="000354DE"/>
    <w:rsid w:val="0003562D"/>
    <w:rsid w:val="000358C8"/>
    <w:rsid w:val="00035E43"/>
    <w:rsid w:val="00036012"/>
    <w:rsid w:val="0003603B"/>
    <w:rsid w:val="00036223"/>
    <w:rsid w:val="00036304"/>
    <w:rsid w:val="000363C3"/>
    <w:rsid w:val="00036DF8"/>
    <w:rsid w:val="00036FC2"/>
    <w:rsid w:val="00036FD6"/>
    <w:rsid w:val="000370FA"/>
    <w:rsid w:val="000372DF"/>
    <w:rsid w:val="000372ED"/>
    <w:rsid w:val="000378AE"/>
    <w:rsid w:val="00037A32"/>
    <w:rsid w:val="00037BA0"/>
    <w:rsid w:val="00037C8E"/>
    <w:rsid w:val="00037D3C"/>
    <w:rsid w:val="00037FC2"/>
    <w:rsid w:val="00040254"/>
    <w:rsid w:val="00040324"/>
    <w:rsid w:val="00040645"/>
    <w:rsid w:val="00040697"/>
    <w:rsid w:val="00040C42"/>
    <w:rsid w:val="00040CD6"/>
    <w:rsid w:val="00041208"/>
    <w:rsid w:val="000416F3"/>
    <w:rsid w:val="00041DA8"/>
    <w:rsid w:val="00041F5B"/>
    <w:rsid w:val="00042718"/>
    <w:rsid w:val="00042A03"/>
    <w:rsid w:val="00042B06"/>
    <w:rsid w:val="000430AE"/>
    <w:rsid w:val="00043114"/>
    <w:rsid w:val="0004364D"/>
    <w:rsid w:val="000436C0"/>
    <w:rsid w:val="00043942"/>
    <w:rsid w:val="00043A49"/>
    <w:rsid w:val="00043EC8"/>
    <w:rsid w:val="00044179"/>
    <w:rsid w:val="00044531"/>
    <w:rsid w:val="0004478A"/>
    <w:rsid w:val="00045343"/>
    <w:rsid w:val="0004540A"/>
    <w:rsid w:val="0004560C"/>
    <w:rsid w:val="00045948"/>
    <w:rsid w:val="0004597C"/>
    <w:rsid w:val="00045A31"/>
    <w:rsid w:val="00045A73"/>
    <w:rsid w:val="00045B22"/>
    <w:rsid w:val="00045BB1"/>
    <w:rsid w:val="00045BEC"/>
    <w:rsid w:val="00046017"/>
    <w:rsid w:val="000462A0"/>
    <w:rsid w:val="00046365"/>
    <w:rsid w:val="000463DA"/>
    <w:rsid w:val="000466FA"/>
    <w:rsid w:val="000467BF"/>
    <w:rsid w:val="000468F9"/>
    <w:rsid w:val="000469FC"/>
    <w:rsid w:val="00046C24"/>
    <w:rsid w:val="00046E19"/>
    <w:rsid w:val="00047291"/>
    <w:rsid w:val="00047484"/>
    <w:rsid w:val="00047500"/>
    <w:rsid w:val="000475FE"/>
    <w:rsid w:val="00047868"/>
    <w:rsid w:val="00047872"/>
    <w:rsid w:val="00047896"/>
    <w:rsid w:val="00047907"/>
    <w:rsid w:val="00047B8E"/>
    <w:rsid w:val="00047D7F"/>
    <w:rsid w:val="00047DFD"/>
    <w:rsid w:val="0005018B"/>
    <w:rsid w:val="0005023D"/>
    <w:rsid w:val="00050933"/>
    <w:rsid w:val="00050E55"/>
    <w:rsid w:val="00050E80"/>
    <w:rsid w:val="000510F0"/>
    <w:rsid w:val="0005110F"/>
    <w:rsid w:val="000513DF"/>
    <w:rsid w:val="000514B9"/>
    <w:rsid w:val="000517AE"/>
    <w:rsid w:val="0005185E"/>
    <w:rsid w:val="000520FA"/>
    <w:rsid w:val="000523D2"/>
    <w:rsid w:val="000525DC"/>
    <w:rsid w:val="00052B1F"/>
    <w:rsid w:val="00052C03"/>
    <w:rsid w:val="00052C2C"/>
    <w:rsid w:val="00052D65"/>
    <w:rsid w:val="00052E16"/>
    <w:rsid w:val="00053032"/>
    <w:rsid w:val="00053090"/>
    <w:rsid w:val="0005324C"/>
    <w:rsid w:val="000538C8"/>
    <w:rsid w:val="00053A05"/>
    <w:rsid w:val="00053BF0"/>
    <w:rsid w:val="00053F54"/>
    <w:rsid w:val="000542D5"/>
    <w:rsid w:val="00054300"/>
    <w:rsid w:val="000546DA"/>
    <w:rsid w:val="00054A75"/>
    <w:rsid w:val="00054D87"/>
    <w:rsid w:val="00054F59"/>
    <w:rsid w:val="00054F71"/>
    <w:rsid w:val="00055074"/>
    <w:rsid w:val="00055144"/>
    <w:rsid w:val="0005532A"/>
    <w:rsid w:val="0005558F"/>
    <w:rsid w:val="00055B64"/>
    <w:rsid w:val="00055C49"/>
    <w:rsid w:val="00055D54"/>
    <w:rsid w:val="00055F15"/>
    <w:rsid w:val="00055F82"/>
    <w:rsid w:val="00056241"/>
    <w:rsid w:val="00056273"/>
    <w:rsid w:val="00056676"/>
    <w:rsid w:val="000566C7"/>
    <w:rsid w:val="000567A0"/>
    <w:rsid w:val="00056F2F"/>
    <w:rsid w:val="00057037"/>
    <w:rsid w:val="000572CE"/>
    <w:rsid w:val="000573C6"/>
    <w:rsid w:val="0005743B"/>
    <w:rsid w:val="000576B4"/>
    <w:rsid w:val="00057919"/>
    <w:rsid w:val="00057A72"/>
    <w:rsid w:val="00057DF8"/>
    <w:rsid w:val="00060057"/>
    <w:rsid w:val="00060081"/>
    <w:rsid w:val="00060218"/>
    <w:rsid w:val="000606FF"/>
    <w:rsid w:val="00060AE2"/>
    <w:rsid w:val="00060E95"/>
    <w:rsid w:val="00060EC0"/>
    <w:rsid w:val="00061059"/>
    <w:rsid w:val="00061348"/>
    <w:rsid w:val="00062141"/>
    <w:rsid w:val="00062578"/>
    <w:rsid w:val="00062B97"/>
    <w:rsid w:val="00062D6C"/>
    <w:rsid w:val="00062F9F"/>
    <w:rsid w:val="00063145"/>
    <w:rsid w:val="000637B3"/>
    <w:rsid w:val="000638F7"/>
    <w:rsid w:val="00063B19"/>
    <w:rsid w:val="00063C7D"/>
    <w:rsid w:val="00063D27"/>
    <w:rsid w:val="000641FE"/>
    <w:rsid w:val="00064460"/>
    <w:rsid w:val="00064AE4"/>
    <w:rsid w:val="00064BA8"/>
    <w:rsid w:val="00064D74"/>
    <w:rsid w:val="00064EE4"/>
    <w:rsid w:val="0006501A"/>
    <w:rsid w:val="0006594F"/>
    <w:rsid w:val="00065965"/>
    <w:rsid w:val="0006599F"/>
    <w:rsid w:val="00065A00"/>
    <w:rsid w:val="00065BE4"/>
    <w:rsid w:val="00066229"/>
    <w:rsid w:val="0006628A"/>
    <w:rsid w:val="000662F1"/>
    <w:rsid w:val="00066644"/>
    <w:rsid w:val="00066A5B"/>
    <w:rsid w:val="00066F8C"/>
    <w:rsid w:val="00067463"/>
    <w:rsid w:val="000676A8"/>
    <w:rsid w:val="0006795C"/>
    <w:rsid w:val="0006798B"/>
    <w:rsid w:val="00070139"/>
    <w:rsid w:val="00070320"/>
    <w:rsid w:val="00070465"/>
    <w:rsid w:val="00070965"/>
    <w:rsid w:val="00070D43"/>
    <w:rsid w:val="00070E3F"/>
    <w:rsid w:val="000710D0"/>
    <w:rsid w:val="00071139"/>
    <w:rsid w:val="0007168C"/>
    <w:rsid w:val="0007169C"/>
    <w:rsid w:val="000719E8"/>
    <w:rsid w:val="00071AC1"/>
    <w:rsid w:val="00071DB2"/>
    <w:rsid w:val="00072506"/>
    <w:rsid w:val="0007266B"/>
    <w:rsid w:val="0007270D"/>
    <w:rsid w:val="00072839"/>
    <w:rsid w:val="000729A2"/>
    <w:rsid w:val="00072C35"/>
    <w:rsid w:val="00072C5E"/>
    <w:rsid w:val="00072EE4"/>
    <w:rsid w:val="00073209"/>
    <w:rsid w:val="0007362E"/>
    <w:rsid w:val="00073839"/>
    <w:rsid w:val="00073990"/>
    <w:rsid w:val="00073CD4"/>
    <w:rsid w:val="00073DEF"/>
    <w:rsid w:val="000746AA"/>
    <w:rsid w:val="0007480E"/>
    <w:rsid w:val="0007513E"/>
    <w:rsid w:val="00075158"/>
    <w:rsid w:val="00075292"/>
    <w:rsid w:val="000758DD"/>
    <w:rsid w:val="000758ED"/>
    <w:rsid w:val="0007597B"/>
    <w:rsid w:val="00075A59"/>
    <w:rsid w:val="00075CAA"/>
    <w:rsid w:val="00075D44"/>
    <w:rsid w:val="00075D81"/>
    <w:rsid w:val="00075E48"/>
    <w:rsid w:val="00075E96"/>
    <w:rsid w:val="00075EFE"/>
    <w:rsid w:val="00075F94"/>
    <w:rsid w:val="00076508"/>
    <w:rsid w:val="000765F8"/>
    <w:rsid w:val="00076656"/>
    <w:rsid w:val="00076938"/>
    <w:rsid w:val="0007709D"/>
    <w:rsid w:val="000770F9"/>
    <w:rsid w:val="000772DD"/>
    <w:rsid w:val="0007752E"/>
    <w:rsid w:val="0007783A"/>
    <w:rsid w:val="00077B50"/>
    <w:rsid w:val="00077E67"/>
    <w:rsid w:val="00080124"/>
    <w:rsid w:val="000809DB"/>
    <w:rsid w:val="00080ADA"/>
    <w:rsid w:val="0008104D"/>
    <w:rsid w:val="00081543"/>
    <w:rsid w:val="00081B6F"/>
    <w:rsid w:val="00081FE3"/>
    <w:rsid w:val="00082000"/>
    <w:rsid w:val="000824D1"/>
    <w:rsid w:val="00082782"/>
    <w:rsid w:val="00082F2C"/>
    <w:rsid w:val="00083322"/>
    <w:rsid w:val="00083512"/>
    <w:rsid w:val="000835CC"/>
    <w:rsid w:val="0008361D"/>
    <w:rsid w:val="000839F1"/>
    <w:rsid w:val="00083BC2"/>
    <w:rsid w:val="00083EA3"/>
    <w:rsid w:val="00083EA8"/>
    <w:rsid w:val="00083F16"/>
    <w:rsid w:val="0008405D"/>
    <w:rsid w:val="00084212"/>
    <w:rsid w:val="00084636"/>
    <w:rsid w:val="0008466F"/>
    <w:rsid w:val="000847C8"/>
    <w:rsid w:val="00084B33"/>
    <w:rsid w:val="00084DDF"/>
    <w:rsid w:val="00084FED"/>
    <w:rsid w:val="00085003"/>
    <w:rsid w:val="00085089"/>
    <w:rsid w:val="00085261"/>
    <w:rsid w:val="00085404"/>
    <w:rsid w:val="0008558C"/>
    <w:rsid w:val="000857AD"/>
    <w:rsid w:val="00085B58"/>
    <w:rsid w:val="00085B68"/>
    <w:rsid w:val="00085B69"/>
    <w:rsid w:val="00085F37"/>
    <w:rsid w:val="00085F46"/>
    <w:rsid w:val="00086053"/>
    <w:rsid w:val="000862AF"/>
    <w:rsid w:val="00086573"/>
    <w:rsid w:val="00086DCA"/>
    <w:rsid w:val="00086FAA"/>
    <w:rsid w:val="00087021"/>
    <w:rsid w:val="000870A1"/>
    <w:rsid w:val="0008729E"/>
    <w:rsid w:val="000875F9"/>
    <w:rsid w:val="00087A5E"/>
    <w:rsid w:val="0009000B"/>
    <w:rsid w:val="00090021"/>
    <w:rsid w:val="000900EB"/>
    <w:rsid w:val="0009025C"/>
    <w:rsid w:val="00090B2F"/>
    <w:rsid w:val="00090D1F"/>
    <w:rsid w:val="00090FC2"/>
    <w:rsid w:val="0009112F"/>
    <w:rsid w:val="000914D7"/>
    <w:rsid w:val="000917D0"/>
    <w:rsid w:val="000917EC"/>
    <w:rsid w:val="00091A6E"/>
    <w:rsid w:val="00091B93"/>
    <w:rsid w:val="00091D7E"/>
    <w:rsid w:val="00091DB4"/>
    <w:rsid w:val="00092157"/>
    <w:rsid w:val="000923EE"/>
    <w:rsid w:val="0009247B"/>
    <w:rsid w:val="00092761"/>
    <w:rsid w:val="00093224"/>
    <w:rsid w:val="0009336F"/>
    <w:rsid w:val="00093720"/>
    <w:rsid w:val="00093D33"/>
    <w:rsid w:val="00093FA8"/>
    <w:rsid w:val="00094018"/>
    <w:rsid w:val="00094247"/>
    <w:rsid w:val="00094348"/>
    <w:rsid w:val="000943F9"/>
    <w:rsid w:val="00094A99"/>
    <w:rsid w:val="00094BD9"/>
    <w:rsid w:val="00094C96"/>
    <w:rsid w:val="00094C99"/>
    <w:rsid w:val="00094D77"/>
    <w:rsid w:val="000951ED"/>
    <w:rsid w:val="0009532E"/>
    <w:rsid w:val="0009536B"/>
    <w:rsid w:val="000954DE"/>
    <w:rsid w:val="00095946"/>
    <w:rsid w:val="00095E42"/>
    <w:rsid w:val="0009636B"/>
    <w:rsid w:val="00096831"/>
    <w:rsid w:val="00096DE3"/>
    <w:rsid w:val="00096E05"/>
    <w:rsid w:val="00096F93"/>
    <w:rsid w:val="00096FD6"/>
    <w:rsid w:val="00097042"/>
    <w:rsid w:val="0009713B"/>
    <w:rsid w:val="00097156"/>
    <w:rsid w:val="00097316"/>
    <w:rsid w:val="00097695"/>
    <w:rsid w:val="000978EF"/>
    <w:rsid w:val="00097956"/>
    <w:rsid w:val="0009799C"/>
    <w:rsid w:val="000979C4"/>
    <w:rsid w:val="00097BF0"/>
    <w:rsid w:val="00097E96"/>
    <w:rsid w:val="000A0065"/>
    <w:rsid w:val="000A0145"/>
    <w:rsid w:val="000A02A3"/>
    <w:rsid w:val="000A099F"/>
    <w:rsid w:val="000A0B95"/>
    <w:rsid w:val="000A0BDA"/>
    <w:rsid w:val="000A0C41"/>
    <w:rsid w:val="000A1778"/>
    <w:rsid w:val="000A18CA"/>
    <w:rsid w:val="000A1B0E"/>
    <w:rsid w:val="000A1BAA"/>
    <w:rsid w:val="000A1DC9"/>
    <w:rsid w:val="000A1F6C"/>
    <w:rsid w:val="000A2308"/>
    <w:rsid w:val="000A2737"/>
    <w:rsid w:val="000A2EB4"/>
    <w:rsid w:val="000A30B4"/>
    <w:rsid w:val="000A3131"/>
    <w:rsid w:val="000A32EB"/>
    <w:rsid w:val="000A365F"/>
    <w:rsid w:val="000A36CF"/>
    <w:rsid w:val="000A378F"/>
    <w:rsid w:val="000A3E47"/>
    <w:rsid w:val="000A3F5C"/>
    <w:rsid w:val="000A417F"/>
    <w:rsid w:val="000A4403"/>
    <w:rsid w:val="000A4699"/>
    <w:rsid w:val="000A4857"/>
    <w:rsid w:val="000A496F"/>
    <w:rsid w:val="000A4B6B"/>
    <w:rsid w:val="000A5026"/>
    <w:rsid w:val="000A51CD"/>
    <w:rsid w:val="000A59D1"/>
    <w:rsid w:val="000A655D"/>
    <w:rsid w:val="000A6583"/>
    <w:rsid w:val="000A69C7"/>
    <w:rsid w:val="000A6A43"/>
    <w:rsid w:val="000A6CAA"/>
    <w:rsid w:val="000A6D7E"/>
    <w:rsid w:val="000A6E4D"/>
    <w:rsid w:val="000A6F2F"/>
    <w:rsid w:val="000A6F5B"/>
    <w:rsid w:val="000A752A"/>
    <w:rsid w:val="000A7589"/>
    <w:rsid w:val="000A7681"/>
    <w:rsid w:val="000A7AD0"/>
    <w:rsid w:val="000A7B68"/>
    <w:rsid w:val="000A7E5F"/>
    <w:rsid w:val="000B0418"/>
    <w:rsid w:val="000B0442"/>
    <w:rsid w:val="000B0499"/>
    <w:rsid w:val="000B04CC"/>
    <w:rsid w:val="000B07BC"/>
    <w:rsid w:val="000B0A00"/>
    <w:rsid w:val="000B0C08"/>
    <w:rsid w:val="000B11A3"/>
    <w:rsid w:val="000B1569"/>
    <w:rsid w:val="000B178B"/>
    <w:rsid w:val="000B1BCB"/>
    <w:rsid w:val="000B1C30"/>
    <w:rsid w:val="000B1E5C"/>
    <w:rsid w:val="000B21A9"/>
    <w:rsid w:val="000B21C0"/>
    <w:rsid w:val="000B27C2"/>
    <w:rsid w:val="000B289B"/>
    <w:rsid w:val="000B2B19"/>
    <w:rsid w:val="000B2D13"/>
    <w:rsid w:val="000B3573"/>
    <w:rsid w:val="000B377E"/>
    <w:rsid w:val="000B3979"/>
    <w:rsid w:val="000B3D7E"/>
    <w:rsid w:val="000B3D8F"/>
    <w:rsid w:val="000B3E9C"/>
    <w:rsid w:val="000B3EB5"/>
    <w:rsid w:val="000B3F57"/>
    <w:rsid w:val="000B3F96"/>
    <w:rsid w:val="000B45E2"/>
    <w:rsid w:val="000B4B8F"/>
    <w:rsid w:val="000B4D40"/>
    <w:rsid w:val="000B4D75"/>
    <w:rsid w:val="000B4D90"/>
    <w:rsid w:val="000B4DBF"/>
    <w:rsid w:val="000B53AB"/>
    <w:rsid w:val="000B5591"/>
    <w:rsid w:val="000B58EB"/>
    <w:rsid w:val="000B60B1"/>
    <w:rsid w:val="000B62E5"/>
    <w:rsid w:val="000B6A86"/>
    <w:rsid w:val="000B6B66"/>
    <w:rsid w:val="000B7054"/>
    <w:rsid w:val="000B70D6"/>
    <w:rsid w:val="000B7365"/>
    <w:rsid w:val="000B7896"/>
    <w:rsid w:val="000B7CCA"/>
    <w:rsid w:val="000B7E54"/>
    <w:rsid w:val="000C02CD"/>
    <w:rsid w:val="000C03F3"/>
    <w:rsid w:val="000C0400"/>
    <w:rsid w:val="000C0625"/>
    <w:rsid w:val="000C0A52"/>
    <w:rsid w:val="000C0C46"/>
    <w:rsid w:val="000C10A4"/>
    <w:rsid w:val="000C1400"/>
    <w:rsid w:val="000C1912"/>
    <w:rsid w:val="000C1AA2"/>
    <w:rsid w:val="000C1CB2"/>
    <w:rsid w:val="000C235F"/>
    <w:rsid w:val="000C24E4"/>
    <w:rsid w:val="000C25AD"/>
    <w:rsid w:val="000C2724"/>
    <w:rsid w:val="000C29D5"/>
    <w:rsid w:val="000C2BBF"/>
    <w:rsid w:val="000C2CBB"/>
    <w:rsid w:val="000C2E0E"/>
    <w:rsid w:val="000C2E6A"/>
    <w:rsid w:val="000C2F25"/>
    <w:rsid w:val="000C34A9"/>
    <w:rsid w:val="000C3671"/>
    <w:rsid w:val="000C3B25"/>
    <w:rsid w:val="000C4063"/>
    <w:rsid w:val="000C4391"/>
    <w:rsid w:val="000C44C2"/>
    <w:rsid w:val="000C45DF"/>
    <w:rsid w:val="000C4692"/>
    <w:rsid w:val="000C48F2"/>
    <w:rsid w:val="000C494C"/>
    <w:rsid w:val="000C4BFE"/>
    <w:rsid w:val="000C4D17"/>
    <w:rsid w:val="000C5366"/>
    <w:rsid w:val="000C54AD"/>
    <w:rsid w:val="000C567E"/>
    <w:rsid w:val="000C5680"/>
    <w:rsid w:val="000C5788"/>
    <w:rsid w:val="000C57EE"/>
    <w:rsid w:val="000C594E"/>
    <w:rsid w:val="000C5A59"/>
    <w:rsid w:val="000C5BF8"/>
    <w:rsid w:val="000C5FDC"/>
    <w:rsid w:val="000C6047"/>
    <w:rsid w:val="000C6318"/>
    <w:rsid w:val="000C6331"/>
    <w:rsid w:val="000C6CAD"/>
    <w:rsid w:val="000C6CD9"/>
    <w:rsid w:val="000C71D4"/>
    <w:rsid w:val="000C7357"/>
    <w:rsid w:val="000C7460"/>
    <w:rsid w:val="000C75D3"/>
    <w:rsid w:val="000C7812"/>
    <w:rsid w:val="000C7F48"/>
    <w:rsid w:val="000C7F67"/>
    <w:rsid w:val="000D07A6"/>
    <w:rsid w:val="000D07D3"/>
    <w:rsid w:val="000D0892"/>
    <w:rsid w:val="000D0E76"/>
    <w:rsid w:val="000D0F53"/>
    <w:rsid w:val="000D0F94"/>
    <w:rsid w:val="000D11C4"/>
    <w:rsid w:val="000D134B"/>
    <w:rsid w:val="000D13A1"/>
    <w:rsid w:val="000D28C8"/>
    <w:rsid w:val="000D2DD8"/>
    <w:rsid w:val="000D3346"/>
    <w:rsid w:val="000D3549"/>
    <w:rsid w:val="000D37D4"/>
    <w:rsid w:val="000D38E5"/>
    <w:rsid w:val="000D3A2F"/>
    <w:rsid w:val="000D3E96"/>
    <w:rsid w:val="000D404A"/>
    <w:rsid w:val="000D4390"/>
    <w:rsid w:val="000D4418"/>
    <w:rsid w:val="000D45F5"/>
    <w:rsid w:val="000D4B64"/>
    <w:rsid w:val="000D4C70"/>
    <w:rsid w:val="000D4D2A"/>
    <w:rsid w:val="000D4FC3"/>
    <w:rsid w:val="000D551C"/>
    <w:rsid w:val="000D58A1"/>
    <w:rsid w:val="000D58BB"/>
    <w:rsid w:val="000D5E4C"/>
    <w:rsid w:val="000D60F1"/>
    <w:rsid w:val="000D63C3"/>
    <w:rsid w:val="000D644C"/>
    <w:rsid w:val="000D655A"/>
    <w:rsid w:val="000D675B"/>
    <w:rsid w:val="000D6E64"/>
    <w:rsid w:val="000D6E66"/>
    <w:rsid w:val="000D70F5"/>
    <w:rsid w:val="000D76AD"/>
    <w:rsid w:val="000D7900"/>
    <w:rsid w:val="000E00EB"/>
    <w:rsid w:val="000E0173"/>
    <w:rsid w:val="000E0269"/>
    <w:rsid w:val="000E0B98"/>
    <w:rsid w:val="000E0BEF"/>
    <w:rsid w:val="000E0C51"/>
    <w:rsid w:val="000E0E1A"/>
    <w:rsid w:val="000E0ECB"/>
    <w:rsid w:val="000E0ED4"/>
    <w:rsid w:val="000E0FEA"/>
    <w:rsid w:val="000E101C"/>
    <w:rsid w:val="000E11DB"/>
    <w:rsid w:val="000E1216"/>
    <w:rsid w:val="000E14BD"/>
    <w:rsid w:val="000E16DA"/>
    <w:rsid w:val="000E1B00"/>
    <w:rsid w:val="000E1DB2"/>
    <w:rsid w:val="000E1EED"/>
    <w:rsid w:val="000E2B09"/>
    <w:rsid w:val="000E2EDB"/>
    <w:rsid w:val="000E3288"/>
    <w:rsid w:val="000E3608"/>
    <w:rsid w:val="000E3AA4"/>
    <w:rsid w:val="000E3F7A"/>
    <w:rsid w:val="000E412B"/>
    <w:rsid w:val="000E423B"/>
    <w:rsid w:val="000E427E"/>
    <w:rsid w:val="000E4CF1"/>
    <w:rsid w:val="000E51E4"/>
    <w:rsid w:val="000E584A"/>
    <w:rsid w:val="000E5D9B"/>
    <w:rsid w:val="000E613F"/>
    <w:rsid w:val="000E6862"/>
    <w:rsid w:val="000E6956"/>
    <w:rsid w:val="000E6A83"/>
    <w:rsid w:val="000E6F81"/>
    <w:rsid w:val="000E6FAC"/>
    <w:rsid w:val="000E71D0"/>
    <w:rsid w:val="000E741B"/>
    <w:rsid w:val="000E7524"/>
    <w:rsid w:val="000E7535"/>
    <w:rsid w:val="000E75F4"/>
    <w:rsid w:val="000E7AC8"/>
    <w:rsid w:val="000E7B9A"/>
    <w:rsid w:val="000E7F35"/>
    <w:rsid w:val="000E7F4E"/>
    <w:rsid w:val="000F0116"/>
    <w:rsid w:val="000F0184"/>
    <w:rsid w:val="000F085D"/>
    <w:rsid w:val="000F0D89"/>
    <w:rsid w:val="000F0E2A"/>
    <w:rsid w:val="000F0F06"/>
    <w:rsid w:val="000F103B"/>
    <w:rsid w:val="000F11D6"/>
    <w:rsid w:val="000F1540"/>
    <w:rsid w:val="000F193E"/>
    <w:rsid w:val="000F1BF9"/>
    <w:rsid w:val="000F1D17"/>
    <w:rsid w:val="000F2011"/>
    <w:rsid w:val="000F2099"/>
    <w:rsid w:val="000F20D0"/>
    <w:rsid w:val="000F277C"/>
    <w:rsid w:val="000F28B7"/>
    <w:rsid w:val="000F2A59"/>
    <w:rsid w:val="000F2F12"/>
    <w:rsid w:val="000F2F32"/>
    <w:rsid w:val="000F3364"/>
    <w:rsid w:val="000F3979"/>
    <w:rsid w:val="000F3B94"/>
    <w:rsid w:val="000F3C1C"/>
    <w:rsid w:val="000F428C"/>
    <w:rsid w:val="000F43C8"/>
    <w:rsid w:val="000F43ED"/>
    <w:rsid w:val="000F44C0"/>
    <w:rsid w:val="000F4833"/>
    <w:rsid w:val="000F48A1"/>
    <w:rsid w:val="000F4D18"/>
    <w:rsid w:val="000F4DD3"/>
    <w:rsid w:val="000F5072"/>
    <w:rsid w:val="000F510C"/>
    <w:rsid w:val="000F537B"/>
    <w:rsid w:val="000F538B"/>
    <w:rsid w:val="000F5AEA"/>
    <w:rsid w:val="000F605C"/>
    <w:rsid w:val="000F60E0"/>
    <w:rsid w:val="000F61B5"/>
    <w:rsid w:val="000F654C"/>
    <w:rsid w:val="000F68B8"/>
    <w:rsid w:val="000F6D4E"/>
    <w:rsid w:val="000F6E84"/>
    <w:rsid w:val="000F6EE1"/>
    <w:rsid w:val="000F70A2"/>
    <w:rsid w:val="000F7299"/>
    <w:rsid w:val="000F742C"/>
    <w:rsid w:val="000F7949"/>
    <w:rsid w:val="000F7BF7"/>
    <w:rsid w:val="000F7C6F"/>
    <w:rsid w:val="000F7D9E"/>
    <w:rsid w:val="000F7E49"/>
    <w:rsid w:val="000F7F1E"/>
    <w:rsid w:val="00100184"/>
    <w:rsid w:val="001002DD"/>
    <w:rsid w:val="00100302"/>
    <w:rsid w:val="0010088A"/>
    <w:rsid w:val="00100D96"/>
    <w:rsid w:val="00100E94"/>
    <w:rsid w:val="00100EA2"/>
    <w:rsid w:val="00101187"/>
    <w:rsid w:val="0010179A"/>
    <w:rsid w:val="001019E0"/>
    <w:rsid w:val="00101CB4"/>
    <w:rsid w:val="00101DE5"/>
    <w:rsid w:val="00102077"/>
    <w:rsid w:val="001027E5"/>
    <w:rsid w:val="00102C36"/>
    <w:rsid w:val="001030AB"/>
    <w:rsid w:val="001032D0"/>
    <w:rsid w:val="00103779"/>
    <w:rsid w:val="0010394E"/>
    <w:rsid w:val="00103977"/>
    <w:rsid w:val="00103F35"/>
    <w:rsid w:val="00103F4E"/>
    <w:rsid w:val="00104162"/>
    <w:rsid w:val="0010424E"/>
    <w:rsid w:val="0010428F"/>
    <w:rsid w:val="0010463C"/>
    <w:rsid w:val="00104694"/>
    <w:rsid w:val="001047F4"/>
    <w:rsid w:val="0010482D"/>
    <w:rsid w:val="00104832"/>
    <w:rsid w:val="00104948"/>
    <w:rsid w:val="00104B4D"/>
    <w:rsid w:val="0010551C"/>
    <w:rsid w:val="001055C7"/>
    <w:rsid w:val="00105682"/>
    <w:rsid w:val="001056E1"/>
    <w:rsid w:val="00105808"/>
    <w:rsid w:val="0010598D"/>
    <w:rsid w:val="00105A79"/>
    <w:rsid w:val="00105B65"/>
    <w:rsid w:val="00105BAD"/>
    <w:rsid w:val="00105F4E"/>
    <w:rsid w:val="00106180"/>
    <w:rsid w:val="0010624E"/>
    <w:rsid w:val="001064DF"/>
    <w:rsid w:val="00106E23"/>
    <w:rsid w:val="00106E4B"/>
    <w:rsid w:val="0010716A"/>
    <w:rsid w:val="0010723F"/>
    <w:rsid w:val="0010728F"/>
    <w:rsid w:val="001073A4"/>
    <w:rsid w:val="0010750B"/>
    <w:rsid w:val="001075A5"/>
    <w:rsid w:val="0010794D"/>
    <w:rsid w:val="00107A02"/>
    <w:rsid w:val="00107E3C"/>
    <w:rsid w:val="0011030F"/>
    <w:rsid w:val="00110590"/>
    <w:rsid w:val="00110745"/>
    <w:rsid w:val="001109D8"/>
    <w:rsid w:val="00110CCD"/>
    <w:rsid w:val="00110E7B"/>
    <w:rsid w:val="00110F0E"/>
    <w:rsid w:val="0011109A"/>
    <w:rsid w:val="00111165"/>
    <w:rsid w:val="0011116F"/>
    <w:rsid w:val="001116E7"/>
    <w:rsid w:val="00111728"/>
    <w:rsid w:val="00111965"/>
    <w:rsid w:val="00111C8D"/>
    <w:rsid w:val="00112081"/>
    <w:rsid w:val="0011235B"/>
    <w:rsid w:val="0011286E"/>
    <w:rsid w:val="00112B0F"/>
    <w:rsid w:val="00112DC0"/>
    <w:rsid w:val="00112F04"/>
    <w:rsid w:val="00112FE9"/>
    <w:rsid w:val="00113125"/>
    <w:rsid w:val="00113132"/>
    <w:rsid w:val="00113395"/>
    <w:rsid w:val="001138AE"/>
    <w:rsid w:val="001138B3"/>
    <w:rsid w:val="001139BE"/>
    <w:rsid w:val="00113A86"/>
    <w:rsid w:val="00113B37"/>
    <w:rsid w:val="00113E01"/>
    <w:rsid w:val="0011448F"/>
    <w:rsid w:val="001146A8"/>
    <w:rsid w:val="00114791"/>
    <w:rsid w:val="001149B7"/>
    <w:rsid w:val="00114BF4"/>
    <w:rsid w:val="00114C05"/>
    <w:rsid w:val="001151D3"/>
    <w:rsid w:val="001152F8"/>
    <w:rsid w:val="00115821"/>
    <w:rsid w:val="00115CB9"/>
    <w:rsid w:val="0011615A"/>
    <w:rsid w:val="0011618C"/>
    <w:rsid w:val="001164E4"/>
    <w:rsid w:val="00116572"/>
    <w:rsid w:val="001166C2"/>
    <w:rsid w:val="001168FB"/>
    <w:rsid w:val="00116CB0"/>
    <w:rsid w:val="00116FAB"/>
    <w:rsid w:val="00116FFB"/>
    <w:rsid w:val="0011777C"/>
    <w:rsid w:val="0011779B"/>
    <w:rsid w:val="001179FB"/>
    <w:rsid w:val="00117C57"/>
    <w:rsid w:val="00117FB2"/>
    <w:rsid w:val="0012012A"/>
    <w:rsid w:val="00120AEA"/>
    <w:rsid w:val="00120E48"/>
    <w:rsid w:val="001210C7"/>
    <w:rsid w:val="00121867"/>
    <w:rsid w:val="00121A03"/>
    <w:rsid w:val="00121CF8"/>
    <w:rsid w:val="00121D2C"/>
    <w:rsid w:val="00121E42"/>
    <w:rsid w:val="001220F5"/>
    <w:rsid w:val="00122258"/>
    <w:rsid w:val="001225F6"/>
    <w:rsid w:val="0012277E"/>
    <w:rsid w:val="001228A7"/>
    <w:rsid w:val="00122CB9"/>
    <w:rsid w:val="00122CED"/>
    <w:rsid w:val="00122E9E"/>
    <w:rsid w:val="00122EC8"/>
    <w:rsid w:val="00123585"/>
    <w:rsid w:val="00123832"/>
    <w:rsid w:val="00123932"/>
    <w:rsid w:val="00123A2B"/>
    <w:rsid w:val="00123B9D"/>
    <w:rsid w:val="00123E0B"/>
    <w:rsid w:val="00123EAD"/>
    <w:rsid w:val="001240F8"/>
    <w:rsid w:val="00124185"/>
    <w:rsid w:val="00124199"/>
    <w:rsid w:val="001243AC"/>
    <w:rsid w:val="001248AF"/>
    <w:rsid w:val="001249D5"/>
    <w:rsid w:val="00124ED6"/>
    <w:rsid w:val="00125344"/>
    <w:rsid w:val="0012541B"/>
    <w:rsid w:val="00125733"/>
    <w:rsid w:val="00125CF6"/>
    <w:rsid w:val="001266FD"/>
    <w:rsid w:val="00126857"/>
    <w:rsid w:val="00126885"/>
    <w:rsid w:val="00126E36"/>
    <w:rsid w:val="001271CA"/>
    <w:rsid w:val="0012778E"/>
    <w:rsid w:val="00127A6C"/>
    <w:rsid w:val="00127E70"/>
    <w:rsid w:val="0013004C"/>
    <w:rsid w:val="0013042D"/>
    <w:rsid w:val="00130490"/>
    <w:rsid w:val="00130D3D"/>
    <w:rsid w:val="00130D85"/>
    <w:rsid w:val="00130E03"/>
    <w:rsid w:val="001321DC"/>
    <w:rsid w:val="001324E5"/>
    <w:rsid w:val="001329E7"/>
    <w:rsid w:val="00132E25"/>
    <w:rsid w:val="001331F9"/>
    <w:rsid w:val="00133214"/>
    <w:rsid w:val="001338C9"/>
    <w:rsid w:val="00133ABE"/>
    <w:rsid w:val="00133B97"/>
    <w:rsid w:val="00133D23"/>
    <w:rsid w:val="00133F17"/>
    <w:rsid w:val="001345EC"/>
    <w:rsid w:val="00134611"/>
    <w:rsid w:val="00134738"/>
    <w:rsid w:val="001348AE"/>
    <w:rsid w:val="00134963"/>
    <w:rsid w:val="00134967"/>
    <w:rsid w:val="00134C51"/>
    <w:rsid w:val="00135165"/>
    <w:rsid w:val="0013535C"/>
    <w:rsid w:val="001357D2"/>
    <w:rsid w:val="0013582C"/>
    <w:rsid w:val="00135AB8"/>
    <w:rsid w:val="00135B94"/>
    <w:rsid w:val="00136220"/>
    <w:rsid w:val="001362FF"/>
    <w:rsid w:val="001367A8"/>
    <w:rsid w:val="001367F5"/>
    <w:rsid w:val="00136B70"/>
    <w:rsid w:val="0013723B"/>
    <w:rsid w:val="001373B2"/>
    <w:rsid w:val="00137FAC"/>
    <w:rsid w:val="00140098"/>
    <w:rsid w:val="001400E1"/>
    <w:rsid w:val="00140168"/>
    <w:rsid w:val="00140201"/>
    <w:rsid w:val="00140290"/>
    <w:rsid w:val="00140329"/>
    <w:rsid w:val="00140587"/>
    <w:rsid w:val="00140666"/>
    <w:rsid w:val="001407E7"/>
    <w:rsid w:val="0014085B"/>
    <w:rsid w:val="00140B49"/>
    <w:rsid w:val="00140C33"/>
    <w:rsid w:val="00140D07"/>
    <w:rsid w:val="00140E71"/>
    <w:rsid w:val="00140EEF"/>
    <w:rsid w:val="0014159C"/>
    <w:rsid w:val="001418A2"/>
    <w:rsid w:val="0014191D"/>
    <w:rsid w:val="00141EBB"/>
    <w:rsid w:val="00142048"/>
    <w:rsid w:val="001420DB"/>
    <w:rsid w:val="00142323"/>
    <w:rsid w:val="00143163"/>
    <w:rsid w:val="001434BE"/>
    <w:rsid w:val="001436F6"/>
    <w:rsid w:val="0014374E"/>
    <w:rsid w:val="00143C79"/>
    <w:rsid w:val="00143E97"/>
    <w:rsid w:val="001443D9"/>
    <w:rsid w:val="00144C0D"/>
    <w:rsid w:val="00144D4B"/>
    <w:rsid w:val="00145182"/>
    <w:rsid w:val="001451B0"/>
    <w:rsid w:val="00145483"/>
    <w:rsid w:val="00145745"/>
    <w:rsid w:val="00145FDF"/>
    <w:rsid w:val="00146230"/>
    <w:rsid w:val="001463E1"/>
    <w:rsid w:val="00146478"/>
    <w:rsid w:val="00146667"/>
    <w:rsid w:val="00146DA5"/>
    <w:rsid w:val="00147721"/>
    <w:rsid w:val="001478D2"/>
    <w:rsid w:val="001478E5"/>
    <w:rsid w:val="00147ADD"/>
    <w:rsid w:val="00147DBF"/>
    <w:rsid w:val="001500AC"/>
    <w:rsid w:val="0015013F"/>
    <w:rsid w:val="001501C1"/>
    <w:rsid w:val="001501C7"/>
    <w:rsid w:val="00150260"/>
    <w:rsid w:val="001507C4"/>
    <w:rsid w:val="00150814"/>
    <w:rsid w:val="001508B1"/>
    <w:rsid w:val="0015094F"/>
    <w:rsid w:val="00150AAF"/>
    <w:rsid w:val="00150E1D"/>
    <w:rsid w:val="00150FF7"/>
    <w:rsid w:val="0015152A"/>
    <w:rsid w:val="001516CD"/>
    <w:rsid w:val="00151A25"/>
    <w:rsid w:val="00151C04"/>
    <w:rsid w:val="00151D97"/>
    <w:rsid w:val="00152031"/>
    <w:rsid w:val="00152133"/>
    <w:rsid w:val="00152579"/>
    <w:rsid w:val="0015260B"/>
    <w:rsid w:val="00152E92"/>
    <w:rsid w:val="001532DF"/>
    <w:rsid w:val="00153700"/>
    <w:rsid w:val="0015413B"/>
    <w:rsid w:val="001542DB"/>
    <w:rsid w:val="00154665"/>
    <w:rsid w:val="00154849"/>
    <w:rsid w:val="00154A09"/>
    <w:rsid w:val="00154C66"/>
    <w:rsid w:val="00155001"/>
    <w:rsid w:val="00155152"/>
    <w:rsid w:val="001551D8"/>
    <w:rsid w:val="001553F0"/>
    <w:rsid w:val="0015575A"/>
    <w:rsid w:val="0015577E"/>
    <w:rsid w:val="001559FF"/>
    <w:rsid w:val="001560D4"/>
    <w:rsid w:val="0015638A"/>
    <w:rsid w:val="001564A9"/>
    <w:rsid w:val="0015670B"/>
    <w:rsid w:val="0015672D"/>
    <w:rsid w:val="00156786"/>
    <w:rsid w:val="001568BA"/>
    <w:rsid w:val="00156AFB"/>
    <w:rsid w:val="00156B18"/>
    <w:rsid w:val="001570E8"/>
    <w:rsid w:val="00157117"/>
    <w:rsid w:val="0015731E"/>
    <w:rsid w:val="00157562"/>
    <w:rsid w:val="0015777F"/>
    <w:rsid w:val="001577B4"/>
    <w:rsid w:val="00157941"/>
    <w:rsid w:val="00157AFA"/>
    <w:rsid w:val="00157B74"/>
    <w:rsid w:val="00157BB3"/>
    <w:rsid w:val="00157CE9"/>
    <w:rsid w:val="00157E68"/>
    <w:rsid w:val="00160090"/>
    <w:rsid w:val="00160344"/>
    <w:rsid w:val="001605A7"/>
    <w:rsid w:val="00160666"/>
    <w:rsid w:val="00160BC9"/>
    <w:rsid w:val="00160D48"/>
    <w:rsid w:val="0016113F"/>
    <w:rsid w:val="001611E6"/>
    <w:rsid w:val="001615D6"/>
    <w:rsid w:val="00161C66"/>
    <w:rsid w:val="00162348"/>
    <w:rsid w:val="00162438"/>
    <w:rsid w:val="0016248C"/>
    <w:rsid w:val="00162547"/>
    <w:rsid w:val="00162730"/>
    <w:rsid w:val="001628A6"/>
    <w:rsid w:val="00162B7F"/>
    <w:rsid w:val="001630C4"/>
    <w:rsid w:val="001630F8"/>
    <w:rsid w:val="001631AE"/>
    <w:rsid w:val="0016345C"/>
    <w:rsid w:val="00163684"/>
    <w:rsid w:val="00163905"/>
    <w:rsid w:val="00163AB8"/>
    <w:rsid w:val="00163B06"/>
    <w:rsid w:val="00163B19"/>
    <w:rsid w:val="00163BC5"/>
    <w:rsid w:val="00163BDE"/>
    <w:rsid w:val="00163C2C"/>
    <w:rsid w:val="00163C89"/>
    <w:rsid w:val="00163EC8"/>
    <w:rsid w:val="00163FC9"/>
    <w:rsid w:val="001640AB"/>
    <w:rsid w:val="00164141"/>
    <w:rsid w:val="00164217"/>
    <w:rsid w:val="00164340"/>
    <w:rsid w:val="00164378"/>
    <w:rsid w:val="00164883"/>
    <w:rsid w:val="001648B1"/>
    <w:rsid w:val="00164949"/>
    <w:rsid w:val="00164990"/>
    <w:rsid w:val="00164D18"/>
    <w:rsid w:val="00164D9A"/>
    <w:rsid w:val="00164DFA"/>
    <w:rsid w:val="001650DC"/>
    <w:rsid w:val="001650E7"/>
    <w:rsid w:val="00165236"/>
    <w:rsid w:val="001654A9"/>
    <w:rsid w:val="001654BA"/>
    <w:rsid w:val="00165C97"/>
    <w:rsid w:val="00165E4A"/>
    <w:rsid w:val="001660F3"/>
    <w:rsid w:val="00166300"/>
    <w:rsid w:val="0016636E"/>
    <w:rsid w:val="0016666F"/>
    <w:rsid w:val="001667A6"/>
    <w:rsid w:val="001668AE"/>
    <w:rsid w:val="00167390"/>
    <w:rsid w:val="001675F6"/>
    <w:rsid w:val="001676A8"/>
    <w:rsid w:val="0016793F"/>
    <w:rsid w:val="00167AAF"/>
    <w:rsid w:val="00167C3F"/>
    <w:rsid w:val="00167C46"/>
    <w:rsid w:val="001701A4"/>
    <w:rsid w:val="001702F0"/>
    <w:rsid w:val="001706D8"/>
    <w:rsid w:val="00170917"/>
    <w:rsid w:val="00170945"/>
    <w:rsid w:val="001709C2"/>
    <w:rsid w:val="001709FC"/>
    <w:rsid w:val="00170A51"/>
    <w:rsid w:val="00170BAF"/>
    <w:rsid w:val="00170D43"/>
    <w:rsid w:val="00170FE6"/>
    <w:rsid w:val="00171309"/>
    <w:rsid w:val="001715B6"/>
    <w:rsid w:val="001716CF"/>
    <w:rsid w:val="00171BEB"/>
    <w:rsid w:val="00171C06"/>
    <w:rsid w:val="00171D4F"/>
    <w:rsid w:val="00171E3A"/>
    <w:rsid w:val="00171F31"/>
    <w:rsid w:val="0017205A"/>
    <w:rsid w:val="001729A9"/>
    <w:rsid w:val="00172BF6"/>
    <w:rsid w:val="00172E95"/>
    <w:rsid w:val="0017320B"/>
    <w:rsid w:val="00173234"/>
    <w:rsid w:val="00173246"/>
    <w:rsid w:val="001736ED"/>
    <w:rsid w:val="001738C1"/>
    <w:rsid w:val="00173ED3"/>
    <w:rsid w:val="0017401D"/>
    <w:rsid w:val="0017418B"/>
    <w:rsid w:val="00174305"/>
    <w:rsid w:val="001743EA"/>
    <w:rsid w:val="001744BE"/>
    <w:rsid w:val="00174550"/>
    <w:rsid w:val="001746C2"/>
    <w:rsid w:val="001746C9"/>
    <w:rsid w:val="00174774"/>
    <w:rsid w:val="00174C7A"/>
    <w:rsid w:val="00175435"/>
    <w:rsid w:val="00175873"/>
    <w:rsid w:val="00175F02"/>
    <w:rsid w:val="00175F8A"/>
    <w:rsid w:val="00176014"/>
    <w:rsid w:val="00176091"/>
    <w:rsid w:val="0017618F"/>
    <w:rsid w:val="001762FA"/>
    <w:rsid w:val="00176309"/>
    <w:rsid w:val="001765AF"/>
    <w:rsid w:val="001766BE"/>
    <w:rsid w:val="00176DAF"/>
    <w:rsid w:val="001771E8"/>
    <w:rsid w:val="00177323"/>
    <w:rsid w:val="00177AB8"/>
    <w:rsid w:val="00177B23"/>
    <w:rsid w:val="00177D2E"/>
    <w:rsid w:val="00177F46"/>
    <w:rsid w:val="001803C4"/>
    <w:rsid w:val="001804B0"/>
    <w:rsid w:val="001805B0"/>
    <w:rsid w:val="00180911"/>
    <w:rsid w:val="00180A5C"/>
    <w:rsid w:val="00180AAF"/>
    <w:rsid w:val="00180B4D"/>
    <w:rsid w:val="00180C6D"/>
    <w:rsid w:val="00180E70"/>
    <w:rsid w:val="00181587"/>
    <w:rsid w:val="00181772"/>
    <w:rsid w:val="001817D9"/>
    <w:rsid w:val="00181BCB"/>
    <w:rsid w:val="0018208D"/>
    <w:rsid w:val="00182329"/>
    <w:rsid w:val="0018234A"/>
    <w:rsid w:val="00182523"/>
    <w:rsid w:val="00182746"/>
    <w:rsid w:val="00183208"/>
    <w:rsid w:val="0018327C"/>
    <w:rsid w:val="0018340D"/>
    <w:rsid w:val="0018343A"/>
    <w:rsid w:val="00183719"/>
    <w:rsid w:val="00183912"/>
    <w:rsid w:val="00183D5C"/>
    <w:rsid w:val="001846DC"/>
    <w:rsid w:val="00184A0B"/>
    <w:rsid w:val="00184E7C"/>
    <w:rsid w:val="0018518F"/>
    <w:rsid w:val="0018531B"/>
    <w:rsid w:val="001853CC"/>
    <w:rsid w:val="00185875"/>
    <w:rsid w:val="0018587C"/>
    <w:rsid w:val="00185897"/>
    <w:rsid w:val="00185B0D"/>
    <w:rsid w:val="00185D51"/>
    <w:rsid w:val="001861EC"/>
    <w:rsid w:val="001861F4"/>
    <w:rsid w:val="0018629B"/>
    <w:rsid w:val="001865C0"/>
    <w:rsid w:val="00186855"/>
    <w:rsid w:val="00186C23"/>
    <w:rsid w:val="00186E0A"/>
    <w:rsid w:val="001872B0"/>
    <w:rsid w:val="0018733C"/>
    <w:rsid w:val="00187488"/>
    <w:rsid w:val="0018750D"/>
    <w:rsid w:val="00187FAA"/>
    <w:rsid w:val="00190092"/>
    <w:rsid w:val="00190361"/>
    <w:rsid w:val="001904F5"/>
    <w:rsid w:val="00190770"/>
    <w:rsid w:val="0019094C"/>
    <w:rsid w:val="001909C8"/>
    <w:rsid w:val="00190BC1"/>
    <w:rsid w:val="00190FF1"/>
    <w:rsid w:val="00191DC1"/>
    <w:rsid w:val="00191E76"/>
    <w:rsid w:val="001920ED"/>
    <w:rsid w:val="001924F4"/>
    <w:rsid w:val="00192571"/>
    <w:rsid w:val="0019265D"/>
    <w:rsid w:val="001926F6"/>
    <w:rsid w:val="00192736"/>
    <w:rsid w:val="00192D17"/>
    <w:rsid w:val="0019314A"/>
    <w:rsid w:val="001933DE"/>
    <w:rsid w:val="001934C4"/>
    <w:rsid w:val="00193A3A"/>
    <w:rsid w:val="00193ABB"/>
    <w:rsid w:val="00193AC3"/>
    <w:rsid w:val="00193CF8"/>
    <w:rsid w:val="00194678"/>
    <w:rsid w:val="001946AB"/>
    <w:rsid w:val="00194AA4"/>
    <w:rsid w:val="00194B98"/>
    <w:rsid w:val="00194BF2"/>
    <w:rsid w:val="001953AE"/>
    <w:rsid w:val="001953ED"/>
    <w:rsid w:val="00195861"/>
    <w:rsid w:val="00195F4B"/>
    <w:rsid w:val="001961F5"/>
    <w:rsid w:val="00196218"/>
    <w:rsid w:val="00196A9D"/>
    <w:rsid w:val="00196B5E"/>
    <w:rsid w:val="00196E5A"/>
    <w:rsid w:val="001973F6"/>
    <w:rsid w:val="00197553"/>
    <w:rsid w:val="001976EB"/>
    <w:rsid w:val="001978CE"/>
    <w:rsid w:val="00197B3F"/>
    <w:rsid w:val="00197E87"/>
    <w:rsid w:val="001A0017"/>
    <w:rsid w:val="001A02E2"/>
    <w:rsid w:val="001A05A3"/>
    <w:rsid w:val="001A0BFE"/>
    <w:rsid w:val="001A1136"/>
    <w:rsid w:val="001A18B8"/>
    <w:rsid w:val="001A19AB"/>
    <w:rsid w:val="001A1AD1"/>
    <w:rsid w:val="001A1E13"/>
    <w:rsid w:val="001A2009"/>
    <w:rsid w:val="001A24D6"/>
    <w:rsid w:val="001A2768"/>
    <w:rsid w:val="001A2BB1"/>
    <w:rsid w:val="001A2F04"/>
    <w:rsid w:val="001A36C7"/>
    <w:rsid w:val="001A39F5"/>
    <w:rsid w:val="001A3CDC"/>
    <w:rsid w:val="001A46AB"/>
    <w:rsid w:val="001A4963"/>
    <w:rsid w:val="001A50D4"/>
    <w:rsid w:val="001A5834"/>
    <w:rsid w:val="001A5AF1"/>
    <w:rsid w:val="001A5EA0"/>
    <w:rsid w:val="001A6310"/>
    <w:rsid w:val="001A643A"/>
    <w:rsid w:val="001A6837"/>
    <w:rsid w:val="001A6ACA"/>
    <w:rsid w:val="001A6B13"/>
    <w:rsid w:val="001A6E8F"/>
    <w:rsid w:val="001A6F81"/>
    <w:rsid w:val="001A7358"/>
    <w:rsid w:val="001A7521"/>
    <w:rsid w:val="001A763C"/>
    <w:rsid w:val="001A79EF"/>
    <w:rsid w:val="001A7AB4"/>
    <w:rsid w:val="001A7E9A"/>
    <w:rsid w:val="001A7F27"/>
    <w:rsid w:val="001B00A7"/>
    <w:rsid w:val="001B0502"/>
    <w:rsid w:val="001B0529"/>
    <w:rsid w:val="001B062D"/>
    <w:rsid w:val="001B06AC"/>
    <w:rsid w:val="001B0719"/>
    <w:rsid w:val="001B07C3"/>
    <w:rsid w:val="001B084D"/>
    <w:rsid w:val="001B095D"/>
    <w:rsid w:val="001B09FD"/>
    <w:rsid w:val="001B0A33"/>
    <w:rsid w:val="001B0B93"/>
    <w:rsid w:val="001B0EAE"/>
    <w:rsid w:val="001B1298"/>
    <w:rsid w:val="001B1444"/>
    <w:rsid w:val="001B14BD"/>
    <w:rsid w:val="001B14E9"/>
    <w:rsid w:val="001B15F3"/>
    <w:rsid w:val="001B168E"/>
    <w:rsid w:val="001B1765"/>
    <w:rsid w:val="001B1D4B"/>
    <w:rsid w:val="001B245C"/>
    <w:rsid w:val="001B2AD4"/>
    <w:rsid w:val="001B2E5C"/>
    <w:rsid w:val="001B3229"/>
    <w:rsid w:val="001B33E9"/>
    <w:rsid w:val="001B34A7"/>
    <w:rsid w:val="001B34E7"/>
    <w:rsid w:val="001B350D"/>
    <w:rsid w:val="001B3564"/>
    <w:rsid w:val="001B37E7"/>
    <w:rsid w:val="001B3B98"/>
    <w:rsid w:val="001B3BFE"/>
    <w:rsid w:val="001B42F6"/>
    <w:rsid w:val="001B454D"/>
    <w:rsid w:val="001B45B5"/>
    <w:rsid w:val="001B496B"/>
    <w:rsid w:val="001B49C1"/>
    <w:rsid w:val="001B4D0C"/>
    <w:rsid w:val="001B5077"/>
    <w:rsid w:val="001B558D"/>
    <w:rsid w:val="001B5D22"/>
    <w:rsid w:val="001B5DD8"/>
    <w:rsid w:val="001B62F8"/>
    <w:rsid w:val="001B665A"/>
    <w:rsid w:val="001B684A"/>
    <w:rsid w:val="001B6BB9"/>
    <w:rsid w:val="001B6BF7"/>
    <w:rsid w:val="001B6CF6"/>
    <w:rsid w:val="001B6EC7"/>
    <w:rsid w:val="001B7316"/>
    <w:rsid w:val="001B7403"/>
    <w:rsid w:val="001B784E"/>
    <w:rsid w:val="001B7AAE"/>
    <w:rsid w:val="001C0163"/>
    <w:rsid w:val="001C046A"/>
    <w:rsid w:val="001C05C9"/>
    <w:rsid w:val="001C0784"/>
    <w:rsid w:val="001C0829"/>
    <w:rsid w:val="001C0971"/>
    <w:rsid w:val="001C0B82"/>
    <w:rsid w:val="001C0EFA"/>
    <w:rsid w:val="001C0FFF"/>
    <w:rsid w:val="001C1223"/>
    <w:rsid w:val="001C14AE"/>
    <w:rsid w:val="001C161C"/>
    <w:rsid w:val="001C1938"/>
    <w:rsid w:val="001C22FB"/>
    <w:rsid w:val="001C2411"/>
    <w:rsid w:val="001C285D"/>
    <w:rsid w:val="001C2915"/>
    <w:rsid w:val="001C2CE7"/>
    <w:rsid w:val="001C2D49"/>
    <w:rsid w:val="001C2D88"/>
    <w:rsid w:val="001C2DBE"/>
    <w:rsid w:val="001C3073"/>
    <w:rsid w:val="001C30E6"/>
    <w:rsid w:val="001C323A"/>
    <w:rsid w:val="001C346D"/>
    <w:rsid w:val="001C36A6"/>
    <w:rsid w:val="001C3797"/>
    <w:rsid w:val="001C3C1B"/>
    <w:rsid w:val="001C3E52"/>
    <w:rsid w:val="001C3EB8"/>
    <w:rsid w:val="001C3F00"/>
    <w:rsid w:val="001C4349"/>
    <w:rsid w:val="001C4591"/>
    <w:rsid w:val="001C483E"/>
    <w:rsid w:val="001C498A"/>
    <w:rsid w:val="001C4AAD"/>
    <w:rsid w:val="001C4E4A"/>
    <w:rsid w:val="001C4EBB"/>
    <w:rsid w:val="001C4EF0"/>
    <w:rsid w:val="001C5828"/>
    <w:rsid w:val="001C5C89"/>
    <w:rsid w:val="001C6181"/>
    <w:rsid w:val="001C6312"/>
    <w:rsid w:val="001C68A0"/>
    <w:rsid w:val="001C6C20"/>
    <w:rsid w:val="001C6EFE"/>
    <w:rsid w:val="001C71A7"/>
    <w:rsid w:val="001C7665"/>
    <w:rsid w:val="001C77B9"/>
    <w:rsid w:val="001C77CE"/>
    <w:rsid w:val="001C78E1"/>
    <w:rsid w:val="001C798F"/>
    <w:rsid w:val="001C7E36"/>
    <w:rsid w:val="001C7E69"/>
    <w:rsid w:val="001D0933"/>
    <w:rsid w:val="001D0A3A"/>
    <w:rsid w:val="001D0B7D"/>
    <w:rsid w:val="001D0FEB"/>
    <w:rsid w:val="001D10B1"/>
    <w:rsid w:val="001D1436"/>
    <w:rsid w:val="001D1669"/>
    <w:rsid w:val="001D16D5"/>
    <w:rsid w:val="001D1834"/>
    <w:rsid w:val="001D19CB"/>
    <w:rsid w:val="001D1D06"/>
    <w:rsid w:val="001D1DEA"/>
    <w:rsid w:val="001D1EC6"/>
    <w:rsid w:val="001D2101"/>
    <w:rsid w:val="001D218F"/>
    <w:rsid w:val="001D2320"/>
    <w:rsid w:val="001D2475"/>
    <w:rsid w:val="001D258B"/>
    <w:rsid w:val="001D27D5"/>
    <w:rsid w:val="001D28C8"/>
    <w:rsid w:val="001D2B9F"/>
    <w:rsid w:val="001D2F0C"/>
    <w:rsid w:val="001D2F85"/>
    <w:rsid w:val="001D3122"/>
    <w:rsid w:val="001D379D"/>
    <w:rsid w:val="001D3903"/>
    <w:rsid w:val="001D3B06"/>
    <w:rsid w:val="001D3B36"/>
    <w:rsid w:val="001D4209"/>
    <w:rsid w:val="001D426A"/>
    <w:rsid w:val="001D446B"/>
    <w:rsid w:val="001D494C"/>
    <w:rsid w:val="001D49F7"/>
    <w:rsid w:val="001D4B8D"/>
    <w:rsid w:val="001D500F"/>
    <w:rsid w:val="001D51ED"/>
    <w:rsid w:val="001D566C"/>
    <w:rsid w:val="001D568B"/>
    <w:rsid w:val="001D5733"/>
    <w:rsid w:val="001D5875"/>
    <w:rsid w:val="001D5958"/>
    <w:rsid w:val="001D5B6F"/>
    <w:rsid w:val="001D5D33"/>
    <w:rsid w:val="001D6531"/>
    <w:rsid w:val="001D6732"/>
    <w:rsid w:val="001D682F"/>
    <w:rsid w:val="001D6B91"/>
    <w:rsid w:val="001D6BB8"/>
    <w:rsid w:val="001D6E2D"/>
    <w:rsid w:val="001D72D1"/>
    <w:rsid w:val="001D7470"/>
    <w:rsid w:val="001D75A7"/>
    <w:rsid w:val="001D788A"/>
    <w:rsid w:val="001D78CC"/>
    <w:rsid w:val="001D7BA5"/>
    <w:rsid w:val="001D7BB9"/>
    <w:rsid w:val="001DE506"/>
    <w:rsid w:val="001E0189"/>
    <w:rsid w:val="001E0259"/>
    <w:rsid w:val="001E05D3"/>
    <w:rsid w:val="001E0824"/>
    <w:rsid w:val="001E0D6E"/>
    <w:rsid w:val="001E10B9"/>
    <w:rsid w:val="001E132A"/>
    <w:rsid w:val="001E17D0"/>
    <w:rsid w:val="001E1847"/>
    <w:rsid w:val="001E1F59"/>
    <w:rsid w:val="001E277A"/>
    <w:rsid w:val="001E28BF"/>
    <w:rsid w:val="001E28F7"/>
    <w:rsid w:val="001E290F"/>
    <w:rsid w:val="001E2BBB"/>
    <w:rsid w:val="001E2C25"/>
    <w:rsid w:val="001E2D99"/>
    <w:rsid w:val="001E2F5C"/>
    <w:rsid w:val="001E31A4"/>
    <w:rsid w:val="001E3349"/>
    <w:rsid w:val="001E35BA"/>
    <w:rsid w:val="001E360A"/>
    <w:rsid w:val="001E3680"/>
    <w:rsid w:val="001E374D"/>
    <w:rsid w:val="001E375E"/>
    <w:rsid w:val="001E3AC4"/>
    <w:rsid w:val="001E3F36"/>
    <w:rsid w:val="001E3FFE"/>
    <w:rsid w:val="001E48AD"/>
    <w:rsid w:val="001E4A0F"/>
    <w:rsid w:val="001E4B7B"/>
    <w:rsid w:val="001E4BC9"/>
    <w:rsid w:val="001E4D89"/>
    <w:rsid w:val="001E50DB"/>
    <w:rsid w:val="001E572C"/>
    <w:rsid w:val="001E57C9"/>
    <w:rsid w:val="001E5A0F"/>
    <w:rsid w:val="001E6001"/>
    <w:rsid w:val="001E64C6"/>
    <w:rsid w:val="001E67E1"/>
    <w:rsid w:val="001E6895"/>
    <w:rsid w:val="001E6C2B"/>
    <w:rsid w:val="001E6D37"/>
    <w:rsid w:val="001E6F64"/>
    <w:rsid w:val="001E799E"/>
    <w:rsid w:val="001E7BAD"/>
    <w:rsid w:val="001E7BEA"/>
    <w:rsid w:val="001F076A"/>
    <w:rsid w:val="001F076B"/>
    <w:rsid w:val="001F0815"/>
    <w:rsid w:val="001F08ED"/>
    <w:rsid w:val="001F1399"/>
    <w:rsid w:val="001F15C3"/>
    <w:rsid w:val="001F163F"/>
    <w:rsid w:val="001F16C9"/>
    <w:rsid w:val="001F1E54"/>
    <w:rsid w:val="001F2025"/>
    <w:rsid w:val="001F232C"/>
    <w:rsid w:val="001F2338"/>
    <w:rsid w:val="001F24A8"/>
    <w:rsid w:val="001F2746"/>
    <w:rsid w:val="001F2921"/>
    <w:rsid w:val="001F2BB1"/>
    <w:rsid w:val="001F2CF1"/>
    <w:rsid w:val="001F2E83"/>
    <w:rsid w:val="001F3384"/>
    <w:rsid w:val="001F33A2"/>
    <w:rsid w:val="001F33EC"/>
    <w:rsid w:val="001F3594"/>
    <w:rsid w:val="001F36AC"/>
    <w:rsid w:val="001F3FCC"/>
    <w:rsid w:val="001F4237"/>
    <w:rsid w:val="001F4498"/>
    <w:rsid w:val="001F4576"/>
    <w:rsid w:val="001F4A0D"/>
    <w:rsid w:val="001F4BE5"/>
    <w:rsid w:val="001F4DC0"/>
    <w:rsid w:val="001F4E0F"/>
    <w:rsid w:val="001F4E74"/>
    <w:rsid w:val="001F50E1"/>
    <w:rsid w:val="001F5170"/>
    <w:rsid w:val="001F5412"/>
    <w:rsid w:val="001F5AAA"/>
    <w:rsid w:val="001F5D2B"/>
    <w:rsid w:val="001F5DD3"/>
    <w:rsid w:val="001F5FB7"/>
    <w:rsid w:val="001F60F3"/>
    <w:rsid w:val="001F6782"/>
    <w:rsid w:val="001F6AB5"/>
    <w:rsid w:val="001F7337"/>
    <w:rsid w:val="001F7340"/>
    <w:rsid w:val="001F76E7"/>
    <w:rsid w:val="001F77C2"/>
    <w:rsid w:val="001F7D11"/>
    <w:rsid w:val="001F7F0D"/>
    <w:rsid w:val="002000F6"/>
    <w:rsid w:val="00200290"/>
    <w:rsid w:val="0020035B"/>
    <w:rsid w:val="0020043E"/>
    <w:rsid w:val="002006D5"/>
    <w:rsid w:val="002008B9"/>
    <w:rsid w:val="002008F1"/>
    <w:rsid w:val="00200B96"/>
    <w:rsid w:val="00200D38"/>
    <w:rsid w:val="00200FE9"/>
    <w:rsid w:val="00200FEA"/>
    <w:rsid w:val="002012A3"/>
    <w:rsid w:val="00201415"/>
    <w:rsid w:val="0020154D"/>
    <w:rsid w:val="0020161A"/>
    <w:rsid w:val="00201667"/>
    <w:rsid w:val="00201904"/>
    <w:rsid w:val="00201C7A"/>
    <w:rsid w:val="00202181"/>
    <w:rsid w:val="002024B1"/>
    <w:rsid w:val="002027E5"/>
    <w:rsid w:val="002028DF"/>
    <w:rsid w:val="00202964"/>
    <w:rsid w:val="00202ECC"/>
    <w:rsid w:val="00203026"/>
    <w:rsid w:val="00203473"/>
    <w:rsid w:val="002034A3"/>
    <w:rsid w:val="002035CC"/>
    <w:rsid w:val="00203644"/>
    <w:rsid w:val="00203741"/>
    <w:rsid w:val="002037C2"/>
    <w:rsid w:val="00203AD9"/>
    <w:rsid w:val="00203BD1"/>
    <w:rsid w:val="00203CD0"/>
    <w:rsid w:val="00203DC8"/>
    <w:rsid w:val="00203DEC"/>
    <w:rsid w:val="0020423C"/>
    <w:rsid w:val="002043BA"/>
    <w:rsid w:val="002045A6"/>
    <w:rsid w:val="00204982"/>
    <w:rsid w:val="00204A34"/>
    <w:rsid w:val="002050AD"/>
    <w:rsid w:val="002051D5"/>
    <w:rsid w:val="002051E6"/>
    <w:rsid w:val="00205217"/>
    <w:rsid w:val="002052CF"/>
    <w:rsid w:val="0020565E"/>
    <w:rsid w:val="00205929"/>
    <w:rsid w:val="00205CB7"/>
    <w:rsid w:val="00205FF8"/>
    <w:rsid w:val="0020600A"/>
    <w:rsid w:val="002060AD"/>
    <w:rsid w:val="002067FC"/>
    <w:rsid w:val="00206C43"/>
    <w:rsid w:val="00206F1E"/>
    <w:rsid w:val="002079F7"/>
    <w:rsid w:val="0021022C"/>
    <w:rsid w:val="0021064A"/>
    <w:rsid w:val="00210886"/>
    <w:rsid w:val="00210EED"/>
    <w:rsid w:val="00210F68"/>
    <w:rsid w:val="00210F7B"/>
    <w:rsid w:val="0021111A"/>
    <w:rsid w:val="0021114D"/>
    <w:rsid w:val="002111F9"/>
    <w:rsid w:val="002112C6"/>
    <w:rsid w:val="00211392"/>
    <w:rsid w:val="0021149A"/>
    <w:rsid w:val="002118AF"/>
    <w:rsid w:val="00211FD7"/>
    <w:rsid w:val="00212061"/>
    <w:rsid w:val="00212432"/>
    <w:rsid w:val="00212445"/>
    <w:rsid w:val="00212648"/>
    <w:rsid w:val="002128AA"/>
    <w:rsid w:val="00212B67"/>
    <w:rsid w:val="0021343A"/>
    <w:rsid w:val="0021361D"/>
    <w:rsid w:val="002137B8"/>
    <w:rsid w:val="0021382C"/>
    <w:rsid w:val="00213962"/>
    <w:rsid w:val="002140CD"/>
    <w:rsid w:val="00214177"/>
    <w:rsid w:val="00214525"/>
    <w:rsid w:val="00214A6A"/>
    <w:rsid w:val="00214B53"/>
    <w:rsid w:val="00214E0B"/>
    <w:rsid w:val="00214EBF"/>
    <w:rsid w:val="00214F78"/>
    <w:rsid w:val="0021506B"/>
    <w:rsid w:val="00215109"/>
    <w:rsid w:val="002151D4"/>
    <w:rsid w:val="002151D7"/>
    <w:rsid w:val="00215870"/>
    <w:rsid w:val="00215B0E"/>
    <w:rsid w:val="00215C28"/>
    <w:rsid w:val="002162C2"/>
    <w:rsid w:val="002168AA"/>
    <w:rsid w:val="002168C5"/>
    <w:rsid w:val="00216B04"/>
    <w:rsid w:val="00216BB3"/>
    <w:rsid w:val="00216C24"/>
    <w:rsid w:val="00217298"/>
    <w:rsid w:val="00217359"/>
    <w:rsid w:val="0021751F"/>
    <w:rsid w:val="00217537"/>
    <w:rsid w:val="00217557"/>
    <w:rsid w:val="002175D8"/>
    <w:rsid w:val="00217650"/>
    <w:rsid w:val="002179FD"/>
    <w:rsid w:val="00217CAF"/>
    <w:rsid w:val="00220542"/>
    <w:rsid w:val="00220618"/>
    <w:rsid w:val="00220A90"/>
    <w:rsid w:val="00220FBC"/>
    <w:rsid w:val="00220FE4"/>
    <w:rsid w:val="00221214"/>
    <w:rsid w:val="0022138B"/>
    <w:rsid w:val="002216C3"/>
    <w:rsid w:val="00221745"/>
    <w:rsid w:val="002217D0"/>
    <w:rsid w:val="002219C3"/>
    <w:rsid w:val="00221A2A"/>
    <w:rsid w:val="00221B38"/>
    <w:rsid w:val="00221B8C"/>
    <w:rsid w:val="00221BF4"/>
    <w:rsid w:val="00221CDF"/>
    <w:rsid w:val="00221F10"/>
    <w:rsid w:val="00222378"/>
    <w:rsid w:val="00222D80"/>
    <w:rsid w:val="00222E7B"/>
    <w:rsid w:val="00222E98"/>
    <w:rsid w:val="0022308F"/>
    <w:rsid w:val="0022343C"/>
    <w:rsid w:val="00223506"/>
    <w:rsid w:val="0022355C"/>
    <w:rsid w:val="0022376C"/>
    <w:rsid w:val="00223866"/>
    <w:rsid w:val="00223875"/>
    <w:rsid w:val="00223E9C"/>
    <w:rsid w:val="00223F06"/>
    <w:rsid w:val="0022426A"/>
    <w:rsid w:val="002243B7"/>
    <w:rsid w:val="00224473"/>
    <w:rsid w:val="002245ED"/>
    <w:rsid w:val="00224678"/>
    <w:rsid w:val="00224837"/>
    <w:rsid w:val="0022493B"/>
    <w:rsid w:val="00224C4C"/>
    <w:rsid w:val="00224D0F"/>
    <w:rsid w:val="00224E07"/>
    <w:rsid w:val="00224FC6"/>
    <w:rsid w:val="0022512E"/>
    <w:rsid w:val="00225491"/>
    <w:rsid w:val="00225638"/>
    <w:rsid w:val="002256F9"/>
    <w:rsid w:val="0022583E"/>
    <w:rsid w:val="0022589E"/>
    <w:rsid w:val="00225A88"/>
    <w:rsid w:val="00225C56"/>
    <w:rsid w:val="00225F5B"/>
    <w:rsid w:val="00225FBF"/>
    <w:rsid w:val="00226802"/>
    <w:rsid w:val="002268E0"/>
    <w:rsid w:val="00226B2E"/>
    <w:rsid w:val="00226C55"/>
    <w:rsid w:val="00226C78"/>
    <w:rsid w:val="00227298"/>
    <w:rsid w:val="00227345"/>
    <w:rsid w:val="00227AA9"/>
    <w:rsid w:val="002302DE"/>
    <w:rsid w:val="00230613"/>
    <w:rsid w:val="00230649"/>
    <w:rsid w:val="002308F7"/>
    <w:rsid w:val="002309DA"/>
    <w:rsid w:val="002309E5"/>
    <w:rsid w:val="002309E9"/>
    <w:rsid w:val="00230B7F"/>
    <w:rsid w:val="00230C51"/>
    <w:rsid w:val="00230F5A"/>
    <w:rsid w:val="00231132"/>
    <w:rsid w:val="0023117B"/>
    <w:rsid w:val="00231254"/>
    <w:rsid w:val="002313B2"/>
    <w:rsid w:val="0023172C"/>
    <w:rsid w:val="0023199E"/>
    <w:rsid w:val="00231CD0"/>
    <w:rsid w:val="00231D39"/>
    <w:rsid w:val="00231DAC"/>
    <w:rsid w:val="00231E4C"/>
    <w:rsid w:val="00231F92"/>
    <w:rsid w:val="002325DF"/>
    <w:rsid w:val="00232A6F"/>
    <w:rsid w:val="00232C48"/>
    <w:rsid w:val="0023316D"/>
    <w:rsid w:val="0023331F"/>
    <w:rsid w:val="002335BB"/>
    <w:rsid w:val="0023373D"/>
    <w:rsid w:val="0023374B"/>
    <w:rsid w:val="002338A0"/>
    <w:rsid w:val="00233903"/>
    <w:rsid w:val="002339BA"/>
    <w:rsid w:val="00233B4D"/>
    <w:rsid w:val="00233B6F"/>
    <w:rsid w:val="00233EE3"/>
    <w:rsid w:val="00233EE8"/>
    <w:rsid w:val="00233FBA"/>
    <w:rsid w:val="002344FD"/>
    <w:rsid w:val="00234972"/>
    <w:rsid w:val="002349E4"/>
    <w:rsid w:val="00235113"/>
    <w:rsid w:val="002354D4"/>
    <w:rsid w:val="002355A6"/>
    <w:rsid w:val="002357AA"/>
    <w:rsid w:val="002357ED"/>
    <w:rsid w:val="0023592B"/>
    <w:rsid w:val="00235A6F"/>
    <w:rsid w:val="00235BBD"/>
    <w:rsid w:val="00235D05"/>
    <w:rsid w:val="00235D31"/>
    <w:rsid w:val="00235E03"/>
    <w:rsid w:val="00236500"/>
    <w:rsid w:val="002366D2"/>
    <w:rsid w:val="0023687F"/>
    <w:rsid w:val="00236DF4"/>
    <w:rsid w:val="00236E15"/>
    <w:rsid w:val="00236E91"/>
    <w:rsid w:val="00236EA2"/>
    <w:rsid w:val="00237119"/>
    <w:rsid w:val="002372BC"/>
    <w:rsid w:val="00237508"/>
    <w:rsid w:val="002375D6"/>
    <w:rsid w:val="002377DB"/>
    <w:rsid w:val="00237935"/>
    <w:rsid w:val="00237EE7"/>
    <w:rsid w:val="002400B3"/>
    <w:rsid w:val="0024014B"/>
    <w:rsid w:val="002402B5"/>
    <w:rsid w:val="00240484"/>
    <w:rsid w:val="00240A23"/>
    <w:rsid w:val="00240A99"/>
    <w:rsid w:val="00241235"/>
    <w:rsid w:val="00241459"/>
    <w:rsid w:val="00241A10"/>
    <w:rsid w:val="00241B7F"/>
    <w:rsid w:val="00241E08"/>
    <w:rsid w:val="00241FAB"/>
    <w:rsid w:val="00241FD8"/>
    <w:rsid w:val="0024236B"/>
    <w:rsid w:val="00242A7B"/>
    <w:rsid w:val="002430EB"/>
    <w:rsid w:val="002431E0"/>
    <w:rsid w:val="002432B9"/>
    <w:rsid w:val="00243368"/>
    <w:rsid w:val="002435AF"/>
    <w:rsid w:val="002437AA"/>
    <w:rsid w:val="002437BB"/>
    <w:rsid w:val="002438C3"/>
    <w:rsid w:val="00243A76"/>
    <w:rsid w:val="00243C9E"/>
    <w:rsid w:val="00243D21"/>
    <w:rsid w:val="00243E87"/>
    <w:rsid w:val="00243F97"/>
    <w:rsid w:val="002441CF"/>
    <w:rsid w:val="00244224"/>
    <w:rsid w:val="002443E0"/>
    <w:rsid w:val="002445E7"/>
    <w:rsid w:val="0024498D"/>
    <w:rsid w:val="00244A00"/>
    <w:rsid w:val="00244DF8"/>
    <w:rsid w:val="00244EBF"/>
    <w:rsid w:val="002451E4"/>
    <w:rsid w:val="00245235"/>
    <w:rsid w:val="002456A9"/>
    <w:rsid w:val="002459D7"/>
    <w:rsid w:val="00245ACC"/>
    <w:rsid w:val="00245D83"/>
    <w:rsid w:val="00245DE6"/>
    <w:rsid w:val="00246004"/>
    <w:rsid w:val="00246015"/>
    <w:rsid w:val="002461BC"/>
    <w:rsid w:val="0024686A"/>
    <w:rsid w:val="00246EDA"/>
    <w:rsid w:val="00246FB0"/>
    <w:rsid w:val="00247000"/>
    <w:rsid w:val="00247710"/>
    <w:rsid w:val="002477F2"/>
    <w:rsid w:val="00247966"/>
    <w:rsid w:val="00247C0A"/>
    <w:rsid w:val="00247DE1"/>
    <w:rsid w:val="00250165"/>
    <w:rsid w:val="0025035E"/>
    <w:rsid w:val="0025076D"/>
    <w:rsid w:val="00250A04"/>
    <w:rsid w:val="002512E7"/>
    <w:rsid w:val="0025153E"/>
    <w:rsid w:val="00251885"/>
    <w:rsid w:val="00251D10"/>
    <w:rsid w:val="00251D4F"/>
    <w:rsid w:val="00251F38"/>
    <w:rsid w:val="002520F6"/>
    <w:rsid w:val="002525C5"/>
    <w:rsid w:val="0025272F"/>
    <w:rsid w:val="00252748"/>
    <w:rsid w:val="002527CA"/>
    <w:rsid w:val="00252996"/>
    <w:rsid w:val="00252BA9"/>
    <w:rsid w:val="00253329"/>
    <w:rsid w:val="0025345B"/>
    <w:rsid w:val="00253680"/>
    <w:rsid w:val="00253A93"/>
    <w:rsid w:val="00253C0E"/>
    <w:rsid w:val="002541E0"/>
    <w:rsid w:val="002543CE"/>
    <w:rsid w:val="00254848"/>
    <w:rsid w:val="00254974"/>
    <w:rsid w:val="00254B1F"/>
    <w:rsid w:val="00254B85"/>
    <w:rsid w:val="00254C5F"/>
    <w:rsid w:val="00254D83"/>
    <w:rsid w:val="00254F7B"/>
    <w:rsid w:val="00254FE0"/>
    <w:rsid w:val="002552C5"/>
    <w:rsid w:val="00255E82"/>
    <w:rsid w:val="00256030"/>
    <w:rsid w:val="002565A0"/>
    <w:rsid w:val="00256658"/>
    <w:rsid w:val="00256BBB"/>
    <w:rsid w:val="00256D32"/>
    <w:rsid w:val="00256DAA"/>
    <w:rsid w:val="002571AC"/>
    <w:rsid w:val="0025730F"/>
    <w:rsid w:val="002573FC"/>
    <w:rsid w:val="00257545"/>
    <w:rsid w:val="002576FC"/>
    <w:rsid w:val="002577D8"/>
    <w:rsid w:val="002579BB"/>
    <w:rsid w:val="00260207"/>
    <w:rsid w:val="002602E8"/>
    <w:rsid w:val="00260370"/>
    <w:rsid w:val="002604BB"/>
    <w:rsid w:val="002605F9"/>
    <w:rsid w:val="002606EE"/>
    <w:rsid w:val="00260AFA"/>
    <w:rsid w:val="00260B18"/>
    <w:rsid w:val="0026109A"/>
    <w:rsid w:val="002613CE"/>
    <w:rsid w:val="00261486"/>
    <w:rsid w:val="002616AA"/>
    <w:rsid w:val="0026197D"/>
    <w:rsid w:val="00262002"/>
    <w:rsid w:val="0026201B"/>
    <w:rsid w:val="002622C1"/>
    <w:rsid w:val="00262672"/>
    <w:rsid w:val="00262768"/>
    <w:rsid w:val="00262C18"/>
    <w:rsid w:val="00262F13"/>
    <w:rsid w:val="00262F84"/>
    <w:rsid w:val="00263125"/>
    <w:rsid w:val="00263182"/>
    <w:rsid w:val="0026323A"/>
    <w:rsid w:val="00263280"/>
    <w:rsid w:val="00263628"/>
    <w:rsid w:val="002636A5"/>
    <w:rsid w:val="00263794"/>
    <w:rsid w:val="00263829"/>
    <w:rsid w:val="00263BFD"/>
    <w:rsid w:val="00263EBA"/>
    <w:rsid w:val="00263F7B"/>
    <w:rsid w:val="00263FA8"/>
    <w:rsid w:val="002641A8"/>
    <w:rsid w:val="00264243"/>
    <w:rsid w:val="002642E1"/>
    <w:rsid w:val="002643F4"/>
    <w:rsid w:val="00264563"/>
    <w:rsid w:val="0026462A"/>
    <w:rsid w:val="00264BCF"/>
    <w:rsid w:val="00264BE3"/>
    <w:rsid w:val="00264F16"/>
    <w:rsid w:val="00265265"/>
    <w:rsid w:val="002654E2"/>
    <w:rsid w:val="0026550A"/>
    <w:rsid w:val="0026585E"/>
    <w:rsid w:val="002666C2"/>
    <w:rsid w:val="002667FB"/>
    <w:rsid w:val="00266A77"/>
    <w:rsid w:val="00266EA8"/>
    <w:rsid w:val="002674E5"/>
    <w:rsid w:val="0026753A"/>
    <w:rsid w:val="002679FD"/>
    <w:rsid w:val="00270B98"/>
    <w:rsid w:val="00270EEF"/>
    <w:rsid w:val="00270F11"/>
    <w:rsid w:val="00271250"/>
    <w:rsid w:val="0027129C"/>
    <w:rsid w:val="00271548"/>
    <w:rsid w:val="00271725"/>
    <w:rsid w:val="0027198C"/>
    <w:rsid w:val="00271B12"/>
    <w:rsid w:val="00271C2B"/>
    <w:rsid w:val="00271C70"/>
    <w:rsid w:val="00271D94"/>
    <w:rsid w:val="00271DB9"/>
    <w:rsid w:val="00272233"/>
    <w:rsid w:val="00272549"/>
    <w:rsid w:val="00272591"/>
    <w:rsid w:val="002725DB"/>
    <w:rsid w:val="002728AB"/>
    <w:rsid w:val="00272AF1"/>
    <w:rsid w:val="00272B8B"/>
    <w:rsid w:val="00272C6F"/>
    <w:rsid w:val="00272CD4"/>
    <w:rsid w:val="00272DEB"/>
    <w:rsid w:val="0027302F"/>
    <w:rsid w:val="002730A1"/>
    <w:rsid w:val="0027320A"/>
    <w:rsid w:val="00273512"/>
    <w:rsid w:val="00273833"/>
    <w:rsid w:val="00273A55"/>
    <w:rsid w:val="00273BD1"/>
    <w:rsid w:val="00273D84"/>
    <w:rsid w:val="00273ED2"/>
    <w:rsid w:val="00274223"/>
    <w:rsid w:val="0027486D"/>
    <w:rsid w:val="002749F6"/>
    <w:rsid w:val="00274D08"/>
    <w:rsid w:val="0027505B"/>
    <w:rsid w:val="00275062"/>
    <w:rsid w:val="00275099"/>
    <w:rsid w:val="002759EF"/>
    <w:rsid w:val="00275AAC"/>
    <w:rsid w:val="00275B4A"/>
    <w:rsid w:val="00275ED9"/>
    <w:rsid w:val="002760C0"/>
    <w:rsid w:val="0027612D"/>
    <w:rsid w:val="0027618A"/>
    <w:rsid w:val="0027622F"/>
    <w:rsid w:val="002762FB"/>
    <w:rsid w:val="002764C2"/>
    <w:rsid w:val="00276599"/>
    <w:rsid w:val="002768B8"/>
    <w:rsid w:val="00276C78"/>
    <w:rsid w:val="00276DAE"/>
    <w:rsid w:val="00277677"/>
    <w:rsid w:val="002776F6"/>
    <w:rsid w:val="002777A4"/>
    <w:rsid w:val="002778E2"/>
    <w:rsid w:val="00277930"/>
    <w:rsid w:val="00277B36"/>
    <w:rsid w:val="00277B94"/>
    <w:rsid w:val="00277D33"/>
    <w:rsid w:val="00277FFB"/>
    <w:rsid w:val="0028020A"/>
    <w:rsid w:val="00280635"/>
    <w:rsid w:val="0028092F"/>
    <w:rsid w:val="00280A46"/>
    <w:rsid w:val="00280ADE"/>
    <w:rsid w:val="00281143"/>
    <w:rsid w:val="00281159"/>
    <w:rsid w:val="00281321"/>
    <w:rsid w:val="00281628"/>
    <w:rsid w:val="002817A9"/>
    <w:rsid w:val="00281833"/>
    <w:rsid w:val="00281A56"/>
    <w:rsid w:val="002821C2"/>
    <w:rsid w:val="00282282"/>
    <w:rsid w:val="0028231D"/>
    <w:rsid w:val="00282A13"/>
    <w:rsid w:val="00282CF2"/>
    <w:rsid w:val="00283029"/>
    <w:rsid w:val="002831FF"/>
    <w:rsid w:val="002832DE"/>
    <w:rsid w:val="002832EF"/>
    <w:rsid w:val="00283380"/>
    <w:rsid w:val="002835E6"/>
    <w:rsid w:val="00283674"/>
    <w:rsid w:val="002836DC"/>
    <w:rsid w:val="002837CE"/>
    <w:rsid w:val="00284073"/>
    <w:rsid w:val="002842D6"/>
    <w:rsid w:val="0028484D"/>
    <w:rsid w:val="0028490F"/>
    <w:rsid w:val="00284ACE"/>
    <w:rsid w:val="00284CAD"/>
    <w:rsid w:val="00284E5F"/>
    <w:rsid w:val="0028504E"/>
    <w:rsid w:val="002850D9"/>
    <w:rsid w:val="002850EC"/>
    <w:rsid w:val="00285358"/>
    <w:rsid w:val="002855F2"/>
    <w:rsid w:val="00285991"/>
    <w:rsid w:val="00285CF4"/>
    <w:rsid w:val="00286091"/>
    <w:rsid w:val="002860B8"/>
    <w:rsid w:val="00286A2D"/>
    <w:rsid w:val="00286B4E"/>
    <w:rsid w:val="002875E5"/>
    <w:rsid w:val="002878DB"/>
    <w:rsid w:val="002879DB"/>
    <w:rsid w:val="00287DB8"/>
    <w:rsid w:val="00287DC5"/>
    <w:rsid w:val="00290401"/>
    <w:rsid w:val="00290CFB"/>
    <w:rsid w:val="00290D6C"/>
    <w:rsid w:val="00290E25"/>
    <w:rsid w:val="00290EFA"/>
    <w:rsid w:val="00291190"/>
    <w:rsid w:val="00291845"/>
    <w:rsid w:val="0029187C"/>
    <w:rsid w:val="00291B98"/>
    <w:rsid w:val="00291C8F"/>
    <w:rsid w:val="00291CB6"/>
    <w:rsid w:val="00291EB1"/>
    <w:rsid w:val="00291F8C"/>
    <w:rsid w:val="0029215B"/>
    <w:rsid w:val="0029230D"/>
    <w:rsid w:val="00292A41"/>
    <w:rsid w:val="00292A5F"/>
    <w:rsid w:val="00292BAA"/>
    <w:rsid w:val="00292CC4"/>
    <w:rsid w:val="00292D04"/>
    <w:rsid w:val="00292D47"/>
    <w:rsid w:val="00292D9C"/>
    <w:rsid w:val="00292E45"/>
    <w:rsid w:val="00292FD0"/>
    <w:rsid w:val="0029304E"/>
    <w:rsid w:val="00293235"/>
    <w:rsid w:val="0029326C"/>
    <w:rsid w:val="00293623"/>
    <w:rsid w:val="0029386E"/>
    <w:rsid w:val="00293B2D"/>
    <w:rsid w:val="00293F48"/>
    <w:rsid w:val="00293FE7"/>
    <w:rsid w:val="002940C6"/>
    <w:rsid w:val="002943C8"/>
    <w:rsid w:val="002946B9"/>
    <w:rsid w:val="002946D0"/>
    <w:rsid w:val="00294768"/>
    <w:rsid w:val="002947AE"/>
    <w:rsid w:val="00294CA9"/>
    <w:rsid w:val="00294FD2"/>
    <w:rsid w:val="0029519A"/>
    <w:rsid w:val="002951E6"/>
    <w:rsid w:val="002959C5"/>
    <w:rsid w:val="00295E72"/>
    <w:rsid w:val="00295F51"/>
    <w:rsid w:val="002960F3"/>
    <w:rsid w:val="00296216"/>
    <w:rsid w:val="0029623A"/>
    <w:rsid w:val="002963C2"/>
    <w:rsid w:val="00296A7F"/>
    <w:rsid w:val="00296BE5"/>
    <w:rsid w:val="00296E3C"/>
    <w:rsid w:val="00297092"/>
    <w:rsid w:val="002976B0"/>
    <w:rsid w:val="0029783B"/>
    <w:rsid w:val="002978CC"/>
    <w:rsid w:val="002A00D6"/>
    <w:rsid w:val="002A0396"/>
    <w:rsid w:val="002A0472"/>
    <w:rsid w:val="002A0E16"/>
    <w:rsid w:val="002A11BC"/>
    <w:rsid w:val="002A1245"/>
    <w:rsid w:val="002A159C"/>
    <w:rsid w:val="002A1683"/>
    <w:rsid w:val="002A16CA"/>
    <w:rsid w:val="002A1779"/>
    <w:rsid w:val="002A1989"/>
    <w:rsid w:val="002A1EEF"/>
    <w:rsid w:val="002A227F"/>
    <w:rsid w:val="002A22F0"/>
    <w:rsid w:val="002A23B2"/>
    <w:rsid w:val="002A2A49"/>
    <w:rsid w:val="002A2B7D"/>
    <w:rsid w:val="002A2D15"/>
    <w:rsid w:val="002A2DC8"/>
    <w:rsid w:val="002A39AF"/>
    <w:rsid w:val="002A3DA0"/>
    <w:rsid w:val="002A3E69"/>
    <w:rsid w:val="002A3EA2"/>
    <w:rsid w:val="002A3EEF"/>
    <w:rsid w:val="002A410E"/>
    <w:rsid w:val="002A4180"/>
    <w:rsid w:val="002A463E"/>
    <w:rsid w:val="002A4662"/>
    <w:rsid w:val="002A4860"/>
    <w:rsid w:val="002A49AB"/>
    <w:rsid w:val="002A4F08"/>
    <w:rsid w:val="002A50C1"/>
    <w:rsid w:val="002A51C7"/>
    <w:rsid w:val="002A59C7"/>
    <w:rsid w:val="002A5CAD"/>
    <w:rsid w:val="002A5E20"/>
    <w:rsid w:val="002A5E8B"/>
    <w:rsid w:val="002A626A"/>
    <w:rsid w:val="002A6573"/>
    <w:rsid w:val="002A6A7F"/>
    <w:rsid w:val="002A6B81"/>
    <w:rsid w:val="002A6C03"/>
    <w:rsid w:val="002A6F7F"/>
    <w:rsid w:val="002A6F8C"/>
    <w:rsid w:val="002A7058"/>
    <w:rsid w:val="002A733C"/>
    <w:rsid w:val="002A7B94"/>
    <w:rsid w:val="002A7E2F"/>
    <w:rsid w:val="002A7E61"/>
    <w:rsid w:val="002A7F8F"/>
    <w:rsid w:val="002B034C"/>
    <w:rsid w:val="002B03CE"/>
    <w:rsid w:val="002B0463"/>
    <w:rsid w:val="002B0542"/>
    <w:rsid w:val="002B0668"/>
    <w:rsid w:val="002B07EB"/>
    <w:rsid w:val="002B08C0"/>
    <w:rsid w:val="002B0942"/>
    <w:rsid w:val="002B0ACD"/>
    <w:rsid w:val="002B0FD1"/>
    <w:rsid w:val="002B1679"/>
    <w:rsid w:val="002B1C82"/>
    <w:rsid w:val="002B1CF2"/>
    <w:rsid w:val="002B1D56"/>
    <w:rsid w:val="002B22A5"/>
    <w:rsid w:val="002B2303"/>
    <w:rsid w:val="002B2438"/>
    <w:rsid w:val="002B247F"/>
    <w:rsid w:val="002B2550"/>
    <w:rsid w:val="002B25AD"/>
    <w:rsid w:val="002B2A89"/>
    <w:rsid w:val="002B2C7B"/>
    <w:rsid w:val="002B2DE0"/>
    <w:rsid w:val="002B3555"/>
    <w:rsid w:val="002B370C"/>
    <w:rsid w:val="002B3937"/>
    <w:rsid w:val="002B42B3"/>
    <w:rsid w:val="002B42F6"/>
    <w:rsid w:val="002B4343"/>
    <w:rsid w:val="002B470B"/>
    <w:rsid w:val="002B4AA6"/>
    <w:rsid w:val="002B4AE4"/>
    <w:rsid w:val="002B4EE7"/>
    <w:rsid w:val="002B53FC"/>
    <w:rsid w:val="002B5453"/>
    <w:rsid w:val="002B55ED"/>
    <w:rsid w:val="002B5866"/>
    <w:rsid w:val="002B59FA"/>
    <w:rsid w:val="002B5A0F"/>
    <w:rsid w:val="002B5E7F"/>
    <w:rsid w:val="002B5F30"/>
    <w:rsid w:val="002B63BD"/>
    <w:rsid w:val="002B64D6"/>
    <w:rsid w:val="002B6550"/>
    <w:rsid w:val="002B656E"/>
    <w:rsid w:val="002B6825"/>
    <w:rsid w:val="002B6C30"/>
    <w:rsid w:val="002B6D2D"/>
    <w:rsid w:val="002B6F3A"/>
    <w:rsid w:val="002B7081"/>
    <w:rsid w:val="002B7361"/>
    <w:rsid w:val="002B7574"/>
    <w:rsid w:val="002B75CF"/>
    <w:rsid w:val="002B7AF9"/>
    <w:rsid w:val="002C013D"/>
    <w:rsid w:val="002C029E"/>
    <w:rsid w:val="002C033C"/>
    <w:rsid w:val="002C0833"/>
    <w:rsid w:val="002C083E"/>
    <w:rsid w:val="002C093B"/>
    <w:rsid w:val="002C0B19"/>
    <w:rsid w:val="002C0E29"/>
    <w:rsid w:val="002C15EF"/>
    <w:rsid w:val="002C17CA"/>
    <w:rsid w:val="002C1DE2"/>
    <w:rsid w:val="002C1EA1"/>
    <w:rsid w:val="002C1FC1"/>
    <w:rsid w:val="002C2615"/>
    <w:rsid w:val="002C2A24"/>
    <w:rsid w:val="002C2A42"/>
    <w:rsid w:val="002C2E9C"/>
    <w:rsid w:val="002C2F6A"/>
    <w:rsid w:val="002C30D1"/>
    <w:rsid w:val="002C310F"/>
    <w:rsid w:val="002C3124"/>
    <w:rsid w:val="002C31EC"/>
    <w:rsid w:val="002C376E"/>
    <w:rsid w:val="002C37AE"/>
    <w:rsid w:val="002C3A45"/>
    <w:rsid w:val="002C3EA2"/>
    <w:rsid w:val="002C40F3"/>
    <w:rsid w:val="002C4306"/>
    <w:rsid w:val="002C4320"/>
    <w:rsid w:val="002C447C"/>
    <w:rsid w:val="002C44F7"/>
    <w:rsid w:val="002C46D3"/>
    <w:rsid w:val="002C4A92"/>
    <w:rsid w:val="002C4B9D"/>
    <w:rsid w:val="002C4DE0"/>
    <w:rsid w:val="002C5855"/>
    <w:rsid w:val="002C59ED"/>
    <w:rsid w:val="002C5B26"/>
    <w:rsid w:val="002C5B36"/>
    <w:rsid w:val="002C5F8D"/>
    <w:rsid w:val="002C6052"/>
    <w:rsid w:val="002C6614"/>
    <w:rsid w:val="002C664C"/>
    <w:rsid w:val="002C67E4"/>
    <w:rsid w:val="002C68C0"/>
    <w:rsid w:val="002C68EB"/>
    <w:rsid w:val="002C6F46"/>
    <w:rsid w:val="002C7837"/>
    <w:rsid w:val="002D0217"/>
    <w:rsid w:val="002D02DA"/>
    <w:rsid w:val="002D03BE"/>
    <w:rsid w:val="002D0552"/>
    <w:rsid w:val="002D075D"/>
    <w:rsid w:val="002D0797"/>
    <w:rsid w:val="002D1005"/>
    <w:rsid w:val="002D10F4"/>
    <w:rsid w:val="002D1529"/>
    <w:rsid w:val="002D1556"/>
    <w:rsid w:val="002D16F9"/>
    <w:rsid w:val="002D1DCD"/>
    <w:rsid w:val="002D2559"/>
    <w:rsid w:val="002D274B"/>
    <w:rsid w:val="002D2971"/>
    <w:rsid w:val="002D2F27"/>
    <w:rsid w:val="002D3004"/>
    <w:rsid w:val="002D31A2"/>
    <w:rsid w:val="002D3261"/>
    <w:rsid w:val="002D374A"/>
    <w:rsid w:val="002D3848"/>
    <w:rsid w:val="002D3B0D"/>
    <w:rsid w:val="002D3B9B"/>
    <w:rsid w:val="002D4048"/>
    <w:rsid w:val="002D4392"/>
    <w:rsid w:val="002D4733"/>
    <w:rsid w:val="002D489A"/>
    <w:rsid w:val="002D48DB"/>
    <w:rsid w:val="002D4B79"/>
    <w:rsid w:val="002D4D38"/>
    <w:rsid w:val="002D4D66"/>
    <w:rsid w:val="002D4EAC"/>
    <w:rsid w:val="002D521B"/>
    <w:rsid w:val="002D5622"/>
    <w:rsid w:val="002D5AF4"/>
    <w:rsid w:val="002D5B4F"/>
    <w:rsid w:val="002D5DD6"/>
    <w:rsid w:val="002D60FD"/>
    <w:rsid w:val="002D667E"/>
    <w:rsid w:val="002D6763"/>
    <w:rsid w:val="002D6913"/>
    <w:rsid w:val="002D6CE8"/>
    <w:rsid w:val="002D7230"/>
    <w:rsid w:val="002D73B6"/>
    <w:rsid w:val="002D77DA"/>
    <w:rsid w:val="002D7A71"/>
    <w:rsid w:val="002D7BC0"/>
    <w:rsid w:val="002D7D57"/>
    <w:rsid w:val="002E005C"/>
    <w:rsid w:val="002E00D9"/>
    <w:rsid w:val="002E0379"/>
    <w:rsid w:val="002E03AE"/>
    <w:rsid w:val="002E04EA"/>
    <w:rsid w:val="002E05AD"/>
    <w:rsid w:val="002E077F"/>
    <w:rsid w:val="002E07D4"/>
    <w:rsid w:val="002E07D6"/>
    <w:rsid w:val="002E0D27"/>
    <w:rsid w:val="002E0DF1"/>
    <w:rsid w:val="002E13E1"/>
    <w:rsid w:val="002E1589"/>
    <w:rsid w:val="002E15EF"/>
    <w:rsid w:val="002E1827"/>
    <w:rsid w:val="002E194E"/>
    <w:rsid w:val="002E1D87"/>
    <w:rsid w:val="002E1DFC"/>
    <w:rsid w:val="002E24D0"/>
    <w:rsid w:val="002E24F3"/>
    <w:rsid w:val="002E2587"/>
    <w:rsid w:val="002E25A2"/>
    <w:rsid w:val="002E2B9B"/>
    <w:rsid w:val="002E30AF"/>
    <w:rsid w:val="002E338B"/>
    <w:rsid w:val="002E3550"/>
    <w:rsid w:val="002E3792"/>
    <w:rsid w:val="002E3C7F"/>
    <w:rsid w:val="002E43B1"/>
    <w:rsid w:val="002E4489"/>
    <w:rsid w:val="002E4AB3"/>
    <w:rsid w:val="002E4B54"/>
    <w:rsid w:val="002E4FE0"/>
    <w:rsid w:val="002E4FFF"/>
    <w:rsid w:val="002E57FC"/>
    <w:rsid w:val="002E59CB"/>
    <w:rsid w:val="002E5B65"/>
    <w:rsid w:val="002E5C6B"/>
    <w:rsid w:val="002E5D68"/>
    <w:rsid w:val="002E62B6"/>
    <w:rsid w:val="002E6766"/>
    <w:rsid w:val="002E6A9B"/>
    <w:rsid w:val="002E6E57"/>
    <w:rsid w:val="002E74F7"/>
    <w:rsid w:val="002E757A"/>
    <w:rsid w:val="002E75D2"/>
    <w:rsid w:val="002E762F"/>
    <w:rsid w:val="002E7B90"/>
    <w:rsid w:val="002E7C1B"/>
    <w:rsid w:val="002E7FD8"/>
    <w:rsid w:val="002F03CD"/>
    <w:rsid w:val="002F058B"/>
    <w:rsid w:val="002F0760"/>
    <w:rsid w:val="002F07E2"/>
    <w:rsid w:val="002F0A03"/>
    <w:rsid w:val="002F0B87"/>
    <w:rsid w:val="002F0FF4"/>
    <w:rsid w:val="002F124E"/>
    <w:rsid w:val="002F142F"/>
    <w:rsid w:val="002F1640"/>
    <w:rsid w:val="002F1705"/>
    <w:rsid w:val="002F191B"/>
    <w:rsid w:val="002F1A74"/>
    <w:rsid w:val="002F1E2E"/>
    <w:rsid w:val="002F1E63"/>
    <w:rsid w:val="002F2063"/>
    <w:rsid w:val="002F21A6"/>
    <w:rsid w:val="002F2494"/>
    <w:rsid w:val="002F2679"/>
    <w:rsid w:val="002F26F5"/>
    <w:rsid w:val="002F273A"/>
    <w:rsid w:val="002F27FA"/>
    <w:rsid w:val="002F2938"/>
    <w:rsid w:val="002F2949"/>
    <w:rsid w:val="002F2B3E"/>
    <w:rsid w:val="002F3160"/>
    <w:rsid w:val="002F321D"/>
    <w:rsid w:val="002F3220"/>
    <w:rsid w:val="002F34BB"/>
    <w:rsid w:val="002F3B1E"/>
    <w:rsid w:val="002F3E2C"/>
    <w:rsid w:val="002F3FD3"/>
    <w:rsid w:val="002F41C3"/>
    <w:rsid w:val="002F4637"/>
    <w:rsid w:val="002F484A"/>
    <w:rsid w:val="002F4B5F"/>
    <w:rsid w:val="002F4B96"/>
    <w:rsid w:val="002F4EC0"/>
    <w:rsid w:val="002F4F46"/>
    <w:rsid w:val="002F508A"/>
    <w:rsid w:val="002F515E"/>
    <w:rsid w:val="002F58C8"/>
    <w:rsid w:val="002F5BF9"/>
    <w:rsid w:val="002F5DDD"/>
    <w:rsid w:val="002F5E97"/>
    <w:rsid w:val="002F608E"/>
    <w:rsid w:val="002F6AE3"/>
    <w:rsid w:val="002F6EA4"/>
    <w:rsid w:val="002F6EB6"/>
    <w:rsid w:val="002F6F86"/>
    <w:rsid w:val="002F705F"/>
    <w:rsid w:val="002F7224"/>
    <w:rsid w:val="002F72E4"/>
    <w:rsid w:val="002F7412"/>
    <w:rsid w:val="002F74BF"/>
    <w:rsid w:val="002F74FC"/>
    <w:rsid w:val="002F7871"/>
    <w:rsid w:val="002F79B0"/>
    <w:rsid w:val="002F7C8E"/>
    <w:rsid w:val="002F7EBD"/>
    <w:rsid w:val="002F7FA8"/>
    <w:rsid w:val="003000E0"/>
    <w:rsid w:val="00300335"/>
    <w:rsid w:val="00300471"/>
    <w:rsid w:val="003004AE"/>
    <w:rsid w:val="003005C6"/>
    <w:rsid w:val="003005DF"/>
    <w:rsid w:val="00301024"/>
    <w:rsid w:val="00301476"/>
    <w:rsid w:val="003018C3"/>
    <w:rsid w:val="00301CF9"/>
    <w:rsid w:val="00301D34"/>
    <w:rsid w:val="00301E95"/>
    <w:rsid w:val="00301EF2"/>
    <w:rsid w:val="003026F6"/>
    <w:rsid w:val="0030270B"/>
    <w:rsid w:val="00302A09"/>
    <w:rsid w:val="00302A44"/>
    <w:rsid w:val="00302D68"/>
    <w:rsid w:val="00302D8A"/>
    <w:rsid w:val="00302E09"/>
    <w:rsid w:val="00302E49"/>
    <w:rsid w:val="00302F43"/>
    <w:rsid w:val="00302F49"/>
    <w:rsid w:val="00303639"/>
    <w:rsid w:val="0030377D"/>
    <w:rsid w:val="00303A06"/>
    <w:rsid w:val="00303D3F"/>
    <w:rsid w:val="00304326"/>
    <w:rsid w:val="00304336"/>
    <w:rsid w:val="003044ED"/>
    <w:rsid w:val="003046A7"/>
    <w:rsid w:val="003047EB"/>
    <w:rsid w:val="0030480F"/>
    <w:rsid w:val="003048FB"/>
    <w:rsid w:val="00304C82"/>
    <w:rsid w:val="00304D61"/>
    <w:rsid w:val="00304DEE"/>
    <w:rsid w:val="00304DFB"/>
    <w:rsid w:val="0030503C"/>
    <w:rsid w:val="00305321"/>
    <w:rsid w:val="00305329"/>
    <w:rsid w:val="003053AA"/>
    <w:rsid w:val="003056DD"/>
    <w:rsid w:val="0030570B"/>
    <w:rsid w:val="0030576C"/>
    <w:rsid w:val="00305B02"/>
    <w:rsid w:val="00305CBF"/>
    <w:rsid w:val="00305EAB"/>
    <w:rsid w:val="00305EFE"/>
    <w:rsid w:val="00306207"/>
    <w:rsid w:val="003064D0"/>
    <w:rsid w:val="003066DB"/>
    <w:rsid w:val="00306745"/>
    <w:rsid w:val="00306922"/>
    <w:rsid w:val="00306AFC"/>
    <w:rsid w:val="00306BF1"/>
    <w:rsid w:val="003070A1"/>
    <w:rsid w:val="0030742D"/>
    <w:rsid w:val="0030771D"/>
    <w:rsid w:val="00307F14"/>
    <w:rsid w:val="0031014E"/>
    <w:rsid w:val="0031099E"/>
    <w:rsid w:val="00310B94"/>
    <w:rsid w:val="00310EDF"/>
    <w:rsid w:val="0031101C"/>
    <w:rsid w:val="003114EE"/>
    <w:rsid w:val="00311500"/>
    <w:rsid w:val="00311622"/>
    <w:rsid w:val="003117A4"/>
    <w:rsid w:val="00311E2A"/>
    <w:rsid w:val="003120C8"/>
    <w:rsid w:val="0031268E"/>
    <w:rsid w:val="00312A08"/>
    <w:rsid w:val="00312A0C"/>
    <w:rsid w:val="00312D3C"/>
    <w:rsid w:val="0031305D"/>
    <w:rsid w:val="003131DB"/>
    <w:rsid w:val="003132CC"/>
    <w:rsid w:val="003133B9"/>
    <w:rsid w:val="003133EB"/>
    <w:rsid w:val="003135F8"/>
    <w:rsid w:val="00313B41"/>
    <w:rsid w:val="00313FF4"/>
    <w:rsid w:val="003148B0"/>
    <w:rsid w:val="003149CF"/>
    <w:rsid w:val="00314C4D"/>
    <w:rsid w:val="00314C5F"/>
    <w:rsid w:val="00314D7F"/>
    <w:rsid w:val="003152F8"/>
    <w:rsid w:val="0031577A"/>
    <w:rsid w:val="00315A09"/>
    <w:rsid w:val="00315A3F"/>
    <w:rsid w:val="00315C2B"/>
    <w:rsid w:val="00315E9D"/>
    <w:rsid w:val="003163AC"/>
    <w:rsid w:val="00316477"/>
    <w:rsid w:val="00316686"/>
    <w:rsid w:val="00316695"/>
    <w:rsid w:val="00316747"/>
    <w:rsid w:val="00316750"/>
    <w:rsid w:val="00316898"/>
    <w:rsid w:val="00316B1F"/>
    <w:rsid w:val="00316EFE"/>
    <w:rsid w:val="003172ED"/>
    <w:rsid w:val="00317318"/>
    <w:rsid w:val="003175C4"/>
    <w:rsid w:val="0031771A"/>
    <w:rsid w:val="0031781F"/>
    <w:rsid w:val="0031794D"/>
    <w:rsid w:val="00317AAC"/>
    <w:rsid w:val="00317F9C"/>
    <w:rsid w:val="00320016"/>
    <w:rsid w:val="0032082D"/>
    <w:rsid w:val="00320936"/>
    <w:rsid w:val="00320984"/>
    <w:rsid w:val="00320988"/>
    <w:rsid w:val="00320F9F"/>
    <w:rsid w:val="00321309"/>
    <w:rsid w:val="0032136A"/>
    <w:rsid w:val="00321BA5"/>
    <w:rsid w:val="00321DFA"/>
    <w:rsid w:val="00321F77"/>
    <w:rsid w:val="00321F7A"/>
    <w:rsid w:val="00322053"/>
    <w:rsid w:val="003220DF"/>
    <w:rsid w:val="003223D5"/>
    <w:rsid w:val="00322408"/>
    <w:rsid w:val="0032259F"/>
    <w:rsid w:val="003225C6"/>
    <w:rsid w:val="0032265B"/>
    <w:rsid w:val="00322BEE"/>
    <w:rsid w:val="00322EC6"/>
    <w:rsid w:val="00322F2F"/>
    <w:rsid w:val="00322F53"/>
    <w:rsid w:val="0032319E"/>
    <w:rsid w:val="003231D6"/>
    <w:rsid w:val="0032374C"/>
    <w:rsid w:val="00323B36"/>
    <w:rsid w:val="00323E1A"/>
    <w:rsid w:val="00323FF2"/>
    <w:rsid w:val="00324730"/>
    <w:rsid w:val="003248DE"/>
    <w:rsid w:val="00324DB4"/>
    <w:rsid w:val="00324DBA"/>
    <w:rsid w:val="00324EC9"/>
    <w:rsid w:val="003250F4"/>
    <w:rsid w:val="0032522E"/>
    <w:rsid w:val="00325BDD"/>
    <w:rsid w:val="00325D82"/>
    <w:rsid w:val="00325FB5"/>
    <w:rsid w:val="003262B4"/>
    <w:rsid w:val="003263CC"/>
    <w:rsid w:val="0032668E"/>
    <w:rsid w:val="003268A8"/>
    <w:rsid w:val="00326BB3"/>
    <w:rsid w:val="00326F38"/>
    <w:rsid w:val="00326F54"/>
    <w:rsid w:val="00327131"/>
    <w:rsid w:val="003274EB"/>
    <w:rsid w:val="00327605"/>
    <w:rsid w:val="003276B8"/>
    <w:rsid w:val="00327794"/>
    <w:rsid w:val="00327FE3"/>
    <w:rsid w:val="003303F7"/>
    <w:rsid w:val="003307F9"/>
    <w:rsid w:val="00330C3E"/>
    <w:rsid w:val="00330D30"/>
    <w:rsid w:val="00330D74"/>
    <w:rsid w:val="00330FFD"/>
    <w:rsid w:val="0033122A"/>
    <w:rsid w:val="0033150E"/>
    <w:rsid w:val="00331923"/>
    <w:rsid w:val="00331952"/>
    <w:rsid w:val="00331A19"/>
    <w:rsid w:val="00331D57"/>
    <w:rsid w:val="003320A7"/>
    <w:rsid w:val="00332B59"/>
    <w:rsid w:val="00332C37"/>
    <w:rsid w:val="00332CDA"/>
    <w:rsid w:val="00332DA2"/>
    <w:rsid w:val="0033353D"/>
    <w:rsid w:val="00333A1A"/>
    <w:rsid w:val="00333CB4"/>
    <w:rsid w:val="00333CBA"/>
    <w:rsid w:val="00333D24"/>
    <w:rsid w:val="00333DC8"/>
    <w:rsid w:val="00333F9C"/>
    <w:rsid w:val="00334188"/>
    <w:rsid w:val="003341D6"/>
    <w:rsid w:val="0033421B"/>
    <w:rsid w:val="00334418"/>
    <w:rsid w:val="0033453C"/>
    <w:rsid w:val="00334590"/>
    <w:rsid w:val="0033462C"/>
    <w:rsid w:val="0033470C"/>
    <w:rsid w:val="0033471E"/>
    <w:rsid w:val="00334C7B"/>
    <w:rsid w:val="00334E65"/>
    <w:rsid w:val="003356C8"/>
    <w:rsid w:val="003359B1"/>
    <w:rsid w:val="00335C1E"/>
    <w:rsid w:val="00335C71"/>
    <w:rsid w:val="0033629C"/>
    <w:rsid w:val="0033632A"/>
    <w:rsid w:val="0033652E"/>
    <w:rsid w:val="00336C89"/>
    <w:rsid w:val="00336F6E"/>
    <w:rsid w:val="003370E7"/>
    <w:rsid w:val="003371C2"/>
    <w:rsid w:val="00337928"/>
    <w:rsid w:val="00337A3E"/>
    <w:rsid w:val="00337A63"/>
    <w:rsid w:val="00337C93"/>
    <w:rsid w:val="00337DD2"/>
    <w:rsid w:val="00337FD3"/>
    <w:rsid w:val="00340073"/>
    <w:rsid w:val="003403BB"/>
    <w:rsid w:val="00340529"/>
    <w:rsid w:val="0034087B"/>
    <w:rsid w:val="003408FD"/>
    <w:rsid w:val="00340A22"/>
    <w:rsid w:val="00340DF1"/>
    <w:rsid w:val="00341147"/>
    <w:rsid w:val="00341554"/>
    <w:rsid w:val="00341C63"/>
    <w:rsid w:val="003420A8"/>
    <w:rsid w:val="003422EC"/>
    <w:rsid w:val="003422FC"/>
    <w:rsid w:val="00342684"/>
    <w:rsid w:val="00342D42"/>
    <w:rsid w:val="00342E02"/>
    <w:rsid w:val="00343389"/>
    <w:rsid w:val="00343440"/>
    <w:rsid w:val="00343505"/>
    <w:rsid w:val="00343614"/>
    <w:rsid w:val="003436F7"/>
    <w:rsid w:val="00343791"/>
    <w:rsid w:val="00343A99"/>
    <w:rsid w:val="00343C59"/>
    <w:rsid w:val="00343C68"/>
    <w:rsid w:val="00343C73"/>
    <w:rsid w:val="00343DD4"/>
    <w:rsid w:val="00344510"/>
    <w:rsid w:val="00344760"/>
    <w:rsid w:val="003447A1"/>
    <w:rsid w:val="00344E39"/>
    <w:rsid w:val="00344F4B"/>
    <w:rsid w:val="0034544A"/>
    <w:rsid w:val="003458B2"/>
    <w:rsid w:val="00345B4F"/>
    <w:rsid w:val="00345E33"/>
    <w:rsid w:val="00346200"/>
    <w:rsid w:val="0034648F"/>
    <w:rsid w:val="00346F09"/>
    <w:rsid w:val="00347056"/>
    <w:rsid w:val="00347615"/>
    <w:rsid w:val="00347831"/>
    <w:rsid w:val="00347F02"/>
    <w:rsid w:val="00347F26"/>
    <w:rsid w:val="003502E0"/>
    <w:rsid w:val="00350594"/>
    <w:rsid w:val="00350687"/>
    <w:rsid w:val="00351101"/>
    <w:rsid w:val="0035114F"/>
    <w:rsid w:val="003512BE"/>
    <w:rsid w:val="003517FF"/>
    <w:rsid w:val="0035190F"/>
    <w:rsid w:val="00351BFB"/>
    <w:rsid w:val="00351C5C"/>
    <w:rsid w:val="003526AC"/>
    <w:rsid w:val="00352762"/>
    <w:rsid w:val="003527AF"/>
    <w:rsid w:val="003527FF"/>
    <w:rsid w:val="00352968"/>
    <w:rsid w:val="00352AC7"/>
    <w:rsid w:val="00352B27"/>
    <w:rsid w:val="00352BAB"/>
    <w:rsid w:val="00352FD7"/>
    <w:rsid w:val="00353155"/>
    <w:rsid w:val="00353296"/>
    <w:rsid w:val="003532BA"/>
    <w:rsid w:val="003535ED"/>
    <w:rsid w:val="00354126"/>
    <w:rsid w:val="00354336"/>
    <w:rsid w:val="00354416"/>
    <w:rsid w:val="00354500"/>
    <w:rsid w:val="003547F6"/>
    <w:rsid w:val="00354835"/>
    <w:rsid w:val="00354860"/>
    <w:rsid w:val="0035493B"/>
    <w:rsid w:val="00354EC8"/>
    <w:rsid w:val="00355705"/>
    <w:rsid w:val="00355918"/>
    <w:rsid w:val="00355D5C"/>
    <w:rsid w:val="00355E5A"/>
    <w:rsid w:val="00356182"/>
    <w:rsid w:val="003561B5"/>
    <w:rsid w:val="0035622B"/>
    <w:rsid w:val="00356394"/>
    <w:rsid w:val="003563B5"/>
    <w:rsid w:val="00356412"/>
    <w:rsid w:val="0035667C"/>
    <w:rsid w:val="00356C73"/>
    <w:rsid w:val="0035712E"/>
    <w:rsid w:val="00357168"/>
    <w:rsid w:val="00357388"/>
    <w:rsid w:val="00357848"/>
    <w:rsid w:val="00357A30"/>
    <w:rsid w:val="00357C96"/>
    <w:rsid w:val="0036026B"/>
    <w:rsid w:val="003602EC"/>
    <w:rsid w:val="003604DE"/>
    <w:rsid w:val="0036055F"/>
    <w:rsid w:val="00360710"/>
    <w:rsid w:val="00360BE1"/>
    <w:rsid w:val="00360E4D"/>
    <w:rsid w:val="0036120C"/>
    <w:rsid w:val="00361A81"/>
    <w:rsid w:val="00361C3A"/>
    <w:rsid w:val="00362013"/>
    <w:rsid w:val="0036213D"/>
    <w:rsid w:val="00362488"/>
    <w:rsid w:val="0036282F"/>
    <w:rsid w:val="00362BA6"/>
    <w:rsid w:val="00362C53"/>
    <w:rsid w:val="00362DF4"/>
    <w:rsid w:val="00363750"/>
    <w:rsid w:val="0036387B"/>
    <w:rsid w:val="00363EAA"/>
    <w:rsid w:val="00364055"/>
    <w:rsid w:val="00364076"/>
    <w:rsid w:val="00364251"/>
    <w:rsid w:val="00364549"/>
    <w:rsid w:val="0036460A"/>
    <w:rsid w:val="003646E7"/>
    <w:rsid w:val="00364A58"/>
    <w:rsid w:val="00364EB0"/>
    <w:rsid w:val="00365297"/>
    <w:rsid w:val="003652AE"/>
    <w:rsid w:val="0036565E"/>
    <w:rsid w:val="00365660"/>
    <w:rsid w:val="00365796"/>
    <w:rsid w:val="0036592F"/>
    <w:rsid w:val="00365969"/>
    <w:rsid w:val="00365F49"/>
    <w:rsid w:val="0036606D"/>
    <w:rsid w:val="003664DE"/>
    <w:rsid w:val="003666BC"/>
    <w:rsid w:val="00366830"/>
    <w:rsid w:val="00367060"/>
    <w:rsid w:val="00367220"/>
    <w:rsid w:val="0036751E"/>
    <w:rsid w:val="00367593"/>
    <w:rsid w:val="003677A2"/>
    <w:rsid w:val="0036784A"/>
    <w:rsid w:val="00367BC9"/>
    <w:rsid w:val="00367CB2"/>
    <w:rsid w:val="0036AE13"/>
    <w:rsid w:val="00370381"/>
    <w:rsid w:val="003708CE"/>
    <w:rsid w:val="00370991"/>
    <w:rsid w:val="003711E3"/>
    <w:rsid w:val="003711ED"/>
    <w:rsid w:val="00371386"/>
    <w:rsid w:val="003715CE"/>
    <w:rsid w:val="003716CA"/>
    <w:rsid w:val="00371C22"/>
    <w:rsid w:val="0037218E"/>
    <w:rsid w:val="003722ED"/>
    <w:rsid w:val="003724CD"/>
    <w:rsid w:val="00372A55"/>
    <w:rsid w:val="00372C1A"/>
    <w:rsid w:val="00372CE0"/>
    <w:rsid w:val="0037315A"/>
    <w:rsid w:val="00373190"/>
    <w:rsid w:val="00373333"/>
    <w:rsid w:val="0037342C"/>
    <w:rsid w:val="00373525"/>
    <w:rsid w:val="00373807"/>
    <w:rsid w:val="00373830"/>
    <w:rsid w:val="00373B5D"/>
    <w:rsid w:val="00373BB3"/>
    <w:rsid w:val="00374038"/>
    <w:rsid w:val="003741DC"/>
    <w:rsid w:val="0037429B"/>
    <w:rsid w:val="00374687"/>
    <w:rsid w:val="00374723"/>
    <w:rsid w:val="0037491E"/>
    <w:rsid w:val="00374BFC"/>
    <w:rsid w:val="0037508C"/>
    <w:rsid w:val="003750F4"/>
    <w:rsid w:val="0037514B"/>
    <w:rsid w:val="00375343"/>
    <w:rsid w:val="0037547B"/>
    <w:rsid w:val="0037552E"/>
    <w:rsid w:val="0037571F"/>
    <w:rsid w:val="003757C6"/>
    <w:rsid w:val="00375827"/>
    <w:rsid w:val="003759B2"/>
    <w:rsid w:val="00375BB7"/>
    <w:rsid w:val="00375C23"/>
    <w:rsid w:val="00375F12"/>
    <w:rsid w:val="00376169"/>
    <w:rsid w:val="00376236"/>
    <w:rsid w:val="003762AD"/>
    <w:rsid w:val="003768F7"/>
    <w:rsid w:val="00376A03"/>
    <w:rsid w:val="00376D74"/>
    <w:rsid w:val="00376D89"/>
    <w:rsid w:val="003773D8"/>
    <w:rsid w:val="0037755C"/>
    <w:rsid w:val="003776E6"/>
    <w:rsid w:val="003803A3"/>
    <w:rsid w:val="003803C7"/>
    <w:rsid w:val="00380953"/>
    <w:rsid w:val="00380997"/>
    <w:rsid w:val="00380A4E"/>
    <w:rsid w:val="00380BED"/>
    <w:rsid w:val="0038109E"/>
    <w:rsid w:val="00381275"/>
    <w:rsid w:val="003819CD"/>
    <w:rsid w:val="00381AC3"/>
    <w:rsid w:val="00381AC7"/>
    <w:rsid w:val="0038218A"/>
    <w:rsid w:val="0038231B"/>
    <w:rsid w:val="003826A0"/>
    <w:rsid w:val="00382C85"/>
    <w:rsid w:val="00382C9C"/>
    <w:rsid w:val="00382EA2"/>
    <w:rsid w:val="00382F3C"/>
    <w:rsid w:val="00383027"/>
    <w:rsid w:val="00383540"/>
    <w:rsid w:val="0038355A"/>
    <w:rsid w:val="00383911"/>
    <w:rsid w:val="003839AA"/>
    <w:rsid w:val="003839FD"/>
    <w:rsid w:val="00383A60"/>
    <w:rsid w:val="003841D2"/>
    <w:rsid w:val="0038461C"/>
    <w:rsid w:val="00384923"/>
    <w:rsid w:val="003849FE"/>
    <w:rsid w:val="00384A8E"/>
    <w:rsid w:val="00384AB7"/>
    <w:rsid w:val="00384B82"/>
    <w:rsid w:val="00384E86"/>
    <w:rsid w:val="00384FA5"/>
    <w:rsid w:val="00385097"/>
    <w:rsid w:val="0038532D"/>
    <w:rsid w:val="00385426"/>
    <w:rsid w:val="00385639"/>
    <w:rsid w:val="00385810"/>
    <w:rsid w:val="00385924"/>
    <w:rsid w:val="00385926"/>
    <w:rsid w:val="00385BF5"/>
    <w:rsid w:val="00385D0C"/>
    <w:rsid w:val="00385E4A"/>
    <w:rsid w:val="00385F3D"/>
    <w:rsid w:val="003863DB"/>
    <w:rsid w:val="003864F8"/>
    <w:rsid w:val="0038650A"/>
    <w:rsid w:val="00386529"/>
    <w:rsid w:val="0038657F"/>
    <w:rsid w:val="003866E0"/>
    <w:rsid w:val="0038670B"/>
    <w:rsid w:val="0038677E"/>
    <w:rsid w:val="00386C02"/>
    <w:rsid w:val="00386C3E"/>
    <w:rsid w:val="00386C86"/>
    <w:rsid w:val="0038717C"/>
    <w:rsid w:val="00387959"/>
    <w:rsid w:val="00387AAF"/>
    <w:rsid w:val="00387ABD"/>
    <w:rsid w:val="00387B32"/>
    <w:rsid w:val="00387C41"/>
    <w:rsid w:val="003902ED"/>
    <w:rsid w:val="00390A34"/>
    <w:rsid w:val="00390A7A"/>
    <w:rsid w:val="00390D15"/>
    <w:rsid w:val="00390D5D"/>
    <w:rsid w:val="0039135B"/>
    <w:rsid w:val="00391590"/>
    <w:rsid w:val="00391895"/>
    <w:rsid w:val="003919B3"/>
    <w:rsid w:val="00391D55"/>
    <w:rsid w:val="00391EE1"/>
    <w:rsid w:val="00391F8F"/>
    <w:rsid w:val="0039209B"/>
    <w:rsid w:val="00392481"/>
    <w:rsid w:val="00392643"/>
    <w:rsid w:val="00392749"/>
    <w:rsid w:val="00392C5E"/>
    <w:rsid w:val="00392EBB"/>
    <w:rsid w:val="003937FA"/>
    <w:rsid w:val="00393830"/>
    <w:rsid w:val="00393AEF"/>
    <w:rsid w:val="00393D98"/>
    <w:rsid w:val="00393E07"/>
    <w:rsid w:val="00393F47"/>
    <w:rsid w:val="00394187"/>
    <w:rsid w:val="0039421A"/>
    <w:rsid w:val="003943E3"/>
    <w:rsid w:val="0039443C"/>
    <w:rsid w:val="0039461A"/>
    <w:rsid w:val="003947D3"/>
    <w:rsid w:val="003949E2"/>
    <w:rsid w:val="00394C01"/>
    <w:rsid w:val="00394CBB"/>
    <w:rsid w:val="003951B8"/>
    <w:rsid w:val="003958A5"/>
    <w:rsid w:val="00395F1C"/>
    <w:rsid w:val="00396A25"/>
    <w:rsid w:val="00396C97"/>
    <w:rsid w:val="00397059"/>
    <w:rsid w:val="003970C6"/>
    <w:rsid w:val="0039728E"/>
    <w:rsid w:val="003972D8"/>
    <w:rsid w:val="0039746C"/>
    <w:rsid w:val="00397662"/>
    <w:rsid w:val="00397907"/>
    <w:rsid w:val="00397E52"/>
    <w:rsid w:val="00397EFB"/>
    <w:rsid w:val="00397F2A"/>
    <w:rsid w:val="003A0099"/>
    <w:rsid w:val="003A05BF"/>
    <w:rsid w:val="003A0614"/>
    <w:rsid w:val="003A0844"/>
    <w:rsid w:val="003A0AAB"/>
    <w:rsid w:val="003A0BFD"/>
    <w:rsid w:val="003A0ED0"/>
    <w:rsid w:val="003A0FB4"/>
    <w:rsid w:val="003A1172"/>
    <w:rsid w:val="003A1596"/>
    <w:rsid w:val="003A1BE8"/>
    <w:rsid w:val="003A1C41"/>
    <w:rsid w:val="003A1DCF"/>
    <w:rsid w:val="003A1E21"/>
    <w:rsid w:val="003A1EF7"/>
    <w:rsid w:val="003A204D"/>
    <w:rsid w:val="003A23F6"/>
    <w:rsid w:val="003A24AB"/>
    <w:rsid w:val="003A24EE"/>
    <w:rsid w:val="003A24FB"/>
    <w:rsid w:val="003A252B"/>
    <w:rsid w:val="003A2552"/>
    <w:rsid w:val="003A26C2"/>
    <w:rsid w:val="003A26C6"/>
    <w:rsid w:val="003A27F5"/>
    <w:rsid w:val="003A285D"/>
    <w:rsid w:val="003A2957"/>
    <w:rsid w:val="003A29A5"/>
    <w:rsid w:val="003A2A4A"/>
    <w:rsid w:val="003A2B91"/>
    <w:rsid w:val="003A2BDC"/>
    <w:rsid w:val="003A2C99"/>
    <w:rsid w:val="003A2DC3"/>
    <w:rsid w:val="003A3085"/>
    <w:rsid w:val="003A30F1"/>
    <w:rsid w:val="003A3226"/>
    <w:rsid w:val="003A3306"/>
    <w:rsid w:val="003A3654"/>
    <w:rsid w:val="003A3ADE"/>
    <w:rsid w:val="003A3F0A"/>
    <w:rsid w:val="003A4243"/>
    <w:rsid w:val="003A42FB"/>
    <w:rsid w:val="003A469D"/>
    <w:rsid w:val="003A4A4D"/>
    <w:rsid w:val="003A4BE6"/>
    <w:rsid w:val="003A4E85"/>
    <w:rsid w:val="003A54D6"/>
    <w:rsid w:val="003A54ED"/>
    <w:rsid w:val="003A56A8"/>
    <w:rsid w:val="003A58A3"/>
    <w:rsid w:val="003A5C04"/>
    <w:rsid w:val="003A5F67"/>
    <w:rsid w:val="003A6D88"/>
    <w:rsid w:val="003A6F03"/>
    <w:rsid w:val="003A7103"/>
    <w:rsid w:val="003A71C7"/>
    <w:rsid w:val="003A7A2D"/>
    <w:rsid w:val="003A7BE6"/>
    <w:rsid w:val="003A7EDD"/>
    <w:rsid w:val="003B0031"/>
    <w:rsid w:val="003B01FC"/>
    <w:rsid w:val="003B0236"/>
    <w:rsid w:val="003B04DE"/>
    <w:rsid w:val="003B065D"/>
    <w:rsid w:val="003B0A25"/>
    <w:rsid w:val="003B109F"/>
    <w:rsid w:val="003B1293"/>
    <w:rsid w:val="003B12EB"/>
    <w:rsid w:val="003B1561"/>
    <w:rsid w:val="003B1655"/>
    <w:rsid w:val="003B1C05"/>
    <w:rsid w:val="003B1F26"/>
    <w:rsid w:val="003B240A"/>
    <w:rsid w:val="003B246E"/>
    <w:rsid w:val="003B248A"/>
    <w:rsid w:val="003B29A2"/>
    <w:rsid w:val="003B2E6F"/>
    <w:rsid w:val="003B338B"/>
    <w:rsid w:val="003B35CB"/>
    <w:rsid w:val="003B389A"/>
    <w:rsid w:val="003B3A3B"/>
    <w:rsid w:val="003B3E8F"/>
    <w:rsid w:val="003B43FD"/>
    <w:rsid w:val="003B4534"/>
    <w:rsid w:val="003B47B6"/>
    <w:rsid w:val="003B4AD9"/>
    <w:rsid w:val="003B4C77"/>
    <w:rsid w:val="003B52DE"/>
    <w:rsid w:val="003B5A1D"/>
    <w:rsid w:val="003B5A79"/>
    <w:rsid w:val="003B6529"/>
    <w:rsid w:val="003B6591"/>
    <w:rsid w:val="003B6854"/>
    <w:rsid w:val="003B6902"/>
    <w:rsid w:val="003B6DDF"/>
    <w:rsid w:val="003B7611"/>
    <w:rsid w:val="003B764E"/>
    <w:rsid w:val="003B7795"/>
    <w:rsid w:val="003B77CE"/>
    <w:rsid w:val="003B7DD4"/>
    <w:rsid w:val="003B7E25"/>
    <w:rsid w:val="003C007A"/>
    <w:rsid w:val="003C00C1"/>
    <w:rsid w:val="003C0196"/>
    <w:rsid w:val="003C03CD"/>
    <w:rsid w:val="003C0DDC"/>
    <w:rsid w:val="003C10A1"/>
    <w:rsid w:val="003C1175"/>
    <w:rsid w:val="003C1512"/>
    <w:rsid w:val="003C1A92"/>
    <w:rsid w:val="003C1ADB"/>
    <w:rsid w:val="003C2047"/>
    <w:rsid w:val="003C215B"/>
    <w:rsid w:val="003C21B1"/>
    <w:rsid w:val="003C2315"/>
    <w:rsid w:val="003C2A26"/>
    <w:rsid w:val="003C2FCE"/>
    <w:rsid w:val="003C3091"/>
    <w:rsid w:val="003C3307"/>
    <w:rsid w:val="003C3698"/>
    <w:rsid w:val="003C39FE"/>
    <w:rsid w:val="003C3A67"/>
    <w:rsid w:val="003C3E1E"/>
    <w:rsid w:val="003C404A"/>
    <w:rsid w:val="003C4225"/>
    <w:rsid w:val="003C46F5"/>
    <w:rsid w:val="003C4848"/>
    <w:rsid w:val="003C4D2F"/>
    <w:rsid w:val="003C53ED"/>
    <w:rsid w:val="003C5A94"/>
    <w:rsid w:val="003C5B4A"/>
    <w:rsid w:val="003C6008"/>
    <w:rsid w:val="003C621E"/>
    <w:rsid w:val="003C63A4"/>
    <w:rsid w:val="003C642C"/>
    <w:rsid w:val="003C659B"/>
    <w:rsid w:val="003C667A"/>
    <w:rsid w:val="003C6A79"/>
    <w:rsid w:val="003C6BB8"/>
    <w:rsid w:val="003C6D46"/>
    <w:rsid w:val="003C6FE0"/>
    <w:rsid w:val="003C7303"/>
    <w:rsid w:val="003C74A4"/>
    <w:rsid w:val="003C76F3"/>
    <w:rsid w:val="003C7A19"/>
    <w:rsid w:val="003C7B5C"/>
    <w:rsid w:val="003CEADE"/>
    <w:rsid w:val="003D0000"/>
    <w:rsid w:val="003D029D"/>
    <w:rsid w:val="003D02AA"/>
    <w:rsid w:val="003D0614"/>
    <w:rsid w:val="003D0DD7"/>
    <w:rsid w:val="003D0E21"/>
    <w:rsid w:val="003D122E"/>
    <w:rsid w:val="003D130C"/>
    <w:rsid w:val="003D139D"/>
    <w:rsid w:val="003D1498"/>
    <w:rsid w:val="003D15F7"/>
    <w:rsid w:val="003D1764"/>
    <w:rsid w:val="003D1B2E"/>
    <w:rsid w:val="003D1DFC"/>
    <w:rsid w:val="003D2106"/>
    <w:rsid w:val="003D269B"/>
    <w:rsid w:val="003D2925"/>
    <w:rsid w:val="003D2DBB"/>
    <w:rsid w:val="003D2E54"/>
    <w:rsid w:val="003D3603"/>
    <w:rsid w:val="003D3787"/>
    <w:rsid w:val="003D3D39"/>
    <w:rsid w:val="003D41DF"/>
    <w:rsid w:val="003D444B"/>
    <w:rsid w:val="003D46FA"/>
    <w:rsid w:val="003D4787"/>
    <w:rsid w:val="003D4945"/>
    <w:rsid w:val="003D49FF"/>
    <w:rsid w:val="003D4B00"/>
    <w:rsid w:val="003D5190"/>
    <w:rsid w:val="003D565C"/>
    <w:rsid w:val="003D5C7B"/>
    <w:rsid w:val="003D5D1E"/>
    <w:rsid w:val="003D5DF8"/>
    <w:rsid w:val="003D609B"/>
    <w:rsid w:val="003D6130"/>
    <w:rsid w:val="003D63DE"/>
    <w:rsid w:val="003D6E32"/>
    <w:rsid w:val="003D6E77"/>
    <w:rsid w:val="003D7291"/>
    <w:rsid w:val="003D7422"/>
    <w:rsid w:val="003D75C0"/>
    <w:rsid w:val="003D780C"/>
    <w:rsid w:val="003D7CD8"/>
    <w:rsid w:val="003D7CFA"/>
    <w:rsid w:val="003D7D6F"/>
    <w:rsid w:val="003D7ECA"/>
    <w:rsid w:val="003E038A"/>
    <w:rsid w:val="003E0545"/>
    <w:rsid w:val="003E060A"/>
    <w:rsid w:val="003E0D80"/>
    <w:rsid w:val="003E134A"/>
    <w:rsid w:val="003E1367"/>
    <w:rsid w:val="003E14A7"/>
    <w:rsid w:val="003E166B"/>
    <w:rsid w:val="003E1F0C"/>
    <w:rsid w:val="003E22AC"/>
    <w:rsid w:val="003E2CFA"/>
    <w:rsid w:val="003E2D55"/>
    <w:rsid w:val="003E2F55"/>
    <w:rsid w:val="003E309B"/>
    <w:rsid w:val="003E3136"/>
    <w:rsid w:val="003E31B2"/>
    <w:rsid w:val="003E355C"/>
    <w:rsid w:val="003E3F4E"/>
    <w:rsid w:val="003E42D2"/>
    <w:rsid w:val="003E48AB"/>
    <w:rsid w:val="003E4927"/>
    <w:rsid w:val="003E4B57"/>
    <w:rsid w:val="003E4D0B"/>
    <w:rsid w:val="003E4F32"/>
    <w:rsid w:val="003E5048"/>
    <w:rsid w:val="003E5488"/>
    <w:rsid w:val="003E54D8"/>
    <w:rsid w:val="003E5667"/>
    <w:rsid w:val="003E582F"/>
    <w:rsid w:val="003E5990"/>
    <w:rsid w:val="003E5E1A"/>
    <w:rsid w:val="003E5F86"/>
    <w:rsid w:val="003E61A7"/>
    <w:rsid w:val="003E660C"/>
    <w:rsid w:val="003E68D9"/>
    <w:rsid w:val="003E6DE2"/>
    <w:rsid w:val="003E741E"/>
    <w:rsid w:val="003E76E4"/>
    <w:rsid w:val="003E7A04"/>
    <w:rsid w:val="003E7BE4"/>
    <w:rsid w:val="003E7E29"/>
    <w:rsid w:val="003F02A5"/>
    <w:rsid w:val="003F0717"/>
    <w:rsid w:val="003F0800"/>
    <w:rsid w:val="003F0C10"/>
    <w:rsid w:val="003F0D38"/>
    <w:rsid w:val="003F0D44"/>
    <w:rsid w:val="003F0DEB"/>
    <w:rsid w:val="003F0E3A"/>
    <w:rsid w:val="003F0E71"/>
    <w:rsid w:val="003F0E76"/>
    <w:rsid w:val="003F11D0"/>
    <w:rsid w:val="003F11D3"/>
    <w:rsid w:val="003F141E"/>
    <w:rsid w:val="003F1613"/>
    <w:rsid w:val="003F179E"/>
    <w:rsid w:val="003F1833"/>
    <w:rsid w:val="003F1855"/>
    <w:rsid w:val="003F1B6D"/>
    <w:rsid w:val="003F1DB5"/>
    <w:rsid w:val="003F20D8"/>
    <w:rsid w:val="003F274D"/>
    <w:rsid w:val="003F292F"/>
    <w:rsid w:val="003F2A4F"/>
    <w:rsid w:val="003F3902"/>
    <w:rsid w:val="003F4361"/>
    <w:rsid w:val="003F4490"/>
    <w:rsid w:val="003F4B51"/>
    <w:rsid w:val="003F4C9F"/>
    <w:rsid w:val="003F4F61"/>
    <w:rsid w:val="003F5082"/>
    <w:rsid w:val="003F5335"/>
    <w:rsid w:val="003F533E"/>
    <w:rsid w:val="003F54A7"/>
    <w:rsid w:val="003F56B5"/>
    <w:rsid w:val="003F5A10"/>
    <w:rsid w:val="003F5CA0"/>
    <w:rsid w:val="003F5E99"/>
    <w:rsid w:val="003F60A5"/>
    <w:rsid w:val="003F65C9"/>
    <w:rsid w:val="003F7222"/>
    <w:rsid w:val="003F7421"/>
    <w:rsid w:val="003F7574"/>
    <w:rsid w:val="003F76B6"/>
    <w:rsid w:val="003F7802"/>
    <w:rsid w:val="003F7B34"/>
    <w:rsid w:val="003F7C21"/>
    <w:rsid w:val="003F7C69"/>
    <w:rsid w:val="0040000C"/>
    <w:rsid w:val="00400166"/>
    <w:rsid w:val="00400400"/>
    <w:rsid w:val="004005B1"/>
    <w:rsid w:val="00400628"/>
    <w:rsid w:val="00400A85"/>
    <w:rsid w:val="00400B95"/>
    <w:rsid w:val="00400F66"/>
    <w:rsid w:val="0040115B"/>
    <w:rsid w:val="0040137B"/>
    <w:rsid w:val="004015BA"/>
    <w:rsid w:val="00401725"/>
    <w:rsid w:val="00401B2D"/>
    <w:rsid w:val="00401DEF"/>
    <w:rsid w:val="00401E32"/>
    <w:rsid w:val="004022D2"/>
    <w:rsid w:val="004024C5"/>
    <w:rsid w:val="004025D3"/>
    <w:rsid w:val="00402EA5"/>
    <w:rsid w:val="00403531"/>
    <w:rsid w:val="0040383B"/>
    <w:rsid w:val="00403B09"/>
    <w:rsid w:val="00403B8B"/>
    <w:rsid w:val="00403BBE"/>
    <w:rsid w:val="00404110"/>
    <w:rsid w:val="0040426A"/>
    <w:rsid w:val="004044A7"/>
    <w:rsid w:val="004044F6"/>
    <w:rsid w:val="00404564"/>
    <w:rsid w:val="00404963"/>
    <w:rsid w:val="004049F3"/>
    <w:rsid w:val="00404ABA"/>
    <w:rsid w:val="00404B04"/>
    <w:rsid w:val="004052D9"/>
    <w:rsid w:val="00405456"/>
    <w:rsid w:val="004056B3"/>
    <w:rsid w:val="00406027"/>
    <w:rsid w:val="00406536"/>
    <w:rsid w:val="00406E72"/>
    <w:rsid w:val="00406EE6"/>
    <w:rsid w:val="004070CC"/>
    <w:rsid w:val="004072AB"/>
    <w:rsid w:val="0040751C"/>
    <w:rsid w:val="004077A9"/>
    <w:rsid w:val="00407AFE"/>
    <w:rsid w:val="00407C2D"/>
    <w:rsid w:val="00407C9E"/>
    <w:rsid w:val="00410474"/>
    <w:rsid w:val="004105B9"/>
    <w:rsid w:val="0041077E"/>
    <w:rsid w:val="00410811"/>
    <w:rsid w:val="00410DC6"/>
    <w:rsid w:val="00410F90"/>
    <w:rsid w:val="00411471"/>
    <w:rsid w:val="004117C9"/>
    <w:rsid w:val="0041184C"/>
    <w:rsid w:val="00411B31"/>
    <w:rsid w:val="00411B85"/>
    <w:rsid w:val="004122A2"/>
    <w:rsid w:val="00412428"/>
    <w:rsid w:val="00412828"/>
    <w:rsid w:val="00412C68"/>
    <w:rsid w:val="00412DAB"/>
    <w:rsid w:val="00412F18"/>
    <w:rsid w:val="00413312"/>
    <w:rsid w:val="0041358A"/>
    <w:rsid w:val="00413F6B"/>
    <w:rsid w:val="00413FF2"/>
    <w:rsid w:val="004140E8"/>
    <w:rsid w:val="004141AB"/>
    <w:rsid w:val="0041456E"/>
    <w:rsid w:val="0041457A"/>
    <w:rsid w:val="0041485B"/>
    <w:rsid w:val="00414D0D"/>
    <w:rsid w:val="00414FE3"/>
    <w:rsid w:val="00415171"/>
    <w:rsid w:val="00415353"/>
    <w:rsid w:val="00415527"/>
    <w:rsid w:val="004156EC"/>
    <w:rsid w:val="004159B0"/>
    <w:rsid w:val="00415ACA"/>
    <w:rsid w:val="00415E7E"/>
    <w:rsid w:val="00415EB6"/>
    <w:rsid w:val="004162B9"/>
    <w:rsid w:val="00416784"/>
    <w:rsid w:val="00416798"/>
    <w:rsid w:val="00416C4D"/>
    <w:rsid w:val="00416D39"/>
    <w:rsid w:val="00416D46"/>
    <w:rsid w:val="004171B0"/>
    <w:rsid w:val="004175B2"/>
    <w:rsid w:val="004176C3"/>
    <w:rsid w:val="00417C60"/>
    <w:rsid w:val="004200CE"/>
    <w:rsid w:val="0042025A"/>
    <w:rsid w:val="0042083D"/>
    <w:rsid w:val="00420921"/>
    <w:rsid w:val="00420AD0"/>
    <w:rsid w:val="00420E6C"/>
    <w:rsid w:val="00421213"/>
    <w:rsid w:val="00421579"/>
    <w:rsid w:val="004215E2"/>
    <w:rsid w:val="00421967"/>
    <w:rsid w:val="00421DF6"/>
    <w:rsid w:val="00421ED9"/>
    <w:rsid w:val="0042245D"/>
    <w:rsid w:val="004227F2"/>
    <w:rsid w:val="00422E77"/>
    <w:rsid w:val="00423135"/>
    <w:rsid w:val="004232E9"/>
    <w:rsid w:val="004237FC"/>
    <w:rsid w:val="0042395A"/>
    <w:rsid w:val="00423B00"/>
    <w:rsid w:val="00423C09"/>
    <w:rsid w:val="00423CF0"/>
    <w:rsid w:val="00424054"/>
    <w:rsid w:val="00424111"/>
    <w:rsid w:val="0042440D"/>
    <w:rsid w:val="004245E7"/>
    <w:rsid w:val="004245FA"/>
    <w:rsid w:val="0042460A"/>
    <w:rsid w:val="00424A0A"/>
    <w:rsid w:val="00424CE1"/>
    <w:rsid w:val="00424F6C"/>
    <w:rsid w:val="00425082"/>
    <w:rsid w:val="004250A6"/>
    <w:rsid w:val="004256E7"/>
    <w:rsid w:val="00425BC5"/>
    <w:rsid w:val="00425CF5"/>
    <w:rsid w:val="00425FE4"/>
    <w:rsid w:val="0042609E"/>
    <w:rsid w:val="0042683C"/>
    <w:rsid w:val="004268F8"/>
    <w:rsid w:val="0042696F"/>
    <w:rsid w:val="00426AAA"/>
    <w:rsid w:val="00426D13"/>
    <w:rsid w:val="004276E3"/>
    <w:rsid w:val="00427DE1"/>
    <w:rsid w:val="00427E84"/>
    <w:rsid w:val="00427E8F"/>
    <w:rsid w:val="00427F79"/>
    <w:rsid w:val="004301DF"/>
    <w:rsid w:val="00430215"/>
    <w:rsid w:val="00430430"/>
    <w:rsid w:val="004304B3"/>
    <w:rsid w:val="00430601"/>
    <w:rsid w:val="004307ED"/>
    <w:rsid w:val="0043096D"/>
    <w:rsid w:val="00430AED"/>
    <w:rsid w:val="00430B50"/>
    <w:rsid w:val="00430EE7"/>
    <w:rsid w:val="004318FD"/>
    <w:rsid w:val="0043203B"/>
    <w:rsid w:val="004321CE"/>
    <w:rsid w:val="004321F9"/>
    <w:rsid w:val="00432290"/>
    <w:rsid w:val="004324A0"/>
    <w:rsid w:val="00432934"/>
    <w:rsid w:val="00432946"/>
    <w:rsid w:val="00432CAA"/>
    <w:rsid w:val="00433778"/>
    <w:rsid w:val="004338EE"/>
    <w:rsid w:val="004338F7"/>
    <w:rsid w:val="0043403A"/>
    <w:rsid w:val="00434368"/>
    <w:rsid w:val="0043454E"/>
    <w:rsid w:val="00434628"/>
    <w:rsid w:val="00434E21"/>
    <w:rsid w:val="00434FC7"/>
    <w:rsid w:val="00435126"/>
    <w:rsid w:val="0043514A"/>
    <w:rsid w:val="004351C0"/>
    <w:rsid w:val="004352A1"/>
    <w:rsid w:val="0043553C"/>
    <w:rsid w:val="0043555C"/>
    <w:rsid w:val="00435576"/>
    <w:rsid w:val="0043558B"/>
    <w:rsid w:val="00435983"/>
    <w:rsid w:val="00435B5C"/>
    <w:rsid w:val="00435B78"/>
    <w:rsid w:val="004362D0"/>
    <w:rsid w:val="00436744"/>
    <w:rsid w:val="00436E02"/>
    <w:rsid w:val="00436EBD"/>
    <w:rsid w:val="004371A5"/>
    <w:rsid w:val="004373A4"/>
    <w:rsid w:val="00437411"/>
    <w:rsid w:val="00437772"/>
    <w:rsid w:val="00437790"/>
    <w:rsid w:val="00437861"/>
    <w:rsid w:val="00437997"/>
    <w:rsid w:val="00437BCE"/>
    <w:rsid w:val="00437E5C"/>
    <w:rsid w:val="00440163"/>
    <w:rsid w:val="00440304"/>
    <w:rsid w:val="00440436"/>
    <w:rsid w:val="004405BD"/>
    <w:rsid w:val="00440A3B"/>
    <w:rsid w:val="00440C5E"/>
    <w:rsid w:val="00440EE0"/>
    <w:rsid w:val="00441098"/>
    <w:rsid w:val="00441726"/>
    <w:rsid w:val="004418B0"/>
    <w:rsid w:val="00441BC4"/>
    <w:rsid w:val="00441E22"/>
    <w:rsid w:val="00441EED"/>
    <w:rsid w:val="00442249"/>
    <w:rsid w:val="0044231C"/>
    <w:rsid w:val="004426C8"/>
    <w:rsid w:val="00443229"/>
    <w:rsid w:val="004432DD"/>
    <w:rsid w:val="00443AC0"/>
    <w:rsid w:val="00443B13"/>
    <w:rsid w:val="0044432D"/>
    <w:rsid w:val="0044459D"/>
    <w:rsid w:val="0044461F"/>
    <w:rsid w:val="004446C8"/>
    <w:rsid w:val="00444736"/>
    <w:rsid w:val="0044483D"/>
    <w:rsid w:val="00444955"/>
    <w:rsid w:val="00444CC6"/>
    <w:rsid w:val="00444D1E"/>
    <w:rsid w:val="00445078"/>
    <w:rsid w:val="004450E9"/>
    <w:rsid w:val="00445233"/>
    <w:rsid w:val="0044528B"/>
    <w:rsid w:val="0044534C"/>
    <w:rsid w:val="0044567E"/>
    <w:rsid w:val="0044568B"/>
    <w:rsid w:val="0044581C"/>
    <w:rsid w:val="004458EF"/>
    <w:rsid w:val="0044596C"/>
    <w:rsid w:val="0044599C"/>
    <w:rsid w:val="00445C64"/>
    <w:rsid w:val="00445C76"/>
    <w:rsid w:val="00445F25"/>
    <w:rsid w:val="00446046"/>
    <w:rsid w:val="004468BF"/>
    <w:rsid w:val="0044709D"/>
    <w:rsid w:val="00447226"/>
    <w:rsid w:val="004472BF"/>
    <w:rsid w:val="00447361"/>
    <w:rsid w:val="0044736B"/>
    <w:rsid w:val="004474F5"/>
    <w:rsid w:val="00447614"/>
    <w:rsid w:val="004476B0"/>
    <w:rsid w:val="00447A91"/>
    <w:rsid w:val="00447D34"/>
    <w:rsid w:val="00447F65"/>
    <w:rsid w:val="00447FBE"/>
    <w:rsid w:val="00450565"/>
    <w:rsid w:val="004505D2"/>
    <w:rsid w:val="00450763"/>
    <w:rsid w:val="00450971"/>
    <w:rsid w:val="00450C48"/>
    <w:rsid w:val="00450CBB"/>
    <w:rsid w:val="00450ED5"/>
    <w:rsid w:val="00451696"/>
    <w:rsid w:val="004517D6"/>
    <w:rsid w:val="004518AA"/>
    <w:rsid w:val="00451937"/>
    <w:rsid w:val="004519CE"/>
    <w:rsid w:val="004519DD"/>
    <w:rsid w:val="00451A53"/>
    <w:rsid w:val="00451AB2"/>
    <w:rsid w:val="00451C5F"/>
    <w:rsid w:val="00451E48"/>
    <w:rsid w:val="00451F5F"/>
    <w:rsid w:val="00452215"/>
    <w:rsid w:val="0045225A"/>
    <w:rsid w:val="00452305"/>
    <w:rsid w:val="0045235C"/>
    <w:rsid w:val="004525BF"/>
    <w:rsid w:val="004526D0"/>
    <w:rsid w:val="0045284E"/>
    <w:rsid w:val="00452BDF"/>
    <w:rsid w:val="00452DA3"/>
    <w:rsid w:val="004530FC"/>
    <w:rsid w:val="00453371"/>
    <w:rsid w:val="004533C2"/>
    <w:rsid w:val="004533E5"/>
    <w:rsid w:val="00453D98"/>
    <w:rsid w:val="00453E9B"/>
    <w:rsid w:val="004542D2"/>
    <w:rsid w:val="00454588"/>
    <w:rsid w:val="004545D4"/>
    <w:rsid w:val="004547AD"/>
    <w:rsid w:val="004548A3"/>
    <w:rsid w:val="00454973"/>
    <w:rsid w:val="00454D40"/>
    <w:rsid w:val="00454E0F"/>
    <w:rsid w:val="00454E50"/>
    <w:rsid w:val="004552BD"/>
    <w:rsid w:val="0045544C"/>
    <w:rsid w:val="00455824"/>
    <w:rsid w:val="0045583C"/>
    <w:rsid w:val="00456084"/>
    <w:rsid w:val="0045625B"/>
    <w:rsid w:val="004568B2"/>
    <w:rsid w:val="0045713C"/>
    <w:rsid w:val="00457771"/>
    <w:rsid w:val="004578AB"/>
    <w:rsid w:val="00457B67"/>
    <w:rsid w:val="00460B79"/>
    <w:rsid w:val="00460E15"/>
    <w:rsid w:val="00460F44"/>
    <w:rsid w:val="00460F71"/>
    <w:rsid w:val="00460FE0"/>
    <w:rsid w:val="0046133D"/>
    <w:rsid w:val="004614F5"/>
    <w:rsid w:val="00461567"/>
    <w:rsid w:val="004615D2"/>
    <w:rsid w:val="004617F9"/>
    <w:rsid w:val="00461BA7"/>
    <w:rsid w:val="00461E9B"/>
    <w:rsid w:val="00462234"/>
    <w:rsid w:val="00462485"/>
    <w:rsid w:val="0046265B"/>
    <w:rsid w:val="00462868"/>
    <w:rsid w:val="00462C67"/>
    <w:rsid w:val="00462E22"/>
    <w:rsid w:val="00462E40"/>
    <w:rsid w:val="00462EC1"/>
    <w:rsid w:val="0046331F"/>
    <w:rsid w:val="004633A9"/>
    <w:rsid w:val="00463483"/>
    <w:rsid w:val="0046361F"/>
    <w:rsid w:val="00463767"/>
    <w:rsid w:val="004637DE"/>
    <w:rsid w:val="00463A42"/>
    <w:rsid w:val="00463D3D"/>
    <w:rsid w:val="00463D60"/>
    <w:rsid w:val="00464125"/>
    <w:rsid w:val="00464322"/>
    <w:rsid w:val="0046442C"/>
    <w:rsid w:val="00464929"/>
    <w:rsid w:val="00464A3E"/>
    <w:rsid w:val="00464BB9"/>
    <w:rsid w:val="00464DC2"/>
    <w:rsid w:val="00464FFA"/>
    <w:rsid w:val="00465344"/>
    <w:rsid w:val="00465422"/>
    <w:rsid w:val="0046574E"/>
    <w:rsid w:val="004657D5"/>
    <w:rsid w:val="0046598C"/>
    <w:rsid w:val="00465BDA"/>
    <w:rsid w:val="00465CC1"/>
    <w:rsid w:val="00465E17"/>
    <w:rsid w:val="0046600C"/>
    <w:rsid w:val="00466060"/>
    <w:rsid w:val="004662E1"/>
    <w:rsid w:val="00466367"/>
    <w:rsid w:val="00466528"/>
    <w:rsid w:val="004665B9"/>
    <w:rsid w:val="00466733"/>
    <w:rsid w:val="0046679F"/>
    <w:rsid w:val="004669A6"/>
    <w:rsid w:val="00466E09"/>
    <w:rsid w:val="00466E86"/>
    <w:rsid w:val="00466E87"/>
    <w:rsid w:val="00466F1A"/>
    <w:rsid w:val="00467606"/>
    <w:rsid w:val="00467628"/>
    <w:rsid w:val="0046763C"/>
    <w:rsid w:val="004676A3"/>
    <w:rsid w:val="0046772E"/>
    <w:rsid w:val="00467953"/>
    <w:rsid w:val="00467A59"/>
    <w:rsid w:val="00467B0A"/>
    <w:rsid w:val="00467F96"/>
    <w:rsid w:val="004702F4"/>
    <w:rsid w:val="0047048A"/>
    <w:rsid w:val="0047065F"/>
    <w:rsid w:val="00470DB8"/>
    <w:rsid w:val="00470ED9"/>
    <w:rsid w:val="00471345"/>
    <w:rsid w:val="00471477"/>
    <w:rsid w:val="004715D9"/>
    <w:rsid w:val="004717F8"/>
    <w:rsid w:val="00471BF6"/>
    <w:rsid w:val="00472094"/>
    <w:rsid w:val="0047229F"/>
    <w:rsid w:val="004724E7"/>
    <w:rsid w:val="004728CF"/>
    <w:rsid w:val="00472BA2"/>
    <w:rsid w:val="00472F53"/>
    <w:rsid w:val="00472F56"/>
    <w:rsid w:val="0047348D"/>
    <w:rsid w:val="00473A60"/>
    <w:rsid w:val="004740AE"/>
    <w:rsid w:val="00474233"/>
    <w:rsid w:val="00474699"/>
    <w:rsid w:val="00474707"/>
    <w:rsid w:val="00474CF2"/>
    <w:rsid w:val="00474F22"/>
    <w:rsid w:val="0047502F"/>
    <w:rsid w:val="004750D0"/>
    <w:rsid w:val="004750E0"/>
    <w:rsid w:val="00475301"/>
    <w:rsid w:val="004754D7"/>
    <w:rsid w:val="004758EA"/>
    <w:rsid w:val="0047596A"/>
    <w:rsid w:val="00475CDC"/>
    <w:rsid w:val="00476176"/>
    <w:rsid w:val="00476361"/>
    <w:rsid w:val="004763D8"/>
    <w:rsid w:val="004763F1"/>
    <w:rsid w:val="0047652C"/>
    <w:rsid w:val="004765BD"/>
    <w:rsid w:val="00476BD9"/>
    <w:rsid w:val="00476EE1"/>
    <w:rsid w:val="0047738C"/>
    <w:rsid w:val="004775D7"/>
    <w:rsid w:val="004777F3"/>
    <w:rsid w:val="004778D3"/>
    <w:rsid w:val="00477A70"/>
    <w:rsid w:val="00477A72"/>
    <w:rsid w:val="00477BDF"/>
    <w:rsid w:val="00477DDF"/>
    <w:rsid w:val="0048007C"/>
    <w:rsid w:val="0048044B"/>
    <w:rsid w:val="00480581"/>
    <w:rsid w:val="004805A8"/>
    <w:rsid w:val="00480AC1"/>
    <w:rsid w:val="004814D2"/>
    <w:rsid w:val="0048150F"/>
    <w:rsid w:val="00481688"/>
    <w:rsid w:val="0048168E"/>
    <w:rsid w:val="0048170E"/>
    <w:rsid w:val="00481845"/>
    <w:rsid w:val="00481ED8"/>
    <w:rsid w:val="00482C26"/>
    <w:rsid w:val="00483307"/>
    <w:rsid w:val="00483D1E"/>
    <w:rsid w:val="0048421A"/>
    <w:rsid w:val="004844AC"/>
    <w:rsid w:val="00484B2B"/>
    <w:rsid w:val="00484B5C"/>
    <w:rsid w:val="00484F81"/>
    <w:rsid w:val="004850C9"/>
    <w:rsid w:val="00485409"/>
    <w:rsid w:val="004856BC"/>
    <w:rsid w:val="004857C4"/>
    <w:rsid w:val="00485814"/>
    <w:rsid w:val="00485D83"/>
    <w:rsid w:val="004861BB"/>
    <w:rsid w:val="00486800"/>
    <w:rsid w:val="00486B2D"/>
    <w:rsid w:val="00486BEE"/>
    <w:rsid w:val="00486E64"/>
    <w:rsid w:val="00486FD6"/>
    <w:rsid w:val="00487305"/>
    <w:rsid w:val="0048740B"/>
    <w:rsid w:val="0048769E"/>
    <w:rsid w:val="004876AA"/>
    <w:rsid w:val="00487989"/>
    <w:rsid w:val="00487A1E"/>
    <w:rsid w:val="00487E26"/>
    <w:rsid w:val="00487EF4"/>
    <w:rsid w:val="004901D8"/>
    <w:rsid w:val="00490A65"/>
    <w:rsid w:val="00490B28"/>
    <w:rsid w:val="00490B7E"/>
    <w:rsid w:val="0049164B"/>
    <w:rsid w:val="004916A4"/>
    <w:rsid w:val="004916EE"/>
    <w:rsid w:val="004918DC"/>
    <w:rsid w:val="00491CAE"/>
    <w:rsid w:val="00491D49"/>
    <w:rsid w:val="00491D75"/>
    <w:rsid w:val="00491ECE"/>
    <w:rsid w:val="00491EE3"/>
    <w:rsid w:val="00492261"/>
    <w:rsid w:val="00492386"/>
    <w:rsid w:val="00492888"/>
    <w:rsid w:val="00492B87"/>
    <w:rsid w:val="00492C34"/>
    <w:rsid w:val="00492F0D"/>
    <w:rsid w:val="0049306C"/>
    <w:rsid w:val="004930B2"/>
    <w:rsid w:val="00493226"/>
    <w:rsid w:val="00493266"/>
    <w:rsid w:val="00493537"/>
    <w:rsid w:val="004935AE"/>
    <w:rsid w:val="00493646"/>
    <w:rsid w:val="00493803"/>
    <w:rsid w:val="00493B04"/>
    <w:rsid w:val="00493B29"/>
    <w:rsid w:val="00493CD1"/>
    <w:rsid w:val="00493CFE"/>
    <w:rsid w:val="00493E1C"/>
    <w:rsid w:val="00493F67"/>
    <w:rsid w:val="00494038"/>
    <w:rsid w:val="00494262"/>
    <w:rsid w:val="004943AA"/>
    <w:rsid w:val="0049447F"/>
    <w:rsid w:val="004946A5"/>
    <w:rsid w:val="00494CB9"/>
    <w:rsid w:val="004952A6"/>
    <w:rsid w:val="004953CC"/>
    <w:rsid w:val="00495417"/>
    <w:rsid w:val="0049566A"/>
    <w:rsid w:val="0049566F"/>
    <w:rsid w:val="00495962"/>
    <w:rsid w:val="004959D6"/>
    <w:rsid w:val="00495C4E"/>
    <w:rsid w:val="00495D9B"/>
    <w:rsid w:val="00495F95"/>
    <w:rsid w:val="00496268"/>
    <w:rsid w:val="00496315"/>
    <w:rsid w:val="0049643E"/>
    <w:rsid w:val="004964D0"/>
    <w:rsid w:val="00496508"/>
    <w:rsid w:val="00496764"/>
    <w:rsid w:val="00496B85"/>
    <w:rsid w:val="00496B8A"/>
    <w:rsid w:val="00496E51"/>
    <w:rsid w:val="00496F59"/>
    <w:rsid w:val="00496FF7"/>
    <w:rsid w:val="00497095"/>
    <w:rsid w:val="00497098"/>
    <w:rsid w:val="00497148"/>
    <w:rsid w:val="0049720A"/>
    <w:rsid w:val="004974D8"/>
    <w:rsid w:val="00497506"/>
    <w:rsid w:val="0049754D"/>
    <w:rsid w:val="0049771B"/>
    <w:rsid w:val="00497827"/>
    <w:rsid w:val="00497A55"/>
    <w:rsid w:val="00497CEF"/>
    <w:rsid w:val="004A0438"/>
    <w:rsid w:val="004A0527"/>
    <w:rsid w:val="004A06AE"/>
    <w:rsid w:val="004A08A7"/>
    <w:rsid w:val="004A0EB3"/>
    <w:rsid w:val="004A116A"/>
    <w:rsid w:val="004A12AF"/>
    <w:rsid w:val="004A1381"/>
    <w:rsid w:val="004A1387"/>
    <w:rsid w:val="004A16B1"/>
    <w:rsid w:val="004A17CA"/>
    <w:rsid w:val="004A1A3B"/>
    <w:rsid w:val="004A1A49"/>
    <w:rsid w:val="004A1A5D"/>
    <w:rsid w:val="004A1F72"/>
    <w:rsid w:val="004A2079"/>
    <w:rsid w:val="004A26A7"/>
    <w:rsid w:val="004A2828"/>
    <w:rsid w:val="004A2C26"/>
    <w:rsid w:val="004A2D1F"/>
    <w:rsid w:val="004A2F3F"/>
    <w:rsid w:val="004A31A9"/>
    <w:rsid w:val="004A31DD"/>
    <w:rsid w:val="004A34C4"/>
    <w:rsid w:val="004A38E1"/>
    <w:rsid w:val="004A398C"/>
    <w:rsid w:val="004A3B32"/>
    <w:rsid w:val="004A3B6D"/>
    <w:rsid w:val="004A3D41"/>
    <w:rsid w:val="004A3FDA"/>
    <w:rsid w:val="004A452F"/>
    <w:rsid w:val="004A46EA"/>
    <w:rsid w:val="004A472A"/>
    <w:rsid w:val="004A4882"/>
    <w:rsid w:val="004A48C4"/>
    <w:rsid w:val="004A4B54"/>
    <w:rsid w:val="004A4DA4"/>
    <w:rsid w:val="004A544B"/>
    <w:rsid w:val="004A546F"/>
    <w:rsid w:val="004A57B3"/>
    <w:rsid w:val="004A5A67"/>
    <w:rsid w:val="004A5F6A"/>
    <w:rsid w:val="004A611E"/>
    <w:rsid w:val="004A62E9"/>
    <w:rsid w:val="004A658E"/>
    <w:rsid w:val="004A65C4"/>
    <w:rsid w:val="004A6611"/>
    <w:rsid w:val="004A69F9"/>
    <w:rsid w:val="004A6C0F"/>
    <w:rsid w:val="004A6E8F"/>
    <w:rsid w:val="004A72A1"/>
    <w:rsid w:val="004A73A7"/>
    <w:rsid w:val="004A78B4"/>
    <w:rsid w:val="004A7B4C"/>
    <w:rsid w:val="004A7F6A"/>
    <w:rsid w:val="004A7FCF"/>
    <w:rsid w:val="004B0102"/>
    <w:rsid w:val="004B02FC"/>
    <w:rsid w:val="004B045F"/>
    <w:rsid w:val="004B0479"/>
    <w:rsid w:val="004B048C"/>
    <w:rsid w:val="004B07A9"/>
    <w:rsid w:val="004B08B3"/>
    <w:rsid w:val="004B0AC0"/>
    <w:rsid w:val="004B0B2B"/>
    <w:rsid w:val="004B0B65"/>
    <w:rsid w:val="004B0E69"/>
    <w:rsid w:val="004B0F00"/>
    <w:rsid w:val="004B1278"/>
    <w:rsid w:val="004B14EB"/>
    <w:rsid w:val="004B16A1"/>
    <w:rsid w:val="004B198B"/>
    <w:rsid w:val="004B1B71"/>
    <w:rsid w:val="004B1BFE"/>
    <w:rsid w:val="004B1CE6"/>
    <w:rsid w:val="004B2036"/>
    <w:rsid w:val="004B2073"/>
    <w:rsid w:val="004B26AC"/>
    <w:rsid w:val="004B26DB"/>
    <w:rsid w:val="004B28CE"/>
    <w:rsid w:val="004B2C67"/>
    <w:rsid w:val="004B2ED0"/>
    <w:rsid w:val="004B2F22"/>
    <w:rsid w:val="004B2FE2"/>
    <w:rsid w:val="004B30F3"/>
    <w:rsid w:val="004B32F9"/>
    <w:rsid w:val="004B3DC0"/>
    <w:rsid w:val="004B4321"/>
    <w:rsid w:val="004B43BF"/>
    <w:rsid w:val="004B43F2"/>
    <w:rsid w:val="004B471C"/>
    <w:rsid w:val="004B4982"/>
    <w:rsid w:val="004B4E6D"/>
    <w:rsid w:val="004B5188"/>
    <w:rsid w:val="004B519C"/>
    <w:rsid w:val="004B544D"/>
    <w:rsid w:val="004B55F8"/>
    <w:rsid w:val="004B5779"/>
    <w:rsid w:val="004B593A"/>
    <w:rsid w:val="004B5EB2"/>
    <w:rsid w:val="004B5EEA"/>
    <w:rsid w:val="004B6136"/>
    <w:rsid w:val="004B622D"/>
    <w:rsid w:val="004B6703"/>
    <w:rsid w:val="004B6D18"/>
    <w:rsid w:val="004B6DE3"/>
    <w:rsid w:val="004B6FE3"/>
    <w:rsid w:val="004B731E"/>
    <w:rsid w:val="004B78BA"/>
    <w:rsid w:val="004B79FC"/>
    <w:rsid w:val="004B7C28"/>
    <w:rsid w:val="004C0082"/>
    <w:rsid w:val="004C0323"/>
    <w:rsid w:val="004C05FE"/>
    <w:rsid w:val="004C0618"/>
    <w:rsid w:val="004C068E"/>
    <w:rsid w:val="004C06F6"/>
    <w:rsid w:val="004C0904"/>
    <w:rsid w:val="004C0E3E"/>
    <w:rsid w:val="004C114F"/>
    <w:rsid w:val="004C11A8"/>
    <w:rsid w:val="004C11B1"/>
    <w:rsid w:val="004C11CB"/>
    <w:rsid w:val="004C12C4"/>
    <w:rsid w:val="004C159D"/>
    <w:rsid w:val="004C1745"/>
    <w:rsid w:val="004C1BD5"/>
    <w:rsid w:val="004C208F"/>
    <w:rsid w:val="004C2300"/>
    <w:rsid w:val="004C2408"/>
    <w:rsid w:val="004C2A7D"/>
    <w:rsid w:val="004C2C28"/>
    <w:rsid w:val="004C2EFE"/>
    <w:rsid w:val="004C35FF"/>
    <w:rsid w:val="004C3960"/>
    <w:rsid w:val="004C3A9B"/>
    <w:rsid w:val="004C3B59"/>
    <w:rsid w:val="004C3BB2"/>
    <w:rsid w:val="004C42EF"/>
    <w:rsid w:val="004C44CC"/>
    <w:rsid w:val="004C4573"/>
    <w:rsid w:val="004C4CF7"/>
    <w:rsid w:val="004C4F4F"/>
    <w:rsid w:val="004C4FE6"/>
    <w:rsid w:val="004C501C"/>
    <w:rsid w:val="004C548E"/>
    <w:rsid w:val="004C54B0"/>
    <w:rsid w:val="004C5544"/>
    <w:rsid w:val="004C576C"/>
    <w:rsid w:val="004C5A84"/>
    <w:rsid w:val="004C6668"/>
    <w:rsid w:val="004C670F"/>
    <w:rsid w:val="004C6C7E"/>
    <w:rsid w:val="004C6C8A"/>
    <w:rsid w:val="004C6F2C"/>
    <w:rsid w:val="004C71E3"/>
    <w:rsid w:val="004C723C"/>
    <w:rsid w:val="004C7310"/>
    <w:rsid w:val="004C75E1"/>
    <w:rsid w:val="004C7BFA"/>
    <w:rsid w:val="004D0015"/>
    <w:rsid w:val="004D0051"/>
    <w:rsid w:val="004D0188"/>
    <w:rsid w:val="004D022B"/>
    <w:rsid w:val="004D0B8F"/>
    <w:rsid w:val="004D0C87"/>
    <w:rsid w:val="004D0CB0"/>
    <w:rsid w:val="004D1784"/>
    <w:rsid w:val="004D1992"/>
    <w:rsid w:val="004D19E2"/>
    <w:rsid w:val="004D1AD2"/>
    <w:rsid w:val="004D1B14"/>
    <w:rsid w:val="004D1BCE"/>
    <w:rsid w:val="004D1CA2"/>
    <w:rsid w:val="004D1FF4"/>
    <w:rsid w:val="004D1FF5"/>
    <w:rsid w:val="004D218F"/>
    <w:rsid w:val="004D27AA"/>
    <w:rsid w:val="004D29BA"/>
    <w:rsid w:val="004D29E4"/>
    <w:rsid w:val="004D313C"/>
    <w:rsid w:val="004D34A5"/>
    <w:rsid w:val="004D3524"/>
    <w:rsid w:val="004D3589"/>
    <w:rsid w:val="004D377A"/>
    <w:rsid w:val="004D37FB"/>
    <w:rsid w:val="004D381D"/>
    <w:rsid w:val="004D3B7D"/>
    <w:rsid w:val="004D3BA3"/>
    <w:rsid w:val="004D48B0"/>
    <w:rsid w:val="004D4C6F"/>
    <w:rsid w:val="004D4C7C"/>
    <w:rsid w:val="004D4CFB"/>
    <w:rsid w:val="004D4D8E"/>
    <w:rsid w:val="004D54FB"/>
    <w:rsid w:val="004D61A0"/>
    <w:rsid w:val="004D628C"/>
    <w:rsid w:val="004D65F5"/>
    <w:rsid w:val="004D7087"/>
    <w:rsid w:val="004D7309"/>
    <w:rsid w:val="004D734B"/>
    <w:rsid w:val="004D735A"/>
    <w:rsid w:val="004D73C2"/>
    <w:rsid w:val="004D7581"/>
    <w:rsid w:val="004D79CC"/>
    <w:rsid w:val="004D7A0C"/>
    <w:rsid w:val="004D7D48"/>
    <w:rsid w:val="004D7DE7"/>
    <w:rsid w:val="004D7E24"/>
    <w:rsid w:val="004E00DD"/>
    <w:rsid w:val="004E01E7"/>
    <w:rsid w:val="004E0371"/>
    <w:rsid w:val="004E049B"/>
    <w:rsid w:val="004E058B"/>
    <w:rsid w:val="004E06CF"/>
    <w:rsid w:val="004E08E8"/>
    <w:rsid w:val="004E091F"/>
    <w:rsid w:val="004E095E"/>
    <w:rsid w:val="004E0AE6"/>
    <w:rsid w:val="004E0BD4"/>
    <w:rsid w:val="004E13E0"/>
    <w:rsid w:val="004E1443"/>
    <w:rsid w:val="004E17D3"/>
    <w:rsid w:val="004E1B7F"/>
    <w:rsid w:val="004E20B3"/>
    <w:rsid w:val="004E2385"/>
    <w:rsid w:val="004E2400"/>
    <w:rsid w:val="004E2476"/>
    <w:rsid w:val="004E2712"/>
    <w:rsid w:val="004E2884"/>
    <w:rsid w:val="004E2914"/>
    <w:rsid w:val="004E2BF1"/>
    <w:rsid w:val="004E2FB2"/>
    <w:rsid w:val="004E350C"/>
    <w:rsid w:val="004E3C43"/>
    <w:rsid w:val="004E4265"/>
    <w:rsid w:val="004E4331"/>
    <w:rsid w:val="004E43F1"/>
    <w:rsid w:val="004E4839"/>
    <w:rsid w:val="004E484D"/>
    <w:rsid w:val="004E4F24"/>
    <w:rsid w:val="004E5087"/>
    <w:rsid w:val="004E5208"/>
    <w:rsid w:val="004E55A9"/>
    <w:rsid w:val="004E5730"/>
    <w:rsid w:val="004E5D14"/>
    <w:rsid w:val="004E5DA5"/>
    <w:rsid w:val="004E5E5F"/>
    <w:rsid w:val="004E6068"/>
    <w:rsid w:val="004E6125"/>
    <w:rsid w:val="004E638C"/>
    <w:rsid w:val="004E63E2"/>
    <w:rsid w:val="004E64DD"/>
    <w:rsid w:val="004E662A"/>
    <w:rsid w:val="004E6A4E"/>
    <w:rsid w:val="004E6B0A"/>
    <w:rsid w:val="004E6CBD"/>
    <w:rsid w:val="004E6CC2"/>
    <w:rsid w:val="004E6D73"/>
    <w:rsid w:val="004E72A7"/>
    <w:rsid w:val="004E7570"/>
    <w:rsid w:val="004F02E0"/>
    <w:rsid w:val="004F04B6"/>
    <w:rsid w:val="004F060C"/>
    <w:rsid w:val="004F061D"/>
    <w:rsid w:val="004F0686"/>
    <w:rsid w:val="004F0C21"/>
    <w:rsid w:val="004F0F2B"/>
    <w:rsid w:val="004F0FD4"/>
    <w:rsid w:val="004F13B6"/>
    <w:rsid w:val="004F13ED"/>
    <w:rsid w:val="004F161B"/>
    <w:rsid w:val="004F1621"/>
    <w:rsid w:val="004F1648"/>
    <w:rsid w:val="004F16BC"/>
    <w:rsid w:val="004F174E"/>
    <w:rsid w:val="004F17A2"/>
    <w:rsid w:val="004F18E2"/>
    <w:rsid w:val="004F1A10"/>
    <w:rsid w:val="004F1E4E"/>
    <w:rsid w:val="004F21A7"/>
    <w:rsid w:val="004F23FA"/>
    <w:rsid w:val="004F2815"/>
    <w:rsid w:val="004F2D89"/>
    <w:rsid w:val="004F3098"/>
    <w:rsid w:val="004F32BD"/>
    <w:rsid w:val="004F3572"/>
    <w:rsid w:val="004F3867"/>
    <w:rsid w:val="004F3894"/>
    <w:rsid w:val="004F4162"/>
    <w:rsid w:val="004F41C7"/>
    <w:rsid w:val="004F45D9"/>
    <w:rsid w:val="004F46FA"/>
    <w:rsid w:val="004F4A58"/>
    <w:rsid w:val="004F4CB7"/>
    <w:rsid w:val="004F5057"/>
    <w:rsid w:val="004F54B6"/>
    <w:rsid w:val="004F54C5"/>
    <w:rsid w:val="004F5553"/>
    <w:rsid w:val="004F55DA"/>
    <w:rsid w:val="004F57DE"/>
    <w:rsid w:val="004F5BE0"/>
    <w:rsid w:val="004F61FE"/>
    <w:rsid w:val="004F63E9"/>
    <w:rsid w:val="004F65E3"/>
    <w:rsid w:val="004F66FE"/>
    <w:rsid w:val="004F6A4F"/>
    <w:rsid w:val="004F6B48"/>
    <w:rsid w:val="004F6DC4"/>
    <w:rsid w:val="004F6FAA"/>
    <w:rsid w:val="004F7160"/>
    <w:rsid w:val="004F7298"/>
    <w:rsid w:val="004F7407"/>
    <w:rsid w:val="004F74A9"/>
    <w:rsid w:val="004F767E"/>
    <w:rsid w:val="004F77CC"/>
    <w:rsid w:val="004F7AAB"/>
    <w:rsid w:val="004F7D4A"/>
    <w:rsid w:val="004F7E31"/>
    <w:rsid w:val="004F7FB1"/>
    <w:rsid w:val="00500057"/>
    <w:rsid w:val="00500334"/>
    <w:rsid w:val="00500368"/>
    <w:rsid w:val="0050098E"/>
    <w:rsid w:val="00500F80"/>
    <w:rsid w:val="00500FD4"/>
    <w:rsid w:val="0050102D"/>
    <w:rsid w:val="00501064"/>
    <w:rsid w:val="005012E3"/>
    <w:rsid w:val="00501382"/>
    <w:rsid w:val="00501487"/>
    <w:rsid w:val="005014A8"/>
    <w:rsid w:val="0050159E"/>
    <w:rsid w:val="00501A0D"/>
    <w:rsid w:val="00501A24"/>
    <w:rsid w:val="005021D5"/>
    <w:rsid w:val="005021D6"/>
    <w:rsid w:val="005025DE"/>
    <w:rsid w:val="0050291D"/>
    <w:rsid w:val="00502A67"/>
    <w:rsid w:val="00502BCE"/>
    <w:rsid w:val="00502C7C"/>
    <w:rsid w:val="00502D37"/>
    <w:rsid w:val="00502FA5"/>
    <w:rsid w:val="0050317A"/>
    <w:rsid w:val="00503180"/>
    <w:rsid w:val="0050326F"/>
    <w:rsid w:val="0050352A"/>
    <w:rsid w:val="00503649"/>
    <w:rsid w:val="005036D9"/>
    <w:rsid w:val="005037AC"/>
    <w:rsid w:val="00503DEF"/>
    <w:rsid w:val="00503F25"/>
    <w:rsid w:val="005040A5"/>
    <w:rsid w:val="00504530"/>
    <w:rsid w:val="005047AB"/>
    <w:rsid w:val="005048A0"/>
    <w:rsid w:val="00504AFB"/>
    <w:rsid w:val="00504B5E"/>
    <w:rsid w:val="00504D9E"/>
    <w:rsid w:val="0050501D"/>
    <w:rsid w:val="0050515A"/>
    <w:rsid w:val="0050551D"/>
    <w:rsid w:val="005055AE"/>
    <w:rsid w:val="0050561F"/>
    <w:rsid w:val="00505B37"/>
    <w:rsid w:val="00505E17"/>
    <w:rsid w:val="00505F32"/>
    <w:rsid w:val="00505FE3"/>
    <w:rsid w:val="005062D4"/>
    <w:rsid w:val="005063AE"/>
    <w:rsid w:val="005065E9"/>
    <w:rsid w:val="00506663"/>
    <w:rsid w:val="00506AEF"/>
    <w:rsid w:val="00506DF9"/>
    <w:rsid w:val="00506E37"/>
    <w:rsid w:val="00507264"/>
    <w:rsid w:val="0050758D"/>
    <w:rsid w:val="0050776F"/>
    <w:rsid w:val="00507898"/>
    <w:rsid w:val="00507CF5"/>
    <w:rsid w:val="00507D22"/>
    <w:rsid w:val="00507E11"/>
    <w:rsid w:val="005102FA"/>
    <w:rsid w:val="00510485"/>
    <w:rsid w:val="00510D50"/>
    <w:rsid w:val="0051157B"/>
    <w:rsid w:val="005115CE"/>
    <w:rsid w:val="00511B02"/>
    <w:rsid w:val="00511CD9"/>
    <w:rsid w:val="00512099"/>
    <w:rsid w:val="00512706"/>
    <w:rsid w:val="00512B24"/>
    <w:rsid w:val="00512CEE"/>
    <w:rsid w:val="00512FDC"/>
    <w:rsid w:val="00513128"/>
    <w:rsid w:val="00513132"/>
    <w:rsid w:val="0051327D"/>
    <w:rsid w:val="00513582"/>
    <w:rsid w:val="005139E5"/>
    <w:rsid w:val="00513C32"/>
    <w:rsid w:val="00513E17"/>
    <w:rsid w:val="005140EC"/>
    <w:rsid w:val="00514CAE"/>
    <w:rsid w:val="00514D84"/>
    <w:rsid w:val="00514DB6"/>
    <w:rsid w:val="0051514E"/>
    <w:rsid w:val="005151E9"/>
    <w:rsid w:val="005153B1"/>
    <w:rsid w:val="005159BC"/>
    <w:rsid w:val="00515A9E"/>
    <w:rsid w:val="00515B8D"/>
    <w:rsid w:val="00515E98"/>
    <w:rsid w:val="00515F83"/>
    <w:rsid w:val="0051647D"/>
    <w:rsid w:val="0051663E"/>
    <w:rsid w:val="00516A09"/>
    <w:rsid w:val="00516DB9"/>
    <w:rsid w:val="00516F0D"/>
    <w:rsid w:val="005170FF"/>
    <w:rsid w:val="00517127"/>
    <w:rsid w:val="005174F0"/>
    <w:rsid w:val="00517CE4"/>
    <w:rsid w:val="00517E15"/>
    <w:rsid w:val="00517E28"/>
    <w:rsid w:val="00517F47"/>
    <w:rsid w:val="00520460"/>
    <w:rsid w:val="00521041"/>
    <w:rsid w:val="005210A9"/>
    <w:rsid w:val="005213D4"/>
    <w:rsid w:val="00521949"/>
    <w:rsid w:val="0052202A"/>
    <w:rsid w:val="00522565"/>
    <w:rsid w:val="005225C9"/>
    <w:rsid w:val="00522C2A"/>
    <w:rsid w:val="00522EB6"/>
    <w:rsid w:val="005231C3"/>
    <w:rsid w:val="00523446"/>
    <w:rsid w:val="0052382C"/>
    <w:rsid w:val="00523DC6"/>
    <w:rsid w:val="0052413F"/>
    <w:rsid w:val="005246D4"/>
    <w:rsid w:val="00524779"/>
    <w:rsid w:val="005249DD"/>
    <w:rsid w:val="00524D1D"/>
    <w:rsid w:val="00524D97"/>
    <w:rsid w:val="005255A3"/>
    <w:rsid w:val="005259A3"/>
    <w:rsid w:val="00525A04"/>
    <w:rsid w:val="00525A2A"/>
    <w:rsid w:val="00525C0F"/>
    <w:rsid w:val="00526278"/>
    <w:rsid w:val="00526902"/>
    <w:rsid w:val="00526D61"/>
    <w:rsid w:val="00526D6A"/>
    <w:rsid w:val="00526E40"/>
    <w:rsid w:val="0052783C"/>
    <w:rsid w:val="0052789A"/>
    <w:rsid w:val="00527ACB"/>
    <w:rsid w:val="00527B18"/>
    <w:rsid w:val="00527B50"/>
    <w:rsid w:val="00527ED7"/>
    <w:rsid w:val="00527F57"/>
    <w:rsid w:val="00527FEB"/>
    <w:rsid w:val="0052B52F"/>
    <w:rsid w:val="00530008"/>
    <w:rsid w:val="00530102"/>
    <w:rsid w:val="005301AF"/>
    <w:rsid w:val="005303CF"/>
    <w:rsid w:val="005305FC"/>
    <w:rsid w:val="005307F9"/>
    <w:rsid w:val="00530B30"/>
    <w:rsid w:val="00530B5F"/>
    <w:rsid w:val="00530EA1"/>
    <w:rsid w:val="0053104E"/>
    <w:rsid w:val="005310AE"/>
    <w:rsid w:val="005310D7"/>
    <w:rsid w:val="0053162B"/>
    <w:rsid w:val="00531734"/>
    <w:rsid w:val="005318E0"/>
    <w:rsid w:val="0053196C"/>
    <w:rsid w:val="00531DCC"/>
    <w:rsid w:val="00531EB6"/>
    <w:rsid w:val="00532071"/>
    <w:rsid w:val="00532405"/>
    <w:rsid w:val="005328A7"/>
    <w:rsid w:val="00532ADE"/>
    <w:rsid w:val="00533179"/>
    <w:rsid w:val="0053344F"/>
    <w:rsid w:val="00533716"/>
    <w:rsid w:val="00533717"/>
    <w:rsid w:val="00533923"/>
    <w:rsid w:val="00533C37"/>
    <w:rsid w:val="00533DF8"/>
    <w:rsid w:val="0053413A"/>
    <w:rsid w:val="005346B9"/>
    <w:rsid w:val="00534CAA"/>
    <w:rsid w:val="00534CB7"/>
    <w:rsid w:val="00534E3E"/>
    <w:rsid w:val="005355D6"/>
    <w:rsid w:val="005358A6"/>
    <w:rsid w:val="00535A05"/>
    <w:rsid w:val="00535E00"/>
    <w:rsid w:val="0053618E"/>
    <w:rsid w:val="0053619F"/>
    <w:rsid w:val="0053641D"/>
    <w:rsid w:val="00536811"/>
    <w:rsid w:val="00536CE2"/>
    <w:rsid w:val="00536D4B"/>
    <w:rsid w:val="00536F74"/>
    <w:rsid w:val="005372E6"/>
    <w:rsid w:val="005374FA"/>
    <w:rsid w:val="0053767B"/>
    <w:rsid w:val="005379B2"/>
    <w:rsid w:val="00537EBB"/>
    <w:rsid w:val="00537F00"/>
    <w:rsid w:val="00537FBC"/>
    <w:rsid w:val="0054064E"/>
    <w:rsid w:val="00540926"/>
    <w:rsid w:val="0054092F"/>
    <w:rsid w:val="0054099A"/>
    <w:rsid w:val="00540A3E"/>
    <w:rsid w:val="00540BBE"/>
    <w:rsid w:val="00540E5F"/>
    <w:rsid w:val="00541037"/>
    <w:rsid w:val="0054119E"/>
    <w:rsid w:val="005413BE"/>
    <w:rsid w:val="00541452"/>
    <w:rsid w:val="005414BA"/>
    <w:rsid w:val="00541753"/>
    <w:rsid w:val="00541878"/>
    <w:rsid w:val="0054192F"/>
    <w:rsid w:val="00541ADF"/>
    <w:rsid w:val="005423DF"/>
    <w:rsid w:val="00542825"/>
    <w:rsid w:val="005428C3"/>
    <w:rsid w:val="0054291D"/>
    <w:rsid w:val="00542982"/>
    <w:rsid w:val="00542CB6"/>
    <w:rsid w:val="00542DA3"/>
    <w:rsid w:val="00542EC9"/>
    <w:rsid w:val="00543462"/>
    <w:rsid w:val="005434D5"/>
    <w:rsid w:val="00543580"/>
    <w:rsid w:val="00543727"/>
    <w:rsid w:val="00543C9F"/>
    <w:rsid w:val="00543D4D"/>
    <w:rsid w:val="00543D4E"/>
    <w:rsid w:val="005442C1"/>
    <w:rsid w:val="0054442C"/>
    <w:rsid w:val="0054497B"/>
    <w:rsid w:val="00544C4A"/>
    <w:rsid w:val="00544D1A"/>
    <w:rsid w:val="005455D2"/>
    <w:rsid w:val="00545983"/>
    <w:rsid w:val="00545C08"/>
    <w:rsid w:val="00545ED9"/>
    <w:rsid w:val="00546035"/>
    <w:rsid w:val="00546071"/>
    <w:rsid w:val="00546198"/>
    <w:rsid w:val="00546637"/>
    <w:rsid w:val="005468AB"/>
    <w:rsid w:val="00546B5A"/>
    <w:rsid w:val="00546BAD"/>
    <w:rsid w:val="00546C26"/>
    <w:rsid w:val="00546CA1"/>
    <w:rsid w:val="00546F25"/>
    <w:rsid w:val="00547302"/>
    <w:rsid w:val="0054763A"/>
    <w:rsid w:val="0054784A"/>
    <w:rsid w:val="00547891"/>
    <w:rsid w:val="00547A1B"/>
    <w:rsid w:val="00547B5F"/>
    <w:rsid w:val="00547C88"/>
    <w:rsid w:val="00547D3A"/>
    <w:rsid w:val="00547FEB"/>
    <w:rsid w:val="0055006D"/>
    <w:rsid w:val="005504D8"/>
    <w:rsid w:val="0055099B"/>
    <w:rsid w:val="00550A85"/>
    <w:rsid w:val="00550DF1"/>
    <w:rsid w:val="0055144D"/>
    <w:rsid w:val="00551459"/>
    <w:rsid w:val="00551555"/>
    <w:rsid w:val="0055229A"/>
    <w:rsid w:val="00552634"/>
    <w:rsid w:val="00552689"/>
    <w:rsid w:val="00552749"/>
    <w:rsid w:val="00552836"/>
    <w:rsid w:val="00552C43"/>
    <w:rsid w:val="00552D41"/>
    <w:rsid w:val="00552E5E"/>
    <w:rsid w:val="0055300D"/>
    <w:rsid w:val="00553222"/>
    <w:rsid w:val="005533CB"/>
    <w:rsid w:val="005538D3"/>
    <w:rsid w:val="00553AD0"/>
    <w:rsid w:val="00553C05"/>
    <w:rsid w:val="005541CC"/>
    <w:rsid w:val="00554211"/>
    <w:rsid w:val="005548D0"/>
    <w:rsid w:val="00554940"/>
    <w:rsid w:val="00554B1A"/>
    <w:rsid w:val="00554B70"/>
    <w:rsid w:val="00554E08"/>
    <w:rsid w:val="00554F02"/>
    <w:rsid w:val="0055546F"/>
    <w:rsid w:val="00555559"/>
    <w:rsid w:val="005555D0"/>
    <w:rsid w:val="005558AA"/>
    <w:rsid w:val="005559C2"/>
    <w:rsid w:val="00555AFF"/>
    <w:rsid w:val="00555DF3"/>
    <w:rsid w:val="005560C5"/>
    <w:rsid w:val="0055645B"/>
    <w:rsid w:val="005565C1"/>
    <w:rsid w:val="00556836"/>
    <w:rsid w:val="005568A3"/>
    <w:rsid w:val="00556BCA"/>
    <w:rsid w:val="00557209"/>
    <w:rsid w:val="005573E6"/>
    <w:rsid w:val="00557631"/>
    <w:rsid w:val="0055775D"/>
    <w:rsid w:val="00557F49"/>
    <w:rsid w:val="00557F9B"/>
    <w:rsid w:val="00557FA1"/>
    <w:rsid w:val="00560198"/>
    <w:rsid w:val="00560A1D"/>
    <w:rsid w:val="00560DFC"/>
    <w:rsid w:val="00560FC6"/>
    <w:rsid w:val="00561132"/>
    <w:rsid w:val="00561584"/>
    <w:rsid w:val="00561720"/>
    <w:rsid w:val="00561A21"/>
    <w:rsid w:val="00561CD4"/>
    <w:rsid w:val="00561D0E"/>
    <w:rsid w:val="00562120"/>
    <w:rsid w:val="005624FA"/>
    <w:rsid w:val="00562648"/>
    <w:rsid w:val="005627DD"/>
    <w:rsid w:val="00562E25"/>
    <w:rsid w:val="0056342E"/>
    <w:rsid w:val="00563807"/>
    <w:rsid w:val="0056394E"/>
    <w:rsid w:val="00563AEA"/>
    <w:rsid w:val="00563E88"/>
    <w:rsid w:val="00563FC5"/>
    <w:rsid w:val="00564025"/>
    <w:rsid w:val="00564178"/>
    <w:rsid w:val="005641FA"/>
    <w:rsid w:val="00564470"/>
    <w:rsid w:val="005644C8"/>
    <w:rsid w:val="005649BC"/>
    <w:rsid w:val="00564D73"/>
    <w:rsid w:val="00564EF3"/>
    <w:rsid w:val="0056525F"/>
    <w:rsid w:val="00565324"/>
    <w:rsid w:val="005658B0"/>
    <w:rsid w:val="005658D2"/>
    <w:rsid w:val="00565F6D"/>
    <w:rsid w:val="00565FB8"/>
    <w:rsid w:val="0056618C"/>
    <w:rsid w:val="005661FF"/>
    <w:rsid w:val="00566233"/>
    <w:rsid w:val="00566308"/>
    <w:rsid w:val="00566736"/>
    <w:rsid w:val="005668A3"/>
    <w:rsid w:val="005669B9"/>
    <w:rsid w:val="00566A12"/>
    <w:rsid w:val="00566A3F"/>
    <w:rsid w:val="00566BB2"/>
    <w:rsid w:val="00566DE6"/>
    <w:rsid w:val="00567097"/>
    <w:rsid w:val="005671BF"/>
    <w:rsid w:val="00567624"/>
    <w:rsid w:val="005676F6"/>
    <w:rsid w:val="005677C2"/>
    <w:rsid w:val="00567A0E"/>
    <w:rsid w:val="00567A54"/>
    <w:rsid w:val="00567BC3"/>
    <w:rsid w:val="00567FEB"/>
    <w:rsid w:val="00570059"/>
    <w:rsid w:val="00570164"/>
    <w:rsid w:val="005705F7"/>
    <w:rsid w:val="0057075A"/>
    <w:rsid w:val="00570780"/>
    <w:rsid w:val="005707C0"/>
    <w:rsid w:val="005708F7"/>
    <w:rsid w:val="00570BF2"/>
    <w:rsid w:val="00570C24"/>
    <w:rsid w:val="00570D5F"/>
    <w:rsid w:val="00570DD1"/>
    <w:rsid w:val="005712C3"/>
    <w:rsid w:val="0057213A"/>
    <w:rsid w:val="005721C6"/>
    <w:rsid w:val="005722FA"/>
    <w:rsid w:val="00572694"/>
    <w:rsid w:val="0057270E"/>
    <w:rsid w:val="005728DA"/>
    <w:rsid w:val="00572C3B"/>
    <w:rsid w:val="00572E61"/>
    <w:rsid w:val="005733C6"/>
    <w:rsid w:val="0057357E"/>
    <w:rsid w:val="005738ED"/>
    <w:rsid w:val="005739CD"/>
    <w:rsid w:val="00574832"/>
    <w:rsid w:val="00574A0B"/>
    <w:rsid w:val="00574A4B"/>
    <w:rsid w:val="00574DC0"/>
    <w:rsid w:val="00574E72"/>
    <w:rsid w:val="00574FFA"/>
    <w:rsid w:val="0057545C"/>
    <w:rsid w:val="005754C6"/>
    <w:rsid w:val="0057550A"/>
    <w:rsid w:val="00575AE0"/>
    <w:rsid w:val="00575DE3"/>
    <w:rsid w:val="00575F0F"/>
    <w:rsid w:val="005765D4"/>
    <w:rsid w:val="0057686C"/>
    <w:rsid w:val="005769A3"/>
    <w:rsid w:val="00576B54"/>
    <w:rsid w:val="00576D6C"/>
    <w:rsid w:val="00577842"/>
    <w:rsid w:val="00577B02"/>
    <w:rsid w:val="00577B18"/>
    <w:rsid w:val="00577B47"/>
    <w:rsid w:val="00577E9C"/>
    <w:rsid w:val="00577F01"/>
    <w:rsid w:val="00577F97"/>
    <w:rsid w:val="0058117C"/>
    <w:rsid w:val="00581446"/>
    <w:rsid w:val="00581782"/>
    <w:rsid w:val="00581817"/>
    <w:rsid w:val="00581976"/>
    <w:rsid w:val="00581A1E"/>
    <w:rsid w:val="00581AF3"/>
    <w:rsid w:val="00581CF3"/>
    <w:rsid w:val="00581DA0"/>
    <w:rsid w:val="0058225A"/>
    <w:rsid w:val="005824B3"/>
    <w:rsid w:val="00582931"/>
    <w:rsid w:val="00582B10"/>
    <w:rsid w:val="00582D74"/>
    <w:rsid w:val="005830C2"/>
    <w:rsid w:val="00583416"/>
    <w:rsid w:val="0058373F"/>
    <w:rsid w:val="00583743"/>
    <w:rsid w:val="00583771"/>
    <w:rsid w:val="00583880"/>
    <w:rsid w:val="005844BA"/>
    <w:rsid w:val="005846B9"/>
    <w:rsid w:val="005849B5"/>
    <w:rsid w:val="00584B66"/>
    <w:rsid w:val="00584E4A"/>
    <w:rsid w:val="005850B0"/>
    <w:rsid w:val="00585623"/>
    <w:rsid w:val="005856CD"/>
    <w:rsid w:val="00585736"/>
    <w:rsid w:val="005857EB"/>
    <w:rsid w:val="00585D65"/>
    <w:rsid w:val="00586102"/>
    <w:rsid w:val="00586CDB"/>
    <w:rsid w:val="00586CEF"/>
    <w:rsid w:val="00586DDB"/>
    <w:rsid w:val="00586DEE"/>
    <w:rsid w:val="0058723A"/>
    <w:rsid w:val="005872BE"/>
    <w:rsid w:val="005878D1"/>
    <w:rsid w:val="00587AE5"/>
    <w:rsid w:val="00587B4B"/>
    <w:rsid w:val="00587C7C"/>
    <w:rsid w:val="00587D53"/>
    <w:rsid w:val="0059001E"/>
    <w:rsid w:val="00590492"/>
    <w:rsid w:val="00590507"/>
    <w:rsid w:val="005905CB"/>
    <w:rsid w:val="0059083B"/>
    <w:rsid w:val="005908B8"/>
    <w:rsid w:val="00590A31"/>
    <w:rsid w:val="00590AE6"/>
    <w:rsid w:val="00590B57"/>
    <w:rsid w:val="00590E3B"/>
    <w:rsid w:val="00590E9F"/>
    <w:rsid w:val="0059160F"/>
    <w:rsid w:val="00591E18"/>
    <w:rsid w:val="0059200F"/>
    <w:rsid w:val="00592262"/>
    <w:rsid w:val="0059287B"/>
    <w:rsid w:val="005928B4"/>
    <w:rsid w:val="00592A93"/>
    <w:rsid w:val="00592C34"/>
    <w:rsid w:val="00592D9B"/>
    <w:rsid w:val="00592E1F"/>
    <w:rsid w:val="00593635"/>
    <w:rsid w:val="005939A1"/>
    <w:rsid w:val="00593B32"/>
    <w:rsid w:val="00594057"/>
    <w:rsid w:val="005940DF"/>
    <w:rsid w:val="00594142"/>
    <w:rsid w:val="00594D49"/>
    <w:rsid w:val="00594D83"/>
    <w:rsid w:val="00594E05"/>
    <w:rsid w:val="00595461"/>
    <w:rsid w:val="00595661"/>
    <w:rsid w:val="00595802"/>
    <w:rsid w:val="0059586B"/>
    <w:rsid w:val="0059634B"/>
    <w:rsid w:val="00596635"/>
    <w:rsid w:val="005966D5"/>
    <w:rsid w:val="00596815"/>
    <w:rsid w:val="00596970"/>
    <w:rsid w:val="00596C77"/>
    <w:rsid w:val="00596F19"/>
    <w:rsid w:val="00596FE1"/>
    <w:rsid w:val="00597072"/>
    <w:rsid w:val="00597190"/>
    <w:rsid w:val="005978D9"/>
    <w:rsid w:val="00597998"/>
    <w:rsid w:val="00597A06"/>
    <w:rsid w:val="00597AE4"/>
    <w:rsid w:val="00597E5A"/>
    <w:rsid w:val="00597F1D"/>
    <w:rsid w:val="005A06B5"/>
    <w:rsid w:val="005A0984"/>
    <w:rsid w:val="005A0BF7"/>
    <w:rsid w:val="005A1494"/>
    <w:rsid w:val="005A1572"/>
    <w:rsid w:val="005A1FB4"/>
    <w:rsid w:val="005A2758"/>
    <w:rsid w:val="005A282B"/>
    <w:rsid w:val="005A2ADE"/>
    <w:rsid w:val="005A2B2A"/>
    <w:rsid w:val="005A2C58"/>
    <w:rsid w:val="005A2CBB"/>
    <w:rsid w:val="005A2D3B"/>
    <w:rsid w:val="005A2E1A"/>
    <w:rsid w:val="005A2ECD"/>
    <w:rsid w:val="005A3283"/>
    <w:rsid w:val="005A3731"/>
    <w:rsid w:val="005A3A82"/>
    <w:rsid w:val="005A3FD6"/>
    <w:rsid w:val="005A40D5"/>
    <w:rsid w:val="005A44CC"/>
    <w:rsid w:val="005A45BD"/>
    <w:rsid w:val="005A4934"/>
    <w:rsid w:val="005A4974"/>
    <w:rsid w:val="005A49D0"/>
    <w:rsid w:val="005A4D3E"/>
    <w:rsid w:val="005A4D97"/>
    <w:rsid w:val="005A4F68"/>
    <w:rsid w:val="005A4FFC"/>
    <w:rsid w:val="005A54CA"/>
    <w:rsid w:val="005A56D9"/>
    <w:rsid w:val="005A5740"/>
    <w:rsid w:val="005A5ADF"/>
    <w:rsid w:val="005A615D"/>
    <w:rsid w:val="005A64A0"/>
    <w:rsid w:val="005A65A7"/>
    <w:rsid w:val="005A661B"/>
    <w:rsid w:val="005A6736"/>
    <w:rsid w:val="005A6F68"/>
    <w:rsid w:val="005A706D"/>
    <w:rsid w:val="005A7644"/>
    <w:rsid w:val="005A79A0"/>
    <w:rsid w:val="005A7BE1"/>
    <w:rsid w:val="005B0140"/>
    <w:rsid w:val="005B05F2"/>
    <w:rsid w:val="005B063D"/>
    <w:rsid w:val="005B0845"/>
    <w:rsid w:val="005B08DC"/>
    <w:rsid w:val="005B0996"/>
    <w:rsid w:val="005B0AD0"/>
    <w:rsid w:val="005B0C4B"/>
    <w:rsid w:val="005B0CB0"/>
    <w:rsid w:val="005B0D38"/>
    <w:rsid w:val="005B1105"/>
    <w:rsid w:val="005B11F9"/>
    <w:rsid w:val="005B195F"/>
    <w:rsid w:val="005B2377"/>
    <w:rsid w:val="005B2988"/>
    <w:rsid w:val="005B2AB3"/>
    <w:rsid w:val="005B2AC9"/>
    <w:rsid w:val="005B2DA3"/>
    <w:rsid w:val="005B2E35"/>
    <w:rsid w:val="005B2EF9"/>
    <w:rsid w:val="005B2EFE"/>
    <w:rsid w:val="005B3017"/>
    <w:rsid w:val="005B37C4"/>
    <w:rsid w:val="005B37EA"/>
    <w:rsid w:val="005B3B82"/>
    <w:rsid w:val="005B3FCA"/>
    <w:rsid w:val="005B4452"/>
    <w:rsid w:val="005B4886"/>
    <w:rsid w:val="005B498F"/>
    <w:rsid w:val="005B4AC1"/>
    <w:rsid w:val="005B4F72"/>
    <w:rsid w:val="005B5432"/>
    <w:rsid w:val="005B58F5"/>
    <w:rsid w:val="005B5967"/>
    <w:rsid w:val="005B5B40"/>
    <w:rsid w:val="005B5E29"/>
    <w:rsid w:val="005B644E"/>
    <w:rsid w:val="005B68CF"/>
    <w:rsid w:val="005B6961"/>
    <w:rsid w:val="005B6DE5"/>
    <w:rsid w:val="005B7023"/>
    <w:rsid w:val="005B7139"/>
    <w:rsid w:val="005B71FD"/>
    <w:rsid w:val="005B7402"/>
    <w:rsid w:val="005B7501"/>
    <w:rsid w:val="005B75B6"/>
    <w:rsid w:val="005B766F"/>
    <w:rsid w:val="005B76D2"/>
    <w:rsid w:val="005B7806"/>
    <w:rsid w:val="005B7ADF"/>
    <w:rsid w:val="005B7D0C"/>
    <w:rsid w:val="005B7D5E"/>
    <w:rsid w:val="005C06DD"/>
    <w:rsid w:val="005C09FC"/>
    <w:rsid w:val="005C0D37"/>
    <w:rsid w:val="005C116E"/>
    <w:rsid w:val="005C1222"/>
    <w:rsid w:val="005C1334"/>
    <w:rsid w:val="005C13BA"/>
    <w:rsid w:val="005C186D"/>
    <w:rsid w:val="005C1959"/>
    <w:rsid w:val="005C1A44"/>
    <w:rsid w:val="005C1A72"/>
    <w:rsid w:val="005C1B42"/>
    <w:rsid w:val="005C1C28"/>
    <w:rsid w:val="005C1F2B"/>
    <w:rsid w:val="005C20AA"/>
    <w:rsid w:val="005C22AD"/>
    <w:rsid w:val="005C2332"/>
    <w:rsid w:val="005C255D"/>
    <w:rsid w:val="005C255F"/>
    <w:rsid w:val="005C266B"/>
    <w:rsid w:val="005C2F95"/>
    <w:rsid w:val="005C3045"/>
    <w:rsid w:val="005C3218"/>
    <w:rsid w:val="005C33F1"/>
    <w:rsid w:val="005C3655"/>
    <w:rsid w:val="005C370E"/>
    <w:rsid w:val="005C3FE1"/>
    <w:rsid w:val="005C4203"/>
    <w:rsid w:val="005C4388"/>
    <w:rsid w:val="005C4436"/>
    <w:rsid w:val="005C49D4"/>
    <w:rsid w:val="005C4C9D"/>
    <w:rsid w:val="005C51F8"/>
    <w:rsid w:val="005C55F2"/>
    <w:rsid w:val="005C59BC"/>
    <w:rsid w:val="005C5A1A"/>
    <w:rsid w:val="005C5FAA"/>
    <w:rsid w:val="005C6725"/>
    <w:rsid w:val="005C6A61"/>
    <w:rsid w:val="005C6B08"/>
    <w:rsid w:val="005C6B9A"/>
    <w:rsid w:val="005C6DB8"/>
    <w:rsid w:val="005C7105"/>
    <w:rsid w:val="005C74F1"/>
    <w:rsid w:val="005C751E"/>
    <w:rsid w:val="005C76E8"/>
    <w:rsid w:val="005C7A0A"/>
    <w:rsid w:val="005D05D6"/>
    <w:rsid w:val="005D0901"/>
    <w:rsid w:val="005D0E48"/>
    <w:rsid w:val="005D10A4"/>
    <w:rsid w:val="005D110C"/>
    <w:rsid w:val="005D1966"/>
    <w:rsid w:val="005D1B39"/>
    <w:rsid w:val="005D1C0D"/>
    <w:rsid w:val="005D1DFC"/>
    <w:rsid w:val="005D25C5"/>
    <w:rsid w:val="005D27E7"/>
    <w:rsid w:val="005D2848"/>
    <w:rsid w:val="005D2CCE"/>
    <w:rsid w:val="005D2CEF"/>
    <w:rsid w:val="005D2D4E"/>
    <w:rsid w:val="005D343A"/>
    <w:rsid w:val="005D3904"/>
    <w:rsid w:val="005D3B4E"/>
    <w:rsid w:val="005D3BCF"/>
    <w:rsid w:val="005D3C74"/>
    <w:rsid w:val="005D4600"/>
    <w:rsid w:val="005D4842"/>
    <w:rsid w:val="005D4ADC"/>
    <w:rsid w:val="005D4D26"/>
    <w:rsid w:val="005D4FAB"/>
    <w:rsid w:val="005D52E1"/>
    <w:rsid w:val="005D535B"/>
    <w:rsid w:val="005D53F4"/>
    <w:rsid w:val="005D55D2"/>
    <w:rsid w:val="005D56EF"/>
    <w:rsid w:val="005D5849"/>
    <w:rsid w:val="005D5C33"/>
    <w:rsid w:val="005D5DEE"/>
    <w:rsid w:val="005D5EAA"/>
    <w:rsid w:val="005D60E9"/>
    <w:rsid w:val="005D622B"/>
    <w:rsid w:val="005D630C"/>
    <w:rsid w:val="005D6334"/>
    <w:rsid w:val="005D6353"/>
    <w:rsid w:val="005D6887"/>
    <w:rsid w:val="005D6A2B"/>
    <w:rsid w:val="005D70AC"/>
    <w:rsid w:val="005D72EB"/>
    <w:rsid w:val="005D7521"/>
    <w:rsid w:val="005D7815"/>
    <w:rsid w:val="005D7AC1"/>
    <w:rsid w:val="005D7B25"/>
    <w:rsid w:val="005D7B77"/>
    <w:rsid w:val="005D7C03"/>
    <w:rsid w:val="005D7D4B"/>
    <w:rsid w:val="005D7E31"/>
    <w:rsid w:val="005E013C"/>
    <w:rsid w:val="005E04F8"/>
    <w:rsid w:val="005E06D7"/>
    <w:rsid w:val="005E0D0D"/>
    <w:rsid w:val="005E1154"/>
    <w:rsid w:val="005E1202"/>
    <w:rsid w:val="005E1226"/>
    <w:rsid w:val="005E181B"/>
    <w:rsid w:val="005E1B4E"/>
    <w:rsid w:val="005E1D1B"/>
    <w:rsid w:val="005E2246"/>
    <w:rsid w:val="005E2986"/>
    <w:rsid w:val="005E29D5"/>
    <w:rsid w:val="005E2B62"/>
    <w:rsid w:val="005E2C64"/>
    <w:rsid w:val="005E2DC6"/>
    <w:rsid w:val="005E2DFF"/>
    <w:rsid w:val="005E2E6D"/>
    <w:rsid w:val="005E3146"/>
    <w:rsid w:val="005E31BF"/>
    <w:rsid w:val="005E32A1"/>
    <w:rsid w:val="005E33C0"/>
    <w:rsid w:val="005E3EB5"/>
    <w:rsid w:val="005E4092"/>
    <w:rsid w:val="005E41A7"/>
    <w:rsid w:val="005E4707"/>
    <w:rsid w:val="005E487C"/>
    <w:rsid w:val="005E48DF"/>
    <w:rsid w:val="005E4A64"/>
    <w:rsid w:val="005E4C88"/>
    <w:rsid w:val="005E4F9A"/>
    <w:rsid w:val="005E51BD"/>
    <w:rsid w:val="005E5578"/>
    <w:rsid w:val="005E57CC"/>
    <w:rsid w:val="005E5A4B"/>
    <w:rsid w:val="005E5F46"/>
    <w:rsid w:val="005E6127"/>
    <w:rsid w:val="005E6355"/>
    <w:rsid w:val="005E6391"/>
    <w:rsid w:val="005E63A5"/>
    <w:rsid w:val="005E674A"/>
    <w:rsid w:val="005E67D6"/>
    <w:rsid w:val="005E695A"/>
    <w:rsid w:val="005E6A3B"/>
    <w:rsid w:val="005E6E3F"/>
    <w:rsid w:val="005E72E2"/>
    <w:rsid w:val="005E73A4"/>
    <w:rsid w:val="005E788B"/>
    <w:rsid w:val="005E7CD8"/>
    <w:rsid w:val="005E7F38"/>
    <w:rsid w:val="005F0440"/>
    <w:rsid w:val="005F04D7"/>
    <w:rsid w:val="005F0621"/>
    <w:rsid w:val="005F06AA"/>
    <w:rsid w:val="005F12B7"/>
    <w:rsid w:val="005F145D"/>
    <w:rsid w:val="005F16F6"/>
    <w:rsid w:val="005F1753"/>
    <w:rsid w:val="005F1B46"/>
    <w:rsid w:val="005F1FC7"/>
    <w:rsid w:val="005F2080"/>
    <w:rsid w:val="005F20F3"/>
    <w:rsid w:val="005F24BB"/>
    <w:rsid w:val="005F24ED"/>
    <w:rsid w:val="005F2512"/>
    <w:rsid w:val="005F254D"/>
    <w:rsid w:val="005F2722"/>
    <w:rsid w:val="005F284F"/>
    <w:rsid w:val="005F28F0"/>
    <w:rsid w:val="005F2A21"/>
    <w:rsid w:val="005F2C3A"/>
    <w:rsid w:val="005F2E29"/>
    <w:rsid w:val="005F32D3"/>
    <w:rsid w:val="005F3400"/>
    <w:rsid w:val="005F3749"/>
    <w:rsid w:val="005F3986"/>
    <w:rsid w:val="005F3C72"/>
    <w:rsid w:val="005F3FCA"/>
    <w:rsid w:val="005F454F"/>
    <w:rsid w:val="005F48C8"/>
    <w:rsid w:val="005F4B77"/>
    <w:rsid w:val="005F4FF1"/>
    <w:rsid w:val="005F5190"/>
    <w:rsid w:val="005F59BA"/>
    <w:rsid w:val="005F5BCF"/>
    <w:rsid w:val="005F6088"/>
    <w:rsid w:val="005F6141"/>
    <w:rsid w:val="005F61BF"/>
    <w:rsid w:val="005F6274"/>
    <w:rsid w:val="005F6316"/>
    <w:rsid w:val="005F6348"/>
    <w:rsid w:val="005F68FD"/>
    <w:rsid w:val="005F69F5"/>
    <w:rsid w:val="005F6AC0"/>
    <w:rsid w:val="005F6C2D"/>
    <w:rsid w:val="005F6CC9"/>
    <w:rsid w:val="005F6E8E"/>
    <w:rsid w:val="005F6F94"/>
    <w:rsid w:val="005F7063"/>
    <w:rsid w:val="005F7105"/>
    <w:rsid w:val="005F715B"/>
    <w:rsid w:val="005F73B9"/>
    <w:rsid w:val="005F752A"/>
    <w:rsid w:val="005F766C"/>
    <w:rsid w:val="005F77E4"/>
    <w:rsid w:val="005F7E09"/>
    <w:rsid w:val="005F7E7A"/>
    <w:rsid w:val="00600124"/>
    <w:rsid w:val="00600294"/>
    <w:rsid w:val="006002B4"/>
    <w:rsid w:val="006005B5"/>
    <w:rsid w:val="00600726"/>
    <w:rsid w:val="00600A7E"/>
    <w:rsid w:val="00600D09"/>
    <w:rsid w:val="00600F5D"/>
    <w:rsid w:val="00600FAE"/>
    <w:rsid w:val="006010E5"/>
    <w:rsid w:val="00601171"/>
    <w:rsid w:val="00601192"/>
    <w:rsid w:val="00601829"/>
    <w:rsid w:val="00601ADA"/>
    <w:rsid w:val="00601B90"/>
    <w:rsid w:val="00601D67"/>
    <w:rsid w:val="00601E00"/>
    <w:rsid w:val="0060224B"/>
    <w:rsid w:val="00602667"/>
    <w:rsid w:val="006027C3"/>
    <w:rsid w:val="00602CEF"/>
    <w:rsid w:val="00603165"/>
    <w:rsid w:val="00603205"/>
    <w:rsid w:val="006033E5"/>
    <w:rsid w:val="006034A3"/>
    <w:rsid w:val="00603578"/>
    <w:rsid w:val="0060381B"/>
    <w:rsid w:val="0060385A"/>
    <w:rsid w:val="006038A6"/>
    <w:rsid w:val="006038DC"/>
    <w:rsid w:val="00603B5A"/>
    <w:rsid w:val="00603D70"/>
    <w:rsid w:val="00603EA6"/>
    <w:rsid w:val="00603FFA"/>
    <w:rsid w:val="00604080"/>
    <w:rsid w:val="006045DD"/>
    <w:rsid w:val="00604950"/>
    <w:rsid w:val="00604A93"/>
    <w:rsid w:val="00604B4D"/>
    <w:rsid w:val="00604C02"/>
    <w:rsid w:val="00604C27"/>
    <w:rsid w:val="00604FC0"/>
    <w:rsid w:val="00604FF8"/>
    <w:rsid w:val="0060518E"/>
    <w:rsid w:val="006056BD"/>
    <w:rsid w:val="0060591D"/>
    <w:rsid w:val="00605993"/>
    <w:rsid w:val="00605ACD"/>
    <w:rsid w:val="00606093"/>
    <w:rsid w:val="0060614C"/>
    <w:rsid w:val="0060615C"/>
    <w:rsid w:val="00606443"/>
    <w:rsid w:val="0060679F"/>
    <w:rsid w:val="00606F22"/>
    <w:rsid w:val="00610242"/>
    <w:rsid w:val="006102F8"/>
    <w:rsid w:val="006105B6"/>
    <w:rsid w:val="00610897"/>
    <w:rsid w:val="006109E4"/>
    <w:rsid w:val="00610B11"/>
    <w:rsid w:val="00610B31"/>
    <w:rsid w:val="00610CBD"/>
    <w:rsid w:val="00610E50"/>
    <w:rsid w:val="00611230"/>
    <w:rsid w:val="00611266"/>
    <w:rsid w:val="006116C2"/>
    <w:rsid w:val="0061182D"/>
    <w:rsid w:val="00611836"/>
    <w:rsid w:val="00611B06"/>
    <w:rsid w:val="006120A1"/>
    <w:rsid w:val="00612402"/>
    <w:rsid w:val="00612982"/>
    <w:rsid w:val="00612A23"/>
    <w:rsid w:val="00612A50"/>
    <w:rsid w:val="00612F5C"/>
    <w:rsid w:val="0061312B"/>
    <w:rsid w:val="006131EC"/>
    <w:rsid w:val="00613279"/>
    <w:rsid w:val="0061337E"/>
    <w:rsid w:val="006135F5"/>
    <w:rsid w:val="00613645"/>
    <w:rsid w:val="00613AD5"/>
    <w:rsid w:val="00613BA0"/>
    <w:rsid w:val="00613C3D"/>
    <w:rsid w:val="00613E6D"/>
    <w:rsid w:val="00613EC5"/>
    <w:rsid w:val="00614010"/>
    <w:rsid w:val="0061424C"/>
    <w:rsid w:val="00614280"/>
    <w:rsid w:val="00614460"/>
    <w:rsid w:val="0061465F"/>
    <w:rsid w:val="006148FE"/>
    <w:rsid w:val="0061499E"/>
    <w:rsid w:val="00614A5D"/>
    <w:rsid w:val="00614CEF"/>
    <w:rsid w:val="00614CFE"/>
    <w:rsid w:val="00614D9E"/>
    <w:rsid w:val="00615359"/>
    <w:rsid w:val="00615748"/>
    <w:rsid w:val="00615AA9"/>
    <w:rsid w:val="00615B7B"/>
    <w:rsid w:val="00615EC5"/>
    <w:rsid w:val="00615ED1"/>
    <w:rsid w:val="0061614F"/>
    <w:rsid w:val="006164D7"/>
    <w:rsid w:val="00616565"/>
    <w:rsid w:val="0061683A"/>
    <w:rsid w:val="00616B52"/>
    <w:rsid w:val="00616C2E"/>
    <w:rsid w:val="00616C72"/>
    <w:rsid w:val="00616D28"/>
    <w:rsid w:val="0061708B"/>
    <w:rsid w:val="00617214"/>
    <w:rsid w:val="0061735A"/>
    <w:rsid w:val="006175E1"/>
    <w:rsid w:val="006178A4"/>
    <w:rsid w:val="00617938"/>
    <w:rsid w:val="00617E4E"/>
    <w:rsid w:val="00620921"/>
    <w:rsid w:val="00621164"/>
    <w:rsid w:val="00621494"/>
    <w:rsid w:val="00621917"/>
    <w:rsid w:val="00621965"/>
    <w:rsid w:val="00621A10"/>
    <w:rsid w:val="00621CFD"/>
    <w:rsid w:val="00622113"/>
    <w:rsid w:val="00622198"/>
    <w:rsid w:val="006223BC"/>
    <w:rsid w:val="00622466"/>
    <w:rsid w:val="00622540"/>
    <w:rsid w:val="006225D6"/>
    <w:rsid w:val="0062272D"/>
    <w:rsid w:val="006227A6"/>
    <w:rsid w:val="00622A63"/>
    <w:rsid w:val="00622A8E"/>
    <w:rsid w:val="00622B77"/>
    <w:rsid w:val="00622BD7"/>
    <w:rsid w:val="0062304F"/>
    <w:rsid w:val="0062312A"/>
    <w:rsid w:val="006235A6"/>
    <w:rsid w:val="00623615"/>
    <w:rsid w:val="006236A0"/>
    <w:rsid w:val="006236F2"/>
    <w:rsid w:val="006237A0"/>
    <w:rsid w:val="0062385A"/>
    <w:rsid w:val="00623875"/>
    <w:rsid w:val="00623B16"/>
    <w:rsid w:val="00623E01"/>
    <w:rsid w:val="006240A1"/>
    <w:rsid w:val="006240BC"/>
    <w:rsid w:val="006243DB"/>
    <w:rsid w:val="006248D7"/>
    <w:rsid w:val="00624D1B"/>
    <w:rsid w:val="00625BA7"/>
    <w:rsid w:val="00625BCE"/>
    <w:rsid w:val="00625BDB"/>
    <w:rsid w:val="00625EE0"/>
    <w:rsid w:val="006266F5"/>
    <w:rsid w:val="0062689A"/>
    <w:rsid w:val="00626B8C"/>
    <w:rsid w:val="00626EDD"/>
    <w:rsid w:val="00627EF8"/>
    <w:rsid w:val="006301CB"/>
    <w:rsid w:val="00630478"/>
    <w:rsid w:val="00630590"/>
    <w:rsid w:val="00630664"/>
    <w:rsid w:val="00630688"/>
    <w:rsid w:val="006309EB"/>
    <w:rsid w:val="00630D98"/>
    <w:rsid w:val="00631314"/>
    <w:rsid w:val="006313F9"/>
    <w:rsid w:val="00631535"/>
    <w:rsid w:val="006316D0"/>
    <w:rsid w:val="006319B1"/>
    <w:rsid w:val="006319ED"/>
    <w:rsid w:val="00631AE1"/>
    <w:rsid w:val="00631AEB"/>
    <w:rsid w:val="00631D12"/>
    <w:rsid w:val="00631E45"/>
    <w:rsid w:val="00632116"/>
    <w:rsid w:val="00632196"/>
    <w:rsid w:val="00632358"/>
    <w:rsid w:val="0063238A"/>
    <w:rsid w:val="006324C2"/>
    <w:rsid w:val="00632776"/>
    <w:rsid w:val="00632935"/>
    <w:rsid w:val="006329D7"/>
    <w:rsid w:val="00632A6A"/>
    <w:rsid w:val="00632BD0"/>
    <w:rsid w:val="00632FED"/>
    <w:rsid w:val="00633170"/>
    <w:rsid w:val="0063321F"/>
    <w:rsid w:val="0063340E"/>
    <w:rsid w:val="006334A4"/>
    <w:rsid w:val="006335C0"/>
    <w:rsid w:val="006336D1"/>
    <w:rsid w:val="00633738"/>
    <w:rsid w:val="00634617"/>
    <w:rsid w:val="00634BDD"/>
    <w:rsid w:val="006350FF"/>
    <w:rsid w:val="0063518C"/>
    <w:rsid w:val="006352D2"/>
    <w:rsid w:val="0063538C"/>
    <w:rsid w:val="00635C1B"/>
    <w:rsid w:val="00635CC6"/>
    <w:rsid w:val="00635D7D"/>
    <w:rsid w:val="00635EA1"/>
    <w:rsid w:val="00636367"/>
    <w:rsid w:val="006363D0"/>
    <w:rsid w:val="0063658C"/>
    <w:rsid w:val="006365F1"/>
    <w:rsid w:val="00636701"/>
    <w:rsid w:val="00637287"/>
    <w:rsid w:val="006374BE"/>
    <w:rsid w:val="0063762A"/>
    <w:rsid w:val="00637756"/>
    <w:rsid w:val="0063784B"/>
    <w:rsid w:val="00637CAF"/>
    <w:rsid w:val="00640168"/>
    <w:rsid w:val="00640463"/>
    <w:rsid w:val="00640CE4"/>
    <w:rsid w:val="00640F1E"/>
    <w:rsid w:val="00640F2F"/>
    <w:rsid w:val="006410BF"/>
    <w:rsid w:val="006411DA"/>
    <w:rsid w:val="006413F0"/>
    <w:rsid w:val="006414F8"/>
    <w:rsid w:val="00641B4E"/>
    <w:rsid w:val="00641BDA"/>
    <w:rsid w:val="00641D3A"/>
    <w:rsid w:val="00641D57"/>
    <w:rsid w:val="00641ED9"/>
    <w:rsid w:val="00641EF9"/>
    <w:rsid w:val="006420EC"/>
    <w:rsid w:val="006424B2"/>
    <w:rsid w:val="00642512"/>
    <w:rsid w:val="00642670"/>
    <w:rsid w:val="006427CF"/>
    <w:rsid w:val="006428DE"/>
    <w:rsid w:val="00642EB2"/>
    <w:rsid w:val="006431F6"/>
    <w:rsid w:val="006438B7"/>
    <w:rsid w:val="00643B6C"/>
    <w:rsid w:val="00643C76"/>
    <w:rsid w:val="00643F29"/>
    <w:rsid w:val="0064418D"/>
    <w:rsid w:val="00644236"/>
    <w:rsid w:val="006442EC"/>
    <w:rsid w:val="006442ED"/>
    <w:rsid w:val="006443AC"/>
    <w:rsid w:val="00644749"/>
    <w:rsid w:val="00644A75"/>
    <w:rsid w:val="00644ADE"/>
    <w:rsid w:val="00644B7D"/>
    <w:rsid w:val="00644D8F"/>
    <w:rsid w:val="00644E71"/>
    <w:rsid w:val="0064527D"/>
    <w:rsid w:val="00645572"/>
    <w:rsid w:val="006459F3"/>
    <w:rsid w:val="00645CC0"/>
    <w:rsid w:val="00645DA8"/>
    <w:rsid w:val="00645E9D"/>
    <w:rsid w:val="00645F55"/>
    <w:rsid w:val="00645F61"/>
    <w:rsid w:val="00646094"/>
    <w:rsid w:val="00646265"/>
    <w:rsid w:val="00646456"/>
    <w:rsid w:val="0064649C"/>
    <w:rsid w:val="00646B38"/>
    <w:rsid w:val="00646DE5"/>
    <w:rsid w:val="00646E5B"/>
    <w:rsid w:val="00647572"/>
    <w:rsid w:val="00647647"/>
    <w:rsid w:val="00647A8F"/>
    <w:rsid w:val="00647ADC"/>
    <w:rsid w:val="00647B45"/>
    <w:rsid w:val="00647B55"/>
    <w:rsid w:val="00647F79"/>
    <w:rsid w:val="00650547"/>
    <w:rsid w:val="00650B96"/>
    <w:rsid w:val="00650DE7"/>
    <w:rsid w:val="00650E6E"/>
    <w:rsid w:val="00650E93"/>
    <w:rsid w:val="0065159D"/>
    <w:rsid w:val="00651672"/>
    <w:rsid w:val="00651B25"/>
    <w:rsid w:val="00651BB0"/>
    <w:rsid w:val="00651DA5"/>
    <w:rsid w:val="00651E8F"/>
    <w:rsid w:val="00651F03"/>
    <w:rsid w:val="00651FA7"/>
    <w:rsid w:val="00652058"/>
    <w:rsid w:val="00652082"/>
    <w:rsid w:val="00652558"/>
    <w:rsid w:val="00653121"/>
    <w:rsid w:val="006532F4"/>
    <w:rsid w:val="0065347A"/>
    <w:rsid w:val="006539C4"/>
    <w:rsid w:val="00653D0D"/>
    <w:rsid w:val="00653E3A"/>
    <w:rsid w:val="00653F79"/>
    <w:rsid w:val="00654C50"/>
    <w:rsid w:val="00654CEF"/>
    <w:rsid w:val="00654F2C"/>
    <w:rsid w:val="00654F38"/>
    <w:rsid w:val="0065537A"/>
    <w:rsid w:val="006555F5"/>
    <w:rsid w:val="00655EA0"/>
    <w:rsid w:val="006564CF"/>
    <w:rsid w:val="0065652C"/>
    <w:rsid w:val="00656B26"/>
    <w:rsid w:val="0065717D"/>
    <w:rsid w:val="00657256"/>
    <w:rsid w:val="0065740C"/>
    <w:rsid w:val="006575AB"/>
    <w:rsid w:val="00657691"/>
    <w:rsid w:val="00657C13"/>
    <w:rsid w:val="00657DC1"/>
    <w:rsid w:val="00657EC8"/>
    <w:rsid w:val="006602D8"/>
    <w:rsid w:val="0066049B"/>
    <w:rsid w:val="00660966"/>
    <w:rsid w:val="00660B1F"/>
    <w:rsid w:val="0066110E"/>
    <w:rsid w:val="00661251"/>
    <w:rsid w:val="006612CA"/>
    <w:rsid w:val="00661441"/>
    <w:rsid w:val="0066172B"/>
    <w:rsid w:val="0066198D"/>
    <w:rsid w:val="00661B42"/>
    <w:rsid w:val="006620E8"/>
    <w:rsid w:val="00662122"/>
    <w:rsid w:val="0066242B"/>
    <w:rsid w:val="00662647"/>
    <w:rsid w:val="006626CB"/>
    <w:rsid w:val="006626D0"/>
    <w:rsid w:val="00662759"/>
    <w:rsid w:val="006629E8"/>
    <w:rsid w:val="006629FB"/>
    <w:rsid w:val="00662B12"/>
    <w:rsid w:val="00662B29"/>
    <w:rsid w:val="00662EB2"/>
    <w:rsid w:val="00662F79"/>
    <w:rsid w:val="00663497"/>
    <w:rsid w:val="0066350E"/>
    <w:rsid w:val="00663CFC"/>
    <w:rsid w:val="00664065"/>
    <w:rsid w:val="00664682"/>
    <w:rsid w:val="00664FAC"/>
    <w:rsid w:val="00665040"/>
    <w:rsid w:val="006653CF"/>
    <w:rsid w:val="00665576"/>
    <w:rsid w:val="00665E1C"/>
    <w:rsid w:val="00665FA6"/>
    <w:rsid w:val="006661B0"/>
    <w:rsid w:val="006663A7"/>
    <w:rsid w:val="006664C1"/>
    <w:rsid w:val="006666AF"/>
    <w:rsid w:val="00666C65"/>
    <w:rsid w:val="00666E7B"/>
    <w:rsid w:val="0066756B"/>
    <w:rsid w:val="006675B0"/>
    <w:rsid w:val="006675BC"/>
    <w:rsid w:val="00667BC3"/>
    <w:rsid w:val="00667DE0"/>
    <w:rsid w:val="00667F53"/>
    <w:rsid w:val="006702BC"/>
    <w:rsid w:val="006703A1"/>
    <w:rsid w:val="0067052D"/>
    <w:rsid w:val="006705D9"/>
    <w:rsid w:val="00670800"/>
    <w:rsid w:val="00670CED"/>
    <w:rsid w:val="0067114F"/>
    <w:rsid w:val="006711C0"/>
    <w:rsid w:val="006718BE"/>
    <w:rsid w:val="00671B63"/>
    <w:rsid w:val="00671BCB"/>
    <w:rsid w:val="00671C2D"/>
    <w:rsid w:val="00671F27"/>
    <w:rsid w:val="00671FE6"/>
    <w:rsid w:val="00672037"/>
    <w:rsid w:val="0067208E"/>
    <w:rsid w:val="0067216B"/>
    <w:rsid w:val="00672574"/>
    <w:rsid w:val="00672605"/>
    <w:rsid w:val="00672B39"/>
    <w:rsid w:val="00672DEE"/>
    <w:rsid w:val="00672FDF"/>
    <w:rsid w:val="0067339C"/>
    <w:rsid w:val="006736F3"/>
    <w:rsid w:val="006739A1"/>
    <w:rsid w:val="00673E60"/>
    <w:rsid w:val="00673F86"/>
    <w:rsid w:val="006747DE"/>
    <w:rsid w:val="00674CF8"/>
    <w:rsid w:val="00675276"/>
    <w:rsid w:val="0067539F"/>
    <w:rsid w:val="006753D8"/>
    <w:rsid w:val="00675989"/>
    <w:rsid w:val="00675DD6"/>
    <w:rsid w:val="00675F6F"/>
    <w:rsid w:val="00676036"/>
    <w:rsid w:val="00676046"/>
    <w:rsid w:val="006762B0"/>
    <w:rsid w:val="0067644B"/>
    <w:rsid w:val="006765EB"/>
    <w:rsid w:val="006766E4"/>
    <w:rsid w:val="0067684C"/>
    <w:rsid w:val="00676A68"/>
    <w:rsid w:val="00677276"/>
    <w:rsid w:val="00677978"/>
    <w:rsid w:val="0067797E"/>
    <w:rsid w:val="00677C72"/>
    <w:rsid w:val="0068045F"/>
    <w:rsid w:val="0068063D"/>
    <w:rsid w:val="00680B9A"/>
    <w:rsid w:val="00680F53"/>
    <w:rsid w:val="0068117B"/>
    <w:rsid w:val="0068150E"/>
    <w:rsid w:val="006816FD"/>
    <w:rsid w:val="00681829"/>
    <w:rsid w:val="00681A12"/>
    <w:rsid w:val="00681A20"/>
    <w:rsid w:val="00681AA5"/>
    <w:rsid w:val="00681B25"/>
    <w:rsid w:val="00681EC5"/>
    <w:rsid w:val="00682316"/>
    <w:rsid w:val="00682376"/>
    <w:rsid w:val="00682861"/>
    <w:rsid w:val="00682DD5"/>
    <w:rsid w:val="00682EC3"/>
    <w:rsid w:val="00682FCF"/>
    <w:rsid w:val="00683060"/>
    <w:rsid w:val="006838BB"/>
    <w:rsid w:val="00683A4E"/>
    <w:rsid w:val="0068401F"/>
    <w:rsid w:val="0068431E"/>
    <w:rsid w:val="00684613"/>
    <w:rsid w:val="00684647"/>
    <w:rsid w:val="00684755"/>
    <w:rsid w:val="00684866"/>
    <w:rsid w:val="00684B0A"/>
    <w:rsid w:val="00684DE9"/>
    <w:rsid w:val="00684EC4"/>
    <w:rsid w:val="00684F28"/>
    <w:rsid w:val="006853CD"/>
    <w:rsid w:val="006855D1"/>
    <w:rsid w:val="006859F2"/>
    <w:rsid w:val="00685BD1"/>
    <w:rsid w:val="0068626B"/>
    <w:rsid w:val="006862B3"/>
    <w:rsid w:val="00686567"/>
    <w:rsid w:val="0068668D"/>
    <w:rsid w:val="00686BF0"/>
    <w:rsid w:val="00686FA1"/>
    <w:rsid w:val="006873E1"/>
    <w:rsid w:val="00687814"/>
    <w:rsid w:val="00687C75"/>
    <w:rsid w:val="00687CE0"/>
    <w:rsid w:val="00687D8D"/>
    <w:rsid w:val="00687DAB"/>
    <w:rsid w:val="00687DE5"/>
    <w:rsid w:val="00687FCA"/>
    <w:rsid w:val="006900B3"/>
    <w:rsid w:val="006901FF"/>
    <w:rsid w:val="0069021C"/>
    <w:rsid w:val="006902EB"/>
    <w:rsid w:val="006905D9"/>
    <w:rsid w:val="00690AFC"/>
    <w:rsid w:val="00690F71"/>
    <w:rsid w:val="00690FE9"/>
    <w:rsid w:val="006910BB"/>
    <w:rsid w:val="0069121A"/>
    <w:rsid w:val="0069121F"/>
    <w:rsid w:val="006913A5"/>
    <w:rsid w:val="006915ED"/>
    <w:rsid w:val="0069172A"/>
    <w:rsid w:val="0069176B"/>
    <w:rsid w:val="00691A05"/>
    <w:rsid w:val="00691F94"/>
    <w:rsid w:val="006920D6"/>
    <w:rsid w:val="006922C8"/>
    <w:rsid w:val="00692302"/>
    <w:rsid w:val="00692460"/>
    <w:rsid w:val="006925DD"/>
    <w:rsid w:val="00692762"/>
    <w:rsid w:val="00692930"/>
    <w:rsid w:val="00692F94"/>
    <w:rsid w:val="00693193"/>
    <w:rsid w:val="0069356D"/>
    <w:rsid w:val="00693CF7"/>
    <w:rsid w:val="00693F97"/>
    <w:rsid w:val="00694822"/>
    <w:rsid w:val="00694ADA"/>
    <w:rsid w:val="00694C2B"/>
    <w:rsid w:val="00694EAB"/>
    <w:rsid w:val="00695225"/>
    <w:rsid w:val="00695320"/>
    <w:rsid w:val="006954EF"/>
    <w:rsid w:val="0069558B"/>
    <w:rsid w:val="00696086"/>
    <w:rsid w:val="00696297"/>
    <w:rsid w:val="0069651A"/>
    <w:rsid w:val="006965DB"/>
    <w:rsid w:val="006966E6"/>
    <w:rsid w:val="006967AB"/>
    <w:rsid w:val="0069691A"/>
    <w:rsid w:val="00696A58"/>
    <w:rsid w:val="00696EBD"/>
    <w:rsid w:val="00697AF5"/>
    <w:rsid w:val="00697B15"/>
    <w:rsid w:val="00697BCC"/>
    <w:rsid w:val="00697D71"/>
    <w:rsid w:val="00697F21"/>
    <w:rsid w:val="006A00EA"/>
    <w:rsid w:val="006A0218"/>
    <w:rsid w:val="006A069C"/>
    <w:rsid w:val="006A0886"/>
    <w:rsid w:val="006A0997"/>
    <w:rsid w:val="006A0EAF"/>
    <w:rsid w:val="006A100E"/>
    <w:rsid w:val="006A101A"/>
    <w:rsid w:val="006A127C"/>
    <w:rsid w:val="006A146E"/>
    <w:rsid w:val="006A1574"/>
    <w:rsid w:val="006A15A6"/>
    <w:rsid w:val="006A1AD3"/>
    <w:rsid w:val="006A1BF5"/>
    <w:rsid w:val="006A1D7C"/>
    <w:rsid w:val="006A1DA1"/>
    <w:rsid w:val="006A22D8"/>
    <w:rsid w:val="006A2303"/>
    <w:rsid w:val="006A2425"/>
    <w:rsid w:val="006A250D"/>
    <w:rsid w:val="006A2677"/>
    <w:rsid w:val="006A26C9"/>
    <w:rsid w:val="006A2766"/>
    <w:rsid w:val="006A2A12"/>
    <w:rsid w:val="006A2B44"/>
    <w:rsid w:val="006A2F23"/>
    <w:rsid w:val="006A30F5"/>
    <w:rsid w:val="006A35FB"/>
    <w:rsid w:val="006A3D73"/>
    <w:rsid w:val="006A3F47"/>
    <w:rsid w:val="006A4259"/>
    <w:rsid w:val="006A44D2"/>
    <w:rsid w:val="006A45B7"/>
    <w:rsid w:val="006A45DC"/>
    <w:rsid w:val="006A47E3"/>
    <w:rsid w:val="006A49A1"/>
    <w:rsid w:val="006A49EF"/>
    <w:rsid w:val="006A4ACF"/>
    <w:rsid w:val="006A4C99"/>
    <w:rsid w:val="006A4ED9"/>
    <w:rsid w:val="006A4FFE"/>
    <w:rsid w:val="006A50DB"/>
    <w:rsid w:val="006A5238"/>
    <w:rsid w:val="006A5391"/>
    <w:rsid w:val="006A55DE"/>
    <w:rsid w:val="006A5B01"/>
    <w:rsid w:val="006A5D54"/>
    <w:rsid w:val="006A64A0"/>
    <w:rsid w:val="006A6A57"/>
    <w:rsid w:val="006A6F87"/>
    <w:rsid w:val="006A702B"/>
    <w:rsid w:val="006A7077"/>
    <w:rsid w:val="006A7CBB"/>
    <w:rsid w:val="006A7E43"/>
    <w:rsid w:val="006A7E7E"/>
    <w:rsid w:val="006A7EA0"/>
    <w:rsid w:val="006A7EAA"/>
    <w:rsid w:val="006B0088"/>
    <w:rsid w:val="006B0137"/>
    <w:rsid w:val="006B01EB"/>
    <w:rsid w:val="006B03EF"/>
    <w:rsid w:val="006B03F9"/>
    <w:rsid w:val="006B058D"/>
    <w:rsid w:val="006B05DF"/>
    <w:rsid w:val="006B0625"/>
    <w:rsid w:val="006B08E7"/>
    <w:rsid w:val="006B0A4A"/>
    <w:rsid w:val="006B0D68"/>
    <w:rsid w:val="006B13E3"/>
    <w:rsid w:val="006B1A72"/>
    <w:rsid w:val="006B1DD0"/>
    <w:rsid w:val="006B2254"/>
    <w:rsid w:val="006B2524"/>
    <w:rsid w:val="006B2611"/>
    <w:rsid w:val="006B2759"/>
    <w:rsid w:val="006B29E9"/>
    <w:rsid w:val="006B2EC2"/>
    <w:rsid w:val="006B3054"/>
    <w:rsid w:val="006B3630"/>
    <w:rsid w:val="006B3BA9"/>
    <w:rsid w:val="006B44F2"/>
    <w:rsid w:val="006B470A"/>
    <w:rsid w:val="006B47E5"/>
    <w:rsid w:val="006B5611"/>
    <w:rsid w:val="006B5830"/>
    <w:rsid w:val="006B5947"/>
    <w:rsid w:val="006B605A"/>
    <w:rsid w:val="006B6144"/>
    <w:rsid w:val="006B63F4"/>
    <w:rsid w:val="006B68E5"/>
    <w:rsid w:val="006B6969"/>
    <w:rsid w:val="006B69CD"/>
    <w:rsid w:val="006B6A1A"/>
    <w:rsid w:val="006B6F6E"/>
    <w:rsid w:val="006B70A8"/>
    <w:rsid w:val="006B7685"/>
    <w:rsid w:val="006B7B90"/>
    <w:rsid w:val="006B7C3F"/>
    <w:rsid w:val="006B7D1B"/>
    <w:rsid w:val="006B7D46"/>
    <w:rsid w:val="006B7E3F"/>
    <w:rsid w:val="006B7EBD"/>
    <w:rsid w:val="006C09D1"/>
    <w:rsid w:val="006C0AB8"/>
    <w:rsid w:val="006C1415"/>
    <w:rsid w:val="006C19EB"/>
    <w:rsid w:val="006C1A14"/>
    <w:rsid w:val="006C1BBA"/>
    <w:rsid w:val="006C1DB1"/>
    <w:rsid w:val="006C2235"/>
    <w:rsid w:val="006C23BC"/>
    <w:rsid w:val="006C28A4"/>
    <w:rsid w:val="006C2979"/>
    <w:rsid w:val="006C2E49"/>
    <w:rsid w:val="006C30A9"/>
    <w:rsid w:val="006C321E"/>
    <w:rsid w:val="006C3245"/>
    <w:rsid w:val="006C33E0"/>
    <w:rsid w:val="006C36F0"/>
    <w:rsid w:val="006C38A4"/>
    <w:rsid w:val="006C3A50"/>
    <w:rsid w:val="006C3B63"/>
    <w:rsid w:val="006C3D8B"/>
    <w:rsid w:val="006C3DF5"/>
    <w:rsid w:val="006C3F10"/>
    <w:rsid w:val="006C40CC"/>
    <w:rsid w:val="006C40D0"/>
    <w:rsid w:val="006C42A4"/>
    <w:rsid w:val="006C42DB"/>
    <w:rsid w:val="006C43D8"/>
    <w:rsid w:val="006C456A"/>
    <w:rsid w:val="006C4617"/>
    <w:rsid w:val="006C4919"/>
    <w:rsid w:val="006C4A14"/>
    <w:rsid w:val="006C4AC8"/>
    <w:rsid w:val="006C4BA7"/>
    <w:rsid w:val="006C4C49"/>
    <w:rsid w:val="006C4E54"/>
    <w:rsid w:val="006C5050"/>
    <w:rsid w:val="006C59B6"/>
    <w:rsid w:val="006C5B7C"/>
    <w:rsid w:val="006C5CB7"/>
    <w:rsid w:val="006C605B"/>
    <w:rsid w:val="006C6235"/>
    <w:rsid w:val="006C6316"/>
    <w:rsid w:val="006C6702"/>
    <w:rsid w:val="006C67C7"/>
    <w:rsid w:val="006C6AB6"/>
    <w:rsid w:val="006C6B56"/>
    <w:rsid w:val="006C6C6A"/>
    <w:rsid w:val="006C6DED"/>
    <w:rsid w:val="006C7150"/>
    <w:rsid w:val="006C734D"/>
    <w:rsid w:val="006C78DE"/>
    <w:rsid w:val="006C7E62"/>
    <w:rsid w:val="006D046D"/>
    <w:rsid w:val="006D04BB"/>
    <w:rsid w:val="006D0744"/>
    <w:rsid w:val="006D0D04"/>
    <w:rsid w:val="006D0D3D"/>
    <w:rsid w:val="006D0DDA"/>
    <w:rsid w:val="006D0F3A"/>
    <w:rsid w:val="006D1405"/>
    <w:rsid w:val="006D1524"/>
    <w:rsid w:val="006D1859"/>
    <w:rsid w:val="006D1860"/>
    <w:rsid w:val="006D1C08"/>
    <w:rsid w:val="006D1CC7"/>
    <w:rsid w:val="006D1F48"/>
    <w:rsid w:val="006D218E"/>
    <w:rsid w:val="006D230E"/>
    <w:rsid w:val="006D293A"/>
    <w:rsid w:val="006D2EC2"/>
    <w:rsid w:val="006D2FDD"/>
    <w:rsid w:val="006D3041"/>
    <w:rsid w:val="006D3741"/>
    <w:rsid w:val="006D38C9"/>
    <w:rsid w:val="006D38D6"/>
    <w:rsid w:val="006D39F7"/>
    <w:rsid w:val="006D3ACF"/>
    <w:rsid w:val="006D3B5B"/>
    <w:rsid w:val="006D3C47"/>
    <w:rsid w:val="006D3C4E"/>
    <w:rsid w:val="006D3D62"/>
    <w:rsid w:val="006D41A8"/>
    <w:rsid w:val="006D490A"/>
    <w:rsid w:val="006D4BB2"/>
    <w:rsid w:val="006D5397"/>
    <w:rsid w:val="006D5635"/>
    <w:rsid w:val="006D5655"/>
    <w:rsid w:val="006D5702"/>
    <w:rsid w:val="006D5A62"/>
    <w:rsid w:val="006D5D0D"/>
    <w:rsid w:val="006D5E6A"/>
    <w:rsid w:val="006D6015"/>
    <w:rsid w:val="006D609B"/>
    <w:rsid w:val="006D62E6"/>
    <w:rsid w:val="006D6487"/>
    <w:rsid w:val="006D6A0E"/>
    <w:rsid w:val="006D6C23"/>
    <w:rsid w:val="006D743D"/>
    <w:rsid w:val="006D783B"/>
    <w:rsid w:val="006D7AA9"/>
    <w:rsid w:val="006D7CB6"/>
    <w:rsid w:val="006E063C"/>
    <w:rsid w:val="006E06B8"/>
    <w:rsid w:val="006E0732"/>
    <w:rsid w:val="006E0C3B"/>
    <w:rsid w:val="006E0DCB"/>
    <w:rsid w:val="006E129E"/>
    <w:rsid w:val="006E148D"/>
    <w:rsid w:val="006E14BD"/>
    <w:rsid w:val="006E2352"/>
    <w:rsid w:val="006E25D5"/>
    <w:rsid w:val="006E27F3"/>
    <w:rsid w:val="006E28FC"/>
    <w:rsid w:val="006E2DF1"/>
    <w:rsid w:val="006E2FD7"/>
    <w:rsid w:val="006E30C5"/>
    <w:rsid w:val="006E3827"/>
    <w:rsid w:val="006E39A6"/>
    <w:rsid w:val="006E4224"/>
    <w:rsid w:val="006E44E9"/>
    <w:rsid w:val="006E4982"/>
    <w:rsid w:val="006E4993"/>
    <w:rsid w:val="006E4BA8"/>
    <w:rsid w:val="006E527A"/>
    <w:rsid w:val="006E5297"/>
    <w:rsid w:val="006E58DE"/>
    <w:rsid w:val="006E5E44"/>
    <w:rsid w:val="006E6162"/>
    <w:rsid w:val="006E67C6"/>
    <w:rsid w:val="006E6821"/>
    <w:rsid w:val="006E6D29"/>
    <w:rsid w:val="006E6EDE"/>
    <w:rsid w:val="006E6F86"/>
    <w:rsid w:val="006E78C4"/>
    <w:rsid w:val="006F0335"/>
    <w:rsid w:val="006F087B"/>
    <w:rsid w:val="006F09F7"/>
    <w:rsid w:val="006F0B03"/>
    <w:rsid w:val="006F1035"/>
    <w:rsid w:val="006F14A8"/>
    <w:rsid w:val="006F15B0"/>
    <w:rsid w:val="006F1AF4"/>
    <w:rsid w:val="006F1BCF"/>
    <w:rsid w:val="006F1BF7"/>
    <w:rsid w:val="006F1C29"/>
    <w:rsid w:val="006F1E4F"/>
    <w:rsid w:val="006F2108"/>
    <w:rsid w:val="006F216B"/>
    <w:rsid w:val="006F2277"/>
    <w:rsid w:val="006F22D9"/>
    <w:rsid w:val="006F239C"/>
    <w:rsid w:val="006F23D4"/>
    <w:rsid w:val="006F24EF"/>
    <w:rsid w:val="006F25AB"/>
    <w:rsid w:val="006F2704"/>
    <w:rsid w:val="006F2F15"/>
    <w:rsid w:val="006F339C"/>
    <w:rsid w:val="006F342E"/>
    <w:rsid w:val="006F34FA"/>
    <w:rsid w:val="006F34FD"/>
    <w:rsid w:val="006F36B5"/>
    <w:rsid w:val="006F36C8"/>
    <w:rsid w:val="006F3ACA"/>
    <w:rsid w:val="006F3B99"/>
    <w:rsid w:val="006F3BC6"/>
    <w:rsid w:val="006F3BF6"/>
    <w:rsid w:val="006F3C71"/>
    <w:rsid w:val="006F4048"/>
    <w:rsid w:val="006F4356"/>
    <w:rsid w:val="006F460A"/>
    <w:rsid w:val="006F4B09"/>
    <w:rsid w:val="006F4D07"/>
    <w:rsid w:val="006F4FE7"/>
    <w:rsid w:val="006F5161"/>
    <w:rsid w:val="006F5447"/>
    <w:rsid w:val="006F55E2"/>
    <w:rsid w:val="006F5849"/>
    <w:rsid w:val="006F601B"/>
    <w:rsid w:val="006F64B1"/>
    <w:rsid w:val="006F65B1"/>
    <w:rsid w:val="006F6E79"/>
    <w:rsid w:val="006F6E9A"/>
    <w:rsid w:val="006F76F1"/>
    <w:rsid w:val="006F776A"/>
    <w:rsid w:val="006F788A"/>
    <w:rsid w:val="006F7939"/>
    <w:rsid w:val="006F796D"/>
    <w:rsid w:val="006F7D92"/>
    <w:rsid w:val="007007AE"/>
    <w:rsid w:val="00700CEA"/>
    <w:rsid w:val="00701280"/>
    <w:rsid w:val="00701A04"/>
    <w:rsid w:val="00701AF8"/>
    <w:rsid w:val="00701D26"/>
    <w:rsid w:val="00701D4D"/>
    <w:rsid w:val="00701FD7"/>
    <w:rsid w:val="0070309A"/>
    <w:rsid w:val="0070323F"/>
    <w:rsid w:val="007035D8"/>
    <w:rsid w:val="0070397A"/>
    <w:rsid w:val="007039A2"/>
    <w:rsid w:val="00703BB0"/>
    <w:rsid w:val="00703E60"/>
    <w:rsid w:val="00704006"/>
    <w:rsid w:val="00704026"/>
    <w:rsid w:val="00704079"/>
    <w:rsid w:val="00704120"/>
    <w:rsid w:val="00704659"/>
    <w:rsid w:val="007046EB"/>
    <w:rsid w:val="007047E4"/>
    <w:rsid w:val="007050F5"/>
    <w:rsid w:val="0070546B"/>
    <w:rsid w:val="007058A1"/>
    <w:rsid w:val="007058CE"/>
    <w:rsid w:val="007058EF"/>
    <w:rsid w:val="00705913"/>
    <w:rsid w:val="0070592A"/>
    <w:rsid w:val="00705C5B"/>
    <w:rsid w:val="00705CC4"/>
    <w:rsid w:val="00705DCE"/>
    <w:rsid w:val="00706222"/>
    <w:rsid w:val="00706437"/>
    <w:rsid w:val="00706468"/>
    <w:rsid w:val="007065B1"/>
    <w:rsid w:val="00706C88"/>
    <w:rsid w:val="00707367"/>
    <w:rsid w:val="007074B8"/>
    <w:rsid w:val="00707540"/>
    <w:rsid w:val="007075D6"/>
    <w:rsid w:val="007077E5"/>
    <w:rsid w:val="00707823"/>
    <w:rsid w:val="007078E5"/>
    <w:rsid w:val="00707D59"/>
    <w:rsid w:val="00707EC8"/>
    <w:rsid w:val="00707EEA"/>
    <w:rsid w:val="00710541"/>
    <w:rsid w:val="00710682"/>
    <w:rsid w:val="00710C02"/>
    <w:rsid w:val="00710D28"/>
    <w:rsid w:val="00710D85"/>
    <w:rsid w:val="00710ED6"/>
    <w:rsid w:val="007114BA"/>
    <w:rsid w:val="00711637"/>
    <w:rsid w:val="00711779"/>
    <w:rsid w:val="007117C4"/>
    <w:rsid w:val="007117D1"/>
    <w:rsid w:val="00711829"/>
    <w:rsid w:val="0071191F"/>
    <w:rsid w:val="00711A6F"/>
    <w:rsid w:val="00711C51"/>
    <w:rsid w:val="00711C63"/>
    <w:rsid w:val="00711E1B"/>
    <w:rsid w:val="00711E4E"/>
    <w:rsid w:val="00712200"/>
    <w:rsid w:val="007125CC"/>
    <w:rsid w:val="00712ADE"/>
    <w:rsid w:val="00712C30"/>
    <w:rsid w:val="00712CCA"/>
    <w:rsid w:val="00713091"/>
    <w:rsid w:val="00713174"/>
    <w:rsid w:val="00713259"/>
    <w:rsid w:val="007132D1"/>
    <w:rsid w:val="007132FC"/>
    <w:rsid w:val="00713781"/>
    <w:rsid w:val="00713C0B"/>
    <w:rsid w:val="00713DE4"/>
    <w:rsid w:val="00713E16"/>
    <w:rsid w:val="00713E3A"/>
    <w:rsid w:val="00713E55"/>
    <w:rsid w:val="00713FE3"/>
    <w:rsid w:val="00714266"/>
    <w:rsid w:val="00714541"/>
    <w:rsid w:val="00714668"/>
    <w:rsid w:val="00714781"/>
    <w:rsid w:val="00714ADB"/>
    <w:rsid w:val="00714E1F"/>
    <w:rsid w:val="00714E67"/>
    <w:rsid w:val="007150B0"/>
    <w:rsid w:val="00715158"/>
    <w:rsid w:val="007151FC"/>
    <w:rsid w:val="007152DC"/>
    <w:rsid w:val="00715452"/>
    <w:rsid w:val="0071555D"/>
    <w:rsid w:val="0071557F"/>
    <w:rsid w:val="0071565D"/>
    <w:rsid w:val="00715719"/>
    <w:rsid w:val="00715B74"/>
    <w:rsid w:val="00715BC4"/>
    <w:rsid w:val="00715BCA"/>
    <w:rsid w:val="00715D38"/>
    <w:rsid w:val="00716058"/>
    <w:rsid w:val="0071621F"/>
    <w:rsid w:val="00716348"/>
    <w:rsid w:val="0071649E"/>
    <w:rsid w:val="00716C74"/>
    <w:rsid w:val="00716EA6"/>
    <w:rsid w:val="007170AD"/>
    <w:rsid w:val="007170DA"/>
    <w:rsid w:val="0071761D"/>
    <w:rsid w:val="007179CC"/>
    <w:rsid w:val="00717A43"/>
    <w:rsid w:val="00720205"/>
    <w:rsid w:val="00720361"/>
    <w:rsid w:val="00720426"/>
    <w:rsid w:val="00720520"/>
    <w:rsid w:val="0072089B"/>
    <w:rsid w:val="007208B4"/>
    <w:rsid w:val="00720CB8"/>
    <w:rsid w:val="00720F1B"/>
    <w:rsid w:val="007210D4"/>
    <w:rsid w:val="00721114"/>
    <w:rsid w:val="00721121"/>
    <w:rsid w:val="007214FE"/>
    <w:rsid w:val="007219B1"/>
    <w:rsid w:val="00721A69"/>
    <w:rsid w:val="00721BBB"/>
    <w:rsid w:val="00721C61"/>
    <w:rsid w:val="00721C6A"/>
    <w:rsid w:val="00721CF9"/>
    <w:rsid w:val="007222CD"/>
    <w:rsid w:val="00722356"/>
    <w:rsid w:val="00722425"/>
    <w:rsid w:val="00722531"/>
    <w:rsid w:val="007226D1"/>
    <w:rsid w:val="00722A84"/>
    <w:rsid w:val="00722C6B"/>
    <w:rsid w:val="00722D52"/>
    <w:rsid w:val="0072321D"/>
    <w:rsid w:val="00723350"/>
    <w:rsid w:val="007233DE"/>
    <w:rsid w:val="0072369C"/>
    <w:rsid w:val="007236FE"/>
    <w:rsid w:val="00723957"/>
    <w:rsid w:val="0072397A"/>
    <w:rsid w:val="007247C6"/>
    <w:rsid w:val="00724AC6"/>
    <w:rsid w:val="00724CCF"/>
    <w:rsid w:val="00725888"/>
    <w:rsid w:val="007258BB"/>
    <w:rsid w:val="007259B5"/>
    <w:rsid w:val="00725C0D"/>
    <w:rsid w:val="00725F91"/>
    <w:rsid w:val="00726693"/>
    <w:rsid w:val="00726960"/>
    <w:rsid w:val="00726BE6"/>
    <w:rsid w:val="00726E78"/>
    <w:rsid w:val="00726EED"/>
    <w:rsid w:val="00726FCA"/>
    <w:rsid w:val="00727177"/>
    <w:rsid w:val="007273B7"/>
    <w:rsid w:val="0072760A"/>
    <w:rsid w:val="0072764D"/>
    <w:rsid w:val="007276C5"/>
    <w:rsid w:val="00727861"/>
    <w:rsid w:val="00727929"/>
    <w:rsid w:val="007279E2"/>
    <w:rsid w:val="0073001B"/>
    <w:rsid w:val="007301DA"/>
    <w:rsid w:val="007302B9"/>
    <w:rsid w:val="00730458"/>
    <w:rsid w:val="00730528"/>
    <w:rsid w:val="007307E2"/>
    <w:rsid w:val="00730940"/>
    <w:rsid w:val="00730973"/>
    <w:rsid w:val="00730F60"/>
    <w:rsid w:val="007314A2"/>
    <w:rsid w:val="007314B3"/>
    <w:rsid w:val="007314DE"/>
    <w:rsid w:val="0073151A"/>
    <w:rsid w:val="00731671"/>
    <w:rsid w:val="007318CB"/>
    <w:rsid w:val="00731938"/>
    <w:rsid w:val="00731982"/>
    <w:rsid w:val="00731D1E"/>
    <w:rsid w:val="00731E5D"/>
    <w:rsid w:val="00732009"/>
    <w:rsid w:val="0073227B"/>
    <w:rsid w:val="00732314"/>
    <w:rsid w:val="0073249F"/>
    <w:rsid w:val="00732672"/>
    <w:rsid w:val="007327D5"/>
    <w:rsid w:val="00732A5D"/>
    <w:rsid w:val="00732B5C"/>
    <w:rsid w:val="00732F48"/>
    <w:rsid w:val="007332BE"/>
    <w:rsid w:val="00733377"/>
    <w:rsid w:val="007333E7"/>
    <w:rsid w:val="00733432"/>
    <w:rsid w:val="007335AE"/>
    <w:rsid w:val="0073360F"/>
    <w:rsid w:val="007336E6"/>
    <w:rsid w:val="00733763"/>
    <w:rsid w:val="007337A6"/>
    <w:rsid w:val="007338AB"/>
    <w:rsid w:val="00733C10"/>
    <w:rsid w:val="00733C7C"/>
    <w:rsid w:val="00734108"/>
    <w:rsid w:val="007341F0"/>
    <w:rsid w:val="007342EC"/>
    <w:rsid w:val="007343D7"/>
    <w:rsid w:val="00734550"/>
    <w:rsid w:val="00734B30"/>
    <w:rsid w:val="00734B48"/>
    <w:rsid w:val="00734D7F"/>
    <w:rsid w:val="00735536"/>
    <w:rsid w:val="00735993"/>
    <w:rsid w:val="00735A59"/>
    <w:rsid w:val="00735C00"/>
    <w:rsid w:val="00736293"/>
    <w:rsid w:val="00736362"/>
    <w:rsid w:val="00736844"/>
    <w:rsid w:val="00736900"/>
    <w:rsid w:val="00736C7F"/>
    <w:rsid w:val="007371A8"/>
    <w:rsid w:val="00737552"/>
    <w:rsid w:val="0073761F"/>
    <w:rsid w:val="007378CD"/>
    <w:rsid w:val="00740067"/>
    <w:rsid w:val="00740075"/>
    <w:rsid w:val="0074060F"/>
    <w:rsid w:val="00740773"/>
    <w:rsid w:val="007409A1"/>
    <w:rsid w:val="00740BDE"/>
    <w:rsid w:val="00740E4E"/>
    <w:rsid w:val="00741EE9"/>
    <w:rsid w:val="00741FF9"/>
    <w:rsid w:val="007424A1"/>
    <w:rsid w:val="0074276E"/>
    <w:rsid w:val="00742A68"/>
    <w:rsid w:val="00742AC7"/>
    <w:rsid w:val="00742B9F"/>
    <w:rsid w:val="00743183"/>
    <w:rsid w:val="0074365A"/>
    <w:rsid w:val="007436FE"/>
    <w:rsid w:val="0074377C"/>
    <w:rsid w:val="007439F4"/>
    <w:rsid w:val="00743C5B"/>
    <w:rsid w:val="00743D80"/>
    <w:rsid w:val="00743EB8"/>
    <w:rsid w:val="0074405B"/>
    <w:rsid w:val="007442D8"/>
    <w:rsid w:val="007443F9"/>
    <w:rsid w:val="00744AC4"/>
    <w:rsid w:val="00744BC2"/>
    <w:rsid w:val="00744C68"/>
    <w:rsid w:val="00744E45"/>
    <w:rsid w:val="00745524"/>
    <w:rsid w:val="0074553F"/>
    <w:rsid w:val="00745547"/>
    <w:rsid w:val="00745756"/>
    <w:rsid w:val="007459DD"/>
    <w:rsid w:val="007459F9"/>
    <w:rsid w:val="00745B20"/>
    <w:rsid w:val="00745D52"/>
    <w:rsid w:val="00746486"/>
    <w:rsid w:val="007465E5"/>
    <w:rsid w:val="007469D9"/>
    <w:rsid w:val="00746C9C"/>
    <w:rsid w:val="00746EC2"/>
    <w:rsid w:val="007472A7"/>
    <w:rsid w:val="007472BB"/>
    <w:rsid w:val="00747621"/>
    <w:rsid w:val="007476DD"/>
    <w:rsid w:val="0074799F"/>
    <w:rsid w:val="00747A99"/>
    <w:rsid w:val="00747B98"/>
    <w:rsid w:val="00747D22"/>
    <w:rsid w:val="00747D53"/>
    <w:rsid w:val="00747D80"/>
    <w:rsid w:val="00747DCA"/>
    <w:rsid w:val="00747DFD"/>
    <w:rsid w:val="0075035B"/>
    <w:rsid w:val="007507B8"/>
    <w:rsid w:val="0075083E"/>
    <w:rsid w:val="007509F8"/>
    <w:rsid w:val="00750A7B"/>
    <w:rsid w:val="00750B29"/>
    <w:rsid w:val="00750D6C"/>
    <w:rsid w:val="00750E35"/>
    <w:rsid w:val="00750E84"/>
    <w:rsid w:val="00751344"/>
    <w:rsid w:val="00751399"/>
    <w:rsid w:val="00751A86"/>
    <w:rsid w:val="007524D0"/>
    <w:rsid w:val="007529DA"/>
    <w:rsid w:val="007529E0"/>
    <w:rsid w:val="00752AE9"/>
    <w:rsid w:val="007531CE"/>
    <w:rsid w:val="007531D9"/>
    <w:rsid w:val="00753775"/>
    <w:rsid w:val="00753796"/>
    <w:rsid w:val="00753DC5"/>
    <w:rsid w:val="00753F92"/>
    <w:rsid w:val="00754067"/>
    <w:rsid w:val="0075453B"/>
    <w:rsid w:val="00754BCA"/>
    <w:rsid w:val="0075505C"/>
    <w:rsid w:val="00755297"/>
    <w:rsid w:val="007552FB"/>
    <w:rsid w:val="007554B2"/>
    <w:rsid w:val="0075557E"/>
    <w:rsid w:val="00755ACF"/>
    <w:rsid w:val="00755B17"/>
    <w:rsid w:val="00755CFC"/>
    <w:rsid w:val="00755D70"/>
    <w:rsid w:val="007568E6"/>
    <w:rsid w:val="007569B0"/>
    <w:rsid w:val="007569CA"/>
    <w:rsid w:val="00756A51"/>
    <w:rsid w:val="00756C03"/>
    <w:rsid w:val="00756CF7"/>
    <w:rsid w:val="00756EAB"/>
    <w:rsid w:val="00756EB5"/>
    <w:rsid w:val="00757024"/>
    <w:rsid w:val="007575C5"/>
    <w:rsid w:val="00757A08"/>
    <w:rsid w:val="0076004F"/>
    <w:rsid w:val="007602D4"/>
    <w:rsid w:val="0076046F"/>
    <w:rsid w:val="007606EF"/>
    <w:rsid w:val="0076082E"/>
    <w:rsid w:val="007608C0"/>
    <w:rsid w:val="00760DE0"/>
    <w:rsid w:val="0076114B"/>
    <w:rsid w:val="0076120D"/>
    <w:rsid w:val="00761479"/>
    <w:rsid w:val="0076151B"/>
    <w:rsid w:val="007617C9"/>
    <w:rsid w:val="007619B9"/>
    <w:rsid w:val="00761A6A"/>
    <w:rsid w:val="00762023"/>
    <w:rsid w:val="00762397"/>
    <w:rsid w:val="00762476"/>
    <w:rsid w:val="007626BE"/>
    <w:rsid w:val="00762847"/>
    <w:rsid w:val="007628AE"/>
    <w:rsid w:val="00762963"/>
    <w:rsid w:val="00762C9F"/>
    <w:rsid w:val="00762CD9"/>
    <w:rsid w:val="00762FA9"/>
    <w:rsid w:val="00763305"/>
    <w:rsid w:val="00763333"/>
    <w:rsid w:val="0076335A"/>
    <w:rsid w:val="00763387"/>
    <w:rsid w:val="007637C3"/>
    <w:rsid w:val="00763B26"/>
    <w:rsid w:val="00763B59"/>
    <w:rsid w:val="00764172"/>
    <w:rsid w:val="0076424B"/>
    <w:rsid w:val="00764393"/>
    <w:rsid w:val="00764761"/>
    <w:rsid w:val="0076477F"/>
    <w:rsid w:val="00764B29"/>
    <w:rsid w:val="00764BC1"/>
    <w:rsid w:val="00764BFA"/>
    <w:rsid w:val="00764D2B"/>
    <w:rsid w:val="00765264"/>
    <w:rsid w:val="007654F9"/>
    <w:rsid w:val="007658AD"/>
    <w:rsid w:val="007659EE"/>
    <w:rsid w:val="00765C9B"/>
    <w:rsid w:val="00765EAD"/>
    <w:rsid w:val="00766356"/>
    <w:rsid w:val="00766EC9"/>
    <w:rsid w:val="00767177"/>
    <w:rsid w:val="007671DC"/>
    <w:rsid w:val="0076730D"/>
    <w:rsid w:val="00767550"/>
    <w:rsid w:val="00767728"/>
    <w:rsid w:val="00767EC1"/>
    <w:rsid w:val="00767EF1"/>
    <w:rsid w:val="00767FBB"/>
    <w:rsid w:val="0077029C"/>
    <w:rsid w:val="007706F0"/>
    <w:rsid w:val="007709A8"/>
    <w:rsid w:val="007717F5"/>
    <w:rsid w:val="007719FF"/>
    <w:rsid w:val="00771BA0"/>
    <w:rsid w:val="00771F8D"/>
    <w:rsid w:val="00772091"/>
    <w:rsid w:val="007720F3"/>
    <w:rsid w:val="007721D8"/>
    <w:rsid w:val="0077239F"/>
    <w:rsid w:val="00772657"/>
    <w:rsid w:val="00772778"/>
    <w:rsid w:val="00772885"/>
    <w:rsid w:val="00772A44"/>
    <w:rsid w:val="00772D76"/>
    <w:rsid w:val="00772F45"/>
    <w:rsid w:val="00773133"/>
    <w:rsid w:val="007731BD"/>
    <w:rsid w:val="007731FF"/>
    <w:rsid w:val="0077342F"/>
    <w:rsid w:val="007735C0"/>
    <w:rsid w:val="007737C9"/>
    <w:rsid w:val="007739DF"/>
    <w:rsid w:val="00773D8E"/>
    <w:rsid w:val="00773E25"/>
    <w:rsid w:val="007740BA"/>
    <w:rsid w:val="007740ED"/>
    <w:rsid w:val="007741F0"/>
    <w:rsid w:val="00774767"/>
    <w:rsid w:val="00774A3A"/>
    <w:rsid w:val="00774AB5"/>
    <w:rsid w:val="00774DC7"/>
    <w:rsid w:val="00774E87"/>
    <w:rsid w:val="00775380"/>
    <w:rsid w:val="007758BC"/>
    <w:rsid w:val="0077617E"/>
    <w:rsid w:val="00776E1B"/>
    <w:rsid w:val="00776E6D"/>
    <w:rsid w:val="0077740B"/>
    <w:rsid w:val="0077760A"/>
    <w:rsid w:val="00777C06"/>
    <w:rsid w:val="00777E1F"/>
    <w:rsid w:val="0078057D"/>
    <w:rsid w:val="00780651"/>
    <w:rsid w:val="0078097A"/>
    <w:rsid w:val="00780E4C"/>
    <w:rsid w:val="00780EAB"/>
    <w:rsid w:val="0078148D"/>
    <w:rsid w:val="00781730"/>
    <w:rsid w:val="00781831"/>
    <w:rsid w:val="0078202A"/>
    <w:rsid w:val="0078242E"/>
    <w:rsid w:val="00782CEA"/>
    <w:rsid w:val="00782D80"/>
    <w:rsid w:val="00782FF6"/>
    <w:rsid w:val="0078313F"/>
    <w:rsid w:val="007832FD"/>
    <w:rsid w:val="00783412"/>
    <w:rsid w:val="00783637"/>
    <w:rsid w:val="0078370B"/>
    <w:rsid w:val="00783748"/>
    <w:rsid w:val="00783B56"/>
    <w:rsid w:val="00783B8C"/>
    <w:rsid w:val="00783FED"/>
    <w:rsid w:val="0078470E"/>
    <w:rsid w:val="00784806"/>
    <w:rsid w:val="00784FD0"/>
    <w:rsid w:val="007852C3"/>
    <w:rsid w:val="0078531C"/>
    <w:rsid w:val="00785609"/>
    <w:rsid w:val="0078592C"/>
    <w:rsid w:val="00785E90"/>
    <w:rsid w:val="00785EBB"/>
    <w:rsid w:val="00786303"/>
    <w:rsid w:val="0078637D"/>
    <w:rsid w:val="00786450"/>
    <w:rsid w:val="00786822"/>
    <w:rsid w:val="007868F7"/>
    <w:rsid w:val="00786A73"/>
    <w:rsid w:val="00786CB9"/>
    <w:rsid w:val="00786DD7"/>
    <w:rsid w:val="00786E52"/>
    <w:rsid w:val="00786F67"/>
    <w:rsid w:val="0078715E"/>
    <w:rsid w:val="0078724F"/>
    <w:rsid w:val="007872FC"/>
    <w:rsid w:val="007874AF"/>
    <w:rsid w:val="00787649"/>
    <w:rsid w:val="00787899"/>
    <w:rsid w:val="00787A98"/>
    <w:rsid w:val="00787B6F"/>
    <w:rsid w:val="0079049D"/>
    <w:rsid w:val="007904E4"/>
    <w:rsid w:val="0079060C"/>
    <w:rsid w:val="007906E4"/>
    <w:rsid w:val="00790B57"/>
    <w:rsid w:val="00790DA0"/>
    <w:rsid w:val="00791101"/>
    <w:rsid w:val="00791120"/>
    <w:rsid w:val="00791255"/>
    <w:rsid w:val="00791356"/>
    <w:rsid w:val="00791379"/>
    <w:rsid w:val="007913BB"/>
    <w:rsid w:val="0079151E"/>
    <w:rsid w:val="007915FE"/>
    <w:rsid w:val="007917C9"/>
    <w:rsid w:val="007917D0"/>
    <w:rsid w:val="00791D62"/>
    <w:rsid w:val="00791E6E"/>
    <w:rsid w:val="00791EC6"/>
    <w:rsid w:val="00791EC8"/>
    <w:rsid w:val="0079212D"/>
    <w:rsid w:val="007922FC"/>
    <w:rsid w:val="00792369"/>
    <w:rsid w:val="00792673"/>
    <w:rsid w:val="00792830"/>
    <w:rsid w:val="00792D04"/>
    <w:rsid w:val="007931CC"/>
    <w:rsid w:val="007935CB"/>
    <w:rsid w:val="007936C6"/>
    <w:rsid w:val="0079380A"/>
    <w:rsid w:val="00793D97"/>
    <w:rsid w:val="00793E7B"/>
    <w:rsid w:val="00793FBC"/>
    <w:rsid w:val="00794093"/>
    <w:rsid w:val="0079445C"/>
    <w:rsid w:val="007944FC"/>
    <w:rsid w:val="00794649"/>
    <w:rsid w:val="00794895"/>
    <w:rsid w:val="00794D79"/>
    <w:rsid w:val="00794DC3"/>
    <w:rsid w:val="00794E7D"/>
    <w:rsid w:val="00794EEF"/>
    <w:rsid w:val="007950FA"/>
    <w:rsid w:val="0079547B"/>
    <w:rsid w:val="007954F7"/>
    <w:rsid w:val="0079557A"/>
    <w:rsid w:val="00795655"/>
    <w:rsid w:val="007958EB"/>
    <w:rsid w:val="00795C85"/>
    <w:rsid w:val="007961D1"/>
    <w:rsid w:val="00796B99"/>
    <w:rsid w:val="00797186"/>
    <w:rsid w:val="0079746A"/>
    <w:rsid w:val="0079752D"/>
    <w:rsid w:val="00797697"/>
    <w:rsid w:val="0079774B"/>
    <w:rsid w:val="00797799"/>
    <w:rsid w:val="007977E1"/>
    <w:rsid w:val="00797A2B"/>
    <w:rsid w:val="00797BCD"/>
    <w:rsid w:val="00797D7A"/>
    <w:rsid w:val="007A0027"/>
    <w:rsid w:val="007A008E"/>
    <w:rsid w:val="007A01EE"/>
    <w:rsid w:val="007A0329"/>
    <w:rsid w:val="007A03AE"/>
    <w:rsid w:val="007A04C7"/>
    <w:rsid w:val="007A0728"/>
    <w:rsid w:val="007A0785"/>
    <w:rsid w:val="007A0B42"/>
    <w:rsid w:val="007A0C1F"/>
    <w:rsid w:val="007A1032"/>
    <w:rsid w:val="007A19DE"/>
    <w:rsid w:val="007A1ADF"/>
    <w:rsid w:val="007A1ED5"/>
    <w:rsid w:val="007A1FB0"/>
    <w:rsid w:val="007A22ED"/>
    <w:rsid w:val="007A2574"/>
    <w:rsid w:val="007A2A01"/>
    <w:rsid w:val="007A2CA3"/>
    <w:rsid w:val="007A2E96"/>
    <w:rsid w:val="007A30BA"/>
    <w:rsid w:val="007A30E4"/>
    <w:rsid w:val="007A3924"/>
    <w:rsid w:val="007A3993"/>
    <w:rsid w:val="007A3ECD"/>
    <w:rsid w:val="007A3FBF"/>
    <w:rsid w:val="007A45B2"/>
    <w:rsid w:val="007A4664"/>
    <w:rsid w:val="007A49AD"/>
    <w:rsid w:val="007A4B84"/>
    <w:rsid w:val="007A50BB"/>
    <w:rsid w:val="007A57BC"/>
    <w:rsid w:val="007A57EA"/>
    <w:rsid w:val="007A5D31"/>
    <w:rsid w:val="007A5DFF"/>
    <w:rsid w:val="007A5E58"/>
    <w:rsid w:val="007A5F76"/>
    <w:rsid w:val="007A5FCE"/>
    <w:rsid w:val="007A60BE"/>
    <w:rsid w:val="007A6146"/>
    <w:rsid w:val="007A6367"/>
    <w:rsid w:val="007A6EA5"/>
    <w:rsid w:val="007A72BF"/>
    <w:rsid w:val="007A7997"/>
    <w:rsid w:val="007A7AEE"/>
    <w:rsid w:val="007A7AF5"/>
    <w:rsid w:val="007B0036"/>
    <w:rsid w:val="007B0054"/>
    <w:rsid w:val="007B00E9"/>
    <w:rsid w:val="007B0126"/>
    <w:rsid w:val="007B059E"/>
    <w:rsid w:val="007B07F5"/>
    <w:rsid w:val="007B0E2F"/>
    <w:rsid w:val="007B0F03"/>
    <w:rsid w:val="007B1120"/>
    <w:rsid w:val="007B1169"/>
    <w:rsid w:val="007B116D"/>
    <w:rsid w:val="007B12B3"/>
    <w:rsid w:val="007B1594"/>
    <w:rsid w:val="007B1C63"/>
    <w:rsid w:val="007B1C9C"/>
    <w:rsid w:val="007B1D69"/>
    <w:rsid w:val="007B1FD5"/>
    <w:rsid w:val="007B1FF8"/>
    <w:rsid w:val="007B20B1"/>
    <w:rsid w:val="007B2178"/>
    <w:rsid w:val="007B250B"/>
    <w:rsid w:val="007B25DD"/>
    <w:rsid w:val="007B267C"/>
    <w:rsid w:val="007B2979"/>
    <w:rsid w:val="007B2A73"/>
    <w:rsid w:val="007B2D1C"/>
    <w:rsid w:val="007B3509"/>
    <w:rsid w:val="007B3592"/>
    <w:rsid w:val="007B371E"/>
    <w:rsid w:val="007B3ED2"/>
    <w:rsid w:val="007B4059"/>
    <w:rsid w:val="007B4713"/>
    <w:rsid w:val="007B4759"/>
    <w:rsid w:val="007B4790"/>
    <w:rsid w:val="007B4B56"/>
    <w:rsid w:val="007B4C1E"/>
    <w:rsid w:val="007B4D95"/>
    <w:rsid w:val="007B4F3E"/>
    <w:rsid w:val="007B5162"/>
    <w:rsid w:val="007B5693"/>
    <w:rsid w:val="007B56D6"/>
    <w:rsid w:val="007B5733"/>
    <w:rsid w:val="007B577F"/>
    <w:rsid w:val="007B5C93"/>
    <w:rsid w:val="007B5CA6"/>
    <w:rsid w:val="007B6204"/>
    <w:rsid w:val="007B6373"/>
    <w:rsid w:val="007B6377"/>
    <w:rsid w:val="007B65BD"/>
    <w:rsid w:val="007B6773"/>
    <w:rsid w:val="007B6DB7"/>
    <w:rsid w:val="007B6F24"/>
    <w:rsid w:val="007B6FE9"/>
    <w:rsid w:val="007B759C"/>
    <w:rsid w:val="007B7710"/>
    <w:rsid w:val="007B7AF4"/>
    <w:rsid w:val="007B7B17"/>
    <w:rsid w:val="007B7BD9"/>
    <w:rsid w:val="007B7DB0"/>
    <w:rsid w:val="007B7E0E"/>
    <w:rsid w:val="007C0257"/>
    <w:rsid w:val="007C05EC"/>
    <w:rsid w:val="007C07E3"/>
    <w:rsid w:val="007C0AAE"/>
    <w:rsid w:val="007C1178"/>
    <w:rsid w:val="007C1313"/>
    <w:rsid w:val="007C148D"/>
    <w:rsid w:val="007C188D"/>
    <w:rsid w:val="007C20FD"/>
    <w:rsid w:val="007C2669"/>
    <w:rsid w:val="007C2747"/>
    <w:rsid w:val="007C2CA5"/>
    <w:rsid w:val="007C2D61"/>
    <w:rsid w:val="007C32B8"/>
    <w:rsid w:val="007C343E"/>
    <w:rsid w:val="007C3619"/>
    <w:rsid w:val="007C36A6"/>
    <w:rsid w:val="007C3807"/>
    <w:rsid w:val="007C39E8"/>
    <w:rsid w:val="007C3BEB"/>
    <w:rsid w:val="007C3E2E"/>
    <w:rsid w:val="007C3E34"/>
    <w:rsid w:val="007C3E3C"/>
    <w:rsid w:val="007C42D1"/>
    <w:rsid w:val="007C44DF"/>
    <w:rsid w:val="007C4B07"/>
    <w:rsid w:val="007C4BB7"/>
    <w:rsid w:val="007C4D2B"/>
    <w:rsid w:val="007C4F45"/>
    <w:rsid w:val="007C5121"/>
    <w:rsid w:val="007C5230"/>
    <w:rsid w:val="007C5317"/>
    <w:rsid w:val="007C5667"/>
    <w:rsid w:val="007C56F2"/>
    <w:rsid w:val="007C5C77"/>
    <w:rsid w:val="007C5C96"/>
    <w:rsid w:val="007C60AE"/>
    <w:rsid w:val="007C6341"/>
    <w:rsid w:val="007C635B"/>
    <w:rsid w:val="007C65ED"/>
    <w:rsid w:val="007C66A0"/>
    <w:rsid w:val="007C66D6"/>
    <w:rsid w:val="007C6A1B"/>
    <w:rsid w:val="007C6D43"/>
    <w:rsid w:val="007C6E7E"/>
    <w:rsid w:val="007C72B3"/>
    <w:rsid w:val="007C7437"/>
    <w:rsid w:val="007C74EB"/>
    <w:rsid w:val="007C7503"/>
    <w:rsid w:val="007C78A6"/>
    <w:rsid w:val="007C7BD8"/>
    <w:rsid w:val="007D00B7"/>
    <w:rsid w:val="007D00B8"/>
    <w:rsid w:val="007D04B4"/>
    <w:rsid w:val="007D062B"/>
    <w:rsid w:val="007D0722"/>
    <w:rsid w:val="007D07D3"/>
    <w:rsid w:val="007D0838"/>
    <w:rsid w:val="007D0D3F"/>
    <w:rsid w:val="007D11D7"/>
    <w:rsid w:val="007D1370"/>
    <w:rsid w:val="007D1445"/>
    <w:rsid w:val="007D19AF"/>
    <w:rsid w:val="007D1C49"/>
    <w:rsid w:val="007D1F6A"/>
    <w:rsid w:val="007D20CC"/>
    <w:rsid w:val="007D226D"/>
    <w:rsid w:val="007D24CB"/>
    <w:rsid w:val="007D2676"/>
    <w:rsid w:val="007D26D8"/>
    <w:rsid w:val="007D2B44"/>
    <w:rsid w:val="007D2C88"/>
    <w:rsid w:val="007D2CAD"/>
    <w:rsid w:val="007D2E17"/>
    <w:rsid w:val="007D31C3"/>
    <w:rsid w:val="007D31CF"/>
    <w:rsid w:val="007D33CC"/>
    <w:rsid w:val="007D3669"/>
    <w:rsid w:val="007D3670"/>
    <w:rsid w:val="007D3729"/>
    <w:rsid w:val="007D3A65"/>
    <w:rsid w:val="007D3B99"/>
    <w:rsid w:val="007D3C31"/>
    <w:rsid w:val="007D3CB9"/>
    <w:rsid w:val="007D3F12"/>
    <w:rsid w:val="007D3FFF"/>
    <w:rsid w:val="007D410A"/>
    <w:rsid w:val="007D4222"/>
    <w:rsid w:val="007D4404"/>
    <w:rsid w:val="007D4C25"/>
    <w:rsid w:val="007D4E64"/>
    <w:rsid w:val="007D4FDC"/>
    <w:rsid w:val="007D503D"/>
    <w:rsid w:val="007D5230"/>
    <w:rsid w:val="007D52A9"/>
    <w:rsid w:val="007D5448"/>
    <w:rsid w:val="007D5538"/>
    <w:rsid w:val="007D573C"/>
    <w:rsid w:val="007D59A7"/>
    <w:rsid w:val="007D5C79"/>
    <w:rsid w:val="007D5CB6"/>
    <w:rsid w:val="007D6289"/>
    <w:rsid w:val="007D6725"/>
    <w:rsid w:val="007D6745"/>
    <w:rsid w:val="007D695C"/>
    <w:rsid w:val="007D6A8F"/>
    <w:rsid w:val="007D6B1B"/>
    <w:rsid w:val="007D6B33"/>
    <w:rsid w:val="007D6B64"/>
    <w:rsid w:val="007D6DCA"/>
    <w:rsid w:val="007D6E55"/>
    <w:rsid w:val="007D72D5"/>
    <w:rsid w:val="007D7368"/>
    <w:rsid w:val="007D7414"/>
    <w:rsid w:val="007D743E"/>
    <w:rsid w:val="007D743F"/>
    <w:rsid w:val="007D789A"/>
    <w:rsid w:val="007D795A"/>
    <w:rsid w:val="007D7970"/>
    <w:rsid w:val="007D7D1C"/>
    <w:rsid w:val="007E0066"/>
    <w:rsid w:val="007E040D"/>
    <w:rsid w:val="007E04F2"/>
    <w:rsid w:val="007E073C"/>
    <w:rsid w:val="007E089D"/>
    <w:rsid w:val="007E0F20"/>
    <w:rsid w:val="007E14A0"/>
    <w:rsid w:val="007E15FE"/>
    <w:rsid w:val="007E163E"/>
    <w:rsid w:val="007E177A"/>
    <w:rsid w:val="007E1792"/>
    <w:rsid w:val="007E179C"/>
    <w:rsid w:val="007E1815"/>
    <w:rsid w:val="007E19AE"/>
    <w:rsid w:val="007E19FC"/>
    <w:rsid w:val="007E2108"/>
    <w:rsid w:val="007E2115"/>
    <w:rsid w:val="007E2164"/>
    <w:rsid w:val="007E21E7"/>
    <w:rsid w:val="007E24E6"/>
    <w:rsid w:val="007E2743"/>
    <w:rsid w:val="007E2AD8"/>
    <w:rsid w:val="007E2AEE"/>
    <w:rsid w:val="007E2D3C"/>
    <w:rsid w:val="007E3684"/>
    <w:rsid w:val="007E3E61"/>
    <w:rsid w:val="007E3F06"/>
    <w:rsid w:val="007E4490"/>
    <w:rsid w:val="007E4566"/>
    <w:rsid w:val="007E45FD"/>
    <w:rsid w:val="007E4B55"/>
    <w:rsid w:val="007E4E3D"/>
    <w:rsid w:val="007E4F0A"/>
    <w:rsid w:val="007E4F0C"/>
    <w:rsid w:val="007E51A3"/>
    <w:rsid w:val="007E51C9"/>
    <w:rsid w:val="007E5258"/>
    <w:rsid w:val="007E5489"/>
    <w:rsid w:val="007E59DE"/>
    <w:rsid w:val="007E5BD7"/>
    <w:rsid w:val="007E5CE2"/>
    <w:rsid w:val="007E5E9E"/>
    <w:rsid w:val="007E5FF5"/>
    <w:rsid w:val="007E60EA"/>
    <w:rsid w:val="007E61EA"/>
    <w:rsid w:val="007E626F"/>
    <w:rsid w:val="007E67C8"/>
    <w:rsid w:val="007E681F"/>
    <w:rsid w:val="007E6860"/>
    <w:rsid w:val="007E6B05"/>
    <w:rsid w:val="007E6CF6"/>
    <w:rsid w:val="007E6E11"/>
    <w:rsid w:val="007E7AEF"/>
    <w:rsid w:val="007E7DCF"/>
    <w:rsid w:val="007F0142"/>
    <w:rsid w:val="007F07E7"/>
    <w:rsid w:val="007F08BC"/>
    <w:rsid w:val="007F099B"/>
    <w:rsid w:val="007F0AEE"/>
    <w:rsid w:val="007F0BE6"/>
    <w:rsid w:val="007F0D83"/>
    <w:rsid w:val="007F0ECF"/>
    <w:rsid w:val="007F0ED2"/>
    <w:rsid w:val="007F0EDD"/>
    <w:rsid w:val="007F113B"/>
    <w:rsid w:val="007F11CC"/>
    <w:rsid w:val="007F1439"/>
    <w:rsid w:val="007F1BB1"/>
    <w:rsid w:val="007F1D10"/>
    <w:rsid w:val="007F211D"/>
    <w:rsid w:val="007F214D"/>
    <w:rsid w:val="007F2239"/>
    <w:rsid w:val="007F2251"/>
    <w:rsid w:val="007F239C"/>
    <w:rsid w:val="007F246D"/>
    <w:rsid w:val="007F25BF"/>
    <w:rsid w:val="007F2A0D"/>
    <w:rsid w:val="007F2A7E"/>
    <w:rsid w:val="007F2C9E"/>
    <w:rsid w:val="007F2D03"/>
    <w:rsid w:val="007F31E2"/>
    <w:rsid w:val="007F394A"/>
    <w:rsid w:val="007F3D8A"/>
    <w:rsid w:val="007F3DD9"/>
    <w:rsid w:val="007F47A6"/>
    <w:rsid w:val="007F4AED"/>
    <w:rsid w:val="007F4AFD"/>
    <w:rsid w:val="007F4B48"/>
    <w:rsid w:val="007F4B7E"/>
    <w:rsid w:val="007F4F9A"/>
    <w:rsid w:val="007F5185"/>
    <w:rsid w:val="007F52EE"/>
    <w:rsid w:val="007F53BF"/>
    <w:rsid w:val="007F589D"/>
    <w:rsid w:val="007F615D"/>
    <w:rsid w:val="007F63FC"/>
    <w:rsid w:val="007F6701"/>
    <w:rsid w:val="007F6888"/>
    <w:rsid w:val="007F6B27"/>
    <w:rsid w:val="007F7130"/>
    <w:rsid w:val="007F7305"/>
    <w:rsid w:val="007F7636"/>
    <w:rsid w:val="007F78A1"/>
    <w:rsid w:val="007F7A15"/>
    <w:rsid w:val="007F7A5F"/>
    <w:rsid w:val="00800216"/>
    <w:rsid w:val="0080053F"/>
    <w:rsid w:val="008009FF"/>
    <w:rsid w:val="00800A25"/>
    <w:rsid w:val="00800A59"/>
    <w:rsid w:val="00800A5C"/>
    <w:rsid w:val="00800A7F"/>
    <w:rsid w:val="00800EA0"/>
    <w:rsid w:val="00800F38"/>
    <w:rsid w:val="00800F88"/>
    <w:rsid w:val="00800F8B"/>
    <w:rsid w:val="00801236"/>
    <w:rsid w:val="00801660"/>
    <w:rsid w:val="0080168B"/>
    <w:rsid w:val="00801737"/>
    <w:rsid w:val="008017A1"/>
    <w:rsid w:val="00801897"/>
    <w:rsid w:val="008018B7"/>
    <w:rsid w:val="0080207A"/>
    <w:rsid w:val="008023C9"/>
    <w:rsid w:val="00802624"/>
    <w:rsid w:val="0080267B"/>
    <w:rsid w:val="008026EA"/>
    <w:rsid w:val="00802C4D"/>
    <w:rsid w:val="00802D92"/>
    <w:rsid w:val="008032BB"/>
    <w:rsid w:val="00803653"/>
    <w:rsid w:val="00803B26"/>
    <w:rsid w:val="00803F1D"/>
    <w:rsid w:val="00804778"/>
    <w:rsid w:val="0080478D"/>
    <w:rsid w:val="00804964"/>
    <w:rsid w:val="008049A4"/>
    <w:rsid w:val="00804B2B"/>
    <w:rsid w:val="00804DAC"/>
    <w:rsid w:val="0080502E"/>
    <w:rsid w:val="00805345"/>
    <w:rsid w:val="00805455"/>
    <w:rsid w:val="00805507"/>
    <w:rsid w:val="00805737"/>
    <w:rsid w:val="00805988"/>
    <w:rsid w:val="00805A0E"/>
    <w:rsid w:val="00805F55"/>
    <w:rsid w:val="00806392"/>
    <w:rsid w:val="008064D6"/>
    <w:rsid w:val="00806C49"/>
    <w:rsid w:val="00806F8B"/>
    <w:rsid w:val="00806FD4"/>
    <w:rsid w:val="00807016"/>
    <w:rsid w:val="008074CE"/>
    <w:rsid w:val="008074F2"/>
    <w:rsid w:val="008076CB"/>
    <w:rsid w:val="00807B1F"/>
    <w:rsid w:val="00807BF3"/>
    <w:rsid w:val="00807CE2"/>
    <w:rsid w:val="0081001D"/>
    <w:rsid w:val="0081003A"/>
    <w:rsid w:val="00810180"/>
    <w:rsid w:val="008102A2"/>
    <w:rsid w:val="0081035B"/>
    <w:rsid w:val="008104A8"/>
    <w:rsid w:val="00810976"/>
    <w:rsid w:val="00810A60"/>
    <w:rsid w:val="00810B8D"/>
    <w:rsid w:val="00810D3E"/>
    <w:rsid w:val="00810D7C"/>
    <w:rsid w:val="008111F5"/>
    <w:rsid w:val="008113EA"/>
    <w:rsid w:val="008115FB"/>
    <w:rsid w:val="00811634"/>
    <w:rsid w:val="008119DF"/>
    <w:rsid w:val="00811B07"/>
    <w:rsid w:val="00811BCE"/>
    <w:rsid w:val="00811DF4"/>
    <w:rsid w:val="00811E1E"/>
    <w:rsid w:val="00812195"/>
    <w:rsid w:val="008124B0"/>
    <w:rsid w:val="00812543"/>
    <w:rsid w:val="00812598"/>
    <w:rsid w:val="00812669"/>
    <w:rsid w:val="0081272C"/>
    <w:rsid w:val="00812761"/>
    <w:rsid w:val="00812974"/>
    <w:rsid w:val="00812AD0"/>
    <w:rsid w:val="00812BBA"/>
    <w:rsid w:val="00812EE0"/>
    <w:rsid w:val="00812F8F"/>
    <w:rsid w:val="0081316A"/>
    <w:rsid w:val="00813303"/>
    <w:rsid w:val="00814406"/>
    <w:rsid w:val="00814745"/>
    <w:rsid w:val="008147B9"/>
    <w:rsid w:val="00814FB6"/>
    <w:rsid w:val="00815045"/>
    <w:rsid w:val="008153C8"/>
    <w:rsid w:val="00815440"/>
    <w:rsid w:val="0081561A"/>
    <w:rsid w:val="00815885"/>
    <w:rsid w:val="008160CC"/>
    <w:rsid w:val="008161CF"/>
    <w:rsid w:val="008163E2"/>
    <w:rsid w:val="008164F4"/>
    <w:rsid w:val="0081671F"/>
    <w:rsid w:val="00816843"/>
    <w:rsid w:val="00816AD0"/>
    <w:rsid w:val="00817264"/>
    <w:rsid w:val="0081736E"/>
    <w:rsid w:val="00817450"/>
    <w:rsid w:val="008174B3"/>
    <w:rsid w:val="008175DD"/>
    <w:rsid w:val="00817608"/>
    <w:rsid w:val="0081776F"/>
    <w:rsid w:val="00817813"/>
    <w:rsid w:val="00817872"/>
    <w:rsid w:val="008178BA"/>
    <w:rsid w:val="008179DB"/>
    <w:rsid w:val="00817BD1"/>
    <w:rsid w:val="00817CAC"/>
    <w:rsid w:val="00817CEF"/>
    <w:rsid w:val="00820019"/>
    <w:rsid w:val="008200FE"/>
    <w:rsid w:val="00820345"/>
    <w:rsid w:val="00820DF0"/>
    <w:rsid w:val="00820F27"/>
    <w:rsid w:val="00821EF7"/>
    <w:rsid w:val="0082256C"/>
    <w:rsid w:val="008226D9"/>
    <w:rsid w:val="00822C18"/>
    <w:rsid w:val="00823128"/>
    <w:rsid w:val="008231CF"/>
    <w:rsid w:val="008233EF"/>
    <w:rsid w:val="008234FA"/>
    <w:rsid w:val="00823973"/>
    <w:rsid w:val="00823A6C"/>
    <w:rsid w:val="00823AB4"/>
    <w:rsid w:val="00823B72"/>
    <w:rsid w:val="0082416D"/>
    <w:rsid w:val="0082476F"/>
    <w:rsid w:val="0082507D"/>
    <w:rsid w:val="00825140"/>
    <w:rsid w:val="008253A6"/>
    <w:rsid w:val="008257E0"/>
    <w:rsid w:val="00825963"/>
    <w:rsid w:val="00825CD4"/>
    <w:rsid w:val="00825D0E"/>
    <w:rsid w:val="00825EF6"/>
    <w:rsid w:val="008265C4"/>
    <w:rsid w:val="00826B5A"/>
    <w:rsid w:val="00826E61"/>
    <w:rsid w:val="00826FE3"/>
    <w:rsid w:val="00827362"/>
    <w:rsid w:val="008277AC"/>
    <w:rsid w:val="00827930"/>
    <w:rsid w:val="00827BC3"/>
    <w:rsid w:val="00827C96"/>
    <w:rsid w:val="00827D55"/>
    <w:rsid w:val="00827E80"/>
    <w:rsid w:val="00827F6A"/>
    <w:rsid w:val="0083021D"/>
    <w:rsid w:val="008305EA"/>
    <w:rsid w:val="008306FF"/>
    <w:rsid w:val="00830764"/>
    <w:rsid w:val="00830AA4"/>
    <w:rsid w:val="00830C66"/>
    <w:rsid w:val="00830EC5"/>
    <w:rsid w:val="0083106E"/>
    <w:rsid w:val="008313D2"/>
    <w:rsid w:val="00831592"/>
    <w:rsid w:val="008315F6"/>
    <w:rsid w:val="00831A24"/>
    <w:rsid w:val="00831CB0"/>
    <w:rsid w:val="00831CE8"/>
    <w:rsid w:val="00832299"/>
    <w:rsid w:val="00832ED5"/>
    <w:rsid w:val="00833192"/>
    <w:rsid w:val="008333FB"/>
    <w:rsid w:val="0083358F"/>
    <w:rsid w:val="008339E8"/>
    <w:rsid w:val="00833F56"/>
    <w:rsid w:val="00834462"/>
    <w:rsid w:val="008345EC"/>
    <w:rsid w:val="00834648"/>
    <w:rsid w:val="0083480E"/>
    <w:rsid w:val="00834855"/>
    <w:rsid w:val="0083487E"/>
    <w:rsid w:val="0083488D"/>
    <w:rsid w:val="00834CAA"/>
    <w:rsid w:val="00834DB8"/>
    <w:rsid w:val="00835035"/>
    <w:rsid w:val="0083505C"/>
    <w:rsid w:val="008352E5"/>
    <w:rsid w:val="008354B5"/>
    <w:rsid w:val="008355CD"/>
    <w:rsid w:val="00835682"/>
    <w:rsid w:val="0083569A"/>
    <w:rsid w:val="0083576F"/>
    <w:rsid w:val="00835B24"/>
    <w:rsid w:val="00835B43"/>
    <w:rsid w:val="00835BC5"/>
    <w:rsid w:val="00835F2F"/>
    <w:rsid w:val="00836686"/>
    <w:rsid w:val="00836C2C"/>
    <w:rsid w:val="00837586"/>
    <w:rsid w:val="00837A99"/>
    <w:rsid w:val="00837D7E"/>
    <w:rsid w:val="008403C1"/>
    <w:rsid w:val="00840712"/>
    <w:rsid w:val="008407E3"/>
    <w:rsid w:val="00840A9B"/>
    <w:rsid w:val="00840C67"/>
    <w:rsid w:val="00840EA9"/>
    <w:rsid w:val="0084101A"/>
    <w:rsid w:val="0084128F"/>
    <w:rsid w:val="0084139A"/>
    <w:rsid w:val="008414A2"/>
    <w:rsid w:val="0084172A"/>
    <w:rsid w:val="00841C8A"/>
    <w:rsid w:val="00841CEF"/>
    <w:rsid w:val="00841EDC"/>
    <w:rsid w:val="00842579"/>
    <w:rsid w:val="008425F3"/>
    <w:rsid w:val="0084273C"/>
    <w:rsid w:val="00842990"/>
    <w:rsid w:val="00842B16"/>
    <w:rsid w:val="00842C47"/>
    <w:rsid w:val="00842DBC"/>
    <w:rsid w:val="00843038"/>
    <w:rsid w:val="008430E9"/>
    <w:rsid w:val="0084311C"/>
    <w:rsid w:val="00843123"/>
    <w:rsid w:val="00843414"/>
    <w:rsid w:val="008435C4"/>
    <w:rsid w:val="0084366D"/>
    <w:rsid w:val="008437BC"/>
    <w:rsid w:val="00844217"/>
    <w:rsid w:val="0084454A"/>
    <w:rsid w:val="008445EF"/>
    <w:rsid w:val="008446A5"/>
    <w:rsid w:val="00844842"/>
    <w:rsid w:val="00844B08"/>
    <w:rsid w:val="00844C9B"/>
    <w:rsid w:val="00844E24"/>
    <w:rsid w:val="00845006"/>
    <w:rsid w:val="008450FF"/>
    <w:rsid w:val="0084520C"/>
    <w:rsid w:val="00845266"/>
    <w:rsid w:val="00845786"/>
    <w:rsid w:val="00845836"/>
    <w:rsid w:val="00845B67"/>
    <w:rsid w:val="00845CC5"/>
    <w:rsid w:val="00845DCF"/>
    <w:rsid w:val="008461FD"/>
    <w:rsid w:val="00846461"/>
    <w:rsid w:val="008464CF"/>
    <w:rsid w:val="008465AC"/>
    <w:rsid w:val="00846600"/>
    <w:rsid w:val="008466B8"/>
    <w:rsid w:val="00846792"/>
    <w:rsid w:val="00846835"/>
    <w:rsid w:val="00846C35"/>
    <w:rsid w:val="0084722C"/>
    <w:rsid w:val="008472EE"/>
    <w:rsid w:val="00847340"/>
    <w:rsid w:val="00847825"/>
    <w:rsid w:val="008478FE"/>
    <w:rsid w:val="008479B0"/>
    <w:rsid w:val="00847B74"/>
    <w:rsid w:val="008500E3"/>
    <w:rsid w:val="008501C1"/>
    <w:rsid w:val="00850352"/>
    <w:rsid w:val="0085039E"/>
    <w:rsid w:val="00850429"/>
    <w:rsid w:val="0085068A"/>
    <w:rsid w:val="00850790"/>
    <w:rsid w:val="008508C0"/>
    <w:rsid w:val="00850BE7"/>
    <w:rsid w:val="008511C3"/>
    <w:rsid w:val="008514B1"/>
    <w:rsid w:val="008515C9"/>
    <w:rsid w:val="00851669"/>
    <w:rsid w:val="00851A53"/>
    <w:rsid w:val="00851FB4"/>
    <w:rsid w:val="008522EF"/>
    <w:rsid w:val="0085267B"/>
    <w:rsid w:val="008526C3"/>
    <w:rsid w:val="0085356F"/>
    <w:rsid w:val="00853721"/>
    <w:rsid w:val="00853BE8"/>
    <w:rsid w:val="00853C31"/>
    <w:rsid w:val="00853DEC"/>
    <w:rsid w:val="00853ED1"/>
    <w:rsid w:val="0085491A"/>
    <w:rsid w:val="0085492D"/>
    <w:rsid w:val="00855130"/>
    <w:rsid w:val="0085515F"/>
    <w:rsid w:val="00855211"/>
    <w:rsid w:val="00855460"/>
    <w:rsid w:val="0085583B"/>
    <w:rsid w:val="00855B75"/>
    <w:rsid w:val="00855EB7"/>
    <w:rsid w:val="00855F32"/>
    <w:rsid w:val="00856647"/>
    <w:rsid w:val="008566B2"/>
    <w:rsid w:val="00856CE6"/>
    <w:rsid w:val="00856EDD"/>
    <w:rsid w:val="00857062"/>
    <w:rsid w:val="00857202"/>
    <w:rsid w:val="00857292"/>
    <w:rsid w:val="0085764A"/>
    <w:rsid w:val="00857708"/>
    <w:rsid w:val="00857727"/>
    <w:rsid w:val="0085C439"/>
    <w:rsid w:val="008600DB"/>
    <w:rsid w:val="00860290"/>
    <w:rsid w:val="00860565"/>
    <w:rsid w:val="00860E74"/>
    <w:rsid w:val="00861921"/>
    <w:rsid w:val="00861BF1"/>
    <w:rsid w:val="00861F82"/>
    <w:rsid w:val="008622A8"/>
    <w:rsid w:val="00862313"/>
    <w:rsid w:val="0086253A"/>
    <w:rsid w:val="008626CB"/>
    <w:rsid w:val="00862883"/>
    <w:rsid w:val="00862CBE"/>
    <w:rsid w:val="00862DF6"/>
    <w:rsid w:val="00863386"/>
    <w:rsid w:val="00863494"/>
    <w:rsid w:val="0086352C"/>
    <w:rsid w:val="0086370B"/>
    <w:rsid w:val="00863713"/>
    <w:rsid w:val="00863BBB"/>
    <w:rsid w:val="0086457C"/>
    <w:rsid w:val="008646BC"/>
    <w:rsid w:val="0086482F"/>
    <w:rsid w:val="00864845"/>
    <w:rsid w:val="008649F8"/>
    <w:rsid w:val="00864C65"/>
    <w:rsid w:val="00864CB5"/>
    <w:rsid w:val="00864EE6"/>
    <w:rsid w:val="00864FA7"/>
    <w:rsid w:val="00865207"/>
    <w:rsid w:val="00866627"/>
    <w:rsid w:val="008667AF"/>
    <w:rsid w:val="00866A13"/>
    <w:rsid w:val="00866B71"/>
    <w:rsid w:val="008670A0"/>
    <w:rsid w:val="0086714A"/>
    <w:rsid w:val="008672AB"/>
    <w:rsid w:val="008675B8"/>
    <w:rsid w:val="0086782A"/>
    <w:rsid w:val="00867C83"/>
    <w:rsid w:val="00867DD9"/>
    <w:rsid w:val="00867EC7"/>
    <w:rsid w:val="00870610"/>
    <w:rsid w:val="00870916"/>
    <w:rsid w:val="008710B8"/>
    <w:rsid w:val="00871362"/>
    <w:rsid w:val="0087156A"/>
    <w:rsid w:val="008716F6"/>
    <w:rsid w:val="00871A9A"/>
    <w:rsid w:val="00871F06"/>
    <w:rsid w:val="00872366"/>
    <w:rsid w:val="008727EF"/>
    <w:rsid w:val="008728B9"/>
    <w:rsid w:val="00873109"/>
    <w:rsid w:val="00873299"/>
    <w:rsid w:val="0087366E"/>
    <w:rsid w:val="0087367C"/>
    <w:rsid w:val="00873965"/>
    <w:rsid w:val="00873A45"/>
    <w:rsid w:val="00874521"/>
    <w:rsid w:val="008747C5"/>
    <w:rsid w:val="0087499D"/>
    <w:rsid w:val="00874C98"/>
    <w:rsid w:val="00875071"/>
    <w:rsid w:val="008752A1"/>
    <w:rsid w:val="008752BD"/>
    <w:rsid w:val="00875523"/>
    <w:rsid w:val="00875655"/>
    <w:rsid w:val="00875AE6"/>
    <w:rsid w:val="00875C7E"/>
    <w:rsid w:val="008764A5"/>
    <w:rsid w:val="008769B8"/>
    <w:rsid w:val="008770E9"/>
    <w:rsid w:val="00877203"/>
    <w:rsid w:val="00877381"/>
    <w:rsid w:val="00877433"/>
    <w:rsid w:val="0087747B"/>
    <w:rsid w:val="008778B0"/>
    <w:rsid w:val="008778FA"/>
    <w:rsid w:val="00877C95"/>
    <w:rsid w:val="0088014F"/>
    <w:rsid w:val="00880586"/>
    <w:rsid w:val="00880925"/>
    <w:rsid w:val="00880DC7"/>
    <w:rsid w:val="00880F05"/>
    <w:rsid w:val="00881158"/>
    <w:rsid w:val="00881478"/>
    <w:rsid w:val="0088147D"/>
    <w:rsid w:val="0088152C"/>
    <w:rsid w:val="008815A9"/>
    <w:rsid w:val="00881664"/>
    <w:rsid w:val="008818D8"/>
    <w:rsid w:val="00881B39"/>
    <w:rsid w:val="00881C5C"/>
    <w:rsid w:val="00881D37"/>
    <w:rsid w:val="00881D50"/>
    <w:rsid w:val="00881DC6"/>
    <w:rsid w:val="008820AC"/>
    <w:rsid w:val="00882159"/>
    <w:rsid w:val="00882394"/>
    <w:rsid w:val="00882799"/>
    <w:rsid w:val="00882A45"/>
    <w:rsid w:val="00883030"/>
    <w:rsid w:val="00883069"/>
    <w:rsid w:val="008830F8"/>
    <w:rsid w:val="00883351"/>
    <w:rsid w:val="00883567"/>
    <w:rsid w:val="00883826"/>
    <w:rsid w:val="00883D50"/>
    <w:rsid w:val="00884204"/>
    <w:rsid w:val="00884349"/>
    <w:rsid w:val="008843F8"/>
    <w:rsid w:val="0088467A"/>
    <w:rsid w:val="008846BC"/>
    <w:rsid w:val="0088490F"/>
    <w:rsid w:val="00884C45"/>
    <w:rsid w:val="00884DBF"/>
    <w:rsid w:val="00884EB4"/>
    <w:rsid w:val="00884EE8"/>
    <w:rsid w:val="00884F0B"/>
    <w:rsid w:val="0088523E"/>
    <w:rsid w:val="00885290"/>
    <w:rsid w:val="008854EE"/>
    <w:rsid w:val="00885646"/>
    <w:rsid w:val="0088577C"/>
    <w:rsid w:val="0088581D"/>
    <w:rsid w:val="008859B7"/>
    <w:rsid w:val="00886095"/>
    <w:rsid w:val="0088622C"/>
    <w:rsid w:val="00886357"/>
    <w:rsid w:val="0088645D"/>
    <w:rsid w:val="008866F8"/>
    <w:rsid w:val="00886900"/>
    <w:rsid w:val="00886C82"/>
    <w:rsid w:val="00886CB4"/>
    <w:rsid w:val="008873C1"/>
    <w:rsid w:val="008876A6"/>
    <w:rsid w:val="008877B0"/>
    <w:rsid w:val="00887854"/>
    <w:rsid w:val="00887A8B"/>
    <w:rsid w:val="00887D10"/>
    <w:rsid w:val="00887F3C"/>
    <w:rsid w:val="00887F4F"/>
    <w:rsid w:val="008901F4"/>
    <w:rsid w:val="00890222"/>
    <w:rsid w:val="008907E4"/>
    <w:rsid w:val="00890B57"/>
    <w:rsid w:val="00890BAA"/>
    <w:rsid w:val="00890D19"/>
    <w:rsid w:val="00890DAC"/>
    <w:rsid w:val="00890E1E"/>
    <w:rsid w:val="00890EFE"/>
    <w:rsid w:val="008912DB"/>
    <w:rsid w:val="008914A6"/>
    <w:rsid w:val="00891771"/>
    <w:rsid w:val="008919A9"/>
    <w:rsid w:val="00891F0D"/>
    <w:rsid w:val="00891F86"/>
    <w:rsid w:val="00892019"/>
    <w:rsid w:val="0089228B"/>
    <w:rsid w:val="008923F0"/>
    <w:rsid w:val="008923F5"/>
    <w:rsid w:val="008923F7"/>
    <w:rsid w:val="008927AD"/>
    <w:rsid w:val="008928E8"/>
    <w:rsid w:val="00892F53"/>
    <w:rsid w:val="00893187"/>
    <w:rsid w:val="0089318C"/>
    <w:rsid w:val="008931A3"/>
    <w:rsid w:val="00893350"/>
    <w:rsid w:val="008936BC"/>
    <w:rsid w:val="00893FB9"/>
    <w:rsid w:val="00894133"/>
    <w:rsid w:val="008946CC"/>
    <w:rsid w:val="00894740"/>
    <w:rsid w:val="008948EC"/>
    <w:rsid w:val="00894A4D"/>
    <w:rsid w:val="00894A71"/>
    <w:rsid w:val="00894A7B"/>
    <w:rsid w:val="00894AA9"/>
    <w:rsid w:val="00894E13"/>
    <w:rsid w:val="008951D9"/>
    <w:rsid w:val="00895486"/>
    <w:rsid w:val="00895623"/>
    <w:rsid w:val="00895C54"/>
    <w:rsid w:val="00896025"/>
    <w:rsid w:val="00896143"/>
    <w:rsid w:val="008967E0"/>
    <w:rsid w:val="00896995"/>
    <w:rsid w:val="00896AE3"/>
    <w:rsid w:val="00896B0D"/>
    <w:rsid w:val="00896B29"/>
    <w:rsid w:val="00896B2E"/>
    <w:rsid w:val="0089714D"/>
    <w:rsid w:val="00897728"/>
    <w:rsid w:val="008978B4"/>
    <w:rsid w:val="00897AA9"/>
    <w:rsid w:val="00897E32"/>
    <w:rsid w:val="008A0014"/>
    <w:rsid w:val="008A014E"/>
    <w:rsid w:val="008A0190"/>
    <w:rsid w:val="008A0861"/>
    <w:rsid w:val="008A08C6"/>
    <w:rsid w:val="008A0B95"/>
    <w:rsid w:val="008A0CDC"/>
    <w:rsid w:val="008A10F8"/>
    <w:rsid w:val="008A1127"/>
    <w:rsid w:val="008A157D"/>
    <w:rsid w:val="008A1CB2"/>
    <w:rsid w:val="008A2192"/>
    <w:rsid w:val="008A21EA"/>
    <w:rsid w:val="008A222C"/>
    <w:rsid w:val="008A231E"/>
    <w:rsid w:val="008A24DF"/>
    <w:rsid w:val="008A2542"/>
    <w:rsid w:val="008A2560"/>
    <w:rsid w:val="008A2651"/>
    <w:rsid w:val="008A295E"/>
    <w:rsid w:val="008A2BB2"/>
    <w:rsid w:val="008A2C35"/>
    <w:rsid w:val="008A2D15"/>
    <w:rsid w:val="008A31AD"/>
    <w:rsid w:val="008A32BC"/>
    <w:rsid w:val="008A3604"/>
    <w:rsid w:val="008A3755"/>
    <w:rsid w:val="008A377B"/>
    <w:rsid w:val="008A38F3"/>
    <w:rsid w:val="008A3BBC"/>
    <w:rsid w:val="008A3E65"/>
    <w:rsid w:val="008A3F5B"/>
    <w:rsid w:val="008A404B"/>
    <w:rsid w:val="008A41B9"/>
    <w:rsid w:val="008A43D4"/>
    <w:rsid w:val="008A4549"/>
    <w:rsid w:val="008A45BB"/>
    <w:rsid w:val="008A4600"/>
    <w:rsid w:val="008A4B5E"/>
    <w:rsid w:val="008A4BF1"/>
    <w:rsid w:val="008A4FA3"/>
    <w:rsid w:val="008A500D"/>
    <w:rsid w:val="008A5366"/>
    <w:rsid w:val="008A54A5"/>
    <w:rsid w:val="008A5D5B"/>
    <w:rsid w:val="008A65AF"/>
    <w:rsid w:val="008A697F"/>
    <w:rsid w:val="008A6E9A"/>
    <w:rsid w:val="008A7278"/>
    <w:rsid w:val="008A7413"/>
    <w:rsid w:val="008A76BC"/>
    <w:rsid w:val="008A7777"/>
    <w:rsid w:val="008B0433"/>
    <w:rsid w:val="008B04E2"/>
    <w:rsid w:val="008B06A2"/>
    <w:rsid w:val="008B0899"/>
    <w:rsid w:val="008B11F6"/>
    <w:rsid w:val="008B1D6F"/>
    <w:rsid w:val="008B2244"/>
    <w:rsid w:val="008B2305"/>
    <w:rsid w:val="008B27E7"/>
    <w:rsid w:val="008B2997"/>
    <w:rsid w:val="008B2A22"/>
    <w:rsid w:val="008B2AFB"/>
    <w:rsid w:val="008B2B18"/>
    <w:rsid w:val="008B2BF9"/>
    <w:rsid w:val="008B2E00"/>
    <w:rsid w:val="008B2F57"/>
    <w:rsid w:val="008B2FE4"/>
    <w:rsid w:val="008B3211"/>
    <w:rsid w:val="008B3272"/>
    <w:rsid w:val="008B397D"/>
    <w:rsid w:val="008B3A49"/>
    <w:rsid w:val="008B3BF1"/>
    <w:rsid w:val="008B3C4D"/>
    <w:rsid w:val="008B3CA0"/>
    <w:rsid w:val="008B3EE6"/>
    <w:rsid w:val="008B3F46"/>
    <w:rsid w:val="008B3FBA"/>
    <w:rsid w:val="008B3FEF"/>
    <w:rsid w:val="008B4077"/>
    <w:rsid w:val="008B40F7"/>
    <w:rsid w:val="008B4718"/>
    <w:rsid w:val="008B49EF"/>
    <w:rsid w:val="008B4BCB"/>
    <w:rsid w:val="008B4BDB"/>
    <w:rsid w:val="008B4E02"/>
    <w:rsid w:val="008B4FE8"/>
    <w:rsid w:val="008B500E"/>
    <w:rsid w:val="008B50C9"/>
    <w:rsid w:val="008B517F"/>
    <w:rsid w:val="008B54CB"/>
    <w:rsid w:val="008B5A8C"/>
    <w:rsid w:val="008B5D1A"/>
    <w:rsid w:val="008B645B"/>
    <w:rsid w:val="008B6641"/>
    <w:rsid w:val="008B6C94"/>
    <w:rsid w:val="008B6CD5"/>
    <w:rsid w:val="008B6F72"/>
    <w:rsid w:val="008B7156"/>
    <w:rsid w:val="008B76EB"/>
    <w:rsid w:val="008B7701"/>
    <w:rsid w:val="008B79EA"/>
    <w:rsid w:val="008B7AC1"/>
    <w:rsid w:val="008C06D6"/>
    <w:rsid w:val="008C0EE9"/>
    <w:rsid w:val="008C1057"/>
    <w:rsid w:val="008C11C8"/>
    <w:rsid w:val="008C1574"/>
    <w:rsid w:val="008C172A"/>
    <w:rsid w:val="008C1BCF"/>
    <w:rsid w:val="008C1F01"/>
    <w:rsid w:val="008C205A"/>
    <w:rsid w:val="008C208E"/>
    <w:rsid w:val="008C2247"/>
    <w:rsid w:val="008C2312"/>
    <w:rsid w:val="008C26D9"/>
    <w:rsid w:val="008C26F4"/>
    <w:rsid w:val="008C286C"/>
    <w:rsid w:val="008C286D"/>
    <w:rsid w:val="008C2B13"/>
    <w:rsid w:val="008C2CC8"/>
    <w:rsid w:val="008C2F1F"/>
    <w:rsid w:val="008C2FB0"/>
    <w:rsid w:val="008C300C"/>
    <w:rsid w:val="008C3034"/>
    <w:rsid w:val="008C3253"/>
    <w:rsid w:val="008C35CC"/>
    <w:rsid w:val="008C37B7"/>
    <w:rsid w:val="008C38C5"/>
    <w:rsid w:val="008C3BF0"/>
    <w:rsid w:val="008C3CA5"/>
    <w:rsid w:val="008C3D28"/>
    <w:rsid w:val="008C3E2A"/>
    <w:rsid w:val="008C3FF6"/>
    <w:rsid w:val="008C4126"/>
    <w:rsid w:val="008C434E"/>
    <w:rsid w:val="008C4639"/>
    <w:rsid w:val="008C480A"/>
    <w:rsid w:val="008C48FA"/>
    <w:rsid w:val="008C54B0"/>
    <w:rsid w:val="008C599E"/>
    <w:rsid w:val="008C5AB2"/>
    <w:rsid w:val="008C5C3A"/>
    <w:rsid w:val="008C5C46"/>
    <w:rsid w:val="008C5CFB"/>
    <w:rsid w:val="008C5F9B"/>
    <w:rsid w:val="008C606F"/>
    <w:rsid w:val="008C6117"/>
    <w:rsid w:val="008C6BBF"/>
    <w:rsid w:val="008C6E4D"/>
    <w:rsid w:val="008C7083"/>
    <w:rsid w:val="008C71BF"/>
    <w:rsid w:val="008C7FCF"/>
    <w:rsid w:val="008D034A"/>
    <w:rsid w:val="008D04EF"/>
    <w:rsid w:val="008D0645"/>
    <w:rsid w:val="008D06EA"/>
    <w:rsid w:val="008D0890"/>
    <w:rsid w:val="008D0991"/>
    <w:rsid w:val="008D09A6"/>
    <w:rsid w:val="008D0A73"/>
    <w:rsid w:val="008D0C1B"/>
    <w:rsid w:val="008D0D12"/>
    <w:rsid w:val="008D0D72"/>
    <w:rsid w:val="008D0EBA"/>
    <w:rsid w:val="008D10AF"/>
    <w:rsid w:val="008D11E2"/>
    <w:rsid w:val="008D19D2"/>
    <w:rsid w:val="008D1AB7"/>
    <w:rsid w:val="008D1D4C"/>
    <w:rsid w:val="008D1DC2"/>
    <w:rsid w:val="008D27BC"/>
    <w:rsid w:val="008D2848"/>
    <w:rsid w:val="008D2D76"/>
    <w:rsid w:val="008D2F52"/>
    <w:rsid w:val="008D34F6"/>
    <w:rsid w:val="008D35A0"/>
    <w:rsid w:val="008D3669"/>
    <w:rsid w:val="008D36C3"/>
    <w:rsid w:val="008D384A"/>
    <w:rsid w:val="008D392D"/>
    <w:rsid w:val="008D3FFD"/>
    <w:rsid w:val="008D44AD"/>
    <w:rsid w:val="008D4833"/>
    <w:rsid w:val="008D4AED"/>
    <w:rsid w:val="008D4B88"/>
    <w:rsid w:val="008D4F30"/>
    <w:rsid w:val="008D524C"/>
    <w:rsid w:val="008D52DE"/>
    <w:rsid w:val="008D543B"/>
    <w:rsid w:val="008D553C"/>
    <w:rsid w:val="008D58E6"/>
    <w:rsid w:val="008D5B25"/>
    <w:rsid w:val="008D5BDB"/>
    <w:rsid w:val="008D5CA9"/>
    <w:rsid w:val="008D5DC0"/>
    <w:rsid w:val="008D5ED0"/>
    <w:rsid w:val="008D5F88"/>
    <w:rsid w:val="008D624C"/>
    <w:rsid w:val="008D6320"/>
    <w:rsid w:val="008D64E4"/>
    <w:rsid w:val="008D6561"/>
    <w:rsid w:val="008D659A"/>
    <w:rsid w:val="008D65C8"/>
    <w:rsid w:val="008D65F2"/>
    <w:rsid w:val="008D6663"/>
    <w:rsid w:val="008D6D3F"/>
    <w:rsid w:val="008D6D84"/>
    <w:rsid w:val="008D74D6"/>
    <w:rsid w:val="008D750F"/>
    <w:rsid w:val="008D78C5"/>
    <w:rsid w:val="008D7A4F"/>
    <w:rsid w:val="008D7AD2"/>
    <w:rsid w:val="008D7D1D"/>
    <w:rsid w:val="008E020D"/>
    <w:rsid w:val="008E046C"/>
    <w:rsid w:val="008E0646"/>
    <w:rsid w:val="008E068F"/>
    <w:rsid w:val="008E0AD8"/>
    <w:rsid w:val="008E0BB2"/>
    <w:rsid w:val="008E0BB3"/>
    <w:rsid w:val="008E0C9E"/>
    <w:rsid w:val="008E0EA9"/>
    <w:rsid w:val="008E0FAC"/>
    <w:rsid w:val="008E128E"/>
    <w:rsid w:val="008E151C"/>
    <w:rsid w:val="008E1719"/>
    <w:rsid w:val="008E17EE"/>
    <w:rsid w:val="008E1A46"/>
    <w:rsid w:val="008E1B7E"/>
    <w:rsid w:val="008E1C58"/>
    <w:rsid w:val="008E1F3F"/>
    <w:rsid w:val="008E20CE"/>
    <w:rsid w:val="008E276E"/>
    <w:rsid w:val="008E2847"/>
    <w:rsid w:val="008E2A0E"/>
    <w:rsid w:val="008E2B51"/>
    <w:rsid w:val="008E2CB5"/>
    <w:rsid w:val="008E2D2C"/>
    <w:rsid w:val="008E2F6F"/>
    <w:rsid w:val="008E3104"/>
    <w:rsid w:val="008E3168"/>
    <w:rsid w:val="008E31F2"/>
    <w:rsid w:val="008E3240"/>
    <w:rsid w:val="008E3316"/>
    <w:rsid w:val="008E33F0"/>
    <w:rsid w:val="008E3426"/>
    <w:rsid w:val="008E3511"/>
    <w:rsid w:val="008E357A"/>
    <w:rsid w:val="008E3878"/>
    <w:rsid w:val="008E39C8"/>
    <w:rsid w:val="008E3AEE"/>
    <w:rsid w:val="008E3B4F"/>
    <w:rsid w:val="008E3FA8"/>
    <w:rsid w:val="008E42BE"/>
    <w:rsid w:val="008E4315"/>
    <w:rsid w:val="008E4429"/>
    <w:rsid w:val="008E4AE7"/>
    <w:rsid w:val="008E62C5"/>
    <w:rsid w:val="008E6359"/>
    <w:rsid w:val="008E6C59"/>
    <w:rsid w:val="008E6F09"/>
    <w:rsid w:val="008E6FA1"/>
    <w:rsid w:val="008E7112"/>
    <w:rsid w:val="008E7166"/>
    <w:rsid w:val="008E7507"/>
    <w:rsid w:val="008E7614"/>
    <w:rsid w:val="008E76D3"/>
    <w:rsid w:val="008E7FB0"/>
    <w:rsid w:val="008F012A"/>
    <w:rsid w:val="008F01D3"/>
    <w:rsid w:val="008F0293"/>
    <w:rsid w:val="008F0454"/>
    <w:rsid w:val="008F077A"/>
    <w:rsid w:val="008F0C1A"/>
    <w:rsid w:val="008F11DF"/>
    <w:rsid w:val="008F123B"/>
    <w:rsid w:val="008F13D1"/>
    <w:rsid w:val="008F15AB"/>
    <w:rsid w:val="008F1684"/>
    <w:rsid w:val="008F16FA"/>
    <w:rsid w:val="008F18D0"/>
    <w:rsid w:val="008F1EB4"/>
    <w:rsid w:val="008F1EC2"/>
    <w:rsid w:val="008F1EDC"/>
    <w:rsid w:val="008F2038"/>
    <w:rsid w:val="008F206B"/>
    <w:rsid w:val="008F21E9"/>
    <w:rsid w:val="008F23DC"/>
    <w:rsid w:val="008F2428"/>
    <w:rsid w:val="008F27B0"/>
    <w:rsid w:val="008F286A"/>
    <w:rsid w:val="008F2968"/>
    <w:rsid w:val="008F2AE8"/>
    <w:rsid w:val="008F2CA3"/>
    <w:rsid w:val="008F2E11"/>
    <w:rsid w:val="008F2EF6"/>
    <w:rsid w:val="008F2F96"/>
    <w:rsid w:val="008F2FFE"/>
    <w:rsid w:val="008F3127"/>
    <w:rsid w:val="008F317E"/>
    <w:rsid w:val="008F320C"/>
    <w:rsid w:val="008F3863"/>
    <w:rsid w:val="008F388C"/>
    <w:rsid w:val="008F39A9"/>
    <w:rsid w:val="008F3B14"/>
    <w:rsid w:val="008F40A7"/>
    <w:rsid w:val="008F4469"/>
    <w:rsid w:val="008F46BE"/>
    <w:rsid w:val="008F47B6"/>
    <w:rsid w:val="008F4A6E"/>
    <w:rsid w:val="008F504E"/>
    <w:rsid w:val="008F5270"/>
    <w:rsid w:val="008F53A6"/>
    <w:rsid w:val="008F53E0"/>
    <w:rsid w:val="008F5485"/>
    <w:rsid w:val="008F5519"/>
    <w:rsid w:val="008F5611"/>
    <w:rsid w:val="008F57EA"/>
    <w:rsid w:val="008F5821"/>
    <w:rsid w:val="008F5B74"/>
    <w:rsid w:val="008F5B9F"/>
    <w:rsid w:val="008F5F73"/>
    <w:rsid w:val="008F5FD6"/>
    <w:rsid w:val="008F605E"/>
    <w:rsid w:val="008F62A6"/>
    <w:rsid w:val="008F69BF"/>
    <w:rsid w:val="008F6A66"/>
    <w:rsid w:val="008F71CD"/>
    <w:rsid w:val="008F73FD"/>
    <w:rsid w:val="008F7527"/>
    <w:rsid w:val="008F7B11"/>
    <w:rsid w:val="008F7C62"/>
    <w:rsid w:val="008F7C72"/>
    <w:rsid w:val="008F7D53"/>
    <w:rsid w:val="008F7DA9"/>
    <w:rsid w:val="008F7DBD"/>
    <w:rsid w:val="009001B7"/>
    <w:rsid w:val="009007DF"/>
    <w:rsid w:val="00900A69"/>
    <w:rsid w:val="00900C4C"/>
    <w:rsid w:val="00900DA2"/>
    <w:rsid w:val="009010FE"/>
    <w:rsid w:val="009011AF"/>
    <w:rsid w:val="009016DA"/>
    <w:rsid w:val="00901736"/>
    <w:rsid w:val="009017EA"/>
    <w:rsid w:val="00902428"/>
    <w:rsid w:val="00902612"/>
    <w:rsid w:val="00902979"/>
    <w:rsid w:val="00902C69"/>
    <w:rsid w:val="00902CEE"/>
    <w:rsid w:val="0090303B"/>
    <w:rsid w:val="00903138"/>
    <w:rsid w:val="0090315F"/>
    <w:rsid w:val="00903167"/>
    <w:rsid w:val="009031CC"/>
    <w:rsid w:val="009036B3"/>
    <w:rsid w:val="00903707"/>
    <w:rsid w:val="0090375F"/>
    <w:rsid w:val="009039CA"/>
    <w:rsid w:val="00903B4E"/>
    <w:rsid w:val="009041FE"/>
    <w:rsid w:val="0090454E"/>
    <w:rsid w:val="00904A0B"/>
    <w:rsid w:val="00904CE0"/>
    <w:rsid w:val="00904EEA"/>
    <w:rsid w:val="0090545C"/>
    <w:rsid w:val="009057E1"/>
    <w:rsid w:val="00905B42"/>
    <w:rsid w:val="0090616C"/>
    <w:rsid w:val="00906260"/>
    <w:rsid w:val="009062C2"/>
    <w:rsid w:val="00906434"/>
    <w:rsid w:val="009065C5"/>
    <w:rsid w:val="00906784"/>
    <w:rsid w:val="009067F6"/>
    <w:rsid w:val="00906C92"/>
    <w:rsid w:val="00906E4C"/>
    <w:rsid w:val="00907183"/>
    <w:rsid w:val="00907343"/>
    <w:rsid w:val="0090737F"/>
    <w:rsid w:val="009073E2"/>
    <w:rsid w:val="00907503"/>
    <w:rsid w:val="0090759F"/>
    <w:rsid w:val="0090784D"/>
    <w:rsid w:val="0090786D"/>
    <w:rsid w:val="00907902"/>
    <w:rsid w:val="00907CA8"/>
    <w:rsid w:val="00907D10"/>
    <w:rsid w:val="00910489"/>
    <w:rsid w:val="00910A13"/>
    <w:rsid w:val="00910AFF"/>
    <w:rsid w:val="00911221"/>
    <w:rsid w:val="0091152B"/>
    <w:rsid w:val="00911921"/>
    <w:rsid w:val="00911EAA"/>
    <w:rsid w:val="009124E8"/>
    <w:rsid w:val="00912658"/>
    <w:rsid w:val="00912958"/>
    <w:rsid w:val="00912B23"/>
    <w:rsid w:val="00912C83"/>
    <w:rsid w:val="00912DEE"/>
    <w:rsid w:val="00912FEA"/>
    <w:rsid w:val="009130FB"/>
    <w:rsid w:val="009131B4"/>
    <w:rsid w:val="00913224"/>
    <w:rsid w:val="00913819"/>
    <w:rsid w:val="009138CA"/>
    <w:rsid w:val="00913991"/>
    <w:rsid w:val="00913B10"/>
    <w:rsid w:val="00913CF7"/>
    <w:rsid w:val="00913EC3"/>
    <w:rsid w:val="00913FA1"/>
    <w:rsid w:val="009141BA"/>
    <w:rsid w:val="009141C5"/>
    <w:rsid w:val="009144E6"/>
    <w:rsid w:val="0091450F"/>
    <w:rsid w:val="0091459B"/>
    <w:rsid w:val="009145D5"/>
    <w:rsid w:val="00914764"/>
    <w:rsid w:val="00914975"/>
    <w:rsid w:val="00914F90"/>
    <w:rsid w:val="009153FF"/>
    <w:rsid w:val="0091546A"/>
    <w:rsid w:val="009154A4"/>
    <w:rsid w:val="009154CB"/>
    <w:rsid w:val="009155E7"/>
    <w:rsid w:val="0091570E"/>
    <w:rsid w:val="00915814"/>
    <w:rsid w:val="009159AE"/>
    <w:rsid w:val="009159C9"/>
    <w:rsid w:val="00915BD3"/>
    <w:rsid w:val="00915E3B"/>
    <w:rsid w:val="00915EDA"/>
    <w:rsid w:val="009160E9"/>
    <w:rsid w:val="009162A9"/>
    <w:rsid w:val="0091639F"/>
    <w:rsid w:val="009163B2"/>
    <w:rsid w:val="00916590"/>
    <w:rsid w:val="0091687A"/>
    <w:rsid w:val="00916B1A"/>
    <w:rsid w:val="00916C9E"/>
    <w:rsid w:val="009170DC"/>
    <w:rsid w:val="00917213"/>
    <w:rsid w:val="0091761E"/>
    <w:rsid w:val="009176CB"/>
    <w:rsid w:val="0091795F"/>
    <w:rsid w:val="00917994"/>
    <w:rsid w:val="00917C7C"/>
    <w:rsid w:val="00920073"/>
    <w:rsid w:val="009200EE"/>
    <w:rsid w:val="00920907"/>
    <w:rsid w:val="00920D70"/>
    <w:rsid w:val="00920DFF"/>
    <w:rsid w:val="00921128"/>
    <w:rsid w:val="0092133B"/>
    <w:rsid w:val="00921505"/>
    <w:rsid w:val="00921529"/>
    <w:rsid w:val="00921576"/>
    <w:rsid w:val="00921723"/>
    <w:rsid w:val="0092183F"/>
    <w:rsid w:val="00921BC3"/>
    <w:rsid w:val="00921C5D"/>
    <w:rsid w:val="00921F21"/>
    <w:rsid w:val="0092200D"/>
    <w:rsid w:val="0092215E"/>
    <w:rsid w:val="0092265E"/>
    <w:rsid w:val="0092296B"/>
    <w:rsid w:val="00922BB3"/>
    <w:rsid w:val="009230AA"/>
    <w:rsid w:val="00923320"/>
    <w:rsid w:val="0092365E"/>
    <w:rsid w:val="009237A8"/>
    <w:rsid w:val="00923C10"/>
    <w:rsid w:val="00923CFF"/>
    <w:rsid w:val="00923D25"/>
    <w:rsid w:val="0092432F"/>
    <w:rsid w:val="009243A7"/>
    <w:rsid w:val="00924AC9"/>
    <w:rsid w:val="00924AE3"/>
    <w:rsid w:val="00924C08"/>
    <w:rsid w:val="00924E3C"/>
    <w:rsid w:val="00925041"/>
    <w:rsid w:val="00925190"/>
    <w:rsid w:val="0092558F"/>
    <w:rsid w:val="00925596"/>
    <w:rsid w:val="0092572E"/>
    <w:rsid w:val="00925D50"/>
    <w:rsid w:val="00926088"/>
    <w:rsid w:val="00926107"/>
    <w:rsid w:val="00926341"/>
    <w:rsid w:val="00926344"/>
    <w:rsid w:val="00926427"/>
    <w:rsid w:val="0092652C"/>
    <w:rsid w:val="00926541"/>
    <w:rsid w:val="0092659D"/>
    <w:rsid w:val="009266AC"/>
    <w:rsid w:val="00926812"/>
    <w:rsid w:val="009268FA"/>
    <w:rsid w:val="009269F9"/>
    <w:rsid w:val="00926C4F"/>
    <w:rsid w:val="00926C5F"/>
    <w:rsid w:val="00927163"/>
    <w:rsid w:val="0092730D"/>
    <w:rsid w:val="009273FF"/>
    <w:rsid w:val="00927459"/>
    <w:rsid w:val="00927543"/>
    <w:rsid w:val="009276D3"/>
    <w:rsid w:val="0092788F"/>
    <w:rsid w:val="00927956"/>
    <w:rsid w:val="00927AE4"/>
    <w:rsid w:val="009300C7"/>
    <w:rsid w:val="009300E8"/>
    <w:rsid w:val="00930337"/>
    <w:rsid w:val="009306FC"/>
    <w:rsid w:val="00930BCA"/>
    <w:rsid w:val="00930CB5"/>
    <w:rsid w:val="00930F7B"/>
    <w:rsid w:val="00931060"/>
    <w:rsid w:val="0093171F"/>
    <w:rsid w:val="0093201E"/>
    <w:rsid w:val="009320DF"/>
    <w:rsid w:val="009326A7"/>
    <w:rsid w:val="00932723"/>
    <w:rsid w:val="00932856"/>
    <w:rsid w:val="00933047"/>
    <w:rsid w:val="009333C1"/>
    <w:rsid w:val="00933574"/>
    <w:rsid w:val="00933902"/>
    <w:rsid w:val="00933A2F"/>
    <w:rsid w:val="00933AD3"/>
    <w:rsid w:val="00933C16"/>
    <w:rsid w:val="00933C4B"/>
    <w:rsid w:val="00933C82"/>
    <w:rsid w:val="00933D3F"/>
    <w:rsid w:val="00933DE5"/>
    <w:rsid w:val="0093407C"/>
    <w:rsid w:val="009341EE"/>
    <w:rsid w:val="00934265"/>
    <w:rsid w:val="00934441"/>
    <w:rsid w:val="009345BA"/>
    <w:rsid w:val="00935125"/>
    <w:rsid w:val="009355BB"/>
    <w:rsid w:val="0093573A"/>
    <w:rsid w:val="00935BBA"/>
    <w:rsid w:val="00935C5E"/>
    <w:rsid w:val="00935F23"/>
    <w:rsid w:val="009361F7"/>
    <w:rsid w:val="00936792"/>
    <w:rsid w:val="00936BB1"/>
    <w:rsid w:val="00936D79"/>
    <w:rsid w:val="00936DF1"/>
    <w:rsid w:val="0093751A"/>
    <w:rsid w:val="009376C1"/>
    <w:rsid w:val="009402CA"/>
    <w:rsid w:val="009405C9"/>
    <w:rsid w:val="00940654"/>
    <w:rsid w:val="00940682"/>
    <w:rsid w:val="009406AA"/>
    <w:rsid w:val="0094079E"/>
    <w:rsid w:val="0094134A"/>
    <w:rsid w:val="0094147A"/>
    <w:rsid w:val="0094173D"/>
    <w:rsid w:val="009417C4"/>
    <w:rsid w:val="00941ADB"/>
    <w:rsid w:val="00942128"/>
    <w:rsid w:val="00942415"/>
    <w:rsid w:val="009424AA"/>
    <w:rsid w:val="00942A81"/>
    <w:rsid w:val="00942FCE"/>
    <w:rsid w:val="009431B9"/>
    <w:rsid w:val="00943470"/>
    <w:rsid w:val="009434E2"/>
    <w:rsid w:val="00943CE5"/>
    <w:rsid w:val="00943F85"/>
    <w:rsid w:val="00944016"/>
    <w:rsid w:val="00944335"/>
    <w:rsid w:val="00944641"/>
    <w:rsid w:val="00944A81"/>
    <w:rsid w:val="00944C7A"/>
    <w:rsid w:val="00944C96"/>
    <w:rsid w:val="009451D2"/>
    <w:rsid w:val="00945614"/>
    <w:rsid w:val="00945678"/>
    <w:rsid w:val="00945983"/>
    <w:rsid w:val="00945B7B"/>
    <w:rsid w:val="00946175"/>
    <w:rsid w:val="009462CE"/>
    <w:rsid w:val="00946AF1"/>
    <w:rsid w:val="00946B2D"/>
    <w:rsid w:val="00946C72"/>
    <w:rsid w:val="00946D50"/>
    <w:rsid w:val="009470D0"/>
    <w:rsid w:val="00947234"/>
    <w:rsid w:val="00947307"/>
    <w:rsid w:val="00947379"/>
    <w:rsid w:val="00947681"/>
    <w:rsid w:val="009479D7"/>
    <w:rsid w:val="00947EEC"/>
    <w:rsid w:val="0095007A"/>
    <w:rsid w:val="0095015B"/>
    <w:rsid w:val="00950D0F"/>
    <w:rsid w:val="00950E9E"/>
    <w:rsid w:val="009510FB"/>
    <w:rsid w:val="0095111B"/>
    <w:rsid w:val="009511B9"/>
    <w:rsid w:val="00951218"/>
    <w:rsid w:val="00951263"/>
    <w:rsid w:val="0095198E"/>
    <w:rsid w:val="00951BF9"/>
    <w:rsid w:val="00951CCD"/>
    <w:rsid w:val="00951E14"/>
    <w:rsid w:val="00951FE1"/>
    <w:rsid w:val="009521C2"/>
    <w:rsid w:val="00952C3A"/>
    <w:rsid w:val="00952E4C"/>
    <w:rsid w:val="00952F49"/>
    <w:rsid w:val="00952F4A"/>
    <w:rsid w:val="00952FE6"/>
    <w:rsid w:val="00953158"/>
    <w:rsid w:val="009531C9"/>
    <w:rsid w:val="0095348F"/>
    <w:rsid w:val="00953C63"/>
    <w:rsid w:val="009543D7"/>
    <w:rsid w:val="0095465E"/>
    <w:rsid w:val="009546BA"/>
    <w:rsid w:val="0095477E"/>
    <w:rsid w:val="00954827"/>
    <w:rsid w:val="009548AC"/>
    <w:rsid w:val="00954CAB"/>
    <w:rsid w:val="00955312"/>
    <w:rsid w:val="009557B4"/>
    <w:rsid w:val="0095627C"/>
    <w:rsid w:val="0095659F"/>
    <w:rsid w:val="00956685"/>
    <w:rsid w:val="009568FE"/>
    <w:rsid w:val="009569B2"/>
    <w:rsid w:val="00956A4E"/>
    <w:rsid w:val="00956BD7"/>
    <w:rsid w:val="00956FC7"/>
    <w:rsid w:val="0095726D"/>
    <w:rsid w:val="00957418"/>
    <w:rsid w:val="009576AF"/>
    <w:rsid w:val="00957883"/>
    <w:rsid w:val="00957CAC"/>
    <w:rsid w:val="00957D8D"/>
    <w:rsid w:val="00957DC4"/>
    <w:rsid w:val="0096002E"/>
    <w:rsid w:val="0096013A"/>
    <w:rsid w:val="00960206"/>
    <w:rsid w:val="009602D5"/>
    <w:rsid w:val="0096054A"/>
    <w:rsid w:val="00960670"/>
    <w:rsid w:val="00960982"/>
    <w:rsid w:val="00960CA6"/>
    <w:rsid w:val="00961373"/>
    <w:rsid w:val="00961C91"/>
    <w:rsid w:val="00961FED"/>
    <w:rsid w:val="00962427"/>
    <w:rsid w:val="00962837"/>
    <w:rsid w:val="00962B0A"/>
    <w:rsid w:val="00962B64"/>
    <w:rsid w:val="0096317A"/>
    <w:rsid w:val="009635E4"/>
    <w:rsid w:val="009638A3"/>
    <w:rsid w:val="009638C3"/>
    <w:rsid w:val="00963DC1"/>
    <w:rsid w:val="00964185"/>
    <w:rsid w:val="00964229"/>
    <w:rsid w:val="00964263"/>
    <w:rsid w:val="009644FD"/>
    <w:rsid w:val="009648B1"/>
    <w:rsid w:val="0096490F"/>
    <w:rsid w:val="009649C9"/>
    <w:rsid w:val="00964B90"/>
    <w:rsid w:val="00964C02"/>
    <w:rsid w:val="00965208"/>
    <w:rsid w:val="00965925"/>
    <w:rsid w:val="00965A1A"/>
    <w:rsid w:val="009661AE"/>
    <w:rsid w:val="00966283"/>
    <w:rsid w:val="00966379"/>
    <w:rsid w:val="009668F8"/>
    <w:rsid w:val="00966B6A"/>
    <w:rsid w:val="00966C8A"/>
    <w:rsid w:val="00966F72"/>
    <w:rsid w:val="0096706E"/>
    <w:rsid w:val="00967E51"/>
    <w:rsid w:val="009700B1"/>
    <w:rsid w:val="009703DA"/>
    <w:rsid w:val="00970498"/>
    <w:rsid w:val="0097052E"/>
    <w:rsid w:val="00970692"/>
    <w:rsid w:val="009706A9"/>
    <w:rsid w:val="00970800"/>
    <w:rsid w:val="009709AE"/>
    <w:rsid w:val="00970BE1"/>
    <w:rsid w:val="00970D22"/>
    <w:rsid w:val="00970D7E"/>
    <w:rsid w:val="00970DDF"/>
    <w:rsid w:val="0097111B"/>
    <w:rsid w:val="0097117C"/>
    <w:rsid w:val="0097152C"/>
    <w:rsid w:val="00971F21"/>
    <w:rsid w:val="00971FC1"/>
    <w:rsid w:val="00971FF1"/>
    <w:rsid w:val="00971FF2"/>
    <w:rsid w:val="00972131"/>
    <w:rsid w:val="0097267A"/>
    <w:rsid w:val="009726AB"/>
    <w:rsid w:val="009729F1"/>
    <w:rsid w:val="00972BD8"/>
    <w:rsid w:val="00972BE0"/>
    <w:rsid w:val="00972E18"/>
    <w:rsid w:val="009731B3"/>
    <w:rsid w:val="00973207"/>
    <w:rsid w:val="00973425"/>
    <w:rsid w:val="00973479"/>
    <w:rsid w:val="00973569"/>
    <w:rsid w:val="009737EC"/>
    <w:rsid w:val="009738DC"/>
    <w:rsid w:val="0097396B"/>
    <w:rsid w:val="00973C30"/>
    <w:rsid w:val="009743F2"/>
    <w:rsid w:val="00974474"/>
    <w:rsid w:val="00974494"/>
    <w:rsid w:val="009745B0"/>
    <w:rsid w:val="0097484B"/>
    <w:rsid w:val="00974A75"/>
    <w:rsid w:val="00974CE2"/>
    <w:rsid w:val="00974EF3"/>
    <w:rsid w:val="009750A0"/>
    <w:rsid w:val="0097528E"/>
    <w:rsid w:val="009752BE"/>
    <w:rsid w:val="00975382"/>
    <w:rsid w:val="009758A1"/>
    <w:rsid w:val="0097595E"/>
    <w:rsid w:val="00975C3B"/>
    <w:rsid w:val="00975EB9"/>
    <w:rsid w:val="0097609B"/>
    <w:rsid w:val="0097615B"/>
    <w:rsid w:val="0097669A"/>
    <w:rsid w:val="009767FE"/>
    <w:rsid w:val="00976836"/>
    <w:rsid w:val="00976988"/>
    <w:rsid w:val="009769C2"/>
    <w:rsid w:val="00976D6A"/>
    <w:rsid w:val="00976F46"/>
    <w:rsid w:val="00976F51"/>
    <w:rsid w:val="00976F74"/>
    <w:rsid w:val="0097735C"/>
    <w:rsid w:val="009777F2"/>
    <w:rsid w:val="00977976"/>
    <w:rsid w:val="00977C41"/>
    <w:rsid w:val="00977E04"/>
    <w:rsid w:val="00977EF0"/>
    <w:rsid w:val="00980591"/>
    <w:rsid w:val="00980627"/>
    <w:rsid w:val="00980C04"/>
    <w:rsid w:val="00981044"/>
    <w:rsid w:val="00981191"/>
    <w:rsid w:val="009812DE"/>
    <w:rsid w:val="00981320"/>
    <w:rsid w:val="00981485"/>
    <w:rsid w:val="00981506"/>
    <w:rsid w:val="0098156C"/>
    <w:rsid w:val="00981AE0"/>
    <w:rsid w:val="00981EC3"/>
    <w:rsid w:val="00982349"/>
    <w:rsid w:val="0098260C"/>
    <w:rsid w:val="009827F7"/>
    <w:rsid w:val="00982BCD"/>
    <w:rsid w:val="00982C8A"/>
    <w:rsid w:val="0098334E"/>
    <w:rsid w:val="009833D5"/>
    <w:rsid w:val="00983634"/>
    <w:rsid w:val="00983A97"/>
    <w:rsid w:val="00983B23"/>
    <w:rsid w:val="00983BB4"/>
    <w:rsid w:val="00983CA2"/>
    <w:rsid w:val="00983DF9"/>
    <w:rsid w:val="00984006"/>
    <w:rsid w:val="0098402F"/>
    <w:rsid w:val="0098425B"/>
    <w:rsid w:val="0098429E"/>
    <w:rsid w:val="009842B8"/>
    <w:rsid w:val="009842C5"/>
    <w:rsid w:val="0098446A"/>
    <w:rsid w:val="009845E1"/>
    <w:rsid w:val="0098462E"/>
    <w:rsid w:val="00984652"/>
    <w:rsid w:val="00984B64"/>
    <w:rsid w:val="00984D83"/>
    <w:rsid w:val="00984DB8"/>
    <w:rsid w:val="00984E8B"/>
    <w:rsid w:val="00984EAB"/>
    <w:rsid w:val="0098501A"/>
    <w:rsid w:val="009853A5"/>
    <w:rsid w:val="0098567D"/>
    <w:rsid w:val="00985883"/>
    <w:rsid w:val="00985AE8"/>
    <w:rsid w:val="00985B78"/>
    <w:rsid w:val="00985D84"/>
    <w:rsid w:val="00985DF4"/>
    <w:rsid w:val="00985E51"/>
    <w:rsid w:val="00986119"/>
    <w:rsid w:val="009864F3"/>
    <w:rsid w:val="009865E7"/>
    <w:rsid w:val="00986F76"/>
    <w:rsid w:val="0098710D"/>
    <w:rsid w:val="00987715"/>
    <w:rsid w:val="00987779"/>
    <w:rsid w:val="00987B13"/>
    <w:rsid w:val="00987BED"/>
    <w:rsid w:val="00987C19"/>
    <w:rsid w:val="00987E29"/>
    <w:rsid w:val="00987E86"/>
    <w:rsid w:val="00987FE7"/>
    <w:rsid w:val="009901C4"/>
    <w:rsid w:val="009901E8"/>
    <w:rsid w:val="00990235"/>
    <w:rsid w:val="009902A4"/>
    <w:rsid w:val="00990704"/>
    <w:rsid w:val="009907A5"/>
    <w:rsid w:val="00990806"/>
    <w:rsid w:val="00990922"/>
    <w:rsid w:val="00990973"/>
    <w:rsid w:val="009909E9"/>
    <w:rsid w:val="00990B2C"/>
    <w:rsid w:val="00991386"/>
    <w:rsid w:val="00991484"/>
    <w:rsid w:val="00991B92"/>
    <w:rsid w:val="00991C13"/>
    <w:rsid w:val="00991E0C"/>
    <w:rsid w:val="00991EF1"/>
    <w:rsid w:val="00992336"/>
    <w:rsid w:val="0099267E"/>
    <w:rsid w:val="009926E7"/>
    <w:rsid w:val="0099272D"/>
    <w:rsid w:val="00992BE7"/>
    <w:rsid w:val="00992EF6"/>
    <w:rsid w:val="00993249"/>
    <w:rsid w:val="00993A6B"/>
    <w:rsid w:val="00993A91"/>
    <w:rsid w:val="00993E19"/>
    <w:rsid w:val="00993ED3"/>
    <w:rsid w:val="00993F69"/>
    <w:rsid w:val="00994308"/>
    <w:rsid w:val="0099431F"/>
    <w:rsid w:val="00994349"/>
    <w:rsid w:val="009943CD"/>
    <w:rsid w:val="009943DF"/>
    <w:rsid w:val="00994A58"/>
    <w:rsid w:val="00994BA7"/>
    <w:rsid w:val="00995127"/>
    <w:rsid w:val="00995132"/>
    <w:rsid w:val="009955B1"/>
    <w:rsid w:val="00995682"/>
    <w:rsid w:val="00995BA3"/>
    <w:rsid w:val="009960CF"/>
    <w:rsid w:val="00996357"/>
    <w:rsid w:val="009964E4"/>
    <w:rsid w:val="00996ADA"/>
    <w:rsid w:val="00996C59"/>
    <w:rsid w:val="00996E51"/>
    <w:rsid w:val="00997514"/>
    <w:rsid w:val="00997CAE"/>
    <w:rsid w:val="00997ED6"/>
    <w:rsid w:val="009A0039"/>
    <w:rsid w:val="009A01D5"/>
    <w:rsid w:val="009A01E9"/>
    <w:rsid w:val="009A0255"/>
    <w:rsid w:val="009A0349"/>
    <w:rsid w:val="009A0476"/>
    <w:rsid w:val="009A0522"/>
    <w:rsid w:val="009A054C"/>
    <w:rsid w:val="009A0676"/>
    <w:rsid w:val="009A07B0"/>
    <w:rsid w:val="009A0ECA"/>
    <w:rsid w:val="009A1166"/>
    <w:rsid w:val="009A11D8"/>
    <w:rsid w:val="009A134A"/>
    <w:rsid w:val="009A148B"/>
    <w:rsid w:val="009A1AAF"/>
    <w:rsid w:val="009A1D99"/>
    <w:rsid w:val="009A1E7B"/>
    <w:rsid w:val="009A2384"/>
    <w:rsid w:val="009A24A5"/>
    <w:rsid w:val="009A268C"/>
    <w:rsid w:val="009A2942"/>
    <w:rsid w:val="009A2F88"/>
    <w:rsid w:val="009A344F"/>
    <w:rsid w:val="009A36E8"/>
    <w:rsid w:val="009A3878"/>
    <w:rsid w:val="009A3A94"/>
    <w:rsid w:val="009A3C18"/>
    <w:rsid w:val="009A3C2E"/>
    <w:rsid w:val="009A3F2F"/>
    <w:rsid w:val="009A3F9E"/>
    <w:rsid w:val="009A4125"/>
    <w:rsid w:val="009A45C5"/>
    <w:rsid w:val="009A49A8"/>
    <w:rsid w:val="009A49C6"/>
    <w:rsid w:val="009A4A2F"/>
    <w:rsid w:val="009A4CFC"/>
    <w:rsid w:val="009A4D7E"/>
    <w:rsid w:val="009A4D87"/>
    <w:rsid w:val="009A4EF6"/>
    <w:rsid w:val="009A50A6"/>
    <w:rsid w:val="009A539E"/>
    <w:rsid w:val="009A545D"/>
    <w:rsid w:val="009A5540"/>
    <w:rsid w:val="009A557C"/>
    <w:rsid w:val="009A562C"/>
    <w:rsid w:val="009A5B4E"/>
    <w:rsid w:val="009A5BA2"/>
    <w:rsid w:val="009A5C89"/>
    <w:rsid w:val="009A5DCC"/>
    <w:rsid w:val="009A64DB"/>
    <w:rsid w:val="009A698B"/>
    <w:rsid w:val="009A70AD"/>
    <w:rsid w:val="009A7546"/>
    <w:rsid w:val="009A792F"/>
    <w:rsid w:val="009A7AC8"/>
    <w:rsid w:val="009A7FDA"/>
    <w:rsid w:val="009B033E"/>
    <w:rsid w:val="009B0780"/>
    <w:rsid w:val="009B07E8"/>
    <w:rsid w:val="009B0839"/>
    <w:rsid w:val="009B09D6"/>
    <w:rsid w:val="009B0CBF"/>
    <w:rsid w:val="009B0EE4"/>
    <w:rsid w:val="009B14B6"/>
    <w:rsid w:val="009B1729"/>
    <w:rsid w:val="009B1A04"/>
    <w:rsid w:val="009B1A2E"/>
    <w:rsid w:val="009B1C23"/>
    <w:rsid w:val="009B1C56"/>
    <w:rsid w:val="009B20F5"/>
    <w:rsid w:val="009B220C"/>
    <w:rsid w:val="009B2229"/>
    <w:rsid w:val="009B23BF"/>
    <w:rsid w:val="009B25D1"/>
    <w:rsid w:val="009B264F"/>
    <w:rsid w:val="009B2660"/>
    <w:rsid w:val="009B2AEB"/>
    <w:rsid w:val="009B2B90"/>
    <w:rsid w:val="009B2CE5"/>
    <w:rsid w:val="009B2F6E"/>
    <w:rsid w:val="009B309C"/>
    <w:rsid w:val="009B312E"/>
    <w:rsid w:val="009B323A"/>
    <w:rsid w:val="009B3371"/>
    <w:rsid w:val="009B355E"/>
    <w:rsid w:val="009B3933"/>
    <w:rsid w:val="009B3AC3"/>
    <w:rsid w:val="009B3B3E"/>
    <w:rsid w:val="009B3EA5"/>
    <w:rsid w:val="009B422D"/>
    <w:rsid w:val="009B4331"/>
    <w:rsid w:val="009B4504"/>
    <w:rsid w:val="009B474B"/>
    <w:rsid w:val="009B4A20"/>
    <w:rsid w:val="009B4C69"/>
    <w:rsid w:val="009B51D8"/>
    <w:rsid w:val="009B53B1"/>
    <w:rsid w:val="009B53FA"/>
    <w:rsid w:val="009B5894"/>
    <w:rsid w:val="009B5E0D"/>
    <w:rsid w:val="009B6295"/>
    <w:rsid w:val="009B6397"/>
    <w:rsid w:val="009B670D"/>
    <w:rsid w:val="009B6D3F"/>
    <w:rsid w:val="009B6D6C"/>
    <w:rsid w:val="009B6F88"/>
    <w:rsid w:val="009B729C"/>
    <w:rsid w:val="009B72D8"/>
    <w:rsid w:val="009B76D6"/>
    <w:rsid w:val="009B7700"/>
    <w:rsid w:val="009B78D1"/>
    <w:rsid w:val="009B7901"/>
    <w:rsid w:val="009B7C38"/>
    <w:rsid w:val="009B7E65"/>
    <w:rsid w:val="009B7E71"/>
    <w:rsid w:val="009B7F77"/>
    <w:rsid w:val="009C01B9"/>
    <w:rsid w:val="009C03EC"/>
    <w:rsid w:val="009C059E"/>
    <w:rsid w:val="009C05C7"/>
    <w:rsid w:val="009C0794"/>
    <w:rsid w:val="009C0A24"/>
    <w:rsid w:val="009C0AB2"/>
    <w:rsid w:val="009C0ED2"/>
    <w:rsid w:val="009C1335"/>
    <w:rsid w:val="009C14EA"/>
    <w:rsid w:val="009C15ED"/>
    <w:rsid w:val="009C17BB"/>
    <w:rsid w:val="009C19DA"/>
    <w:rsid w:val="009C1CA8"/>
    <w:rsid w:val="009C1FA6"/>
    <w:rsid w:val="009C2007"/>
    <w:rsid w:val="009C200D"/>
    <w:rsid w:val="009C2516"/>
    <w:rsid w:val="009C266B"/>
    <w:rsid w:val="009C284F"/>
    <w:rsid w:val="009C2BBC"/>
    <w:rsid w:val="009C2DAA"/>
    <w:rsid w:val="009C2F8E"/>
    <w:rsid w:val="009C30BF"/>
    <w:rsid w:val="009C31E6"/>
    <w:rsid w:val="009C334B"/>
    <w:rsid w:val="009C3481"/>
    <w:rsid w:val="009C35BF"/>
    <w:rsid w:val="009C35C0"/>
    <w:rsid w:val="009C36DE"/>
    <w:rsid w:val="009C3A5E"/>
    <w:rsid w:val="009C3F8C"/>
    <w:rsid w:val="009C43FE"/>
    <w:rsid w:val="009C4469"/>
    <w:rsid w:val="009C4634"/>
    <w:rsid w:val="009C491E"/>
    <w:rsid w:val="009C4AF1"/>
    <w:rsid w:val="009C4B50"/>
    <w:rsid w:val="009C4BB8"/>
    <w:rsid w:val="009C4F9B"/>
    <w:rsid w:val="009C510D"/>
    <w:rsid w:val="009C5232"/>
    <w:rsid w:val="009C5401"/>
    <w:rsid w:val="009C57A6"/>
    <w:rsid w:val="009C58FF"/>
    <w:rsid w:val="009C5958"/>
    <w:rsid w:val="009C5D3C"/>
    <w:rsid w:val="009C6087"/>
    <w:rsid w:val="009C6324"/>
    <w:rsid w:val="009C671F"/>
    <w:rsid w:val="009C6BF3"/>
    <w:rsid w:val="009C6D26"/>
    <w:rsid w:val="009C6E32"/>
    <w:rsid w:val="009C708B"/>
    <w:rsid w:val="009C7ADF"/>
    <w:rsid w:val="009C7BB6"/>
    <w:rsid w:val="009D009F"/>
    <w:rsid w:val="009D0588"/>
    <w:rsid w:val="009D06CC"/>
    <w:rsid w:val="009D0753"/>
    <w:rsid w:val="009D0C68"/>
    <w:rsid w:val="009D1286"/>
    <w:rsid w:val="009D1317"/>
    <w:rsid w:val="009D1891"/>
    <w:rsid w:val="009D1A9E"/>
    <w:rsid w:val="009D1AEA"/>
    <w:rsid w:val="009D1B49"/>
    <w:rsid w:val="009D1BA5"/>
    <w:rsid w:val="009D23A6"/>
    <w:rsid w:val="009D2652"/>
    <w:rsid w:val="009D269D"/>
    <w:rsid w:val="009D26DE"/>
    <w:rsid w:val="009D2FC9"/>
    <w:rsid w:val="009D3480"/>
    <w:rsid w:val="009D3517"/>
    <w:rsid w:val="009D35A7"/>
    <w:rsid w:val="009D35B5"/>
    <w:rsid w:val="009D390B"/>
    <w:rsid w:val="009D3DD6"/>
    <w:rsid w:val="009D4009"/>
    <w:rsid w:val="009D40AA"/>
    <w:rsid w:val="009D439F"/>
    <w:rsid w:val="009D43E0"/>
    <w:rsid w:val="009D4847"/>
    <w:rsid w:val="009D4880"/>
    <w:rsid w:val="009D4AB9"/>
    <w:rsid w:val="009D4E79"/>
    <w:rsid w:val="009D52C4"/>
    <w:rsid w:val="009D5392"/>
    <w:rsid w:val="009D55A3"/>
    <w:rsid w:val="009D5A26"/>
    <w:rsid w:val="009D5B22"/>
    <w:rsid w:val="009D602C"/>
    <w:rsid w:val="009D65F2"/>
    <w:rsid w:val="009D682F"/>
    <w:rsid w:val="009D68F8"/>
    <w:rsid w:val="009D6DED"/>
    <w:rsid w:val="009D726E"/>
    <w:rsid w:val="009D73F4"/>
    <w:rsid w:val="009D79CE"/>
    <w:rsid w:val="009D7A29"/>
    <w:rsid w:val="009D7B1C"/>
    <w:rsid w:val="009D7CF9"/>
    <w:rsid w:val="009E008B"/>
    <w:rsid w:val="009E023A"/>
    <w:rsid w:val="009E02A6"/>
    <w:rsid w:val="009E0508"/>
    <w:rsid w:val="009E08BD"/>
    <w:rsid w:val="009E09C0"/>
    <w:rsid w:val="009E0D14"/>
    <w:rsid w:val="009E12BC"/>
    <w:rsid w:val="009E138F"/>
    <w:rsid w:val="009E143A"/>
    <w:rsid w:val="009E158B"/>
    <w:rsid w:val="009E15FF"/>
    <w:rsid w:val="009E1616"/>
    <w:rsid w:val="009E1667"/>
    <w:rsid w:val="009E1849"/>
    <w:rsid w:val="009E1C23"/>
    <w:rsid w:val="009E1D4B"/>
    <w:rsid w:val="009E1E7C"/>
    <w:rsid w:val="009E1F39"/>
    <w:rsid w:val="009E2241"/>
    <w:rsid w:val="009E29C7"/>
    <w:rsid w:val="009E3116"/>
    <w:rsid w:val="009E3670"/>
    <w:rsid w:val="009E36F5"/>
    <w:rsid w:val="009E381B"/>
    <w:rsid w:val="009E3BC4"/>
    <w:rsid w:val="009E47D0"/>
    <w:rsid w:val="009E4938"/>
    <w:rsid w:val="009E4ECF"/>
    <w:rsid w:val="009E5213"/>
    <w:rsid w:val="009E52EB"/>
    <w:rsid w:val="009E5397"/>
    <w:rsid w:val="009E5A07"/>
    <w:rsid w:val="009E5C63"/>
    <w:rsid w:val="009E655E"/>
    <w:rsid w:val="009E6ACB"/>
    <w:rsid w:val="009E6AF7"/>
    <w:rsid w:val="009E6B72"/>
    <w:rsid w:val="009E6F60"/>
    <w:rsid w:val="009E7180"/>
    <w:rsid w:val="009E766E"/>
    <w:rsid w:val="009E7742"/>
    <w:rsid w:val="009E7832"/>
    <w:rsid w:val="009E78C3"/>
    <w:rsid w:val="009E7E15"/>
    <w:rsid w:val="009F04BE"/>
    <w:rsid w:val="009F052E"/>
    <w:rsid w:val="009F0877"/>
    <w:rsid w:val="009F0A8B"/>
    <w:rsid w:val="009F0D03"/>
    <w:rsid w:val="009F150C"/>
    <w:rsid w:val="009F1853"/>
    <w:rsid w:val="009F18C7"/>
    <w:rsid w:val="009F190F"/>
    <w:rsid w:val="009F193D"/>
    <w:rsid w:val="009F1FCC"/>
    <w:rsid w:val="009F234D"/>
    <w:rsid w:val="009F2364"/>
    <w:rsid w:val="009F2388"/>
    <w:rsid w:val="009F239A"/>
    <w:rsid w:val="009F26C4"/>
    <w:rsid w:val="009F2833"/>
    <w:rsid w:val="009F2C73"/>
    <w:rsid w:val="009F33D4"/>
    <w:rsid w:val="009F34FB"/>
    <w:rsid w:val="009F37A1"/>
    <w:rsid w:val="009F3A7A"/>
    <w:rsid w:val="009F3B9A"/>
    <w:rsid w:val="009F3BF7"/>
    <w:rsid w:val="009F3C78"/>
    <w:rsid w:val="009F3CE4"/>
    <w:rsid w:val="009F3F21"/>
    <w:rsid w:val="009F4184"/>
    <w:rsid w:val="009F441B"/>
    <w:rsid w:val="009F441D"/>
    <w:rsid w:val="009F4650"/>
    <w:rsid w:val="009F4743"/>
    <w:rsid w:val="009F4777"/>
    <w:rsid w:val="009F4AC2"/>
    <w:rsid w:val="009F4DA0"/>
    <w:rsid w:val="009F508E"/>
    <w:rsid w:val="009F50D7"/>
    <w:rsid w:val="009F5C49"/>
    <w:rsid w:val="009F5CC1"/>
    <w:rsid w:val="009F5F95"/>
    <w:rsid w:val="009F6386"/>
    <w:rsid w:val="009F6519"/>
    <w:rsid w:val="009F6559"/>
    <w:rsid w:val="009F66F3"/>
    <w:rsid w:val="009F68D0"/>
    <w:rsid w:val="009F691B"/>
    <w:rsid w:val="009F6996"/>
    <w:rsid w:val="009F7469"/>
    <w:rsid w:val="009F7A91"/>
    <w:rsid w:val="009F7AD8"/>
    <w:rsid w:val="009F7DA2"/>
    <w:rsid w:val="009F7E0D"/>
    <w:rsid w:val="009F7F80"/>
    <w:rsid w:val="00A00139"/>
    <w:rsid w:val="00A00271"/>
    <w:rsid w:val="00A00321"/>
    <w:rsid w:val="00A00405"/>
    <w:rsid w:val="00A00434"/>
    <w:rsid w:val="00A00594"/>
    <w:rsid w:val="00A00605"/>
    <w:rsid w:val="00A0063A"/>
    <w:rsid w:val="00A006BA"/>
    <w:rsid w:val="00A00D00"/>
    <w:rsid w:val="00A00E18"/>
    <w:rsid w:val="00A00F97"/>
    <w:rsid w:val="00A00FC5"/>
    <w:rsid w:val="00A0110D"/>
    <w:rsid w:val="00A01328"/>
    <w:rsid w:val="00A0135D"/>
    <w:rsid w:val="00A0146C"/>
    <w:rsid w:val="00A01912"/>
    <w:rsid w:val="00A01995"/>
    <w:rsid w:val="00A01A56"/>
    <w:rsid w:val="00A01D1F"/>
    <w:rsid w:val="00A01EA7"/>
    <w:rsid w:val="00A02095"/>
    <w:rsid w:val="00A021F7"/>
    <w:rsid w:val="00A02303"/>
    <w:rsid w:val="00A023E7"/>
    <w:rsid w:val="00A0252B"/>
    <w:rsid w:val="00A025C8"/>
    <w:rsid w:val="00A02688"/>
    <w:rsid w:val="00A02C71"/>
    <w:rsid w:val="00A02F98"/>
    <w:rsid w:val="00A036C3"/>
    <w:rsid w:val="00A03843"/>
    <w:rsid w:val="00A038A0"/>
    <w:rsid w:val="00A03B13"/>
    <w:rsid w:val="00A03D23"/>
    <w:rsid w:val="00A03F1C"/>
    <w:rsid w:val="00A03F61"/>
    <w:rsid w:val="00A0406B"/>
    <w:rsid w:val="00A04231"/>
    <w:rsid w:val="00A0428B"/>
    <w:rsid w:val="00A04542"/>
    <w:rsid w:val="00A04690"/>
    <w:rsid w:val="00A04F67"/>
    <w:rsid w:val="00A0526D"/>
    <w:rsid w:val="00A052CF"/>
    <w:rsid w:val="00A052E0"/>
    <w:rsid w:val="00A0545E"/>
    <w:rsid w:val="00A05617"/>
    <w:rsid w:val="00A0562E"/>
    <w:rsid w:val="00A05D0E"/>
    <w:rsid w:val="00A05F97"/>
    <w:rsid w:val="00A063DD"/>
    <w:rsid w:val="00A0663A"/>
    <w:rsid w:val="00A066C4"/>
    <w:rsid w:val="00A067A6"/>
    <w:rsid w:val="00A06AA0"/>
    <w:rsid w:val="00A06AD1"/>
    <w:rsid w:val="00A0730D"/>
    <w:rsid w:val="00A0750F"/>
    <w:rsid w:val="00A076FB"/>
    <w:rsid w:val="00A078E6"/>
    <w:rsid w:val="00A07CB1"/>
    <w:rsid w:val="00A10360"/>
    <w:rsid w:val="00A10675"/>
    <w:rsid w:val="00A106B4"/>
    <w:rsid w:val="00A106C0"/>
    <w:rsid w:val="00A106C6"/>
    <w:rsid w:val="00A10769"/>
    <w:rsid w:val="00A107A2"/>
    <w:rsid w:val="00A10839"/>
    <w:rsid w:val="00A10AE8"/>
    <w:rsid w:val="00A10EF0"/>
    <w:rsid w:val="00A1130A"/>
    <w:rsid w:val="00A11622"/>
    <w:rsid w:val="00A11662"/>
    <w:rsid w:val="00A1191E"/>
    <w:rsid w:val="00A11CCD"/>
    <w:rsid w:val="00A11DCF"/>
    <w:rsid w:val="00A11DDF"/>
    <w:rsid w:val="00A11E42"/>
    <w:rsid w:val="00A125CD"/>
    <w:rsid w:val="00A12BD0"/>
    <w:rsid w:val="00A12CC8"/>
    <w:rsid w:val="00A12CCE"/>
    <w:rsid w:val="00A12ECC"/>
    <w:rsid w:val="00A13038"/>
    <w:rsid w:val="00A13075"/>
    <w:rsid w:val="00A131D5"/>
    <w:rsid w:val="00A131F8"/>
    <w:rsid w:val="00A13285"/>
    <w:rsid w:val="00A1362F"/>
    <w:rsid w:val="00A137E4"/>
    <w:rsid w:val="00A13C15"/>
    <w:rsid w:val="00A13EB0"/>
    <w:rsid w:val="00A13FE7"/>
    <w:rsid w:val="00A1445D"/>
    <w:rsid w:val="00A1446A"/>
    <w:rsid w:val="00A1457E"/>
    <w:rsid w:val="00A14609"/>
    <w:rsid w:val="00A14B21"/>
    <w:rsid w:val="00A14F40"/>
    <w:rsid w:val="00A14FBF"/>
    <w:rsid w:val="00A15327"/>
    <w:rsid w:val="00A155B0"/>
    <w:rsid w:val="00A15927"/>
    <w:rsid w:val="00A15A42"/>
    <w:rsid w:val="00A15D09"/>
    <w:rsid w:val="00A15D45"/>
    <w:rsid w:val="00A15E28"/>
    <w:rsid w:val="00A15E98"/>
    <w:rsid w:val="00A16630"/>
    <w:rsid w:val="00A16656"/>
    <w:rsid w:val="00A16A7B"/>
    <w:rsid w:val="00A16F73"/>
    <w:rsid w:val="00A172E2"/>
    <w:rsid w:val="00A1733B"/>
    <w:rsid w:val="00A17341"/>
    <w:rsid w:val="00A17445"/>
    <w:rsid w:val="00A174FB"/>
    <w:rsid w:val="00A176ED"/>
    <w:rsid w:val="00A17771"/>
    <w:rsid w:val="00A17889"/>
    <w:rsid w:val="00A17975"/>
    <w:rsid w:val="00A17EDB"/>
    <w:rsid w:val="00A200A0"/>
    <w:rsid w:val="00A20170"/>
    <w:rsid w:val="00A201D9"/>
    <w:rsid w:val="00A20268"/>
    <w:rsid w:val="00A20396"/>
    <w:rsid w:val="00A204AF"/>
    <w:rsid w:val="00A20A44"/>
    <w:rsid w:val="00A20B9E"/>
    <w:rsid w:val="00A20BE7"/>
    <w:rsid w:val="00A20BFB"/>
    <w:rsid w:val="00A20C3B"/>
    <w:rsid w:val="00A20C72"/>
    <w:rsid w:val="00A20D5C"/>
    <w:rsid w:val="00A213E1"/>
    <w:rsid w:val="00A2149C"/>
    <w:rsid w:val="00A21634"/>
    <w:rsid w:val="00A2170D"/>
    <w:rsid w:val="00A219F0"/>
    <w:rsid w:val="00A21B9A"/>
    <w:rsid w:val="00A21CBF"/>
    <w:rsid w:val="00A21EC1"/>
    <w:rsid w:val="00A22226"/>
    <w:rsid w:val="00A2232E"/>
    <w:rsid w:val="00A22344"/>
    <w:rsid w:val="00A227D6"/>
    <w:rsid w:val="00A22BEF"/>
    <w:rsid w:val="00A22D6B"/>
    <w:rsid w:val="00A23156"/>
    <w:rsid w:val="00A23198"/>
    <w:rsid w:val="00A232C6"/>
    <w:rsid w:val="00A23D3F"/>
    <w:rsid w:val="00A24279"/>
    <w:rsid w:val="00A24336"/>
    <w:rsid w:val="00A244B9"/>
    <w:rsid w:val="00A244EE"/>
    <w:rsid w:val="00A24751"/>
    <w:rsid w:val="00A249A4"/>
    <w:rsid w:val="00A249E4"/>
    <w:rsid w:val="00A24E2F"/>
    <w:rsid w:val="00A251FB"/>
    <w:rsid w:val="00A25324"/>
    <w:rsid w:val="00A253BF"/>
    <w:rsid w:val="00A2540C"/>
    <w:rsid w:val="00A25424"/>
    <w:rsid w:val="00A254AA"/>
    <w:rsid w:val="00A25525"/>
    <w:rsid w:val="00A25A81"/>
    <w:rsid w:val="00A25A84"/>
    <w:rsid w:val="00A25CB1"/>
    <w:rsid w:val="00A25EC5"/>
    <w:rsid w:val="00A2623E"/>
    <w:rsid w:val="00A264DE"/>
    <w:rsid w:val="00A269EA"/>
    <w:rsid w:val="00A26A86"/>
    <w:rsid w:val="00A26F09"/>
    <w:rsid w:val="00A26F91"/>
    <w:rsid w:val="00A273F5"/>
    <w:rsid w:val="00A27BEA"/>
    <w:rsid w:val="00A27CE3"/>
    <w:rsid w:val="00A27FBF"/>
    <w:rsid w:val="00A27FE2"/>
    <w:rsid w:val="00A3014C"/>
    <w:rsid w:val="00A301F3"/>
    <w:rsid w:val="00A303C0"/>
    <w:rsid w:val="00A30DB6"/>
    <w:rsid w:val="00A3100D"/>
    <w:rsid w:val="00A31271"/>
    <w:rsid w:val="00A3144A"/>
    <w:rsid w:val="00A318E0"/>
    <w:rsid w:val="00A31A9D"/>
    <w:rsid w:val="00A31CCC"/>
    <w:rsid w:val="00A31D2A"/>
    <w:rsid w:val="00A32180"/>
    <w:rsid w:val="00A3221F"/>
    <w:rsid w:val="00A32378"/>
    <w:rsid w:val="00A32CBE"/>
    <w:rsid w:val="00A32E0C"/>
    <w:rsid w:val="00A3304D"/>
    <w:rsid w:val="00A330BA"/>
    <w:rsid w:val="00A3324D"/>
    <w:rsid w:val="00A333C2"/>
    <w:rsid w:val="00A3352C"/>
    <w:rsid w:val="00A33BAA"/>
    <w:rsid w:val="00A33D40"/>
    <w:rsid w:val="00A33EF4"/>
    <w:rsid w:val="00A34184"/>
    <w:rsid w:val="00A34407"/>
    <w:rsid w:val="00A3452D"/>
    <w:rsid w:val="00A3480C"/>
    <w:rsid w:val="00A34810"/>
    <w:rsid w:val="00A34828"/>
    <w:rsid w:val="00A34C58"/>
    <w:rsid w:val="00A34F5B"/>
    <w:rsid w:val="00A34F7F"/>
    <w:rsid w:val="00A354E6"/>
    <w:rsid w:val="00A3576B"/>
    <w:rsid w:val="00A35A1A"/>
    <w:rsid w:val="00A3612E"/>
    <w:rsid w:val="00A36138"/>
    <w:rsid w:val="00A3625E"/>
    <w:rsid w:val="00A367AE"/>
    <w:rsid w:val="00A36B39"/>
    <w:rsid w:val="00A3710A"/>
    <w:rsid w:val="00A371B2"/>
    <w:rsid w:val="00A37594"/>
    <w:rsid w:val="00A37850"/>
    <w:rsid w:val="00A37A50"/>
    <w:rsid w:val="00A37B67"/>
    <w:rsid w:val="00A40033"/>
    <w:rsid w:val="00A4012A"/>
    <w:rsid w:val="00A4013F"/>
    <w:rsid w:val="00A404B7"/>
    <w:rsid w:val="00A40596"/>
    <w:rsid w:val="00A405B5"/>
    <w:rsid w:val="00A4095F"/>
    <w:rsid w:val="00A40BE2"/>
    <w:rsid w:val="00A4107C"/>
    <w:rsid w:val="00A411CB"/>
    <w:rsid w:val="00A41567"/>
    <w:rsid w:val="00A419FD"/>
    <w:rsid w:val="00A41B7B"/>
    <w:rsid w:val="00A41DAC"/>
    <w:rsid w:val="00A42472"/>
    <w:rsid w:val="00A424AC"/>
    <w:rsid w:val="00A425D5"/>
    <w:rsid w:val="00A42A17"/>
    <w:rsid w:val="00A42A82"/>
    <w:rsid w:val="00A42C3A"/>
    <w:rsid w:val="00A42C57"/>
    <w:rsid w:val="00A43159"/>
    <w:rsid w:val="00A43249"/>
    <w:rsid w:val="00A434B6"/>
    <w:rsid w:val="00A438F7"/>
    <w:rsid w:val="00A43D53"/>
    <w:rsid w:val="00A43EC2"/>
    <w:rsid w:val="00A44088"/>
    <w:rsid w:val="00A4442C"/>
    <w:rsid w:val="00A44829"/>
    <w:rsid w:val="00A44895"/>
    <w:rsid w:val="00A44976"/>
    <w:rsid w:val="00A44DBA"/>
    <w:rsid w:val="00A450AE"/>
    <w:rsid w:val="00A450C8"/>
    <w:rsid w:val="00A4554E"/>
    <w:rsid w:val="00A458E8"/>
    <w:rsid w:val="00A45AA4"/>
    <w:rsid w:val="00A45C8A"/>
    <w:rsid w:val="00A45CB5"/>
    <w:rsid w:val="00A45CE7"/>
    <w:rsid w:val="00A45DB0"/>
    <w:rsid w:val="00A45DC8"/>
    <w:rsid w:val="00A46078"/>
    <w:rsid w:val="00A4609F"/>
    <w:rsid w:val="00A460C4"/>
    <w:rsid w:val="00A46142"/>
    <w:rsid w:val="00A463BD"/>
    <w:rsid w:val="00A46706"/>
    <w:rsid w:val="00A47675"/>
    <w:rsid w:val="00A47B30"/>
    <w:rsid w:val="00A47B3E"/>
    <w:rsid w:val="00A47D0E"/>
    <w:rsid w:val="00A47E14"/>
    <w:rsid w:val="00A5007F"/>
    <w:rsid w:val="00A50187"/>
    <w:rsid w:val="00A502EE"/>
    <w:rsid w:val="00A5067E"/>
    <w:rsid w:val="00A509D1"/>
    <w:rsid w:val="00A50DA4"/>
    <w:rsid w:val="00A5100D"/>
    <w:rsid w:val="00A510B5"/>
    <w:rsid w:val="00A5160B"/>
    <w:rsid w:val="00A516BB"/>
    <w:rsid w:val="00A51771"/>
    <w:rsid w:val="00A51925"/>
    <w:rsid w:val="00A51A01"/>
    <w:rsid w:val="00A51E4B"/>
    <w:rsid w:val="00A51E92"/>
    <w:rsid w:val="00A51EDC"/>
    <w:rsid w:val="00A52018"/>
    <w:rsid w:val="00A52129"/>
    <w:rsid w:val="00A524E1"/>
    <w:rsid w:val="00A52B38"/>
    <w:rsid w:val="00A52D04"/>
    <w:rsid w:val="00A52F1A"/>
    <w:rsid w:val="00A534F2"/>
    <w:rsid w:val="00A53A85"/>
    <w:rsid w:val="00A53D8C"/>
    <w:rsid w:val="00A5440A"/>
    <w:rsid w:val="00A54537"/>
    <w:rsid w:val="00A548A2"/>
    <w:rsid w:val="00A54B12"/>
    <w:rsid w:val="00A54C1C"/>
    <w:rsid w:val="00A55083"/>
    <w:rsid w:val="00A55091"/>
    <w:rsid w:val="00A554FA"/>
    <w:rsid w:val="00A55607"/>
    <w:rsid w:val="00A5566F"/>
    <w:rsid w:val="00A55767"/>
    <w:rsid w:val="00A559EE"/>
    <w:rsid w:val="00A55C0D"/>
    <w:rsid w:val="00A55DB4"/>
    <w:rsid w:val="00A55E15"/>
    <w:rsid w:val="00A55E22"/>
    <w:rsid w:val="00A560AE"/>
    <w:rsid w:val="00A562AA"/>
    <w:rsid w:val="00A56379"/>
    <w:rsid w:val="00A56477"/>
    <w:rsid w:val="00A56949"/>
    <w:rsid w:val="00A56C3D"/>
    <w:rsid w:val="00A56E45"/>
    <w:rsid w:val="00A5702A"/>
    <w:rsid w:val="00A57242"/>
    <w:rsid w:val="00A5757E"/>
    <w:rsid w:val="00A5773E"/>
    <w:rsid w:val="00A57866"/>
    <w:rsid w:val="00A60058"/>
    <w:rsid w:val="00A603A5"/>
    <w:rsid w:val="00A606F5"/>
    <w:rsid w:val="00A6096C"/>
    <w:rsid w:val="00A60AF6"/>
    <w:rsid w:val="00A60B3A"/>
    <w:rsid w:val="00A60D2B"/>
    <w:rsid w:val="00A60D75"/>
    <w:rsid w:val="00A60E92"/>
    <w:rsid w:val="00A60F96"/>
    <w:rsid w:val="00A6107E"/>
    <w:rsid w:val="00A61141"/>
    <w:rsid w:val="00A6114E"/>
    <w:rsid w:val="00A61168"/>
    <w:rsid w:val="00A6168D"/>
    <w:rsid w:val="00A61707"/>
    <w:rsid w:val="00A61CB3"/>
    <w:rsid w:val="00A6200D"/>
    <w:rsid w:val="00A622E6"/>
    <w:rsid w:val="00A623DA"/>
    <w:rsid w:val="00A62568"/>
    <w:rsid w:val="00A62BDC"/>
    <w:rsid w:val="00A630A4"/>
    <w:rsid w:val="00A63108"/>
    <w:rsid w:val="00A634F8"/>
    <w:rsid w:val="00A63810"/>
    <w:rsid w:val="00A63AFA"/>
    <w:rsid w:val="00A63E96"/>
    <w:rsid w:val="00A63ED5"/>
    <w:rsid w:val="00A640FD"/>
    <w:rsid w:val="00A64323"/>
    <w:rsid w:val="00A64388"/>
    <w:rsid w:val="00A644F4"/>
    <w:rsid w:val="00A647F6"/>
    <w:rsid w:val="00A6493A"/>
    <w:rsid w:val="00A6537A"/>
    <w:rsid w:val="00A65390"/>
    <w:rsid w:val="00A65E67"/>
    <w:rsid w:val="00A65FCF"/>
    <w:rsid w:val="00A662BC"/>
    <w:rsid w:val="00A669F0"/>
    <w:rsid w:val="00A66C06"/>
    <w:rsid w:val="00A66F5D"/>
    <w:rsid w:val="00A66FF7"/>
    <w:rsid w:val="00A6711A"/>
    <w:rsid w:val="00A6744E"/>
    <w:rsid w:val="00A67827"/>
    <w:rsid w:val="00A678BA"/>
    <w:rsid w:val="00A67CF0"/>
    <w:rsid w:val="00A70102"/>
    <w:rsid w:val="00A705F6"/>
    <w:rsid w:val="00A7080C"/>
    <w:rsid w:val="00A7084E"/>
    <w:rsid w:val="00A70E3F"/>
    <w:rsid w:val="00A70F24"/>
    <w:rsid w:val="00A70F9B"/>
    <w:rsid w:val="00A7105F"/>
    <w:rsid w:val="00A71099"/>
    <w:rsid w:val="00A71109"/>
    <w:rsid w:val="00A71173"/>
    <w:rsid w:val="00A712D6"/>
    <w:rsid w:val="00A7130E"/>
    <w:rsid w:val="00A71508"/>
    <w:rsid w:val="00A718C2"/>
    <w:rsid w:val="00A718C7"/>
    <w:rsid w:val="00A71A63"/>
    <w:rsid w:val="00A71ED7"/>
    <w:rsid w:val="00A7244E"/>
    <w:rsid w:val="00A724A2"/>
    <w:rsid w:val="00A7272A"/>
    <w:rsid w:val="00A72769"/>
    <w:rsid w:val="00A728E8"/>
    <w:rsid w:val="00A72E18"/>
    <w:rsid w:val="00A72E82"/>
    <w:rsid w:val="00A72EC0"/>
    <w:rsid w:val="00A72F7A"/>
    <w:rsid w:val="00A731EB"/>
    <w:rsid w:val="00A7326E"/>
    <w:rsid w:val="00A737C3"/>
    <w:rsid w:val="00A73AD8"/>
    <w:rsid w:val="00A73D79"/>
    <w:rsid w:val="00A73F55"/>
    <w:rsid w:val="00A7411C"/>
    <w:rsid w:val="00A742F6"/>
    <w:rsid w:val="00A74318"/>
    <w:rsid w:val="00A74364"/>
    <w:rsid w:val="00A7496A"/>
    <w:rsid w:val="00A74C98"/>
    <w:rsid w:val="00A74DB3"/>
    <w:rsid w:val="00A74F75"/>
    <w:rsid w:val="00A75085"/>
    <w:rsid w:val="00A754DA"/>
    <w:rsid w:val="00A75847"/>
    <w:rsid w:val="00A75895"/>
    <w:rsid w:val="00A75A05"/>
    <w:rsid w:val="00A75ECF"/>
    <w:rsid w:val="00A75F05"/>
    <w:rsid w:val="00A75FF4"/>
    <w:rsid w:val="00A76222"/>
    <w:rsid w:val="00A76387"/>
    <w:rsid w:val="00A767AC"/>
    <w:rsid w:val="00A76A4E"/>
    <w:rsid w:val="00A76A5E"/>
    <w:rsid w:val="00A76AE1"/>
    <w:rsid w:val="00A76B10"/>
    <w:rsid w:val="00A76C81"/>
    <w:rsid w:val="00A76E57"/>
    <w:rsid w:val="00A77065"/>
    <w:rsid w:val="00A77118"/>
    <w:rsid w:val="00A7714F"/>
    <w:rsid w:val="00A7718B"/>
    <w:rsid w:val="00A7741F"/>
    <w:rsid w:val="00A7759E"/>
    <w:rsid w:val="00A77604"/>
    <w:rsid w:val="00A777A9"/>
    <w:rsid w:val="00A77E0F"/>
    <w:rsid w:val="00A77FB7"/>
    <w:rsid w:val="00A80288"/>
    <w:rsid w:val="00A80789"/>
    <w:rsid w:val="00A807CA"/>
    <w:rsid w:val="00A80A48"/>
    <w:rsid w:val="00A80A76"/>
    <w:rsid w:val="00A80B0B"/>
    <w:rsid w:val="00A80EE1"/>
    <w:rsid w:val="00A80F51"/>
    <w:rsid w:val="00A8103B"/>
    <w:rsid w:val="00A813C3"/>
    <w:rsid w:val="00A81572"/>
    <w:rsid w:val="00A81A21"/>
    <w:rsid w:val="00A81AAA"/>
    <w:rsid w:val="00A81AFE"/>
    <w:rsid w:val="00A81B2D"/>
    <w:rsid w:val="00A81C03"/>
    <w:rsid w:val="00A81DA0"/>
    <w:rsid w:val="00A81DEA"/>
    <w:rsid w:val="00A82283"/>
    <w:rsid w:val="00A82363"/>
    <w:rsid w:val="00A829E9"/>
    <w:rsid w:val="00A82ADE"/>
    <w:rsid w:val="00A82DAA"/>
    <w:rsid w:val="00A83240"/>
    <w:rsid w:val="00A83481"/>
    <w:rsid w:val="00A83552"/>
    <w:rsid w:val="00A83779"/>
    <w:rsid w:val="00A83B8F"/>
    <w:rsid w:val="00A83DD9"/>
    <w:rsid w:val="00A83F01"/>
    <w:rsid w:val="00A83FB6"/>
    <w:rsid w:val="00A84019"/>
    <w:rsid w:val="00A8467C"/>
    <w:rsid w:val="00A846BE"/>
    <w:rsid w:val="00A84B39"/>
    <w:rsid w:val="00A84F13"/>
    <w:rsid w:val="00A8501F"/>
    <w:rsid w:val="00A85136"/>
    <w:rsid w:val="00A8550F"/>
    <w:rsid w:val="00A8564C"/>
    <w:rsid w:val="00A85680"/>
    <w:rsid w:val="00A85745"/>
    <w:rsid w:val="00A85A4F"/>
    <w:rsid w:val="00A85A52"/>
    <w:rsid w:val="00A85B33"/>
    <w:rsid w:val="00A85CE9"/>
    <w:rsid w:val="00A85DCF"/>
    <w:rsid w:val="00A85E4E"/>
    <w:rsid w:val="00A86046"/>
    <w:rsid w:val="00A8626C"/>
    <w:rsid w:val="00A863A4"/>
    <w:rsid w:val="00A86637"/>
    <w:rsid w:val="00A86759"/>
    <w:rsid w:val="00A868B7"/>
    <w:rsid w:val="00A869CD"/>
    <w:rsid w:val="00A86B20"/>
    <w:rsid w:val="00A86C34"/>
    <w:rsid w:val="00A87008"/>
    <w:rsid w:val="00A8767C"/>
    <w:rsid w:val="00A879CB"/>
    <w:rsid w:val="00A87C5E"/>
    <w:rsid w:val="00A901FE"/>
    <w:rsid w:val="00A902F3"/>
    <w:rsid w:val="00A903EA"/>
    <w:rsid w:val="00A9070F"/>
    <w:rsid w:val="00A90D4E"/>
    <w:rsid w:val="00A90EE5"/>
    <w:rsid w:val="00A910AE"/>
    <w:rsid w:val="00A91102"/>
    <w:rsid w:val="00A9149A"/>
    <w:rsid w:val="00A91A5E"/>
    <w:rsid w:val="00A91CA7"/>
    <w:rsid w:val="00A91FA4"/>
    <w:rsid w:val="00A92285"/>
    <w:rsid w:val="00A923EB"/>
    <w:rsid w:val="00A924A8"/>
    <w:rsid w:val="00A928BF"/>
    <w:rsid w:val="00A928D5"/>
    <w:rsid w:val="00A92A97"/>
    <w:rsid w:val="00A92ADC"/>
    <w:rsid w:val="00A9302E"/>
    <w:rsid w:val="00A933AA"/>
    <w:rsid w:val="00A935B3"/>
    <w:rsid w:val="00A93953"/>
    <w:rsid w:val="00A93B33"/>
    <w:rsid w:val="00A943CB"/>
    <w:rsid w:val="00A94469"/>
    <w:rsid w:val="00A9449D"/>
    <w:rsid w:val="00A947CB"/>
    <w:rsid w:val="00A948A8"/>
    <w:rsid w:val="00A9498B"/>
    <w:rsid w:val="00A94B59"/>
    <w:rsid w:val="00A94BA3"/>
    <w:rsid w:val="00A94D81"/>
    <w:rsid w:val="00A94DA1"/>
    <w:rsid w:val="00A94DD1"/>
    <w:rsid w:val="00A94E9E"/>
    <w:rsid w:val="00A94F56"/>
    <w:rsid w:val="00A94FAE"/>
    <w:rsid w:val="00A9580B"/>
    <w:rsid w:val="00A95936"/>
    <w:rsid w:val="00A9611C"/>
    <w:rsid w:val="00A963D9"/>
    <w:rsid w:val="00A97040"/>
    <w:rsid w:val="00A973F6"/>
    <w:rsid w:val="00A9748A"/>
    <w:rsid w:val="00A97885"/>
    <w:rsid w:val="00A97CFE"/>
    <w:rsid w:val="00AA0039"/>
    <w:rsid w:val="00AA03E1"/>
    <w:rsid w:val="00AA0408"/>
    <w:rsid w:val="00AA048C"/>
    <w:rsid w:val="00AA04B5"/>
    <w:rsid w:val="00AA0592"/>
    <w:rsid w:val="00AA06F0"/>
    <w:rsid w:val="00AA0974"/>
    <w:rsid w:val="00AA0D9C"/>
    <w:rsid w:val="00AA106C"/>
    <w:rsid w:val="00AA1079"/>
    <w:rsid w:val="00AA1190"/>
    <w:rsid w:val="00AA1410"/>
    <w:rsid w:val="00AA16D8"/>
    <w:rsid w:val="00AA2156"/>
    <w:rsid w:val="00AA24D2"/>
    <w:rsid w:val="00AA283C"/>
    <w:rsid w:val="00AA2BE9"/>
    <w:rsid w:val="00AA2D5A"/>
    <w:rsid w:val="00AA2DAB"/>
    <w:rsid w:val="00AA3023"/>
    <w:rsid w:val="00AA3046"/>
    <w:rsid w:val="00AA32D8"/>
    <w:rsid w:val="00AA3349"/>
    <w:rsid w:val="00AA334D"/>
    <w:rsid w:val="00AA36E8"/>
    <w:rsid w:val="00AA37C3"/>
    <w:rsid w:val="00AA3CB0"/>
    <w:rsid w:val="00AA3FB1"/>
    <w:rsid w:val="00AA4064"/>
    <w:rsid w:val="00AA406F"/>
    <w:rsid w:val="00AA423C"/>
    <w:rsid w:val="00AA452F"/>
    <w:rsid w:val="00AA4649"/>
    <w:rsid w:val="00AA471B"/>
    <w:rsid w:val="00AA485D"/>
    <w:rsid w:val="00AA4C4E"/>
    <w:rsid w:val="00AA4EB3"/>
    <w:rsid w:val="00AA4F70"/>
    <w:rsid w:val="00AA522A"/>
    <w:rsid w:val="00AA55FF"/>
    <w:rsid w:val="00AA5B56"/>
    <w:rsid w:val="00AA5DFD"/>
    <w:rsid w:val="00AA623F"/>
    <w:rsid w:val="00AA62EC"/>
    <w:rsid w:val="00AA6563"/>
    <w:rsid w:val="00AA6983"/>
    <w:rsid w:val="00AA6A81"/>
    <w:rsid w:val="00AA6FEC"/>
    <w:rsid w:val="00AA7776"/>
    <w:rsid w:val="00AA7872"/>
    <w:rsid w:val="00AA7BD2"/>
    <w:rsid w:val="00AA7F01"/>
    <w:rsid w:val="00AB05D4"/>
    <w:rsid w:val="00AB0DAB"/>
    <w:rsid w:val="00AB106E"/>
    <w:rsid w:val="00AB164C"/>
    <w:rsid w:val="00AB1A65"/>
    <w:rsid w:val="00AB1A84"/>
    <w:rsid w:val="00AB1D59"/>
    <w:rsid w:val="00AB2020"/>
    <w:rsid w:val="00AB2136"/>
    <w:rsid w:val="00AB2233"/>
    <w:rsid w:val="00AB2285"/>
    <w:rsid w:val="00AB254D"/>
    <w:rsid w:val="00AB26F4"/>
    <w:rsid w:val="00AB2A8F"/>
    <w:rsid w:val="00AB2C4B"/>
    <w:rsid w:val="00AB2D91"/>
    <w:rsid w:val="00AB2DCE"/>
    <w:rsid w:val="00AB2EC7"/>
    <w:rsid w:val="00AB2F87"/>
    <w:rsid w:val="00AB3112"/>
    <w:rsid w:val="00AB3B23"/>
    <w:rsid w:val="00AB3CF7"/>
    <w:rsid w:val="00AB3EB9"/>
    <w:rsid w:val="00AB4042"/>
    <w:rsid w:val="00AB420D"/>
    <w:rsid w:val="00AB42DD"/>
    <w:rsid w:val="00AB431B"/>
    <w:rsid w:val="00AB43CD"/>
    <w:rsid w:val="00AB47BC"/>
    <w:rsid w:val="00AB4A8C"/>
    <w:rsid w:val="00AB54FA"/>
    <w:rsid w:val="00AB5585"/>
    <w:rsid w:val="00AB57C3"/>
    <w:rsid w:val="00AB57D1"/>
    <w:rsid w:val="00AB5986"/>
    <w:rsid w:val="00AB59A2"/>
    <w:rsid w:val="00AB5A39"/>
    <w:rsid w:val="00AB5ABC"/>
    <w:rsid w:val="00AB5B52"/>
    <w:rsid w:val="00AB5C1A"/>
    <w:rsid w:val="00AB5D51"/>
    <w:rsid w:val="00AB6117"/>
    <w:rsid w:val="00AB70BC"/>
    <w:rsid w:val="00AB7235"/>
    <w:rsid w:val="00AB7756"/>
    <w:rsid w:val="00AB7EFD"/>
    <w:rsid w:val="00AC0191"/>
    <w:rsid w:val="00AC027D"/>
    <w:rsid w:val="00AC02C0"/>
    <w:rsid w:val="00AC03DC"/>
    <w:rsid w:val="00AC0A46"/>
    <w:rsid w:val="00AC0A77"/>
    <w:rsid w:val="00AC0B6F"/>
    <w:rsid w:val="00AC0C36"/>
    <w:rsid w:val="00AC0E46"/>
    <w:rsid w:val="00AC1013"/>
    <w:rsid w:val="00AC1313"/>
    <w:rsid w:val="00AC1496"/>
    <w:rsid w:val="00AC17EA"/>
    <w:rsid w:val="00AC1D67"/>
    <w:rsid w:val="00AC21A9"/>
    <w:rsid w:val="00AC2476"/>
    <w:rsid w:val="00AC2655"/>
    <w:rsid w:val="00AC2687"/>
    <w:rsid w:val="00AC26AF"/>
    <w:rsid w:val="00AC280C"/>
    <w:rsid w:val="00AC2B9C"/>
    <w:rsid w:val="00AC2BEB"/>
    <w:rsid w:val="00AC2C05"/>
    <w:rsid w:val="00AC2D3C"/>
    <w:rsid w:val="00AC2D8F"/>
    <w:rsid w:val="00AC2E5D"/>
    <w:rsid w:val="00AC321A"/>
    <w:rsid w:val="00AC3322"/>
    <w:rsid w:val="00AC33C4"/>
    <w:rsid w:val="00AC3787"/>
    <w:rsid w:val="00AC4087"/>
    <w:rsid w:val="00AC46B0"/>
    <w:rsid w:val="00AC4EA2"/>
    <w:rsid w:val="00AC4FDA"/>
    <w:rsid w:val="00AC53B6"/>
    <w:rsid w:val="00AC5A45"/>
    <w:rsid w:val="00AC5F1C"/>
    <w:rsid w:val="00AC5F41"/>
    <w:rsid w:val="00AC607A"/>
    <w:rsid w:val="00AC62CA"/>
    <w:rsid w:val="00AC6382"/>
    <w:rsid w:val="00AC64D4"/>
    <w:rsid w:val="00AC67F9"/>
    <w:rsid w:val="00AC6806"/>
    <w:rsid w:val="00AC6C2E"/>
    <w:rsid w:val="00AC6DFC"/>
    <w:rsid w:val="00AC6F78"/>
    <w:rsid w:val="00AC75D9"/>
    <w:rsid w:val="00AC7E55"/>
    <w:rsid w:val="00AD01A7"/>
    <w:rsid w:val="00AD0A73"/>
    <w:rsid w:val="00AD0B7E"/>
    <w:rsid w:val="00AD1097"/>
    <w:rsid w:val="00AD11F1"/>
    <w:rsid w:val="00AD12F1"/>
    <w:rsid w:val="00AD13C9"/>
    <w:rsid w:val="00AD16CC"/>
    <w:rsid w:val="00AD195B"/>
    <w:rsid w:val="00AD1DCF"/>
    <w:rsid w:val="00AD1FBE"/>
    <w:rsid w:val="00AD2750"/>
    <w:rsid w:val="00AD276B"/>
    <w:rsid w:val="00AD290C"/>
    <w:rsid w:val="00AD2BBB"/>
    <w:rsid w:val="00AD2C5F"/>
    <w:rsid w:val="00AD2DFE"/>
    <w:rsid w:val="00AD2E4A"/>
    <w:rsid w:val="00AD3082"/>
    <w:rsid w:val="00AD3185"/>
    <w:rsid w:val="00AD3200"/>
    <w:rsid w:val="00AD342D"/>
    <w:rsid w:val="00AD35ED"/>
    <w:rsid w:val="00AD37B4"/>
    <w:rsid w:val="00AD3DA5"/>
    <w:rsid w:val="00AD3ECB"/>
    <w:rsid w:val="00AD49A0"/>
    <w:rsid w:val="00AD4C9B"/>
    <w:rsid w:val="00AD4CA3"/>
    <w:rsid w:val="00AD4D82"/>
    <w:rsid w:val="00AD51F0"/>
    <w:rsid w:val="00AD5365"/>
    <w:rsid w:val="00AD5487"/>
    <w:rsid w:val="00AD551B"/>
    <w:rsid w:val="00AD5712"/>
    <w:rsid w:val="00AD5AF6"/>
    <w:rsid w:val="00AD6231"/>
    <w:rsid w:val="00AD62B8"/>
    <w:rsid w:val="00AD69A2"/>
    <w:rsid w:val="00AD69BB"/>
    <w:rsid w:val="00AD6D1D"/>
    <w:rsid w:val="00AD6E35"/>
    <w:rsid w:val="00AD7122"/>
    <w:rsid w:val="00AD716C"/>
    <w:rsid w:val="00AD72BC"/>
    <w:rsid w:val="00AD77AC"/>
    <w:rsid w:val="00AD7AD3"/>
    <w:rsid w:val="00AD7BBF"/>
    <w:rsid w:val="00AD7BE4"/>
    <w:rsid w:val="00AE0069"/>
    <w:rsid w:val="00AE0312"/>
    <w:rsid w:val="00AE044C"/>
    <w:rsid w:val="00AE0896"/>
    <w:rsid w:val="00AE0DDC"/>
    <w:rsid w:val="00AE121B"/>
    <w:rsid w:val="00AE1342"/>
    <w:rsid w:val="00AE14F8"/>
    <w:rsid w:val="00AE161F"/>
    <w:rsid w:val="00AE17F6"/>
    <w:rsid w:val="00AE1812"/>
    <w:rsid w:val="00AE1DAB"/>
    <w:rsid w:val="00AE226A"/>
    <w:rsid w:val="00AE2667"/>
    <w:rsid w:val="00AE272D"/>
    <w:rsid w:val="00AE2A79"/>
    <w:rsid w:val="00AE3158"/>
    <w:rsid w:val="00AE31D8"/>
    <w:rsid w:val="00AE343C"/>
    <w:rsid w:val="00AE3594"/>
    <w:rsid w:val="00AE39BD"/>
    <w:rsid w:val="00AE46C3"/>
    <w:rsid w:val="00AE47DC"/>
    <w:rsid w:val="00AE4AFF"/>
    <w:rsid w:val="00AE4CAC"/>
    <w:rsid w:val="00AE4E0E"/>
    <w:rsid w:val="00AE5485"/>
    <w:rsid w:val="00AE54A2"/>
    <w:rsid w:val="00AE57CF"/>
    <w:rsid w:val="00AE5881"/>
    <w:rsid w:val="00AE58D7"/>
    <w:rsid w:val="00AE6254"/>
    <w:rsid w:val="00AE6785"/>
    <w:rsid w:val="00AE680E"/>
    <w:rsid w:val="00AE686C"/>
    <w:rsid w:val="00AE69CE"/>
    <w:rsid w:val="00AE6BBD"/>
    <w:rsid w:val="00AE7012"/>
    <w:rsid w:val="00AE7032"/>
    <w:rsid w:val="00AE76AA"/>
    <w:rsid w:val="00AE7E95"/>
    <w:rsid w:val="00AF015F"/>
    <w:rsid w:val="00AF09C6"/>
    <w:rsid w:val="00AF09FE"/>
    <w:rsid w:val="00AF0AAE"/>
    <w:rsid w:val="00AF0AF6"/>
    <w:rsid w:val="00AF0CC5"/>
    <w:rsid w:val="00AF0D5C"/>
    <w:rsid w:val="00AF103E"/>
    <w:rsid w:val="00AF10CF"/>
    <w:rsid w:val="00AF10F0"/>
    <w:rsid w:val="00AF11DA"/>
    <w:rsid w:val="00AF1278"/>
    <w:rsid w:val="00AF1460"/>
    <w:rsid w:val="00AF1786"/>
    <w:rsid w:val="00AF18CE"/>
    <w:rsid w:val="00AF1A3A"/>
    <w:rsid w:val="00AF1C25"/>
    <w:rsid w:val="00AF1CE3"/>
    <w:rsid w:val="00AF1D78"/>
    <w:rsid w:val="00AF2340"/>
    <w:rsid w:val="00AF28AB"/>
    <w:rsid w:val="00AF28B9"/>
    <w:rsid w:val="00AF2B5F"/>
    <w:rsid w:val="00AF33B1"/>
    <w:rsid w:val="00AF3770"/>
    <w:rsid w:val="00AF3E50"/>
    <w:rsid w:val="00AF4872"/>
    <w:rsid w:val="00AF49E8"/>
    <w:rsid w:val="00AF55E4"/>
    <w:rsid w:val="00AF589D"/>
    <w:rsid w:val="00AF5A43"/>
    <w:rsid w:val="00AF5B8D"/>
    <w:rsid w:val="00AF5DD2"/>
    <w:rsid w:val="00AF5EE0"/>
    <w:rsid w:val="00AF6183"/>
    <w:rsid w:val="00AF676E"/>
    <w:rsid w:val="00AF6A78"/>
    <w:rsid w:val="00AF6D01"/>
    <w:rsid w:val="00AF6F48"/>
    <w:rsid w:val="00AF7A59"/>
    <w:rsid w:val="00AF7B9B"/>
    <w:rsid w:val="00AF7F8B"/>
    <w:rsid w:val="00B00170"/>
    <w:rsid w:val="00B001D1"/>
    <w:rsid w:val="00B001E1"/>
    <w:rsid w:val="00B005A0"/>
    <w:rsid w:val="00B00633"/>
    <w:rsid w:val="00B00752"/>
    <w:rsid w:val="00B008BA"/>
    <w:rsid w:val="00B00CF3"/>
    <w:rsid w:val="00B00E6E"/>
    <w:rsid w:val="00B00FEB"/>
    <w:rsid w:val="00B013E9"/>
    <w:rsid w:val="00B014B4"/>
    <w:rsid w:val="00B0182F"/>
    <w:rsid w:val="00B01903"/>
    <w:rsid w:val="00B01B28"/>
    <w:rsid w:val="00B01D2A"/>
    <w:rsid w:val="00B02250"/>
    <w:rsid w:val="00B02683"/>
    <w:rsid w:val="00B0274E"/>
    <w:rsid w:val="00B027D5"/>
    <w:rsid w:val="00B02A8D"/>
    <w:rsid w:val="00B02B40"/>
    <w:rsid w:val="00B02BE4"/>
    <w:rsid w:val="00B02C85"/>
    <w:rsid w:val="00B02F7B"/>
    <w:rsid w:val="00B03124"/>
    <w:rsid w:val="00B0330A"/>
    <w:rsid w:val="00B033F1"/>
    <w:rsid w:val="00B03862"/>
    <w:rsid w:val="00B03BD7"/>
    <w:rsid w:val="00B03C88"/>
    <w:rsid w:val="00B03F18"/>
    <w:rsid w:val="00B041F2"/>
    <w:rsid w:val="00B045C5"/>
    <w:rsid w:val="00B045E7"/>
    <w:rsid w:val="00B04652"/>
    <w:rsid w:val="00B04851"/>
    <w:rsid w:val="00B04852"/>
    <w:rsid w:val="00B04AA8"/>
    <w:rsid w:val="00B04AAE"/>
    <w:rsid w:val="00B04B1E"/>
    <w:rsid w:val="00B04F06"/>
    <w:rsid w:val="00B05624"/>
    <w:rsid w:val="00B0562B"/>
    <w:rsid w:val="00B0583F"/>
    <w:rsid w:val="00B05871"/>
    <w:rsid w:val="00B05E20"/>
    <w:rsid w:val="00B0609A"/>
    <w:rsid w:val="00B064A5"/>
    <w:rsid w:val="00B06797"/>
    <w:rsid w:val="00B06877"/>
    <w:rsid w:val="00B0711F"/>
    <w:rsid w:val="00B0715F"/>
    <w:rsid w:val="00B07310"/>
    <w:rsid w:val="00B07A3D"/>
    <w:rsid w:val="00B07C48"/>
    <w:rsid w:val="00B07F12"/>
    <w:rsid w:val="00B1015E"/>
    <w:rsid w:val="00B10666"/>
    <w:rsid w:val="00B106CF"/>
    <w:rsid w:val="00B1079E"/>
    <w:rsid w:val="00B10B1E"/>
    <w:rsid w:val="00B10F5F"/>
    <w:rsid w:val="00B111FE"/>
    <w:rsid w:val="00B1128D"/>
    <w:rsid w:val="00B118BD"/>
    <w:rsid w:val="00B12597"/>
    <w:rsid w:val="00B1289A"/>
    <w:rsid w:val="00B12A40"/>
    <w:rsid w:val="00B12CAF"/>
    <w:rsid w:val="00B13088"/>
    <w:rsid w:val="00B13275"/>
    <w:rsid w:val="00B13762"/>
    <w:rsid w:val="00B13862"/>
    <w:rsid w:val="00B138F6"/>
    <w:rsid w:val="00B13D5E"/>
    <w:rsid w:val="00B1427F"/>
    <w:rsid w:val="00B14340"/>
    <w:rsid w:val="00B143B8"/>
    <w:rsid w:val="00B145E1"/>
    <w:rsid w:val="00B148A7"/>
    <w:rsid w:val="00B14B03"/>
    <w:rsid w:val="00B14CA7"/>
    <w:rsid w:val="00B14CC9"/>
    <w:rsid w:val="00B14EF8"/>
    <w:rsid w:val="00B150A0"/>
    <w:rsid w:val="00B150EF"/>
    <w:rsid w:val="00B15306"/>
    <w:rsid w:val="00B153F2"/>
    <w:rsid w:val="00B1564C"/>
    <w:rsid w:val="00B15718"/>
    <w:rsid w:val="00B1575D"/>
    <w:rsid w:val="00B15B4B"/>
    <w:rsid w:val="00B15BD6"/>
    <w:rsid w:val="00B15DD1"/>
    <w:rsid w:val="00B162E4"/>
    <w:rsid w:val="00B166D0"/>
    <w:rsid w:val="00B167D2"/>
    <w:rsid w:val="00B16902"/>
    <w:rsid w:val="00B16A19"/>
    <w:rsid w:val="00B16B17"/>
    <w:rsid w:val="00B16CA0"/>
    <w:rsid w:val="00B16DA7"/>
    <w:rsid w:val="00B16EE1"/>
    <w:rsid w:val="00B172AB"/>
    <w:rsid w:val="00B17424"/>
    <w:rsid w:val="00B17554"/>
    <w:rsid w:val="00B175BE"/>
    <w:rsid w:val="00B1791B"/>
    <w:rsid w:val="00B17E01"/>
    <w:rsid w:val="00B17E0E"/>
    <w:rsid w:val="00B17F83"/>
    <w:rsid w:val="00B17FC0"/>
    <w:rsid w:val="00B2020B"/>
    <w:rsid w:val="00B20494"/>
    <w:rsid w:val="00B204AE"/>
    <w:rsid w:val="00B204F8"/>
    <w:rsid w:val="00B20849"/>
    <w:rsid w:val="00B20893"/>
    <w:rsid w:val="00B20B70"/>
    <w:rsid w:val="00B20FBA"/>
    <w:rsid w:val="00B21195"/>
    <w:rsid w:val="00B2161E"/>
    <w:rsid w:val="00B21ADC"/>
    <w:rsid w:val="00B21BA6"/>
    <w:rsid w:val="00B21BBE"/>
    <w:rsid w:val="00B21CE5"/>
    <w:rsid w:val="00B21D16"/>
    <w:rsid w:val="00B22AA0"/>
    <w:rsid w:val="00B22B34"/>
    <w:rsid w:val="00B22B83"/>
    <w:rsid w:val="00B23383"/>
    <w:rsid w:val="00B2364F"/>
    <w:rsid w:val="00B2380C"/>
    <w:rsid w:val="00B23858"/>
    <w:rsid w:val="00B23882"/>
    <w:rsid w:val="00B23BDC"/>
    <w:rsid w:val="00B240B3"/>
    <w:rsid w:val="00B24209"/>
    <w:rsid w:val="00B2437A"/>
    <w:rsid w:val="00B24481"/>
    <w:rsid w:val="00B24510"/>
    <w:rsid w:val="00B248E4"/>
    <w:rsid w:val="00B24ACB"/>
    <w:rsid w:val="00B24CFA"/>
    <w:rsid w:val="00B24E57"/>
    <w:rsid w:val="00B25250"/>
    <w:rsid w:val="00B253B4"/>
    <w:rsid w:val="00B254E4"/>
    <w:rsid w:val="00B2560B"/>
    <w:rsid w:val="00B25BA8"/>
    <w:rsid w:val="00B25E1F"/>
    <w:rsid w:val="00B25EC7"/>
    <w:rsid w:val="00B25F39"/>
    <w:rsid w:val="00B25F7E"/>
    <w:rsid w:val="00B2676B"/>
    <w:rsid w:val="00B26FCC"/>
    <w:rsid w:val="00B2715F"/>
    <w:rsid w:val="00B27464"/>
    <w:rsid w:val="00B27617"/>
    <w:rsid w:val="00B2775E"/>
    <w:rsid w:val="00B2778B"/>
    <w:rsid w:val="00B27A82"/>
    <w:rsid w:val="00B27C97"/>
    <w:rsid w:val="00B301B3"/>
    <w:rsid w:val="00B30295"/>
    <w:rsid w:val="00B304EA"/>
    <w:rsid w:val="00B305CB"/>
    <w:rsid w:val="00B30633"/>
    <w:rsid w:val="00B30B4F"/>
    <w:rsid w:val="00B30F02"/>
    <w:rsid w:val="00B30F8A"/>
    <w:rsid w:val="00B3119C"/>
    <w:rsid w:val="00B3145A"/>
    <w:rsid w:val="00B316F1"/>
    <w:rsid w:val="00B31772"/>
    <w:rsid w:val="00B31856"/>
    <w:rsid w:val="00B31B23"/>
    <w:rsid w:val="00B31B68"/>
    <w:rsid w:val="00B31DC1"/>
    <w:rsid w:val="00B31E5E"/>
    <w:rsid w:val="00B3214E"/>
    <w:rsid w:val="00B32376"/>
    <w:rsid w:val="00B32955"/>
    <w:rsid w:val="00B32D4C"/>
    <w:rsid w:val="00B32E77"/>
    <w:rsid w:val="00B3300E"/>
    <w:rsid w:val="00B33057"/>
    <w:rsid w:val="00B33089"/>
    <w:rsid w:val="00B33420"/>
    <w:rsid w:val="00B337A6"/>
    <w:rsid w:val="00B337F7"/>
    <w:rsid w:val="00B33855"/>
    <w:rsid w:val="00B33C2D"/>
    <w:rsid w:val="00B34021"/>
    <w:rsid w:val="00B342E1"/>
    <w:rsid w:val="00B344BF"/>
    <w:rsid w:val="00B34593"/>
    <w:rsid w:val="00B34A39"/>
    <w:rsid w:val="00B34FE0"/>
    <w:rsid w:val="00B3500A"/>
    <w:rsid w:val="00B35092"/>
    <w:rsid w:val="00B35379"/>
    <w:rsid w:val="00B35720"/>
    <w:rsid w:val="00B3583C"/>
    <w:rsid w:val="00B3597D"/>
    <w:rsid w:val="00B35BA7"/>
    <w:rsid w:val="00B3616F"/>
    <w:rsid w:val="00B3666B"/>
    <w:rsid w:val="00B36734"/>
    <w:rsid w:val="00B3679B"/>
    <w:rsid w:val="00B3691F"/>
    <w:rsid w:val="00B36A12"/>
    <w:rsid w:val="00B36C92"/>
    <w:rsid w:val="00B36D7D"/>
    <w:rsid w:val="00B36E1D"/>
    <w:rsid w:val="00B37458"/>
    <w:rsid w:val="00B37666"/>
    <w:rsid w:val="00B378D9"/>
    <w:rsid w:val="00B37E37"/>
    <w:rsid w:val="00B37F0A"/>
    <w:rsid w:val="00B40158"/>
    <w:rsid w:val="00B404B7"/>
    <w:rsid w:val="00B4075F"/>
    <w:rsid w:val="00B409C2"/>
    <w:rsid w:val="00B40B2B"/>
    <w:rsid w:val="00B40BCA"/>
    <w:rsid w:val="00B40BCC"/>
    <w:rsid w:val="00B40CBA"/>
    <w:rsid w:val="00B40E4F"/>
    <w:rsid w:val="00B413DE"/>
    <w:rsid w:val="00B4141C"/>
    <w:rsid w:val="00B4167F"/>
    <w:rsid w:val="00B4168A"/>
    <w:rsid w:val="00B416D1"/>
    <w:rsid w:val="00B4179C"/>
    <w:rsid w:val="00B41A42"/>
    <w:rsid w:val="00B41B65"/>
    <w:rsid w:val="00B41F65"/>
    <w:rsid w:val="00B420C8"/>
    <w:rsid w:val="00B425CE"/>
    <w:rsid w:val="00B4260A"/>
    <w:rsid w:val="00B427B6"/>
    <w:rsid w:val="00B42A60"/>
    <w:rsid w:val="00B42B64"/>
    <w:rsid w:val="00B42E34"/>
    <w:rsid w:val="00B42E89"/>
    <w:rsid w:val="00B42F35"/>
    <w:rsid w:val="00B42FF4"/>
    <w:rsid w:val="00B44007"/>
    <w:rsid w:val="00B44069"/>
    <w:rsid w:val="00B44281"/>
    <w:rsid w:val="00B444EB"/>
    <w:rsid w:val="00B446E6"/>
    <w:rsid w:val="00B44B49"/>
    <w:rsid w:val="00B44C08"/>
    <w:rsid w:val="00B450BB"/>
    <w:rsid w:val="00B4515F"/>
    <w:rsid w:val="00B45243"/>
    <w:rsid w:val="00B452FC"/>
    <w:rsid w:val="00B4547C"/>
    <w:rsid w:val="00B45586"/>
    <w:rsid w:val="00B456F4"/>
    <w:rsid w:val="00B45748"/>
    <w:rsid w:val="00B457F7"/>
    <w:rsid w:val="00B45CA1"/>
    <w:rsid w:val="00B45CF7"/>
    <w:rsid w:val="00B462BA"/>
    <w:rsid w:val="00B46643"/>
    <w:rsid w:val="00B466C3"/>
    <w:rsid w:val="00B46C29"/>
    <w:rsid w:val="00B4719A"/>
    <w:rsid w:val="00B4729B"/>
    <w:rsid w:val="00B473D2"/>
    <w:rsid w:val="00B4752E"/>
    <w:rsid w:val="00B4764D"/>
    <w:rsid w:val="00B47859"/>
    <w:rsid w:val="00B4791B"/>
    <w:rsid w:val="00B47B04"/>
    <w:rsid w:val="00B47B88"/>
    <w:rsid w:val="00B47B8B"/>
    <w:rsid w:val="00B47EF9"/>
    <w:rsid w:val="00B47F73"/>
    <w:rsid w:val="00B50011"/>
    <w:rsid w:val="00B50035"/>
    <w:rsid w:val="00B501B3"/>
    <w:rsid w:val="00B505FA"/>
    <w:rsid w:val="00B506F7"/>
    <w:rsid w:val="00B508B9"/>
    <w:rsid w:val="00B50961"/>
    <w:rsid w:val="00B50D0E"/>
    <w:rsid w:val="00B50F24"/>
    <w:rsid w:val="00B50FCB"/>
    <w:rsid w:val="00B5106D"/>
    <w:rsid w:val="00B51100"/>
    <w:rsid w:val="00B511A2"/>
    <w:rsid w:val="00B514B2"/>
    <w:rsid w:val="00B51A21"/>
    <w:rsid w:val="00B51BE0"/>
    <w:rsid w:val="00B52349"/>
    <w:rsid w:val="00B5250A"/>
    <w:rsid w:val="00B525B5"/>
    <w:rsid w:val="00B52652"/>
    <w:rsid w:val="00B526DD"/>
    <w:rsid w:val="00B52963"/>
    <w:rsid w:val="00B52B20"/>
    <w:rsid w:val="00B52ED1"/>
    <w:rsid w:val="00B530C1"/>
    <w:rsid w:val="00B535A4"/>
    <w:rsid w:val="00B536A5"/>
    <w:rsid w:val="00B536BC"/>
    <w:rsid w:val="00B53710"/>
    <w:rsid w:val="00B53B6D"/>
    <w:rsid w:val="00B53C29"/>
    <w:rsid w:val="00B53CCD"/>
    <w:rsid w:val="00B53EFF"/>
    <w:rsid w:val="00B54321"/>
    <w:rsid w:val="00B54426"/>
    <w:rsid w:val="00B546B8"/>
    <w:rsid w:val="00B54834"/>
    <w:rsid w:val="00B5486C"/>
    <w:rsid w:val="00B54871"/>
    <w:rsid w:val="00B548BF"/>
    <w:rsid w:val="00B54F14"/>
    <w:rsid w:val="00B55059"/>
    <w:rsid w:val="00B55682"/>
    <w:rsid w:val="00B559B0"/>
    <w:rsid w:val="00B55CB7"/>
    <w:rsid w:val="00B56087"/>
    <w:rsid w:val="00B560D6"/>
    <w:rsid w:val="00B560F5"/>
    <w:rsid w:val="00B56170"/>
    <w:rsid w:val="00B5640B"/>
    <w:rsid w:val="00B56616"/>
    <w:rsid w:val="00B567A3"/>
    <w:rsid w:val="00B568FD"/>
    <w:rsid w:val="00B56B5B"/>
    <w:rsid w:val="00B56C6E"/>
    <w:rsid w:val="00B56C7F"/>
    <w:rsid w:val="00B56CBC"/>
    <w:rsid w:val="00B570B2"/>
    <w:rsid w:val="00B57715"/>
    <w:rsid w:val="00B57A8A"/>
    <w:rsid w:val="00B57E76"/>
    <w:rsid w:val="00B57F5E"/>
    <w:rsid w:val="00B60129"/>
    <w:rsid w:val="00B603AB"/>
    <w:rsid w:val="00B6094E"/>
    <w:rsid w:val="00B60A5B"/>
    <w:rsid w:val="00B60A98"/>
    <w:rsid w:val="00B60D02"/>
    <w:rsid w:val="00B611C9"/>
    <w:rsid w:val="00B61208"/>
    <w:rsid w:val="00B61351"/>
    <w:rsid w:val="00B61352"/>
    <w:rsid w:val="00B613AA"/>
    <w:rsid w:val="00B614EA"/>
    <w:rsid w:val="00B6180C"/>
    <w:rsid w:val="00B61853"/>
    <w:rsid w:val="00B61EBF"/>
    <w:rsid w:val="00B61FAF"/>
    <w:rsid w:val="00B6207A"/>
    <w:rsid w:val="00B62148"/>
    <w:rsid w:val="00B62154"/>
    <w:rsid w:val="00B621A6"/>
    <w:rsid w:val="00B621D2"/>
    <w:rsid w:val="00B624EF"/>
    <w:rsid w:val="00B625E1"/>
    <w:rsid w:val="00B628AA"/>
    <w:rsid w:val="00B62B33"/>
    <w:rsid w:val="00B62C4E"/>
    <w:rsid w:val="00B62E78"/>
    <w:rsid w:val="00B62EA1"/>
    <w:rsid w:val="00B63074"/>
    <w:rsid w:val="00B63937"/>
    <w:rsid w:val="00B63C60"/>
    <w:rsid w:val="00B649E2"/>
    <w:rsid w:val="00B64A34"/>
    <w:rsid w:val="00B64BAA"/>
    <w:rsid w:val="00B64D46"/>
    <w:rsid w:val="00B64EBF"/>
    <w:rsid w:val="00B64F1F"/>
    <w:rsid w:val="00B65231"/>
    <w:rsid w:val="00B652E2"/>
    <w:rsid w:val="00B65345"/>
    <w:rsid w:val="00B6567C"/>
    <w:rsid w:val="00B6585E"/>
    <w:rsid w:val="00B65C62"/>
    <w:rsid w:val="00B66090"/>
    <w:rsid w:val="00B6657A"/>
    <w:rsid w:val="00B66733"/>
    <w:rsid w:val="00B66755"/>
    <w:rsid w:val="00B66BB5"/>
    <w:rsid w:val="00B66E7C"/>
    <w:rsid w:val="00B66E96"/>
    <w:rsid w:val="00B6751A"/>
    <w:rsid w:val="00B6772F"/>
    <w:rsid w:val="00B67761"/>
    <w:rsid w:val="00B67787"/>
    <w:rsid w:val="00B67B6F"/>
    <w:rsid w:val="00B67C6B"/>
    <w:rsid w:val="00B67D0E"/>
    <w:rsid w:val="00B67F74"/>
    <w:rsid w:val="00B67FBD"/>
    <w:rsid w:val="00B7000D"/>
    <w:rsid w:val="00B70209"/>
    <w:rsid w:val="00B70526"/>
    <w:rsid w:val="00B70565"/>
    <w:rsid w:val="00B70926"/>
    <w:rsid w:val="00B7097C"/>
    <w:rsid w:val="00B70C4C"/>
    <w:rsid w:val="00B70CE6"/>
    <w:rsid w:val="00B70E93"/>
    <w:rsid w:val="00B714E4"/>
    <w:rsid w:val="00B715BA"/>
    <w:rsid w:val="00B71B2F"/>
    <w:rsid w:val="00B72654"/>
    <w:rsid w:val="00B728EC"/>
    <w:rsid w:val="00B72ADE"/>
    <w:rsid w:val="00B72BEA"/>
    <w:rsid w:val="00B7321C"/>
    <w:rsid w:val="00B73339"/>
    <w:rsid w:val="00B73453"/>
    <w:rsid w:val="00B73467"/>
    <w:rsid w:val="00B74174"/>
    <w:rsid w:val="00B74346"/>
    <w:rsid w:val="00B7481D"/>
    <w:rsid w:val="00B74DA0"/>
    <w:rsid w:val="00B75E88"/>
    <w:rsid w:val="00B76275"/>
    <w:rsid w:val="00B764F5"/>
    <w:rsid w:val="00B768C0"/>
    <w:rsid w:val="00B76AB5"/>
    <w:rsid w:val="00B76ABF"/>
    <w:rsid w:val="00B76DA0"/>
    <w:rsid w:val="00B771AF"/>
    <w:rsid w:val="00B771DC"/>
    <w:rsid w:val="00B779D8"/>
    <w:rsid w:val="00B77AFE"/>
    <w:rsid w:val="00B77C54"/>
    <w:rsid w:val="00B77ECD"/>
    <w:rsid w:val="00B80187"/>
    <w:rsid w:val="00B803A6"/>
    <w:rsid w:val="00B80405"/>
    <w:rsid w:val="00B80440"/>
    <w:rsid w:val="00B809B1"/>
    <w:rsid w:val="00B80C3E"/>
    <w:rsid w:val="00B80F83"/>
    <w:rsid w:val="00B81038"/>
    <w:rsid w:val="00B811C6"/>
    <w:rsid w:val="00B811FC"/>
    <w:rsid w:val="00B8126B"/>
    <w:rsid w:val="00B8181B"/>
    <w:rsid w:val="00B81A4B"/>
    <w:rsid w:val="00B81FBB"/>
    <w:rsid w:val="00B82336"/>
    <w:rsid w:val="00B824ED"/>
    <w:rsid w:val="00B828D5"/>
    <w:rsid w:val="00B82953"/>
    <w:rsid w:val="00B82AF0"/>
    <w:rsid w:val="00B82D87"/>
    <w:rsid w:val="00B83633"/>
    <w:rsid w:val="00B83947"/>
    <w:rsid w:val="00B839FD"/>
    <w:rsid w:val="00B83A1F"/>
    <w:rsid w:val="00B8406C"/>
    <w:rsid w:val="00B84185"/>
    <w:rsid w:val="00B84195"/>
    <w:rsid w:val="00B8424B"/>
    <w:rsid w:val="00B84274"/>
    <w:rsid w:val="00B8430E"/>
    <w:rsid w:val="00B84503"/>
    <w:rsid w:val="00B84AE7"/>
    <w:rsid w:val="00B84DA7"/>
    <w:rsid w:val="00B84EDB"/>
    <w:rsid w:val="00B8525A"/>
    <w:rsid w:val="00B8539C"/>
    <w:rsid w:val="00B8597E"/>
    <w:rsid w:val="00B85E01"/>
    <w:rsid w:val="00B85EAB"/>
    <w:rsid w:val="00B86207"/>
    <w:rsid w:val="00B864A8"/>
    <w:rsid w:val="00B86B9E"/>
    <w:rsid w:val="00B86EF5"/>
    <w:rsid w:val="00B86F04"/>
    <w:rsid w:val="00B875F0"/>
    <w:rsid w:val="00B877DC"/>
    <w:rsid w:val="00B8791F"/>
    <w:rsid w:val="00B87AB6"/>
    <w:rsid w:val="00B87B55"/>
    <w:rsid w:val="00B87B8B"/>
    <w:rsid w:val="00B87E30"/>
    <w:rsid w:val="00B9032E"/>
    <w:rsid w:val="00B906B1"/>
    <w:rsid w:val="00B90775"/>
    <w:rsid w:val="00B90980"/>
    <w:rsid w:val="00B90B7E"/>
    <w:rsid w:val="00B90CA3"/>
    <w:rsid w:val="00B90E90"/>
    <w:rsid w:val="00B90F25"/>
    <w:rsid w:val="00B90FE9"/>
    <w:rsid w:val="00B9149A"/>
    <w:rsid w:val="00B916CA"/>
    <w:rsid w:val="00B91C8C"/>
    <w:rsid w:val="00B9201D"/>
    <w:rsid w:val="00B9209B"/>
    <w:rsid w:val="00B92291"/>
    <w:rsid w:val="00B9264F"/>
    <w:rsid w:val="00B9276B"/>
    <w:rsid w:val="00B927C6"/>
    <w:rsid w:val="00B927D4"/>
    <w:rsid w:val="00B92810"/>
    <w:rsid w:val="00B92832"/>
    <w:rsid w:val="00B92943"/>
    <w:rsid w:val="00B9299D"/>
    <w:rsid w:val="00B932D5"/>
    <w:rsid w:val="00B933A6"/>
    <w:rsid w:val="00B933C6"/>
    <w:rsid w:val="00B933F4"/>
    <w:rsid w:val="00B93472"/>
    <w:rsid w:val="00B93762"/>
    <w:rsid w:val="00B937BA"/>
    <w:rsid w:val="00B93810"/>
    <w:rsid w:val="00B93B68"/>
    <w:rsid w:val="00B93BA5"/>
    <w:rsid w:val="00B93D6B"/>
    <w:rsid w:val="00B94055"/>
    <w:rsid w:val="00B9412E"/>
    <w:rsid w:val="00B9426A"/>
    <w:rsid w:val="00B9427C"/>
    <w:rsid w:val="00B946C2"/>
    <w:rsid w:val="00B946D4"/>
    <w:rsid w:val="00B94740"/>
    <w:rsid w:val="00B94841"/>
    <w:rsid w:val="00B94958"/>
    <w:rsid w:val="00B94F87"/>
    <w:rsid w:val="00B951C4"/>
    <w:rsid w:val="00B958D0"/>
    <w:rsid w:val="00B958E8"/>
    <w:rsid w:val="00B9597C"/>
    <w:rsid w:val="00B95DD0"/>
    <w:rsid w:val="00B95F54"/>
    <w:rsid w:val="00B96234"/>
    <w:rsid w:val="00B96662"/>
    <w:rsid w:val="00B9699C"/>
    <w:rsid w:val="00B96A8B"/>
    <w:rsid w:val="00B96E4B"/>
    <w:rsid w:val="00B9716C"/>
    <w:rsid w:val="00B973B5"/>
    <w:rsid w:val="00B97562"/>
    <w:rsid w:val="00B9796F"/>
    <w:rsid w:val="00B97AA9"/>
    <w:rsid w:val="00BA0175"/>
    <w:rsid w:val="00BA0218"/>
    <w:rsid w:val="00BA023A"/>
    <w:rsid w:val="00BA0585"/>
    <w:rsid w:val="00BA06E6"/>
    <w:rsid w:val="00BA099F"/>
    <w:rsid w:val="00BA0BDF"/>
    <w:rsid w:val="00BA10B7"/>
    <w:rsid w:val="00BA132E"/>
    <w:rsid w:val="00BA15C9"/>
    <w:rsid w:val="00BA1BB1"/>
    <w:rsid w:val="00BA1E1F"/>
    <w:rsid w:val="00BA24BA"/>
    <w:rsid w:val="00BA291F"/>
    <w:rsid w:val="00BA2A83"/>
    <w:rsid w:val="00BA2D9E"/>
    <w:rsid w:val="00BA39F1"/>
    <w:rsid w:val="00BA3BF6"/>
    <w:rsid w:val="00BA3DFC"/>
    <w:rsid w:val="00BA4B58"/>
    <w:rsid w:val="00BA4DF1"/>
    <w:rsid w:val="00BA4E25"/>
    <w:rsid w:val="00BA503D"/>
    <w:rsid w:val="00BA517E"/>
    <w:rsid w:val="00BA5432"/>
    <w:rsid w:val="00BA5564"/>
    <w:rsid w:val="00BA567B"/>
    <w:rsid w:val="00BA57A3"/>
    <w:rsid w:val="00BA589D"/>
    <w:rsid w:val="00BA5EDF"/>
    <w:rsid w:val="00BA5F71"/>
    <w:rsid w:val="00BA642F"/>
    <w:rsid w:val="00BA6758"/>
    <w:rsid w:val="00BA6B05"/>
    <w:rsid w:val="00BA6C70"/>
    <w:rsid w:val="00BA6EBA"/>
    <w:rsid w:val="00BA7799"/>
    <w:rsid w:val="00BA79E5"/>
    <w:rsid w:val="00BB039F"/>
    <w:rsid w:val="00BB0935"/>
    <w:rsid w:val="00BB0AA1"/>
    <w:rsid w:val="00BB0EE3"/>
    <w:rsid w:val="00BB0F81"/>
    <w:rsid w:val="00BB12C0"/>
    <w:rsid w:val="00BB1390"/>
    <w:rsid w:val="00BB140C"/>
    <w:rsid w:val="00BB1AD3"/>
    <w:rsid w:val="00BB1F38"/>
    <w:rsid w:val="00BB1F83"/>
    <w:rsid w:val="00BB1FE5"/>
    <w:rsid w:val="00BB2144"/>
    <w:rsid w:val="00BB2248"/>
    <w:rsid w:val="00BB22ED"/>
    <w:rsid w:val="00BB25C2"/>
    <w:rsid w:val="00BB26AC"/>
    <w:rsid w:val="00BB2A77"/>
    <w:rsid w:val="00BB2CED"/>
    <w:rsid w:val="00BB2CFC"/>
    <w:rsid w:val="00BB2D7A"/>
    <w:rsid w:val="00BB301B"/>
    <w:rsid w:val="00BB317A"/>
    <w:rsid w:val="00BB32A4"/>
    <w:rsid w:val="00BB32E9"/>
    <w:rsid w:val="00BB347C"/>
    <w:rsid w:val="00BB37EF"/>
    <w:rsid w:val="00BB38A3"/>
    <w:rsid w:val="00BB3B61"/>
    <w:rsid w:val="00BB40C7"/>
    <w:rsid w:val="00BB476A"/>
    <w:rsid w:val="00BB4818"/>
    <w:rsid w:val="00BB4939"/>
    <w:rsid w:val="00BB496B"/>
    <w:rsid w:val="00BB4C9B"/>
    <w:rsid w:val="00BB4DC7"/>
    <w:rsid w:val="00BB50EA"/>
    <w:rsid w:val="00BB53F1"/>
    <w:rsid w:val="00BB53F2"/>
    <w:rsid w:val="00BB5446"/>
    <w:rsid w:val="00BB574C"/>
    <w:rsid w:val="00BB5C27"/>
    <w:rsid w:val="00BB5CA2"/>
    <w:rsid w:val="00BB5ECB"/>
    <w:rsid w:val="00BB5FD4"/>
    <w:rsid w:val="00BB612F"/>
    <w:rsid w:val="00BB63C4"/>
    <w:rsid w:val="00BB6B42"/>
    <w:rsid w:val="00BB6C41"/>
    <w:rsid w:val="00BB70EB"/>
    <w:rsid w:val="00BB7228"/>
    <w:rsid w:val="00BC0050"/>
    <w:rsid w:val="00BC00B9"/>
    <w:rsid w:val="00BC0227"/>
    <w:rsid w:val="00BC047E"/>
    <w:rsid w:val="00BC1552"/>
    <w:rsid w:val="00BC2448"/>
    <w:rsid w:val="00BC250A"/>
    <w:rsid w:val="00BC253D"/>
    <w:rsid w:val="00BC2773"/>
    <w:rsid w:val="00BC2B37"/>
    <w:rsid w:val="00BC2C52"/>
    <w:rsid w:val="00BC2E2D"/>
    <w:rsid w:val="00BC2FA6"/>
    <w:rsid w:val="00BC3276"/>
    <w:rsid w:val="00BC3290"/>
    <w:rsid w:val="00BC35E2"/>
    <w:rsid w:val="00BC3839"/>
    <w:rsid w:val="00BC413E"/>
    <w:rsid w:val="00BC4625"/>
    <w:rsid w:val="00BC4AD6"/>
    <w:rsid w:val="00BC4C61"/>
    <w:rsid w:val="00BC5156"/>
    <w:rsid w:val="00BC52D7"/>
    <w:rsid w:val="00BC5314"/>
    <w:rsid w:val="00BC5DF9"/>
    <w:rsid w:val="00BC6147"/>
    <w:rsid w:val="00BC62FD"/>
    <w:rsid w:val="00BC65F3"/>
    <w:rsid w:val="00BC68BD"/>
    <w:rsid w:val="00BC702F"/>
    <w:rsid w:val="00BC707E"/>
    <w:rsid w:val="00BC71D7"/>
    <w:rsid w:val="00BC72E4"/>
    <w:rsid w:val="00BC7327"/>
    <w:rsid w:val="00BC741D"/>
    <w:rsid w:val="00BC7826"/>
    <w:rsid w:val="00BC7E98"/>
    <w:rsid w:val="00BD0702"/>
    <w:rsid w:val="00BD07CD"/>
    <w:rsid w:val="00BD0AA6"/>
    <w:rsid w:val="00BD0C69"/>
    <w:rsid w:val="00BD0C87"/>
    <w:rsid w:val="00BD0DFF"/>
    <w:rsid w:val="00BD10BC"/>
    <w:rsid w:val="00BD11D2"/>
    <w:rsid w:val="00BD121E"/>
    <w:rsid w:val="00BD12CD"/>
    <w:rsid w:val="00BD15FB"/>
    <w:rsid w:val="00BD1604"/>
    <w:rsid w:val="00BD189F"/>
    <w:rsid w:val="00BD1B63"/>
    <w:rsid w:val="00BD1B87"/>
    <w:rsid w:val="00BD1C65"/>
    <w:rsid w:val="00BD1C90"/>
    <w:rsid w:val="00BD1CE6"/>
    <w:rsid w:val="00BD2127"/>
    <w:rsid w:val="00BD217E"/>
    <w:rsid w:val="00BD2603"/>
    <w:rsid w:val="00BD26A6"/>
    <w:rsid w:val="00BD26D1"/>
    <w:rsid w:val="00BD29AD"/>
    <w:rsid w:val="00BD3A01"/>
    <w:rsid w:val="00BD3C21"/>
    <w:rsid w:val="00BD3D12"/>
    <w:rsid w:val="00BD3E78"/>
    <w:rsid w:val="00BD3FFC"/>
    <w:rsid w:val="00BD4CF2"/>
    <w:rsid w:val="00BD5274"/>
    <w:rsid w:val="00BD5389"/>
    <w:rsid w:val="00BD5674"/>
    <w:rsid w:val="00BD576B"/>
    <w:rsid w:val="00BD5A48"/>
    <w:rsid w:val="00BD5BCC"/>
    <w:rsid w:val="00BD5C22"/>
    <w:rsid w:val="00BD62DA"/>
    <w:rsid w:val="00BD62EC"/>
    <w:rsid w:val="00BD66CF"/>
    <w:rsid w:val="00BD6B67"/>
    <w:rsid w:val="00BD6B82"/>
    <w:rsid w:val="00BD6EC1"/>
    <w:rsid w:val="00BD7113"/>
    <w:rsid w:val="00BD718F"/>
    <w:rsid w:val="00BD79E2"/>
    <w:rsid w:val="00BD7DC0"/>
    <w:rsid w:val="00BD7EA0"/>
    <w:rsid w:val="00BE0064"/>
    <w:rsid w:val="00BE033A"/>
    <w:rsid w:val="00BE04D0"/>
    <w:rsid w:val="00BE0B30"/>
    <w:rsid w:val="00BE0DE7"/>
    <w:rsid w:val="00BE0E08"/>
    <w:rsid w:val="00BE0E82"/>
    <w:rsid w:val="00BE0FE1"/>
    <w:rsid w:val="00BE136F"/>
    <w:rsid w:val="00BE13F4"/>
    <w:rsid w:val="00BE1451"/>
    <w:rsid w:val="00BE155F"/>
    <w:rsid w:val="00BE171E"/>
    <w:rsid w:val="00BE1770"/>
    <w:rsid w:val="00BE18D7"/>
    <w:rsid w:val="00BE214A"/>
    <w:rsid w:val="00BE24FD"/>
    <w:rsid w:val="00BE287D"/>
    <w:rsid w:val="00BE2F2B"/>
    <w:rsid w:val="00BE3021"/>
    <w:rsid w:val="00BE38EF"/>
    <w:rsid w:val="00BE3954"/>
    <w:rsid w:val="00BE3C7F"/>
    <w:rsid w:val="00BE3EF8"/>
    <w:rsid w:val="00BE3F8D"/>
    <w:rsid w:val="00BE4535"/>
    <w:rsid w:val="00BE453C"/>
    <w:rsid w:val="00BE465F"/>
    <w:rsid w:val="00BE47FF"/>
    <w:rsid w:val="00BE4C15"/>
    <w:rsid w:val="00BE4D70"/>
    <w:rsid w:val="00BE4E1E"/>
    <w:rsid w:val="00BE501B"/>
    <w:rsid w:val="00BE506B"/>
    <w:rsid w:val="00BE51B2"/>
    <w:rsid w:val="00BE51E1"/>
    <w:rsid w:val="00BE523B"/>
    <w:rsid w:val="00BE52BF"/>
    <w:rsid w:val="00BE56E4"/>
    <w:rsid w:val="00BE5BCD"/>
    <w:rsid w:val="00BE5E5A"/>
    <w:rsid w:val="00BE6555"/>
    <w:rsid w:val="00BE655E"/>
    <w:rsid w:val="00BE6AF8"/>
    <w:rsid w:val="00BE6F5E"/>
    <w:rsid w:val="00BE6FE7"/>
    <w:rsid w:val="00BE747F"/>
    <w:rsid w:val="00BE74DE"/>
    <w:rsid w:val="00BE7659"/>
    <w:rsid w:val="00BE79E4"/>
    <w:rsid w:val="00BE7A1A"/>
    <w:rsid w:val="00BE7E39"/>
    <w:rsid w:val="00BF00F5"/>
    <w:rsid w:val="00BF019A"/>
    <w:rsid w:val="00BF0254"/>
    <w:rsid w:val="00BF03EC"/>
    <w:rsid w:val="00BF04C3"/>
    <w:rsid w:val="00BF0501"/>
    <w:rsid w:val="00BF0554"/>
    <w:rsid w:val="00BF0576"/>
    <w:rsid w:val="00BF0897"/>
    <w:rsid w:val="00BF0A82"/>
    <w:rsid w:val="00BF0E78"/>
    <w:rsid w:val="00BF101B"/>
    <w:rsid w:val="00BF222D"/>
    <w:rsid w:val="00BF2766"/>
    <w:rsid w:val="00BF2B9D"/>
    <w:rsid w:val="00BF2D77"/>
    <w:rsid w:val="00BF2D9F"/>
    <w:rsid w:val="00BF2E7E"/>
    <w:rsid w:val="00BF3171"/>
    <w:rsid w:val="00BF33B1"/>
    <w:rsid w:val="00BF3800"/>
    <w:rsid w:val="00BF3C12"/>
    <w:rsid w:val="00BF4399"/>
    <w:rsid w:val="00BF46AB"/>
    <w:rsid w:val="00BF4B22"/>
    <w:rsid w:val="00BF4DB4"/>
    <w:rsid w:val="00BF5281"/>
    <w:rsid w:val="00BF54C4"/>
    <w:rsid w:val="00BF5AEC"/>
    <w:rsid w:val="00BF5B82"/>
    <w:rsid w:val="00BF5DD8"/>
    <w:rsid w:val="00BF5F11"/>
    <w:rsid w:val="00BF6127"/>
    <w:rsid w:val="00BF6206"/>
    <w:rsid w:val="00BF6A71"/>
    <w:rsid w:val="00BF6B4D"/>
    <w:rsid w:val="00BF7452"/>
    <w:rsid w:val="00BF77D4"/>
    <w:rsid w:val="00BF7923"/>
    <w:rsid w:val="00BF7A50"/>
    <w:rsid w:val="00BF7A92"/>
    <w:rsid w:val="00BF7B0B"/>
    <w:rsid w:val="00BF7B94"/>
    <w:rsid w:val="00BF7C7D"/>
    <w:rsid w:val="00BF7EC7"/>
    <w:rsid w:val="00BF7F83"/>
    <w:rsid w:val="00C0035D"/>
    <w:rsid w:val="00C0038C"/>
    <w:rsid w:val="00C004FB"/>
    <w:rsid w:val="00C0067A"/>
    <w:rsid w:val="00C00C09"/>
    <w:rsid w:val="00C0113B"/>
    <w:rsid w:val="00C011CD"/>
    <w:rsid w:val="00C013B4"/>
    <w:rsid w:val="00C016B4"/>
    <w:rsid w:val="00C016F3"/>
    <w:rsid w:val="00C01ACD"/>
    <w:rsid w:val="00C01E0B"/>
    <w:rsid w:val="00C01F1E"/>
    <w:rsid w:val="00C0214E"/>
    <w:rsid w:val="00C02165"/>
    <w:rsid w:val="00C024D4"/>
    <w:rsid w:val="00C02520"/>
    <w:rsid w:val="00C03054"/>
    <w:rsid w:val="00C030CD"/>
    <w:rsid w:val="00C0327F"/>
    <w:rsid w:val="00C0352E"/>
    <w:rsid w:val="00C042F6"/>
    <w:rsid w:val="00C0455E"/>
    <w:rsid w:val="00C04623"/>
    <w:rsid w:val="00C0473E"/>
    <w:rsid w:val="00C04934"/>
    <w:rsid w:val="00C04C15"/>
    <w:rsid w:val="00C04EEE"/>
    <w:rsid w:val="00C05A4A"/>
    <w:rsid w:val="00C05AEB"/>
    <w:rsid w:val="00C05CC0"/>
    <w:rsid w:val="00C05E9A"/>
    <w:rsid w:val="00C05EBF"/>
    <w:rsid w:val="00C05FAC"/>
    <w:rsid w:val="00C060E3"/>
    <w:rsid w:val="00C064FE"/>
    <w:rsid w:val="00C0660D"/>
    <w:rsid w:val="00C06A59"/>
    <w:rsid w:val="00C06D1E"/>
    <w:rsid w:val="00C06D7B"/>
    <w:rsid w:val="00C06E33"/>
    <w:rsid w:val="00C06E83"/>
    <w:rsid w:val="00C0721A"/>
    <w:rsid w:val="00C07270"/>
    <w:rsid w:val="00C073F4"/>
    <w:rsid w:val="00C0744B"/>
    <w:rsid w:val="00C075DA"/>
    <w:rsid w:val="00C079BB"/>
    <w:rsid w:val="00C07D45"/>
    <w:rsid w:val="00C10261"/>
    <w:rsid w:val="00C10455"/>
    <w:rsid w:val="00C109FF"/>
    <w:rsid w:val="00C10E2D"/>
    <w:rsid w:val="00C11352"/>
    <w:rsid w:val="00C113AC"/>
    <w:rsid w:val="00C1149F"/>
    <w:rsid w:val="00C11520"/>
    <w:rsid w:val="00C117F5"/>
    <w:rsid w:val="00C11886"/>
    <w:rsid w:val="00C119D7"/>
    <w:rsid w:val="00C11A8B"/>
    <w:rsid w:val="00C11D45"/>
    <w:rsid w:val="00C11D6A"/>
    <w:rsid w:val="00C11FFE"/>
    <w:rsid w:val="00C128A0"/>
    <w:rsid w:val="00C12B04"/>
    <w:rsid w:val="00C12D19"/>
    <w:rsid w:val="00C12E07"/>
    <w:rsid w:val="00C12E6A"/>
    <w:rsid w:val="00C12F07"/>
    <w:rsid w:val="00C12F38"/>
    <w:rsid w:val="00C132F6"/>
    <w:rsid w:val="00C13441"/>
    <w:rsid w:val="00C1388F"/>
    <w:rsid w:val="00C138D7"/>
    <w:rsid w:val="00C13EA6"/>
    <w:rsid w:val="00C13F48"/>
    <w:rsid w:val="00C1411E"/>
    <w:rsid w:val="00C1415B"/>
    <w:rsid w:val="00C142A1"/>
    <w:rsid w:val="00C14538"/>
    <w:rsid w:val="00C1466E"/>
    <w:rsid w:val="00C14B16"/>
    <w:rsid w:val="00C14E83"/>
    <w:rsid w:val="00C15185"/>
    <w:rsid w:val="00C153F1"/>
    <w:rsid w:val="00C154BF"/>
    <w:rsid w:val="00C15FCE"/>
    <w:rsid w:val="00C1601A"/>
    <w:rsid w:val="00C1615A"/>
    <w:rsid w:val="00C161B0"/>
    <w:rsid w:val="00C165BA"/>
    <w:rsid w:val="00C16B76"/>
    <w:rsid w:val="00C170C2"/>
    <w:rsid w:val="00C17879"/>
    <w:rsid w:val="00C178E2"/>
    <w:rsid w:val="00C200C8"/>
    <w:rsid w:val="00C2029A"/>
    <w:rsid w:val="00C20454"/>
    <w:rsid w:val="00C20600"/>
    <w:rsid w:val="00C2064E"/>
    <w:rsid w:val="00C20749"/>
    <w:rsid w:val="00C20871"/>
    <w:rsid w:val="00C20BA5"/>
    <w:rsid w:val="00C20CA5"/>
    <w:rsid w:val="00C20CBE"/>
    <w:rsid w:val="00C20E1B"/>
    <w:rsid w:val="00C20E67"/>
    <w:rsid w:val="00C20FBC"/>
    <w:rsid w:val="00C21276"/>
    <w:rsid w:val="00C213F8"/>
    <w:rsid w:val="00C215CA"/>
    <w:rsid w:val="00C2176F"/>
    <w:rsid w:val="00C21E69"/>
    <w:rsid w:val="00C2203C"/>
    <w:rsid w:val="00C223FA"/>
    <w:rsid w:val="00C226A6"/>
    <w:rsid w:val="00C229F5"/>
    <w:rsid w:val="00C22C5B"/>
    <w:rsid w:val="00C22CBE"/>
    <w:rsid w:val="00C22FCC"/>
    <w:rsid w:val="00C23019"/>
    <w:rsid w:val="00C2304E"/>
    <w:rsid w:val="00C23212"/>
    <w:rsid w:val="00C234B8"/>
    <w:rsid w:val="00C23747"/>
    <w:rsid w:val="00C23760"/>
    <w:rsid w:val="00C238DD"/>
    <w:rsid w:val="00C23C7E"/>
    <w:rsid w:val="00C23E45"/>
    <w:rsid w:val="00C246B6"/>
    <w:rsid w:val="00C24C2B"/>
    <w:rsid w:val="00C24C4B"/>
    <w:rsid w:val="00C24CF9"/>
    <w:rsid w:val="00C2509E"/>
    <w:rsid w:val="00C25508"/>
    <w:rsid w:val="00C256C7"/>
    <w:rsid w:val="00C25756"/>
    <w:rsid w:val="00C257CD"/>
    <w:rsid w:val="00C25A28"/>
    <w:rsid w:val="00C25AF5"/>
    <w:rsid w:val="00C25D73"/>
    <w:rsid w:val="00C26183"/>
    <w:rsid w:val="00C26265"/>
    <w:rsid w:val="00C2639D"/>
    <w:rsid w:val="00C266CF"/>
    <w:rsid w:val="00C26C8E"/>
    <w:rsid w:val="00C26D52"/>
    <w:rsid w:val="00C27270"/>
    <w:rsid w:val="00C27277"/>
    <w:rsid w:val="00C272B1"/>
    <w:rsid w:val="00C273A8"/>
    <w:rsid w:val="00C2747F"/>
    <w:rsid w:val="00C27565"/>
    <w:rsid w:val="00C27570"/>
    <w:rsid w:val="00C2787C"/>
    <w:rsid w:val="00C2790B"/>
    <w:rsid w:val="00C27DBA"/>
    <w:rsid w:val="00C27E3B"/>
    <w:rsid w:val="00C27EBB"/>
    <w:rsid w:val="00C30635"/>
    <w:rsid w:val="00C3091A"/>
    <w:rsid w:val="00C30A3A"/>
    <w:rsid w:val="00C30AC9"/>
    <w:rsid w:val="00C30BE8"/>
    <w:rsid w:val="00C311C5"/>
    <w:rsid w:val="00C31553"/>
    <w:rsid w:val="00C31650"/>
    <w:rsid w:val="00C31F01"/>
    <w:rsid w:val="00C320B9"/>
    <w:rsid w:val="00C324B3"/>
    <w:rsid w:val="00C324EA"/>
    <w:rsid w:val="00C32700"/>
    <w:rsid w:val="00C32A8E"/>
    <w:rsid w:val="00C32DCB"/>
    <w:rsid w:val="00C32E69"/>
    <w:rsid w:val="00C3303E"/>
    <w:rsid w:val="00C33181"/>
    <w:rsid w:val="00C331FB"/>
    <w:rsid w:val="00C33AA1"/>
    <w:rsid w:val="00C33C79"/>
    <w:rsid w:val="00C33F64"/>
    <w:rsid w:val="00C34103"/>
    <w:rsid w:val="00C34179"/>
    <w:rsid w:val="00C34276"/>
    <w:rsid w:val="00C342EC"/>
    <w:rsid w:val="00C34945"/>
    <w:rsid w:val="00C34ADB"/>
    <w:rsid w:val="00C34C21"/>
    <w:rsid w:val="00C34CE9"/>
    <w:rsid w:val="00C34CF0"/>
    <w:rsid w:val="00C34D2B"/>
    <w:rsid w:val="00C3512D"/>
    <w:rsid w:val="00C3529F"/>
    <w:rsid w:val="00C35364"/>
    <w:rsid w:val="00C35381"/>
    <w:rsid w:val="00C357AB"/>
    <w:rsid w:val="00C35ADF"/>
    <w:rsid w:val="00C36012"/>
    <w:rsid w:val="00C36211"/>
    <w:rsid w:val="00C36705"/>
    <w:rsid w:val="00C3688B"/>
    <w:rsid w:val="00C36ABC"/>
    <w:rsid w:val="00C36CE9"/>
    <w:rsid w:val="00C37C1F"/>
    <w:rsid w:val="00C40078"/>
    <w:rsid w:val="00C4010F"/>
    <w:rsid w:val="00C409A8"/>
    <w:rsid w:val="00C409E2"/>
    <w:rsid w:val="00C40BF2"/>
    <w:rsid w:val="00C41471"/>
    <w:rsid w:val="00C41483"/>
    <w:rsid w:val="00C415A0"/>
    <w:rsid w:val="00C415A9"/>
    <w:rsid w:val="00C41780"/>
    <w:rsid w:val="00C417A5"/>
    <w:rsid w:val="00C41851"/>
    <w:rsid w:val="00C4188B"/>
    <w:rsid w:val="00C41BE7"/>
    <w:rsid w:val="00C41C2B"/>
    <w:rsid w:val="00C42295"/>
    <w:rsid w:val="00C42586"/>
    <w:rsid w:val="00C425E5"/>
    <w:rsid w:val="00C42676"/>
    <w:rsid w:val="00C42C37"/>
    <w:rsid w:val="00C42C59"/>
    <w:rsid w:val="00C42C5C"/>
    <w:rsid w:val="00C42DB5"/>
    <w:rsid w:val="00C42E1D"/>
    <w:rsid w:val="00C433DC"/>
    <w:rsid w:val="00C43864"/>
    <w:rsid w:val="00C4390C"/>
    <w:rsid w:val="00C43F38"/>
    <w:rsid w:val="00C44017"/>
    <w:rsid w:val="00C4418E"/>
    <w:rsid w:val="00C44639"/>
    <w:rsid w:val="00C4478A"/>
    <w:rsid w:val="00C448EE"/>
    <w:rsid w:val="00C44A31"/>
    <w:rsid w:val="00C44A65"/>
    <w:rsid w:val="00C44A88"/>
    <w:rsid w:val="00C44AAA"/>
    <w:rsid w:val="00C44AF6"/>
    <w:rsid w:val="00C44C62"/>
    <w:rsid w:val="00C44C66"/>
    <w:rsid w:val="00C44C9E"/>
    <w:rsid w:val="00C44D13"/>
    <w:rsid w:val="00C44D89"/>
    <w:rsid w:val="00C44E26"/>
    <w:rsid w:val="00C45014"/>
    <w:rsid w:val="00C458E9"/>
    <w:rsid w:val="00C45A1E"/>
    <w:rsid w:val="00C45B0D"/>
    <w:rsid w:val="00C45DB0"/>
    <w:rsid w:val="00C45F20"/>
    <w:rsid w:val="00C461A6"/>
    <w:rsid w:val="00C46422"/>
    <w:rsid w:val="00C46503"/>
    <w:rsid w:val="00C46867"/>
    <w:rsid w:val="00C46916"/>
    <w:rsid w:val="00C46AE2"/>
    <w:rsid w:val="00C46C57"/>
    <w:rsid w:val="00C46C8C"/>
    <w:rsid w:val="00C46EA1"/>
    <w:rsid w:val="00C46F7B"/>
    <w:rsid w:val="00C47077"/>
    <w:rsid w:val="00C4754C"/>
    <w:rsid w:val="00C47602"/>
    <w:rsid w:val="00C476FC"/>
    <w:rsid w:val="00C4786E"/>
    <w:rsid w:val="00C500D9"/>
    <w:rsid w:val="00C5065F"/>
    <w:rsid w:val="00C506EA"/>
    <w:rsid w:val="00C5085E"/>
    <w:rsid w:val="00C50B81"/>
    <w:rsid w:val="00C5113B"/>
    <w:rsid w:val="00C51235"/>
    <w:rsid w:val="00C514D3"/>
    <w:rsid w:val="00C5154B"/>
    <w:rsid w:val="00C51BFB"/>
    <w:rsid w:val="00C51EC1"/>
    <w:rsid w:val="00C52103"/>
    <w:rsid w:val="00C521EE"/>
    <w:rsid w:val="00C522FC"/>
    <w:rsid w:val="00C52330"/>
    <w:rsid w:val="00C52409"/>
    <w:rsid w:val="00C528A7"/>
    <w:rsid w:val="00C52C79"/>
    <w:rsid w:val="00C52F8D"/>
    <w:rsid w:val="00C5305B"/>
    <w:rsid w:val="00C535CA"/>
    <w:rsid w:val="00C53664"/>
    <w:rsid w:val="00C536A7"/>
    <w:rsid w:val="00C53DDC"/>
    <w:rsid w:val="00C53DF2"/>
    <w:rsid w:val="00C54068"/>
    <w:rsid w:val="00C540A1"/>
    <w:rsid w:val="00C5426E"/>
    <w:rsid w:val="00C549C4"/>
    <w:rsid w:val="00C54D1C"/>
    <w:rsid w:val="00C550EB"/>
    <w:rsid w:val="00C5512D"/>
    <w:rsid w:val="00C552A9"/>
    <w:rsid w:val="00C5585B"/>
    <w:rsid w:val="00C558E3"/>
    <w:rsid w:val="00C561F6"/>
    <w:rsid w:val="00C5635F"/>
    <w:rsid w:val="00C5636F"/>
    <w:rsid w:val="00C563FB"/>
    <w:rsid w:val="00C5654A"/>
    <w:rsid w:val="00C56948"/>
    <w:rsid w:val="00C569B2"/>
    <w:rsid w:val="00C56BE6"/>
    <w:rsid w:val="00C56D70"/>
    <w:rsid w:val="00C56E51"/>
    <w:rsid w:val="00C5704D"/>
    <w:rsid w:val="00C57111"/>
    <w:rsid w:val="00C57194"/>
    <w:rsid w:val="00C572B7"/>
    <w:rsid w:val="00C57B90"/>
    <w:rsid w:val="00C57CEE"/>
    <w:rsid w:val="00C57DBD"/>
    <w:rsid w:val="00C60124"/>
    <w:rsid w:val="00C603B4"/>
    <w:rsid w:val="00C603EF"/>
    <w:rsid w:val="00C604C2"/>
    <w:rsid w:val="00C60B67"/>
    <w:rsid w:val="00C60DDD"/>
    <w:rsid w:val="00C60E52"/>
    <w:rsid w:val="00C6162C"/>
    <w:rsid w:val="00C61A99"/>
    <w:rsid w:val="00C61C3B"/>
    <w:rsid w:val="00C61D47"/>
    <w:rsid w:val="00C620D2"/>
    <w:rsid w:val="00C62649"/>
    <w:rsid w:val="00C626D7"/>
    <w:rsid w:val="00C629E7"/>
    <w:rsid w:val="00C62A40"/>
    <w:rsid w:val="00C62AA9"/>
    <w:rsid w:val="00C63213"/>
    <w:rsid w:val="00C63304"/>
    <w:rsid w:val="00C6347D"/>
    <w:rsid w:val="00C63A6E"/>
    <w:rsid w:val="00C63D57"/>
    <w:rsid w:val="00C63DF5"/>
    <w:rsid w:val="00C63E81"/>
    <w:rsid w:val="00C64190"/>
    <w:rsid w:val="00C641A4"/>
    <w:rsid w:val="00C642DA"/>
    <w:rsid w:val="00C64410"/>
    <w:rsid w:val="00C645A3"/>
    <w:rsid w:val="00C645C7"/>
    <w:rsid w:val="00C64633"/>
    <w:rsid w:val="00C64E8B"/>
    <w:rsid w:val="00C64F74"/>
    <w:rsid w:val="00C65D82"/>
    <w:rsid w:val="00C65DB9"/>
    <w:rsid w:val="00C65EB3"/>
    <w:rsid w:val="00C660EC"/>
    <w:rsid w:val="00C6622B"/>
    <w:rsid w:val="00C6647B"/>
    <w:rsid w:val="00C664BF"/>
    <w:rsid w:val="00C6676B"/>
    <w:rsid w:val="00C669F1"/>
    <w:rsid w:val="00C66A54"/>
    <w:rsid w:val="00C66A62"/>
    <w:rsid w:val="00C66A65"/>
    <w:rsid w:val="00C67050"/>
    <w:rsid w:val="00C671DB"/>
    <w:rsid w:val="00C6721B"/>
    <w:rsid w:val="00C673DB"/>
    <w:rsid w:val="00C6747F"/>
    <w:rsid w:val="00C674FB"/>
    <w:rsid w:val="00C67645"/>
    <w:rsid w:val="00C67D62"/>
    <w:rsid w:val="00C70629"/>
    <w:rsid w:val="00C70CE7"/>
    <w:rsid w:val="00C70DFB"/>
    <w:rsid w:val="00C7117A"/>
    <w:rsid w:val="00C7121F"/>
    <w:rsid w:val="00C71313"/>
    <w:rsid w:val="00C71352"/>
    <w:rsid w:val="00C71368"/>
    <w:rsid w:val="00C71E97"/>
    <w:rsid w:val="00C7206B"/>
    <w:rsid w:val="00C7236C"/>
    <w:rsid w:val="00C72BBE"/>
    <w:rsid w:val="00C72BDC"/>
    <w:rsid w:val="00C72BE4"/>
    <w:rsid w:val="00C72C17"/>
    <w:rsid w:val="00C72CF4"/>
    <w:rsid w:val="00C72D79"/>
    <w:rsid w:val="00C72DEA"/>
    <w:rsid w:val="00C73046"/>
    <w:rsid w:val="00C73315"/>
    <w:rsid w:val="00C736C5"/>
    <w:rsid w:val="00C73F1E"/>
    <w:rsid w:val="00C73F7D"/>
    <w:rsid w:val="00C74322"/>
    <w:rsid w:val="00C743CE"/>
    <w:rsid w:val="00C7473C"/>
    <w:rsid w:val="00C748D4"/>
    <w:rsid w:val="00C74ADE"/>
    <w:rsid w:val="00C74C9B"/>
    <w:rsid w:val="00C74D43"/>
    <w:rsid w:val="00C74D6E"/>
    <w:rsid w:val="00C74E8F"/>
    <w:rsid w:val="00C75250"/>
    <w:rsid w:val="00C752F9"/>
    <w:rsid w:val="00C75875"/>
    <w:rsid w:val="00C75C6E"/>
    <w:rsid w:val="00C75E48"/>
    <w:rsid w:val="00C76167"/>
    <w:rsid w:val="00C76298"/>
    <w:rsid w:val="00C762B5"/>
    <w:rsid w:val="00C765FF"/>
    <w:rsid w:val="00C76768"/>
    <w:rsid w:val="00C76862"/>
    <w:rsid w:val="00C76936"/>
    <w:rsid w:val="00C769B5"/>
    <w:rsid w:val="00C76B90"/>
    <w:rsid w:val="00C76C9B"/>
    <w:rsid w:val="00C76D02"/>
    <w:rsid w:val="00C76E8C"/>
    <w:rsid w:val="00C76F03"/>
    <w:rsid w:val="00C76FB9"/>
    <w:rsid w:val="00C770AC"/>
    <w:rsid w:val="00C771A4"/>
    <w:rsid w:val="00C77205"/>
    <w:rsid w:val="00C7733F"/>
    <w:rsid w:val="00C774DF"/>
    <w:rsid w:val="00C777CC"/>
    <w:rsid w:val="00C77CDB"/>
    <w:rsid w:val="00C77F4A"/>
    <w:rsid w:val="00C77FC4"/>
    <w:rsid w:val="00C804B0"/>
    <w:rsid w:val="00C80577"/>
    <w:rsid w:val="00C80653"/>
    <w:rsid w:val="00C807C1"/>
    <w:rsid w:val="00C809B3"/>
    <w:rsid w:val="00C8104E"/>
    <w:rsid w:val="00C8128C"/>
    <w:rsid w:val="00C81410"/>
    <w:rsid w:val="00C8155C"/>
    <w:rsid w:val="00C81787"/>
    <w:rsid w:val="00C81BCD"/>
    <w:rsid w:val="00C81D7C"/>
    <w:rsid w:val="00C8243D"/>
    <w:rsid w:val="00C82A3D"/>
    <w:rsid w:val="00C82D32"/>
    <w:rsid w:val="00C82F21"/>
    <w:rsid w:val="00C83C4B"/>
    <w:rsid w:val="00C83C72"/>
    <w:rsid w:val="00C83EFD"/>
    <w:rsid w:val="00C8403E"/>
    <w:rsid w:val="00C842DC"/>
    <w:rsid w:val="00C843C6"/>
    <w:rsid w:val="00C843E3"/>
    <w:rsid w:val="00C84684"/>
    <w:rsid w:val="00C8480D"/>
    <w:rsid w:val="00C84908"/>
    <w:rsid w:val="00C85280"/>
    <w:rsid w:val="00C858D0"/>
    <w:rsid w:val="00C858D7"/>
    <w:rsid w:val="00C85A0E"/>
    <w:rsid w:val="00C85BBC"/>
    <w:rsid w:val="00C85DD9"/>
    <w:rsid w:val="00C85E2C"/>
    <w:rsid w:val="00C862EA"/>
    <w:rsid w:val="00C86E1A"/>
    <w:rsid w:val="00C86FE4"/>
    <w:rsid w:val="00C871A7"/>
    <w:rsid w:val="00C8721F"/>
    <w:rsid w:val="00C87287"/>
    <w:rsid w:val="00C872C3"/>
    <w:rsid w:val="00C872DA"/>
    <w:rsid w:val="00C874E5"/>
    <w:rsid w:val="00C876F4"/>
    <w:rsid w:val="00C87C7F"/>
    <w:rsid w:val="00C87E29"/>
    <w:rsid w:val="00C9017D"/>
    <w:rsid w:val="00C902E5"/>
    <w:rsid w:val="00C90861"/>
    <w:rsid w:val="00C90899"/>
    <w:rsid w:val="00C90B29"/>
    <w:rsid w:val="00C90CE1"/>
    <w:rsid w:val="00C9100F"/>
    <w:rsid w:val="00C91381"/>
    <w:rsid w:val="00C9162A"/>
    <w:rsid w:val="00C91EEC"/>
    <w:rsid w:val="00C92100"/>
    <w:rsid w:val="00C9260B"/>
    <w:rsid w:val="00C926E8"/>
    <w:rsid w:val="00C92AE4"/>
    <w:rsid w:val="00C92D23"/>
    <w:rsid w:val="00C92D87"/>
    <w:rsid w:val="00C9317C"/>
    <w:rsid w:val="00C933A0"/>
    <w:rsid w:val="00C93630"/>
    <w:rsid w:val="00C93798"/>
    <w:rsid w:val="00C937C0"/>
    <w:rsid w:val="00C94307"/>
    <w:rsid w:val="00C94572"/>
    <w:rsid w:val="00C949CF"/>
    <w:rsid w:val="00C94F61"/>
    <w:rsid w:val="00C95155"/>
    <w:rsid w:val="00C95352"/>
    <w:rsid w:val="00C9546B"/>
    <w:rsid w:val="00C955A5"/>
    <w:rsid w:val="00C957DB"/>
    <w:rsid w:val="00C95B2D"/>
    <w:rsid w:val="00C95E05"/>
    <w:rsid w:val="00C96096"/>
    <w:rsid w:val="00C9625A"/>
    <w:rsid w:val="00C963E2"/>
    <w:rsid w:val="00C96697"/>
    <w:rsid w:val="00C966E0"/>
    <w:rsid w:val="00C96ADE"/>
    <w:rsid w:val="00C9740B"/>
    <w:rsid w:val="00C9743B"/>
    <w:rsid w:val="00C97B64"/>
    <w:rsid w:val="00C97B78"/>
    <w:rsid w:val="00C97F10"/>
    <w:rsid w:val="00CA03BB"/>
    <w:rsid w:val="00CA03C2"/>
    <w:rsid w:val="00CA04AA"/>
    <w:rsid w:val="00CA052D"/>
    <w:rsid w:val="00CA06DC"/>
    <w:rsid w:val="00CA07C4"/>
    <w:rsid w:val="00CA0857"/>
    <w:rsid w:val="00CA091A"/>
    <w:rsid w:val="00CA097B"/>
    <w:rsid w:val="00CA0BC9"/>
    <w:rsid w:val="00CA0BE6"/>
    <w:rsid w:val="00CA0D6C"/>
    <w:rsid w:val="00CA0F9A"/>
    <w:rsid w:val="00CA11FD"/>
    <w:rsid w:val="00CA1299"/>
    <w:rsid w:val="00CA135E"/>
    <w:rsid w:val="00CA191C"/>
    <w:rsid w:val="00CA1AE0"/>
    <w:rsid w:val="00CA20B1"/>
    <w:rsid w:val="00CA20FA"/>
    <w:rsid w:val="00CA2164"/>
    <w:rsid w:val="00CA2231"/>
    <w:rsid w:val="00CA2504"/>
    <w:rsid w:val="00CA2511"/>
    <w:rsid w:val="00CA263C"/>
    <w:rsid w:val="00CA293C"/>
    <w:rsid w:val="00CA2952"/>
    <w:rsid w:val="00CA2C4B"/>
    <w:rsid w:val="00CA2D66"/>
    <w:rsid w:val="00CA2E02"/>
    <w:rsid w:val="00CA2F57"/>
    <w:rsid w:val="00CA3162"/>
    <w:rsid w:val="00CA31CB"/>
    <w:rsid w:val="00CA325A"/>
    <w:rsid w:val="00CA32C9"/>
    <w:rsid w:val="00CA32D0"/>
    <w:rsid w:val="00CA37C9"/>
    <w:rsid w:val="00CA396A"/>
    <w:rsid w:val="00CA3E02"/>
    <w:rsid w:val="00CA3E1D"/>
    <w:rsid w:val="00CA3EC3"/>
    <w:rsid w:val="00CA3F00"/>
    <w:rsid w:val="00CA401D"/>
    <w:rsid w:val="00CA406E"/>
    <w:rsid w:val="00CA42D0"/>
    <w:rsid w:val="00CA43F7"/>
    <w:rsid w:val="00CA45EC"/>
    <w:rsid w:val="00CA4AF0"/>
    <w:rsid w:val="00CA4BAA"/>
    <w:rsid w:val="00CA4E60"/>
    <w:rsid w:val="00CA4F5C"/>
    <w:rsid w:val="00CA54AE"/>
    <w:rsid w:val="00CA566E"/>
    <w:rsid w:val="00CA594E"/>
    <w:rsid w:val="00CA5AD8"/>
    <w:rsid w:val="00CA5C7A"/>
    <w:rsid w:val="00CA5CA7"/>
    <w:rsid w:val="00CA5F07"/>
    <w:rsid w:val="00CA6635"/>
    <w:rsid w:val="00CA664C"/>
    <w:rsid w:val="00CA6650"/>
    <w:rsid w:val="00CA673C"/>
    <w:rsid w:val="00CA6E25"/>
    <w:rsid w:val="00CA6EF8"/>
    <w:rsid w:val="00CA70D2"/>
    <w:rsid w:val="00CA718F"/>
    <w:rsid w:val="00CA719B"/>
    <w:rsid w:val="00CA7283"/>
    <w:rsid w:val="00CA730A"/>
    <w:rsid w:val="00CA745E"/>
    <w:rsid w:val="00CA7558"/>
    <w:rsid w:val="00CA7632"/>
    <w:rsid w:val="00CA7D30"/>
    <w:rsid w:val="00CB0224"/>
    <w:rsid w:val="00CB0374"/>
    <w:rsid w:val="00CB04F4"/>
    <w:rsid w:val="00CB0AA2"/>
    <w:rsid w:val="00CB0D87"/>
    <w:rsid w:val="00CB0EB2"/>
    <w:rsid w:val="00CB103E"/>
    <w:rsid w:val="00CB19A7"/>
    <w:rsid w:val="00CB1C54"/>
    <w:rsid w:val="00CB1D92"/>
    <w:rsid w:val="00CB243F"/>
    <w:rsid w:val="00CB24A7"/>
    <w:rsid w:val="00CB2811"/>
    <w:rsid w:val="00CB2A71"/>
    <w:rsid w:val="00CB2C43"/>
    <w:rsid w:val="00CB31AF"/>
    <w:rsid w:val="00CB324A"/>
    <w:rsid w:val="00CB3A29"/>
    <w:rsid w:val="00CB3E37"/>
    <w:rsid w:val="00CB4361"/>
    <w:rsid w:val="00CB44BB"/>
    <w:rsid w:val="00CB45CA"/>
    <w:rsid w:val="00CB4920"/>
    <w:rsid w:val="00CB4A6C"/>
    <w:rsid w:val="00CB4C08"/>
    <w:rsid w:val="00CB4D96"/>
    <w:rsid w:val="00CB527A"/>
    <w:rsid w:val="00CB5388"/>
    <w:rsid w:val="00CB57E5"/>
    <w:rsid w:val="00CB5826"/>
    <w:rsid w:val="00CB5A47"/>
    <w:rsid w:val="00CB5B6B"/>
    <w:rsid w:val="00CB5F79"/>
    <w:rsid w:val="00CB5FE2"/>
    <w:rsid w:val="00CB60B4"/>
    <w:rsid w:val="00CB617C"/>
    <w:rsid w:val="00CB6396"/>
    <w:rsid w:val="00CB65DE"/>
    <w:rsid w:val="00CB6867"/>
    <w:rsid w:val="00CB68D3"/>
    <w:rsid w:val="00CB6A8E"/>
    <w:rsid w:val="00CB6BF9"/>
    <w:rsid w:val="00CB6EC9"/>
    <w:rsid w:val="00CB6EF9"/>
    <w:rsid w:val="00CB6FF9"/>
    <w:rsid w:val="00CB7654"/>
    <w:rsid w:val="00CB77DF"/>
    <w:rsid w:val="00CB79C4"/>
    <w:rsid w:val="00CB7EEA"/>
    <w:rsid w:val="00CC0137"/>
    <w:rsid w:val="00CC0314"/>
    <w:rsid w:val="00CC0386"/>
    <w:rsid w:val="00CC065D"/>
    <w:rsid w:val="00CC0FBE"/>
    <w:rsid w:val="00CC131F"/>
    <w:rsid w:val="00CC16AF"/>
    <w:rsid w:val="00CC16BF"/>
    <w:rsid w:val="00CC1B1E"/>
    <w:rsid w:val="00CC1E36"/>
    <w:rsid w:val="00CC1EDE"/>
    <w:rsid w:val="00CC20A4"/>
    <w:rsid w:val="00CC2609"/>
    <w:rsid w:val="00CC26C8"/>
    <w:rsid w:val="00CC2742"/>
    <w:rsid w:val="00CC2901"/>
    <w:rsid w:val="00CC2A75"/>
    <w:rsid w:val="00CC2BF2"/>
    <w:rsid w:val="00CC30C0"/>
    <w:rsid w:val="00CC311E"/>
    <w:rsid w:val="00CC321D"/>
    <w:rsid w:val="00CC32C2"/>
    <w:rsid w:val="00CC3632"/>
    <w:rsid w:val="00CC3668"/>
    <w:rsid w:val="00CC3987"/>
    <w:rsid w:val="00CC3CDE"/>
    <w:rsid w:val="00CC3D0A"/>
    <w:rsid w:val="00CC3DBF"/>
    <w:rsid w:val="00CC3E1B"/>
    <w:rsid w:val="00CC41CD"/>
    <w:rsid w:val="00CC4729"/>
    <w:rsid w:val="00CC472B"/>
    <w:rsid w:val="00CC47FF"/>
    <w:rsid w:val="00CC48AA"/>
    <w:rsid w:val="00CC4B73"/>
    <w:rsid w:val="00CC507A"/>
    <w:rsid w:val="00CC51CE"/>
    <w:rsid w:val="00CC527C"/>
    <w:rsid w:val="00CC5632"/>
    <w:rsid w:val="00CC5B98"/>
    <w:rsid w:val="00CC5D27"/>
    <w:rsid w:val="00CC5D2E"/>
    <w:rsid w:val="00CC5F14"/>
    <w:rsid w:val="00CC6316"/>
    <w:rsid w:val="00CC634D"/>
    <w:rsid w:val="00CC642C"/>
    <w:rsid w:val="00CC658E"/>
    <w:rsid w:val="00CC65A6"/>
    <w:rsid w:val="00CC6973"/>
    <w:rsid w:val="00CC6F73"/>
    <w:rsid w:val="00CC7544"/>
    <w:rsid w:val="00CC790E"/>
    <w:rsid w:val="00CC7CB2"/>
    <w:rsid w:val="00CC7D52"/>
    <w:rsid w:val="00CC7F06"/>
    <w:rsid w:val="00CC7F09"/>
    <w:rsid w:val="00CD0369"/>
    <w:rsid w:val="00CD04ED"/>
    <w:rsid w:val="00CD0CEF"/>
    <w:rsid w:val="00CD0DF3"/>
    <w:rsid w:val="00CD13D0"/>
    <w:rsid w:val="00CD13E8"/>
    <w:rsid w:val="00CD1BCE"/>
    <w:rsid w:val="00CD2809"/>
    <w:rsid w:val="00CD2829"/>
    <w:rsid w:val="00CD29F9"/>
    <w:rsid w:val="00CD2A90"/>
    <w:rsid w:val="00CD2B95"/>
    <w:rsid w:val="00CD302C"/>
    <w:rsid w:val="00CD3195"/>
    <w:rsid w:val="00CD33D6"/>
    <w:rsid w:val="00CD36E2"/>
    <w:rsid w:val="00CD372B"/>
    <w:rsid w:val="00CD3946"/>
    <w:rsid w:val="00CD3AC5"/>
    <w:rsid w:val="00CD3AD8"/>
    <w:rsid w:val="00CD3ADF"/>
    <w:rsid w:val="00CD3F90"/>
    <w:rsid w:val="00CD45AB"/>
    <w:rsid w:val="00CD472D"/>
    <w:rsid w:val="00CD48E6"/>
    <w:rsid w:val="00CD4978"/>
    <w:rsid w:val="00CD4B00"/>
    <w:rsid w:val="00CD5519"/>
    <w:rsid w:val="00CD551F"/>
    <w:rsid w:val="00CD55E0"/>
    <w:rsid w:val="00CD55E7"/>
    <w:rsid w:val="00CD5A0B"/>
    <w:rsid w:val="00CD5AAB"/>
    <w:rsid w:val="00CD5E2B"/>
    <w:rsid w:val="00CD6110"/>
    <w:rsid w:val="00CD6257"/>
    <w:rsid w:val="00CD64A0"/>
    <w:rsid w:val="00CD64CB"/>
    <w:rsid w:val="00CD6781"/>
    <w:rsid w:val="00CD6A9C"/>
    <w:rsid w:val="00CD6BBF"/>
    <w:rsid w:val="00CD6DE8"/>
    <w:rsid w:val="00CD6EE7"/>
    <w:rsid w:val="00CD6F66"/>
    <w:rsid w:val="00CD7737"/>
    <w:rsid w:val="00CE017C"/>
    <w:rsid w:val="00CE0922"/>
    <w:rsid w:val="00CE0935"/>
    <w:rsid w:val="00CE0C85"/>
    <w:rsid w:val="00CE0F78"/>
    <w:rsid w:val="00CE1458"/>
    <w:rsid w:val="00CE145D"/>
    <w:rsid w:val="00CE175D"/>
    <w:rsid w:val="00CE185C"/>
    <w:rsid w:val="00CE198D"/>
    <w:rsid w:val="00CE1F39"/>
    <w:rsid w:val="00CE1F65"/>
    <w:rsid w:val="00CE1F96"/>
    <w:rsid w:val="00CE2020"/>
    <w:rsid w:val="00CE21DE"/>
    <w:rsid w:val="00CE2732"/>
    <w:rsid w:val="00CE2E52"/>
    <w:rsid w:val="00CE3319"/>
    <w:rsid w:val="00CE3719"/>
    <w:rsid w:val="00CE3A2D"/>
    <w:rsid w:val="00CE3A32"/>
    <w:rsid w:val="00CE3D6A"/>
    <w:rsid w:val="00CE3EC4"/>
    <w:rsid w:val="00CE42FE"/>
    <w:rsid w:val="00CE4313"/>
    <w:rsid w:val="00CE451A"/>
    <w:rsid w:val="00CE45F4"/>
    <w:rsid w:val="00CE4662"/>
    <w:rsid w:val="00CE4A7C"/>
    <w:rsid w:val="00CE4FF8"/>
    <w:rsid w:val="00CE5038"/>
    <w:rsid w:val="00CE51CC"/>
    <w:rsid w:val="00CE55D3"/>
    <w:rsid w:val="00CE5613"/>
    <w:rsid w:val="00CE567F"/>
    <w:rsid w:val="00CE5B82"/>
    <w:rsid w:val="00CE5C68"/>
    <w:rsid w:val="00CE6072"/>
    <w:rsid w:val="00CE6226"/>
    <w:rsid w:val="00CE689D"/>
    <w:rsid w:val="00CE68A5"/>
    <w:rsid w:val="00CE69E2"/>
    <w:rsid w:val="00CE6A88"/>
    <w:rsid w:val="00CE6A9B"/>
    <w:rsid w:val="00CE6AC5"/>
    <w:rsid w:val="00CE6C92"/>
    <w:rsid w:val="00CE6FCE"/>
    <w:rsid w:val="00CE7217"/>
    <w:rsid w:val="00CE74C9"/>
    <w:rsid w:val="00CE75C0"/>
    <w:rsid w:val="00CE77BD"/>
    <w:rsid w:val="00CE7994"/>
    <w:rsid w:val="00CF005B"/>
    <w:rsid w:val="00CF0223"/>
    <w:rsid w:val="00CF03C8"/>
    <w:rsid w:val="00CF052F"/>
    <w:rsid w:val="00CF063F"/>
    <w:rsid w:val="00CF0787"/>
    <w:rsid w:val="00CF0799"/>
    <w:rsid w:val="00CF0AE9"/>
    <w:rsid w:val="00CF101D"/>
    <w:rsid w:val="00CF15DF"/>
    <w:rsid w:val="00CF1600"/>
    <w:rsid w:val="00CF1DB0"/>
    <w:rsid w:val="00CF1DEB"/>
    <w:rsid w:val="00CF1DFB"/>
    <w:rsid w:val="00CF1F63"/>
    <w:rsid w:val="00CF221C"/>
    <w:rsid w:val="00CF23A8"/>
    <w:rsid w:val="00CF27AD"/>
    <w:rsid w:val="00CF295E"/>
    <w:rsid w:val="00CF2C04"/>
    <w:rsid w:val="00CF2D88"/>
    <w:rsid w:val="00CF2FFB"/>
    <w:rsid w:val="00CF3714"/>
    <w:rsid w:val="00CF3804"/>
    <w:rsid w:val="00CF3A9E"/>
    <w:rsid w:val="00CF43C0"/>
    <w:rsid w:val="00CF46EA"/>
    <w:rsid w:val="00CF48ED"/>
    <w:rsid w:val="00CF4A9E"/>
    <w:rsid w:val="00CF4B0D"/>
    <w:rsid w:val="00CF4FDB"/>
    <w:rsid w:val="00CF55BD"/>
    <w:rsid w:val="00CF6131"/>
    <w:rsid w:val="00CF62AD"/>
    <w:rsid w:val="00CF64BE"/>
    <w:rsid w:val="00CF6ADA"/>
    <w:rsid w:val="00CF734C"/>
    <w:rsid w:val="00CF7386"/>
    <w:rsid w:val="00CF7CAA"/>
    <w:rsid w:val="00CF7E51"/>
    <w:rsid w:val="00D000D4"/>
    <w:rsid w:val="00D00335"/>
    <w:rsid w:val="00D00B34"/>
    <w:rsid w:val="00D00B92"/>
    <w:rsid w:val="00D00CF0"/>
    <w:rsid w:val="00D00D4E"/>
    <w:rsid w:val="00D00E29"/>
    <w:rsid w:val="00D0117C"/>
    <w:rsid w:val="00D01259"/>
    <w:rsid w:val="00D01556"/>
    <w:rsid w:val="00D0170E"/>
    <w:rsid w:val="00D017DA"/>
    <w:rsid w:val="00D01A17"/>
    <w:rsid w:val="00D01D48"/>
    <w:rsid w:val="00D02110"/>
    <w:rsid w:val="00D022A5"/>
    <w:rsid w:val="00D02379"/>
    <w:rsid w:val="00D026E0"/>
    <w:rsid w:val="00D02781"/>
    <w:rsid w:val="00D02BEE"/>
    <w:rsid w:val="00D02E44"/>
    <w:rsid w:val="00D036F5"/>
    <w:rsid w:val="00D03722"/>
    <w:rsid w:val="00D03802"/>
    <w:rsid w:val="00D038BB"/>
    <w:rsid w:val="00D03938"/>
    <w:rsid w:val="00D03B65"/>
    <w:rsid w:val="00D03DE4"/>
    <w:rsid w:val="00D03F0F"/>
    <w:rsid w:val="00D04324"/>
    <w:rsid w:val="00D04583"/>
    <w:rsid w:val="00D04C21"/>
    <w:rsid w:val="00D04CBE"/>
    <w:rsid w:val="00D05173"/>
    <w:rsid w:val="00D0534F"/>
    <w:rsid w:val="00D06634"/>
    <w:rsid w:val="00D06792"/>
    <w:rsid w:val="00D06819"/>
    <w:rsid w:val="00D06883"/>
    <w:rsid w:val="00D068BC"/>
    <w:rsid w:val="00D06F1D"/>
    <w:rsid w:val="00D074E0"/>
    <w:rsid w:val="00D07573"/>
    <w:rsid w:val="00D07612"/>
    <w:rsid w:val="00D078F3"/>
    <w:rsid w:val="00D078FB"/>
    <w:rsid w:val="00D07AEA"/>
    <w:rsid w:val="00D07B1B"/>
    <w:rsid w:val="00D07BD2"/>
    <w:rsid w:val="00D07D14"/>
    <w:rsid w:val="00D10162"/>
    <w:rsid w:val="00D1047C"/>
    <w:rsid w:val="00D10528"/>
    <w:rsid w:val="00D1080A"/>
    <w:rsid w:val="00D109AD"/>
    <w:rsid w:val="00D10FCA"/>
    <w:rsid w:val="00D111D9"/>
    <w:rsid w:val="00D1132A"/>
    <w:rsid w:val="00D116F4"/>
    <w:rsid w:val="00D1175E"/>
    <w:rsid w:val="00D117AB"/>
    <w:rsid w:val="00D11811"/>
    <w:rsid w:val="00D118BE"/>
    <w:rsid w:val="00D120B8"/>
    <w:rsid w:val="00D12121"/>
    <w:rsid w:val="00D12B43"/>
    <w:rsid w:val="00D13004"/>
    <w:rsid w:val="00D1330B"/>
    <w:rsid w:val="00D13591"/>
    <w:rsid w:val="00D136E8"/>
    <w:rsid w:val="00D137B5"/>
    <w:rsid w:val="00D1389D"/>
    <w:rsid w:val="00D139DA"/>
    <w:rsid w:val="00D13BF8"/>
    <w:rsid w:val="00D13D1B"/>
    <w:rsid w:val="00D13E5E"/>
    <w:rsid w:val="00D141C3"/>
    <w:rsid w:val="00D14223"/>
    <w:rsid w:val="00D1456E"/>
    <w:rsid w:val="00D147C2"/>
    <w:rsid w:val="00D1485C"/>
    <w:rsid w:val="00D14DCD"/>
    <w:rsid w:val="00D14E83"/>
    <w:rsid w:val="00D150CB"/>
    <w:rsid w:val="00D1582B"/>
    <w:rsid w:val="00D15991"/>
    <w:rsid w:val="00D159A7"/>
    <w:rsid w:val="00D15A99"/>
    <w:rsid w:val="00D16038"/>
    <w:rsid w:val="00D1609A"/>
    <w:rsid w:val="00D164DB"/>
    <w:rsid w:val="00D1657D"/>
    <w:rsid w:val="00D16EDA"/>
    <w:rsid w:val="00D17169"/>
    <w:rsid w:val="00D172DD"/>
    <w:rsid w:val="00D17346"/>
    <w:rsid w:val="00D17537"/>
    <w:rsid w:val="00D175FC"/>
    <w:rsid w:val="00D17708"/>
    <w:rsid w:val="00D17A96"/>
    <w:rsid w:val="00D17AE4"/>
    <w:rsid w:val="00D17BBC"/>
    <w:rsid w:val="00D17FEF"/>
    <w:rsid w:val="00D2006B"/>
    <w:rsid w:val="00D200DA"/>
    <w:rsid w:val="00D202BF"/>
    <w:rsid w:val="00D20389"/>
    <w:rsid w:val="00D2064B"/>
    <w:rsid w:val="00D20A37"/>
    <w:rsid w:val="00D20BDE"/>
    <w:rsid w:val="00D20D7E"/>
    <w:rsid w:val="00D212F4"/>
    <w:rsid w:val="00D21416"/>
    <w:rsid w:val="00D216B6"/>
    <w:rsid w:val="00D217A4"/>
    <w:rsid w:val="00D218CD"/>
    <w:rsid w:val="00D21B5D"/>
    <w:rsid w:val="00D21D45"/>
    <w:rsid w:val="00D22511"/>
    <w:rsid w:val="00D22553"/>
    <w:rsid w:val="00D22622"/>
    <w:rsid w:val="00D2279C"/>
    <w:rsid w:val="00D22BF9"/>
    <w:rsid w:val="00D22C68"/>
    <w:rsid w:val="00D22CD1"/>
    <w:rsid w:val="00D22E10"/>
    <w:rsid w:val="00D23068"/>
    <w:rsid w:val="00D23172"/>
    <w:rsid w:val="00D232D9"/>
    <w:rsid w:val="00D23427"/>
    <w:rsid w:val="00D23800"/>
    <w:rsid w:val="00D2380D"/>
    <w:rsid w:val="00D2382E"/>
    <w:rsid w:val="00D239FC"/>
    <w:rsid w:val="00D23BFA"/>
    <w:rsid w:val="00D23F56"/>
    <w:rsid w:val="00D24245"/>
    <w:rsid w:val="00D242CC"/>
    <w:rsid w:val="00D24473"/>
    <w:rsid w:val="00D24555"/>
    <w:rsid w:val="00D24959"/>
    <w:rsid w:val="00D24B70"/>
    <w:rsid w:val="00D24F01"/>
    <w:rsid w:val="00D24F43"/>
    <w:rsid w:val="00D24F98"/>
    <w:rsid w:val="00D25250"/>
    <w:rsid w:val="00D2567B"/>
    <w:rsid w:val="00D256EB"/>
    <w:rsid w:val="00D25BED"/>
    <w:rsid w:val="00D25CE3"/>
    <w:rsid w:val="00D25EB1"/>
    <w:rsid w:val="00D262EB"/>
    <w:rsid w:val="00D263F8"/>
    <w:rsid w:val="00D265C4"/>
    <w:rsid w:val="00D26A1A"/>
    <w:rsid w:val="00D26A42"/>
    <w:rsid w:val="00D26C55"/>
    <w:rsid w:val="00D270AB"/>
    <w:rsid w:val="00D27134"/>
    <w:rsid w:val="00D27718"/>
    <w:rsid w:val="00D279B9"/>
    <w:rsid w:val="00D3013B"/>
    <w:rsid w:val="00D30420"/>
    <w:rsid w:val="00D30562"/>
    <w:rsid w:val="00D305C6"/>
    <w:rsid w:val="00D30676"/>
    <w:rsid w:val="00D307AD"/>
    <w:rsid w:val="00D308AF"/>
    <w:rsid w:val="00D30B6F"/>
    <w:rsid w:val="00D30D5D"/>
    <w:rsid w:val="00D30E92"/>
    <w:rsid w:val="00D30FFF"/>
    <w:rsid w:val="00D31169"/>
    <w:rsid w:val="00D313BD"/>
    <w:rsid w:val="00D3151A"/>
    <w:rsid w:val="00D317B5"/>
    <w:rsid w:val="00D31817"/>
    <w:rsid w:val="00D32587"/>
    <w:rsid w:val="00D32AB6"/>
    <w:rsid w:val="00D32E58"/>
    <w:rsid w:val="00D332E1"/>
    <w:rsid w:val="00D333D9"/>
    <w:rsid w:val="00D3342F"/>
    <w:rsid w:val="00D33446"/>
    <w:rsid w:val="00D33467"/>
    <w:rsid w:val="00D334C9"/>
    <w:rsid w:val="00D3361B"/>
    <w:rsid w:val="00D3379D"/>
    <w:rsid w:val="00D337C1"/>
    <w:rsid w:val="00D339F2"/>
    <w:rsid w:val="00D33E99"/>
    <w:rsid w:val="00D3412B"/>
    <w:rsid w:val="00D343F6"/>
    <w:rsid w:val="00D34413"/>
    <w:rsid w:val="00D346EB"/>
    <w:rsid w:val="00D3486E"/>
    <w:rsid w:val="00D3486F"/>
    <w:rsid w:val="00D34883"/>
    <w:rsid w:val="00D348E7"/>
    <w:rsid w:val="00D34D81"/>
    <w:rsid w:val="00D35464"/>
    <w:rsid w:val="00D35532"/>
    <w:rsid w:val="00D35B66"/>
    <w:rsid w:val="00D35CB4"/>
    <w:rsid w:val="00D35CC0"/>
    <w:rsid w:val="00D35D54"/>
    <w:rsid w:val="00D35DBA"/>
    <w:rsid w:val="00D3603C"/>
    <w:rsid w:val="00D3650A"/>
    <w:rsid w:val="00D3686A"/>
    <w:rsid w:val="00D36B28"/>
    <w:rsid w:val="00D36B3C"/>
    <w:rsid w:val="00D36CB4"/>
    <w:rsid w:val="00D37006"/>
    <w:rsid w:val="00D3701F"/>
    <w:rsid w:val="00D3737C"/>
    <w:rsid w:val="00D37591"/>
    <w:rsid w:val="00D3770B"/>
    <w:rsid w:val="00D379C1"/>
    <w:rsid w:val="00D37B6D"/>
    <w:rsid w:val="00D40350"/>
    <w:rsid w:val="00D40FED"/>
    <w:rsid w:val="00D41256"/>
    <w:rsid w:val="00D4152D"/>
    <w:rsid w:val="00D41A56"/>
    <w:rsid w:val="00D41D35"/>
    <w:rsid w:val="00D41D4B"/>
    <w:rsid w:val="00D41F6A"/>
    <w:rsid w:val="00D423E8"/>
    <w:rsid w:val="00D425AF"/>
    <w:rsid w:val="00D42749"/>
    <w:rsid w:val="00D4296E"/>
    <w:rsid w:val="00D42CD2"/>
    <w:rsid w:val="00D42E2F"/>
    <w:rsid w:val="00D43116"/>
    <w:rsid w:val="00D433D1"/>
    <w:rsid w:val="00D43669"/>
    <w:rsid w:val="00D437FC"/>
    <w:rsid w:val="00D439AD"/>
    <w:rsid w:val="00D43A0F"/>
    <w:rsid w:val="00D43BB3"/>
    <w:rsid w:val="00D43E95"/>
    <w:rsid w:val="00D44186"/>
    <w:rsid w:val="00D4455D"/>
    <w:rsid w:val="00D44D0B"/>
    <w:rsid w:val="00D44ED2"/>
    <w:rsid w:val="00D4556B"/>
    <w:rsid w:val="00D458CF"/>
    <w:rsid w:val="00D459DE"/>
    <w:rsid w:val="00D45A09"/>
    <w:rsid w:val="00D45BD7"/>
    <w:rsid w:val="00D45E1F"/>
    <w:rsid w:val="00D465A6"/>
    <w:rsid w:val="00D4672F"/>
    <w:rsid w:val="00D46D56"/>
    <w:rsid w:val="00D46DAE"/>
    <w:rsid w:val="00D46F58"/>
    <w:rsid w:val="00D479F2"/>
    <w:rsid w:val="00D47A99"/>
    <w:rsid w:val="00D50262"/>
    <w:rsid w:val="00D502B4"/>
    <w:rsid w:val="00D504F3"/>
    <w:rsid w:val="00D505D7"/>
    <w:rsid w:val="00D50911"/>
    <w:rsid w:val="00D50BAC"/>
    <w:rsid w:val="00D50C39"/>
    <w:rsid w:val="00D50CDB"/>
    <w:rsid w:val="00D50D55"/>
    <w:rsid w:val="00D5127A"/>
    <w:rsid w:val="00D51381"/>
    <w:rsid w:val="00D5143B"/>
    <w:rsid w:val="00D51A2F"/>
    <w:rsid w:val="00D51D0F"/>
    <w:rsid w:val="00D51D52"/>
    <w:rsid w:val="00D51FF7"/>
    <w:rsid w:val="00D52070"/>
    <w:rsid w:val="00D527E1"/>
    <w:rsid w:val="00D5282A"/>
    <w:rsid w:val="00D5295F"/>
    <w:rsid w:val="00D52B24"/>
    <w:rsid w:val="00D52D65"/>
    <w:rsid w:val="00D52E2F"/>
    <w:rsid w:val="00D53714"/>
    <w:rsid w:val="00D53BEB"/>
    <w:rsid w:val="00D53D7A"/>
    <w:rsid w:val="00D53FDA"/>
    <w:rsid w:val="00D540A0"/>
    <w:rsid w:val="00D5431F"/>
    <w:rsid w:val="00D54508"/>
    <w:rsid w:val="00D54657"/>
    <w:rsid w:val="00D54E0D"/>
    <w:rsid w:val="00D54F6A"/>
    <w:rsid w:val="00D54F8C"/>
    <w:rsid w:val="00D55110"/>
    <w:rsid w:val="00D55157"/>
    <w:rsid w:val="00D553A5"/>
    <w:rsid w:val="00D558CA"/>
    <w:rsid w:val="00D55960"/>
    <w:rsid w:val="00D559C5"/>
    <w:rsid w:val="00D55E9D"/>
    <w:rsid w:val="00D560E5"/>
    <w:rsid w:val="00D56190"/>
    <w:rsid w:val="00D56502"/>
    <w:rsid w:val="00D56543"/>
    <w:rsid w:val="00D565EB"/>
    <w:rsid w:val="00D56715"/>
    <w:rsid w:val="00D5673B"/>
    <w:rsid w:val="00D56ACD"/>
    <w:rsid w:val="00D570AE"/>
    <w:rsid w:val="00D571BD"/>
    <w:rsid w:val="00D574E0"/>
    <w:rsid w:val="00D576C8"/>
    <w:rsid w:val="00D577C9"/>
    <w:rsid w:val="00D578BF"/>
    <w:rsid w:val="00D60062"/>
    <w:rsid w:val="00D600E4"/>
    <w:rsid w:val="00D60253"/>
    <w:rsid w:val="00D60552"/>
    <w:rsid w:val="00D606F5"/>
    <w:rsid w:val="00D6075D"/>
    <w:rsid w:val="00D60C24"/>
    <w:rsid w:val="00D60F82"/>
    <w:rsid w:val="00D61449"/>
    <w:rsid w:val="00D615FF"/>
    <w:rsid w:val="00D61920"/>
    <w:rsid w:val="00D61B3A"/>
    <w:rsid w:val="00D61D8F"/>
    <w:rsid w:val="00D61EF5"/>
    <w:rsid w:val="00D61F77"/>
    <w:rsid w:val="00D62550"/>
    <w:rsid w:val="00D625DF"/>
    <w:rsid w:val="00D62801"/>
    <w:rsid w:val="00D630CC"/>
    <w:rsid w:val="00D63363"/>
    <w:rsid w:val="00D63682"/>
    <w:rsid w:val="00D6375D"/>
    <w:rsid w:val="00D639CA"/>
    <w:rsid w:val="00D63AAD"/>
    <w:rsid w:val="00D63B2E"/>
    <w:rsid w:val="00D63DDC"/>
    <w:rsid w:val="00D6403F"/>
    <w:rsid w:val="00D640C4"/>
    <w:rsid w:val="00D641F5"/>
    <w:rsid w:val="00D6432A"/>
    <w:rsid w:val="00D64554"/>
    <w:rsid w:val="00D64976"/>
    <w:rsid w:val="00D64D82"/>
    <w:rsid w:val="00D64EEA"/>
    <w:rsid w:val="00D6501B"/>
    <w:rsid w:val="00D650F9"/>
    <w:rsid w:val="00D65230"/>
    <w:rsid w:val="00D65AC5"/>
    <w:rsid w:val="00D65C81"/>
    <w:rsid w:val="00D66002"/>
    <w:rsid w:val="00D6602A"/>
    <w:rsid w:val="00D66102"/>
    <w:rsid w:val="00D66313"/>
    <w:rsid w:val="00D66596"/>
    <w:rsid w:val="00D665BB"/>
    <w:rsid w:val="00D668F6"/>
    <w:rsid w:val="00D66B7C"/>
    <w:rsid w:val="00D66F12"/>
    <w:rsid w:val="00D66F29"/>
    <w:rsid w:val="00D67033"/>
    <w:rsid w:val="00D6748E"/>
    <w:rsid w:val="00D6753E"/>
    <w:rsid w:val="00D6798E"/>
    <w:rsid w:val="00D679BF"/>
    <w:rsid w:val="00D67FB8"/>
    <w:rsid w:val="00D70258"/>
    <w:rsid w:val="00D70A7F"/>
    <w:rsid w:val="00D70C91"/>
    <w:rsid w:val="00D70D22"/>
    <w:rsid w:val="00D70FBB"/>
    <w:rsid w:val="00D71190"/>
    <w:rsid w:val="00D7141E"/>
    <w:rsid w:val="00D71578"/>
    <w:rsid w:val="00D7157C"/>
    <w:rsid w:val="00D71A4F"/>
    <w:rsid w:val="00D71F43"/>
    <w:rsid w:val="00D721F6"/>
    <w:rsid w:val="00D724BC"/>
    <w:rsid w:val="00D72784"/>
    <w:rsid w:val="00D7278E"/>
    <w:rsid w:val="00D7315B"/>
    <w:rsid w:val="00D736EA"/>
    <w:rsid w:val="00D739A8"/>
    <w:rsid w:val="00D73BFC"/>
    <w:rsid w:val="00D73E34"/>
    <w:rsid w:val="00D7420C"/>
    <w:rsid w:val="00D7447E"/>
    <w:rsid w:val="00D7456D"/>
    <w:rsid w:val="00D74580"/>
    <w:rsid w:val="00D7469F"/>
    <w:rsid w:val="00D74A31"/>
    <w:rsid w:val="00D74A47"/>
    <w:rsid w:val="00D74A5D"/>
    <w:rsid w:val="00D74D17"/>
    <w:rsid w:val="00D74D6F"/>
    <w:rsid w:val="00D74EE8"/>
    <w:rsid w:val="00D74F62"/>
    <w:rsid w:val="00D752D0"/>
    <w:rsid w:val="00D75457"/>
    <w:rsid w:val="00D75643"/>
    <w:rsid w:val="00D75B25"/>
    <w:rsid w:val="00D75C44"/>
    <w:rsid w:val="00D75EED"/>
    <w:rsid w:val="00D761AB"/>
    <w:rsid w:val="00D76C5D"/>
    <w:rsid w:val="00D76E48"/>
    <w:rsid w:val="00D76EE9"/>
    <w:rsid w:val="00D76FC0"/>
    <w:rsid w:val="00D77008"/>
    <w:rsid w:val="00D773CE"/>
    <w:rsid w:val="00D775EB"/>
    <w:rsid w:val="00D7775B"/>
    <w:rsid w:val="00D77B0C"/>
    <w:rsid w:val="00D77F12"/>
    <w:rsid w:val="00D77F1A"/>
    <w:rsid w:val="00D80021"/>
    <w:rsid w:val="00D8038C"/>
    <w:rsid w:val="00D8049A"/>
    <w:rsid w:val="00D805C0"/>
    <w:rsid w:val="00D80BA5"/>
    <w:rsid w:val="00D80DD2"/>
    <w:rsid w:val="00D80FCA"/>
    <w:rsid w:val="00D81088"/>
    <w:rsid w:val="00D810D9"/>
    <w:rsid w:val="00D81122"/>
    <w:rsid w:val="00D81203"/>
    <w:rsid w:val="00D8129F"/>
    <w:rsid w:val="00D817B1"/>
    <w:rsid w:val="00D817BE"/>
    <w:rsid w:val="00D81846"/>
    <w:rsid w:val="00D8188A"/>
    <w:rsid w:val="00D81944"/>
    <w:rsid w:val="00D81D76"/>
    <w:rsid w:val="00D81DF7"/>
    <w:rsid w:val="00D81F79"/>
    <w:rsid w:val="00D81FAB"/>
    <w:rsid w:val="00D8224B"/>
    <w:rsid w:val="00D82384"/>
    <w:rsid w:val="00D82421"/>
    <w:rsid w:val="00D82532"/>
    <w:rsid w:val="00D82572"/>
    <w:rsid w:val="00D8290F"/>
    <w:rsid w:val="00D829D3"/>
    <w:rsid w:val="00D82A3F"/>
    <w:rsid w:val="00D82AA2"/>
    <w:rsid w:val="00D82B35"/>
    <w:rsid w:val="00D82E8B"/>
    <w:rsid w:val="00D8338E"/>
    <w:rsid w:val="00D83490"/>
    <w:rsid w:val="00D83574"/>
    <w:rsid w:val="00D83631"/>
    <w:rsid w:val="00D839A0"/>
    <w:rsid w:val="00D83AFF"/>
    <w:rsid w:val="00D83DED"/>
    <w:rsid w:val="00D8410D"/>
    <w:rsid w:val="00D8466F"/>
    <w:rsid w:val="00D84947"/>
    <w:rsid w:val="00D84B0B"/>
    <w:rsid w:val="00D84D2C"/>
    <w:rsid w:val="00D84D76"/>
    <w:rsid w:val="00D84F01"/>
    <w:rsid w:val="00D84F60"/>
    <w:rsid w:val="00D850BA"/>
    <w:rsid w:val="00D8528F"/>
    <w:rsid w:val="00D854B5"/>
    <w:rsid w:val="00D85506"/>
    <w:rsid w:val="00D85A85"/>
    <w:rsid w:val="00D85AFD"/>
    <w:rsid w:val="00D861B7"/>
    <w:rsid w:val="00D864FB"/>
    <w:rsid w:val="00D86A8E"/>
    <w:rsid w:val="00D86B9D"/>
    <w:rsid w:val="00D86E9C"/>
    <w:rsid w:val="00D86EB9"/>
    <w:rsid w:val="00D872E5"/>
    <w:rsid w:val="00D8777D"/>
    <w:rsid w:val="00D879EB"/>
    <w:rsid w:val="00D87A64"/>
    <w:rsid w:val="00D87D59"/>
    <w:rsid w:val="00D87EB0"/>
    <w:rsid w:val="00D87F3C"/>
    <w:rsid w:val="00D90542"/>
    <w:rsid w:val="00D90B42"/>
    <w:rsid w:val="00D90D8D"/>
    <w:rsid w:val="00D90EB8"/>
    <w:rsid w:val="00D90F9D"/>
    <w:rsid w:val="00D90FFB"/>
    <w:rsid w:val="00D914A2"/>
    <w:rsid w:val="00D91C77"/>
    <w:rsid w:val="00D91C7E"/>
    <w:rsid w:val="00D92628"/>
    <w:rsid w:val="00D9276C"/>
    <w:rsid w:val="00D92D79"/>
    <w:rsid w:val="00D9304E"/>
    <w:rsid w:val="00D93C66"/>
    <w:rsid w:val="00D93CFE"/>
    <w:rsid w:val="00D93E0E"/>
    <w:rsid w:val="00D93E30"/>
    <w:rsid w:val="00D940D7"/>
    <w:rsid w:val="00D9416E"/>
    <w:rsid w:val="00D94BAC"/>
    <w:rsid w:val="00D94D7F"/>
    <w:rsid w:val="00D94EE3"/>
    <w:rsid w:val="00D94F2D"/>
    <w:rsid w:val="00D94FC9"/>
    <w:rsid w:val="00D953A0"/>
    <w:rsid w:val="00D953F4"/>
    <w:rsid w:val="00D957EB"/>
    <w:rsid w:val="00D959B4"/>
    <w:rsid w:val="00D95A0C"/>
    <w:rsid w:val="00D95A56"/>
    <w:rsid w:val="00D96308"/>
    <w:rsid w:val="00D96389"/>
    <w:rsid w:val="00D96528"/>
    <w:rsid w:val="00D9659B"/>
    <w:rsid w:val="00D968F6"/>
    <w:rsid w:val="00D96B19"/>
    <w:rsid w:val="00D96EBC"/>
    <w:rsid w:val="00D972DB"/>
    <w:rsid w:val="00D97351"/>
    <w:rsid w:val="00D97C79"/>
    <w:rsid w:val="00D97E6C"/>
    <w:rsid w:val="00DA0034"/>
    <w:rsid w:val="00DA0731"/>
    <w:rsid w:val="00DA076C"/>
    <w:rsid w:val="00DA07B3"/>
    <w:rsid w:val="00DA087B"/>
    <w:rsid w:val="00DA0C67"/>
    <w:rsid w:val="00DA0C87"/>
    <w:rsid w:val="00DA13BB"/>
    <w:rsid w:val="00DA15EE"/>
    <w:rsid w:val="00DA1876"/>
    <w:rsid w:val="00DA1D62"/>
    <w:rsid w:val="00DA203B"/>
    <w:rsid w:val="00DA281A"/>
    <w:rsid w:val="00DA3013"/>
    <w:rsid w:val="00DA41CB"/>
    <w:rsid w:val="00DA43A8"/>
    <w:rsid w:val="00DA44A2"/>
    <w:rsid w:val="00DA4545"/>
    <w:rsid w:val="00DA4D45"/>
    <w:rsid w:val="00DA4EB1"/>
    <w:rsid w:val="00DA532C"/>
    <w:rsid w:val="00DA5387"/>
    <w:rsid w:val="00DA638D"/>
    <w:rsid w:val="00DA64CE"/>
    <w:rsid w:val="00DA656E"/>
    <w:rsid w:val="00DA6740"/>
    <w:rsid w:val="00DA6A9A"/>
    <w:rsid w:val="00DA6DA6"/>
    <w:rsid w:val="00DA6E2C"/>
    <w:rsid w:val="00DA6EBC"/>
    <w:rsid w:val="00DA7012"/>
    <w:rsid w:val="00DA7201"/>
    <w:rsid w:val="00DA76CD"/>
    <w:rsid w:val="00DA7709"/>
    <w:rsid w:val="00DA7C59"/>
    <w:rsid w:val="00DB04AA"/>
    <w:rsid w:val="00DB0586"/>
    <w:rsid w:val="00DB083B"/>
    <w:rsid w:val="00DB0E2B"/>
    <w:rsid w:val="00DB13E3"/>
    <w:rsid w:val="00DB1520"/>
    <w:rsid w:val="00DB1869"/>
    <w:rsid w:val="00DB1BA6"/>
    <w:rsid w:val="00DB1F94"/>
    <w:rsid w:val="00DB216C"/>
    <w:rsid w:val="00DB22B8"/>
    <w:rsid w:val="00DB230E"/>
    <w:rsid w:val="00DB2895"/>
    <w:rsid w:val="00DB2AE5"/>
    <w:rsid w:val="00DB2D76"/>
    <w:rsid w:val="00DB2ECB"/>
    <w:rsid w:val="00DB2FC3"/>
    <w:rsid w:val="00DB3587"/>
    <w:rsid w:val="00DB393B"/>
    <w:rsid w:val="00DB39C9"/>
    <w:rsid w:val="00DB3DDB"/>
    <w:rsid w:val="00DB3E1E"/>
    <w:rsid w:val="00DB3EFE"/>
    <w:rsid w:val="00DB40A6"/>
    <w:rsid w:val="00DB4508"/>
    <w:rsid w:val="00DB4644"/>
    <w:rsid w:val="00DB483D"/>
    <w:rsid w:val="00DB4C88"/>
    <w:rsid w:val="00DB4E6E"/>
    <w:rsid w:val="00DB4F41"/>
    <w:rsid w:val="00DB4FD1"/>
    <w:rsid w:val="00DB51AF"/>
    <w:rsid w:val="00DB53B8"/>
    <w:rsid w:val="00DB569F"/>
    <w:rsid w:val="00DB5DC3"/>
    <w:rsid w:val="00DB620D"/>
    <w:rsid w:val="00DB65BA"/>
    <w:rsid w:val="00DB6722"/>
    <w:rsid w:val="00DB67C4"/>
    <w:rsid w:val="00DB6906"/>
    <w:rsid w:val="00DB6926"/>
    <w:rsid w:val="00DB6A67"/>
    <w:rsid w:val="00DB6CDF"/>
    <w:rsid w:val="00DB6D30"/>
    <w:rsid w:val="00DB720C"/>
    <w:rsid w:val="00DB733B"/>
    <w:rsid w:val="00DB792A"/>
    <w:rsid w:val="00DB7E2C"/>
    <w:rsid w:val="00DB8898"/>
    <w:rsid w:val="00DC01B1"/>
    <w:rsid w:val="00DC06C4"/>
    <w:rsid w:val="00DC0A2A"/>
    <w:rsid w:val="00DC0A99"/>
    <w:rsid w:val="00DC0FFB"/>
    <w:rsid w:val="00DC19CE"/>
    <w:rsid w:val="00DC1A0F"/>
    <w:rsid w:val="00DC209F"/>
    <w:rsid w:val="00DC22FA"/>
    <w:rsid w:val="00DC2320"/>
    <w:rsid w:val="00DC2506"/>
    <w:rsid w:val="00DC2B99"/>
    <w:rsid w:val="00DC2D69"/>
    <w:rsid w:val="00DC2DD3"/>
    <w:rsid w:val="00DC2FEF"/>
    <w:rsid w:val="00DC3039"/>
    <w:rsid w:val="00DC32FD"/>
    <w:rsid w:val="00DC3486"/>
    <w:rsid w:val="00DC34BC"/>
    <w:rsid w:val="00DC3D88"/>
    <w:rsid w:val="00DC4379"/>
    <w:rsid w:val="00DC4423"/>
    <w:rsid w:val="00DC46BC"/>
    <w:rsid w:val="00DC4827"/>
    <w:rsid w:val="00DC4B99"/>
    <w:rsid w:val="00DC56C7"/>
    <w:rsid w:val="00DC5949"/>
    <w:rsid w:val="00DC5C84"/>
    <w:rsid w:val="00DC5F2E"/>
    <w:rsid w:val="00DC67EB"/>
    <w:rsid w:val="00DC6B8B"/>
    <w:rsid w:val="00DC7459"/>
    <w:rsid w:val="00DC7524"/>
    <w:rsid w:val="00DC75C4"/>
    <w:rsid w:val="00DC779E"/>
    <w:rsid w:val="00DC7A5C"/>
    <w:rsid w:val="00DC7A5F"/>
    <w:rsid w:val="00DC7A8B"/>
    <w:rsid w:val="00DD023B"/>
    <w:rsid w:val="00DD0355"/>
    <w:rsid w:val="00DD04EE"/>
    <w:rsid w:val="00DD0904"/>
    <w:rsid w:val="00DD0BC4"/>
    <w:rsid w:val="00DD0E45"/>
    <w:rsid w:val="00DD14AB"/>
    <w:rsid w:val="00DD1A7C"/>
    <w:rsid w:val="00DD1B7E"/>
    <w:rsid w:val="00DD1EF4"/>
    <w:rsid w:val="00DD1FE0"/>
    <w:rsid w:val="00DD2322"/>
    <w:rsid w:val="00DD249B"/>
    <w:rsid w:val="00DD2934"/>
    <w:rsid w:val="00DD2D85"/>
    <w:rsid w:val="00DD3088"/>
    <w:rsid w:val="00DD30AB"/>
    <w:rsid w:val="00DD30B3"/>
    <w:rsid w:val="00DD3168"/>
    <w:rsid w:val="00DD361A"/>
    <w:rsid w:val="00DD3691"/>
    <w:rsid w:val="00DD37AC"/>
    <w:rsid w:val="00DD3A53"/>
    <w:rsid w:val="00DD3D6E"/>
    <w:rsid w:val="00DD3FB8"/>
    <w:rsid w:val="00DD4008"/>
    <w:rsid w:val="00DD404A"/>
    <w:rsid w:val="00DD4144"/>
    <w:rsid w:val="00DD417E"/>
    <w:rsid w:val="00DD4198"/>
    <w:rsid w:val="00DD43E7"/>
    <w:rsid w:val="00DD44D0"/>
    <w:rsid w:val="00DD466C"/>
    <w:rsid w:val="00DD4718"/>
    <w:rsid w:val="00DD4B60"/>
    <w:rsid w:val="00DD4FBB"/>
    <w:rsid w:val="00DD515D"/>
    <w:rsid w:val="00DD5E30"/>
    <w:rsid w:val="00DD609D"/>
    <w:rsid w:val="00DD61B7"/>
    <w:rsid w:val="00DD61FA"/>
    <w:rsid w:val="00DD62DD"/>
    <w:rsid w:val="00DD65A6"/>
    <w:rsid w:val="00DD66B3"/>
    <w:rsid w:val="00DD6A32"/>
    <w:rsid w:val="00DD722F"/>
    <w:rsid w:val="00DD73EC"/>
    <w:rsid w:val="00DD7591"/>
    <w:rsid w:val="00DD75E8"/>
    <w:rsid w:val="00DD75F3"/>
    <w:rsid w:val="00DD79E8"/>
    <w:rsid w:val="00DD7A64"/>
    <w:rsid w:val="00DE071E"/>
    <w:rsid w:val="00DE0781"/>
    <w:rsid w:val="00DE0B68"/>
    <w:rsid w:val="00DE0D86"/>
    <w:rsid w:val="00DE0FD4"/>
    <w:rsid w:val="00DE119B"/>
    <w:rsid w:val="00DE11F6"/>
    <w:rsid w:val="00DE12EF"/>
    <w:rsid w:val="00DE1367"/>
    <w:rsid w:val="00DE1385"/>
    <w:rsid w:val="00DE1584"/>
    <w:rsid w:val="00DE1B3F"/>
    <w:rsid w:val="00DE1B4D"/>
    <w:rsid w:val="00DE1B9B"/>
    <w:rsid w:val="00DE203C"/>
    <w:rsid w:val="00DE2329"/>
    <w:rsid w:val="00DE2387"/>
    <w:rsid w:val="00DE27E3"/>
    <w:rsid w:val="00DE2A92"/>
    <w:rsid w:val="00DE2C44"/>
    <w:rsid w:val="00DE318B"/>
    <w:rsid w:val="00DE3376"/>
    <w:rsid w:val="00DE35A5"/>
    <w:rsid w:val="00DE37AA"/>
    <w:rsid w:val="00DE380C"/>
    <w:rsid w:val="00DE3A07"/>
    <w:rsid w:val="00DE3BC3"/>
    <w:rsid w:val="00DE45B1"/>
    <w:rsid w:val="00DE487B"/>
    <w:rsid w:val="00DE4C05"/>
    <w:rsid w:val="00DE4D4B"/>
    <w:rsid w:val="00DE519A"/>
    <w:rsid w:val="00DE51C5"/>
    <w:rsid w:val="00DE54F3"/>
    <w:rsid w:val="00DE59CC"/>
    <w:rsid w:val="00DE5F18"/>
    <w:rsid w:val="00DE6008"/>
    <w:rsid w:val="00DE60A9"/>
    <w:rsid w:val="00DE6172"/>
    <w:rsid w:val="00DE6688"/>
    <w:rsid w:val="00DE66A7"/>
    <w:rsid w:val="00DE6C61"/>
    <w:rsid w:val="00DE6EA8"/>
    <w:rsid w:val="00DE6F13"/>
    <w:rsid w:val="00DE6FBB"/>
    <w:rsid w:val="00DE739B"/>
    <w:rsid w:val="00DE798D"/>
    <w:rsid w:val="00DF00EE"/>
    <w:rsid w:val="00DF079A"/>
    <w:rsid w:val="00DF09DD"/>
    <w:rsid w:val="00DF0A09"/>
    <w:rsid w:val="00DF0CED"/>
    <w:rsid w:val="00DF0E4E"/>
    <w:rsid w:val="00DF10FE"/>
    <w:rsid w:val="00DF110C"/>
    <w:rsid w:val="00DF122F"/>
    <w:rsid w:val="00DF202B"/>
    <w:rsid w:val="00DF20BD"/>
    <w:rsid w:val="00DF20C3"/>
    <w:rsid w:val="00DF241E"/>
    <w:rsid w:val="00DF3090"/>
    <w:rsid w:val="00DF32E2"/>
    <w:rsid w:val="00DF347D"/>
    <w:rsid w:val="00DF3F6D"/>
    <w:rsid w:val="00DF4282"/>
    <w:rsid w:val="00DF43EC"/>
    <w:rsid w:val="00DF4511"/>
    <w:rsid w:val="00DF4572"/>
    <w:rsid w:val="00DF45BD"/>
    <w:rsid w:val="00DF4B07"/>
    <w:rsid w:val="00DF4EFC"/>
    <w:rsid w:val="00DF5580"/>
    <w:rsid w:val="00DF577E"/>
    <w:rsid w:val="00DF578E"/>
    <w:rsid w:val="00DF5B83"/>
    <w:rsid w:val="00DF5C7F"/>
    <w:rsid w:val="00DF5D05"/>
    <w:rsid w:val="00DF64F2"/>
    <w:rsid w:val="00DF655B"/>
    <w:rsid w:val="00DF663B"/>
    <w:rsid w:val="00DF691D"/>
    <w:rsid w:val="00DF69FB"/>
    <w:rsid w:val="00DF6D90"/>
    <w:rsid w:val="00DF6EC4"/>
    <w:rsid w:val="00DF6ECF"/>
    <w:rsid w:val="00DF6F5D"/>
    <w:rsid w:val="00DF7380"/>
    <w:rsid w:val="00DF7382"/>
    <w:rsid w:val="00DF779F"/>
    <w:rsid w:val="00DF785D"/>
    <w:rsid w:val="00DF78DD"/>
    <w:rsid w:val="00DF79A8"/>
    <w:rsid w:val="00DF79FE"/>
    <w:rsid w:val="00E00208"/>
    <w:rsid w:val="00E0034A"/>
    <w:rsid w:val="00E00373"/>
    <w:rsid w:val="00E00413"/>
    <w:rsid w:val="00E00957"/>
    <w:rsid w:val="00E009B0"/>
    <w:rsid w:val="00E00A2E"/>
    <w:rsid w:val="00E00DF3"/>
    <w:rsid w:val="00E00EAC"/>
    <w:rsid w:val="00E011E9"/>
    <w:rsid w:val="00E011F7"/>
    <w:rsid w:val="00E01286"/>
    <w:rsid w:val="00E0139E"/>
    <w:rsid w:val="00E014D9"/>
    <w:rsid w:val="00E0189E"/>
    <w:rsid w:val="00E01D26"/>
    <w:rsid w:val="00E01E2A"/>
    <w:rsid w:val="00E02014"/>
    <w:rsid w:val="00E0244D"/>
    <w:rsid w:val="00E02C9A"/>
    <w:rsid w:val="00E03092"/>
    <w:rsid w:val="00E03309"/>
    <w:rsid w:val="00E033F4"/>
    <w:rsid w:val="00E03524"/>
    <w:rsid w:val="00E0353A"/>
    <w:rsid w:val="00E03696"/>
    <w:rsid w:val="00E03741"/>
    <w:rsid w:val="00E0389E"/>
    <w:rsid w:val="00E03CA6"/>
    <w:rsid w:val="00E03D7A"/>
    <w:rsid w:val="00E03EA6"/>
    <w:rsid w:val="00E03EB8"/>
    <w:rsid w:val="00E04117"/>
    <w:rsid w:val="00E04179"/>
    <w:rsid w:val="00E04730"/>
    <w:rsid w:val="00E04792"/>
    <w:rsid w:val="00E04A93"/>
    <w:rsid w:val="00E04E9C"/>
    <w:rsid w:val="00E05674"/>
    <w:rsid w:val="00E057D2"/>
    <w:rsid w:val="00E05C0E"/>
    <w:rsid w:val="00E05C96"/>
    <w:rsid w:val="00E05CE4"/>
    <w:rsid w:val="00E063D0"/>
    <w:rsid w:val="00E06544"/>
    <w:rsid w:val="00E06DD4"/>
    <w:rsid w:val="00E07193"/>
    <w:rsid w:val="00E0723B"/>
    <w:rsid w:val="00E0775F"/>
    <w:rsid w:val="00E07931"/>
    <w:rsid w:val="00E079A2"/>
    <w:rsid w:val="00E07E57"/>
    <w:rsid w:val="00E10429"/>
    <w:rsid w:val="00E1058E"/>
    <w:rsid w:val="00E10782"/>
    <w:rsid w:val="00E10923"/>
    <w:rsid w:val="00E10BD5"/>
    <w:rsid w:val="00E10C27"/>
    <w:rsid w:val="00E10EE4"/>
    <w:rsid w:val="00E11145"/>
    <w:rsid w:val="00E111BA"/>
    <w:rsid w:val="00E1124C"/>
    <w:rsid w:val="00E1125C"/>
    <w:rsid w:val="00E11263"/>
    <w:rsid w:val="00E112A2"/>
    <w:rsid w:val="00E1139C"/>
    <w:rsid w:val="00E11785"/>
    <w:rsid w:val="00E12908"/>
    <w:rsid w:val="00E12A66"/>
    <w:rsid w:val="00E131D9"/>
    <w:rsid w:val="00E13367"/>
    <w:rsid w:val="00E133B1"/>
    <w:rsid w:val="00E135F4"/>
    <w:rsid w:val="00E13728"/>
    <w:rsid w:val="00E13896"/>
    <w:rsid w:val="00E13B22"/>
    <w:rsid w:val="00E13B5D"/>
    <w:rsid w:val="00E14008"/>
    <w:rsid w:val="00E1461A"/>
    <w:rsid w:val="00E1474C"/>
    <w:rsid w:val="00E14843"/>
    <w:rsid w:val="00E14922"/>
    <w:rsid w:val="00E14A3F"/>
    <w:rsid w:val="00E14CA9"/>
    <w:rsid w:val="00E15397"/>
    <w:rsid w:val="00E1558A"/>
    <w:rsid w:val="00E15674"/>
    <w:rsid w:val="00E15DC3"/>
    <w:rsid w:val="00E1605B"/>
    <w:rsid w:val="00E161CA"/>
    <w:rsid w:val="00E163FD"/>
    <w:rsid w:val="00E167AD"/>
    <w:rsid w:val="00E171FB"/>
    <w:rsid w:val="00E17649"/>
    <w:rsid w:val="00E17F2E"/>
    <w:rsid w:val="00E2018D"/>
    <w:rsid w:val="00E201AF"/>
    <w:rsid w:val="00E201C0"/>
    <w:rsid w:val="00E202AA"/>
    <w:rsid w:val="00E207C5"/>
    <w:rsid w:val="00E2093D"/>
    <w:rsid w:val="00E20A34"/>
    <w:rsid w:val="00E20AC5"/>
    <w:rsid w:val="00E20ACD"/>
    <w:rsid w:val="00E2141E"/>
    <w:rsid w:val="00E21754"/>
    <w:rsid w:val="00E217D4"/>
    <w:rsid w:val="00E21DCF"/>
    <w:rsid w:val="00E22087"/>
    <w:rsid w:val="00E228E1"/>
    <w:rsid w:val="00E22A76"/>
    <w:rsid w:val="00E22C29"/>
    <w:rsid w:val="00E2372A"/>
    <w:rsid w:val="00E237E1"/>
    <w:rsid w:val="00E23A07"/>
    <w:rsid w:val="00E23AC6"/>
    <w:rsid w:val="00E24067"/>
    <w:rsid w:val="00E24333"/>
    <w:rsid w:val="00E2474A"/>
    <w:rsid w:val="00E24B7D"/>
    <w:rsid w:val="00E24E0C"/>
    <w:rsid w:val="00E24F9B"/>
    <w:rsid w:val="00E25039"/>
    <w:rsid w:val="00E2508F"/>
    <w:rsid w:val="00E250CB"/>
    <w:rsid w:val="00E25207"/>
    <w:rsid w:val="00E2554F"/>
    <w:rsid w:val="00E255C9"/>
    <w:rsid w:val="00E2608B"/>
    <w:rsid w:val="00E2634F"/>
    <w:rsid w:val="00E26494"/>
    <w:rsid w:val="00E264D0"/>
    <w:rsid w:val="00E26777"/>
    <w:rsid w:val="00E26836"/>
    <w:rsid w:val="00E268EB"/>
    <w:rsid w:val="00E26A28"/>
    <w:rsid w:val="00E26A41"/>
    <w:rsid w:val="00E26AA4"/>
    <w:rsid w:val="00E26B27"/>
    <w:rsid w:val="00E26D8C"/>
    <w:rsid w:val="00E26D8F"/>
    <w:rsid w:val="00E26E16"/>
    <w:rsid w:val="00E27065"/>
    <w:rsid w:val="00E27659"/>
    <w:rsid w:val="00E27661"/>
    <w:rsid w:val="00E27683"/>
    <w:rsid w:val="00E276EE"/>
    <w:rsid w:val="00E2781E"/>
    <w:rsid w:val="00E278E7"/>
    <w:rsid w:val="00E27C2C"/>
    <w:rsid w:val="00E27EFF"/>
    <w:rsid w:val="00E3009B"/>
    <w:rsid w:val="00E302DC"/>
    <w:rsid w:val="00E3040C"/>
    <w:rsid w:val="00E3059B"/>
    <w:rsid w:val="00E3073F"/>
    <w:rsid w:val="00E30812"/>
    <w:rsid w:val="00E30BF9"/>
    <w:rsid w:val="00E311C6"/>
    <w:rsid w:val="00E31450"/>
    <w:rsid w:val="00E31A64"/>
    <w:rsid w:val="00E31C52"/>
    <w:rsid w:val="00E31EE7"/>
    <w:rsid w:val="00E320C9"/>
    <w:rsid w:val="00E321F1"/>
    <w:rsid w:val="00E3229C"/>
    <w:rsid w:val="00E325DD"/>
    <w:rsid w:val="00E32650"/>
    <w:rsid w:val="00E3274D"/>
    <w:rsid w:val="00E32813"/>
    <w:rsid w:val="00E32975"/>
    <w:rsid w:val="00E32AE2"/>
    <w:rsid w:val="00E32EF8"/>
    <w:rsid w:val="00E3351A"/>
    <w:rsid w:val="00E335C1"/>
    <w:rsid w:val="00E336CF"/>
    <w:rsid w:val="00E33B25"/>
    <w:rsid w:val="00E33B61"/>
    <w:rsid w:val="00E33E54"/>
    <w:rsid w:val="00E34130"/>
    <w:rsid w:val="00E34277"/>
    <w:rsid w:val="00E342E0"/>
    <w:rsid w:val="00E3434D"/>
    <w:rsid w:val="00E34691"/>
    <w:rsid w:val="00E34A6F"/>
    <w:rsid w:val="00E34C69"/>
    <w:rsid w:val="00E34CC7"/>
    <w:rsid w:val="00E34F19"/>
    <w:rsid w:val="00E34FEE"/>
    <w:rsid w:val="00E351B9"/>
    <w:rsid w:val="00E35220"/>
    <w:rsid w:val="00E352B3"/>
    <w:rsid w:val="00E352C2"/>
    <w:rsid w:val="00E3548D"/>
    <w:rsid w:val="00E358C5"/>
    <w:rsid w:val="00E35C40"/>
    <w:rsid w:val="00E35CBB"/>
    <w:rsid w:val="00E36248"/>
    <w:rsid w:val="00E3627E"/>
    <w:rsid w:val="00E36438"/>
    <w:rsid w:val="00E36681"/>
    <w:rsid w:val="00E368C3"/>
    <w:rsid w:val="00E36F43"/>
    <w:rsid w:val="00E37414"/>
    <w:rsid w:val="00E375CE"/>
    <w:rsid w:val="00E377F3"/>
    <w:rsid w:val="00E37B93"/>
    <w:rsid w:val="00E37CF2"/>
    <w:rsid w:val="00E37F06"/>
    <w:rsid w:val="00E40126"/>
    <w:rsid w:val="00E4063A"/>
    <w:rsid w:val="00E40BB2"/>
    <w:rsid w:val="00E41043"/>
    <w:rsid w:val="00E41103"/>
    <w:rsid w:val="00E4138C"/>
    <w:rsid w:val="00E41536"/>
    <w:rsid w:val="00E417F3"/>
    <w:rsid w:val="00E417FE"/>
    <w:rsid w:val="00E41838"/>
    <w:rsid w:val="00E419A6"/>
    <w:rsid w:val="00E419B3"/>
    <w:rsid w:val="00E419CB"/>
    <w:rsid w:val="00E41D56"/>
    <w:rsid w:val="00E42053"/>
    <w:rsid w:val="00E420DB"/>
    <w:rsid w:val="00E4220E"/>
    <w:rsid w:val="00E4252C"/>
    <w:rsid w:val="00E42BC5"/>
    <w:rsid w:val="00E42F98"/>
    <w:rsid w:val="00E433C1"/>
    <w:rsid w:val="00E4416C"/>
    <w:rsid w:val="00E44373"/>
    <w:rsid w:val="00E446C3"/>
    <w:rsid w:val="00E447A3"/>
    <w:rsid w:val="00E44D15"/>
    <w:rsid w:val="00E45136"/>
    <w:rsid w:val="00E45219"/>
    <w:rsid w:val="00E45495"/>
    <w:rsid w:val="00E45584"/>
    <w:rsid w:val="00E4559D"/>
    <w:rsid w:val="00E4591C"/>
    <w:rsid w:val="00E459D5"/>
    <w:rsid w:val="00E45B19"/>
    <w:rsid w:val="00E45CBD"/>
    <w:rsid w:val="00E462B7"/>
    <w:rsid w:val="00E46436"/>
    <w:rsid w:val="00E467D2"/>
    <w:rsid w:val="00E468C8"/>
    <w:rsid w:val="00E473AC"/>
    <w:rsid w:val="00E47734"/>
    <w:rsid w:val="00E47945"/>
    <w:rsid w:val="00E479F4"/>
    <w:rsid w:val="00E47CBE"/>
    <w:rsid w:val="00E47F21"/>
    <w:rsid w:val="00E47FE5"/>
    <w:rsid w:val="00E5001D"/>
    <w:rsid w:val="00E5042A"/>
    <w:rsid w:val="00E50430"/>
    <w:rsid w:val="00E505E1"/>
    <w:rsid w:val="00E5063D"/>
    <w:rsid w:val="00E50775"/>
    <w:rsid w:val="00E50778"/>
    <w:rsid w:val="00E50CCB"/>
    <w:rsid w:val="00E50CD8"/>
    <w:rsid w:val="00E51260"/>
    <w:rsid w:val="00E51409"/>
    <w:rsid w:val="00E515B4"/>
    <w:rsid w:val="00E51762"/>
    <w:rsid w:val="00E522D8"/>
    <w:rsid w:val="00E52635"/>
    <w:rsid w:val="00E5290F"/>
    <w:rsid w:val="00E52CD6"/>
    <w:rsid w:val="00E52DBF"/>
    <w:rsid w:val="00E53016"/>
    <w:rsid w:val="00E53695"/>
    <w:rsid w:val="00E539F9"/>
    <w:rsid w:val="00E53ED1"/>
    <w:rsid w:val="00E53F9C"/>
    <w:rsid w:val="00E5415B"/>
    <w:rsid w:val="00E54465"/>
    <w:rsid w:val="00E54779"/>
    <w:rsid w:val="00E54A29"/>
    <w:rsid w:val="00E54B03"/>
    <w:rsid w:val="00E54C17"/>
    <w:rsid w:val="00E54C4A"/>
    <w:rsid w:val="00E54FCA"/>
    <w:rsid w:val="00E551B0"/>
    <w:rsid w:val="00E55385"/>
    <w:rsid w:val="00E56424"/>
    <w:rsid w:val="00E564B0"/>
    <w:rsid w:val="00E564D1"/>
    <w:rsid w:val="00E56DC3"/>
    <w:rsid w:val="00E56F52"/>
    <w:rsid w:val="00E5700C"/>
    <w:rsid w:val="00E572C7"/>
    <w:rsid w:val="00E573C9"/>
    <w:rsid w:val="00E5752A"/>
    <w:rsid w:val="00E5783C"/>
    <w:rsid w:val="00E57B16"/>
    <w:rsid w:val="00E57C83"/>
    <w:rsid w:val="00E57D8E"/>
    <w:rsid w:val="00E57E41"/>
    <w:rsid w:val="00E57EF8"/>
    <w:rsid w:val="00E6018A"/>
    <w:rsid w:val="00E602F2"/>
    <w:rsid w:val="00E6039F"/>
    <w:rsid w:val="00E605A2"/>
    <w:rsid w:val="00E607E0"/>
    <w:rsid w:val="00E6089B"/>
    <w:rsid w:val="00E60AB4"/>
    <w:rsid w:val="00E60B11"/>
    <w:rsid w:val="00E6199F"/>
    <w:rsid w:val="00E61AE3"/>
    <w:rsid w:val="00E61C44"/>
    <w:rsid w:val="00E6230C"/>
    <w:rsid w:val="00E62717"/>
    <w:rsid w:val="00E62749"/>
    <w:rsid w:val="00E6274B"/>
    <w:rsid w:val="00E62B6D"/>
    <w:rsid w:val="00E6312E"/>
    <w:rsid w:val="00E63264"/>
    <w:rsid w:val="00E63322"/>
    <w:rsid w:val="00E63534"/>
    <w:rsid w:val="00E6382F"/>
    <w:rsid w:val="00E63D8D"/>
    <w:rsid w:val="00E64169"/>
    <w:rsid w:val="00E6462F"/>
    <w:rsid w:val="00E64664"/>
    <w:rsid w:val="00E64924"/>
    <w:rsid w:val="00E649FF"/>
    <w:rsid w:val="00E64A2F"/>
    <w:rsid w:val="00E64A7D"/>
    <w:rsid w:val="00E64C49"/>
    <w:rsid w:val="00E64CAE"/>
    <w:rsid w:val="00E64FE9"/>
    <w:rsid w:val="00E6531D"/>
    <w:rsid w:val="00E655B3"/>
    <w:rsid w:val="00E656E4"/>
    <w:rsid w:val="00E65730"/>
    <w:rsid w:val="00E657D9"/>
    <w:rsid w:val="00E66053"/>
    <w:rsid w:val="00E66143"/>
    <w:rsid w:val="00E669D3"/>
    <w:rsid w:val="00E66AFC"/>
    <w:rsid w:val="00E67194"/>
    <w:rsid w:val="00E6723D"/>
    <w:rsid w:val="00E6769F"/>
    <w:rsid w:val="00E677E6"/>
    <w:rsid w:val="00E6783D"/>
    <w:rsid w:val="00E67C19"/>
    <w:rsid w:val="00E6A9A7"/>
    <w:rsid w:val="00E70209"/>
    <w:rsid w:val="00E707D4"/>
    <w:rsid w:val="00E70922"/>
    <w:rsid w:val="00E70965"/>
    <w:rsid w:val="00E70E46"/>
    <w:rsid w:val="00E7138E"/>
    <w:rsid w:val="00E71477"/>
    <w:rsid w:val="00E715D5"/>
    <w:rsid w:val="00E715EB"/>
    <w:rsid w:val="00E71B69"/>
    <w:rsid w:val="00E71E9F"/>
    <w:rsid w:val="00E71F4C"/>
    <w:rsid w:val="00E720C8"/>
    <w:rsid w:val="00E7293F"/>
    <w:rsid w:val="00E72AC0"/>
    <w:rsid w:val="00E73001"/>
    <w:rsid w:val="00E732A1"/>
    <w:rsid w:val="00E7345F"/>
    <w:rsid w:val="00E734CE"/>
    <w:rsid w:val="00E73700"/>
    <w:rsid w:val="00E73770"/>
    <w:rsid w:val="00E73ABE"/>
    <w:rsid w:val="00E73F33"/>
    <w:rsid w:val="00E743F6"/>
    <w:rsid w:val="00E74556"/>
    <w:rsid w:val="00E74B34"/>
    <w:rsid w:val="00E74EF0"/>
    <w:rsid w:val="00E750BA"/>
    <w:rsid w:val="00E75109"/>
    <w:rsid w:val="00E75274"/>
    <w:rsid w:val="00E754F3"/>
    <w:rsid w:val="00E75523"/>
    <w:rsid w:val="00E757F6"/>
    <w:rsid w:val="00E75E6B"/>
    <w:rsid w:val="00E76285"/>
    <w:rsid w:val="00E7643B"/>
    <w:rsid w:val="00E764E1"/>
    <w:rsid w:val="00E7685E"/>
    <w:rsid w:val="00E76873"/>
    <w:rsid w:val="00E76A88"/>
    <w:rsid w:val="00E77025"/>
    <w:rsid w:val="00E77058"/>
    <w:rsid w:val="00E770B2"/>
    <w:rsid w:val="00E776F7"/>
    <w:rsid w:val="00E77785"/>
    <w:rsid w:val="00E77913"/>
    <w:rsid w:val="00E77CDE"/>
    <w:rsid w:val="00E80529"/>
    <w:rsid w:val="00E80545"/>
    <w:rsid w:val="00E807D3"/>
    <w:rsid w:val="00E80910"/>
    <w:rsid w:val="00E809F5"/>
    <w:rsid w:val="00E80AD8"/>
    <w:rsid w:val="00E80C92"/>
    <w:rsid w:val="00E80E7B"/>
    <w:rsid w:val="00E811C8"/>
    <w:rsid w:val="00E8123F"/>
    <w:rsid w:val="00E81605"/>
    <w:rsid w:val="00E819F6"/>
    <w:rsid w:val="00E81FCC"/>
    <w:rsid w:val="00E8206E"/>
    <w:rsid w:val="00E823C0"/>
    <w:rsid w:val="00E8245F"/>
    <w:rsid w:val="00E824AC"/>
    <w:rsid w:val="00E82887"/>
    <w:rsid w:val="00E82B3D"/>
    <w:rsid w:val="00E82B7B"/>
    <w:rsid w:val="00E82D2C"/>
    <w:rsid w:val="00E82F36"/>
    <w:rsid w:val="00E83250"/>
    <w:rsid w:val="00E83350"/>
    <w:rsid w:val="00E8389D"/>
    <w:rsid w:val="00E84020"/>
    <w:rsid w:val="00E840BD"/>
    <w:rsid w:val="00E844AC"/>
    <w:rsid w:val="00E8468F"/>
    <w:rsid w:val="00E846BD"/>
    <w:rsid w:val="00E849B0"/>
    <w:rsid w:val="00E84EFC"/>
    <w:rsid w:val="00E84FA7"/>
    <w:rsid w:val="00E84FEE"/>
    <w:rsid w:val="00E84FF0"/>
    <w:rsid w:val="00E85209"/>
    <w:rsid w:val="00E85702"/>
    <w:rsid w:val="00E85A8F"/>
    <w:rsid w:val="00E8613F"/>
    <w:rsid w:val="00E861C5"/>
    <w:rsid w:val="00E8624F"/>
    <w:rsid w:val="00E86326"/>
    <w:rsid w:val="00E866DA"/>
    <w:rsid w:val="00E86DBC"/>
    <w:rsid w:val="00E87043"/>
    <w:rsid w:val="00E873D1"/>
    <w:rsid w:val="00E876BA"/>
    <w:rsid w:val="00E87888"/>
    <w:rsid w:val="00E87DEF"/>
    <w:rsid w:val="00E87ECF"/>
    <w:rsid w:val="00E90000"/>
    <w:rsid w:val="00E900BC"/>
    <w:rsid w:val="00E900C1"/>
    <w:rsid w:val="00E902D6"/>
    <w:rsid w:val="00E9038D"/>
    <w:rsid w:val="00E90536"/>
    <w:rsid w:val="00E9067A"/>
    <w:rsid w:val="00E909F1"/>
    <w:rsid w:val="00E90B5A"/>
    <w:rsid w:val="00E90DFA"/>
    <w:rsid w:val="00E90E8C"/>
    <w:rsid w:val="00E91148"/>
    <w:rsid w:val="00E91746"/>
    <w:rsid w:val="00E9229D"/>
    <w:rsid w:val="00E92388"/>
    <w:rsid w:val="00E9242A"/>
    <w:rsid w:val="00E92AA1"/>
    <w:rsid w:val="00E92B90"/>
    <w:rsid w:val="00E9310B"/>
    <w:rsid w:val="00E931A5"/>
    <w:rsid w:val="00E931CB"/>
    <w:rsid w:val="00E931ED"/>
    <w:rsid w:val="00E9372F"/>
    <w:rsid w:val="00E93938"/>
    <w:rsid w:val="00E93B7F"/>
    <w:rsid w:val="00E93C6B"/>
    <w:rsid w:val="00E9433A"/>
    <w:rsid w:val="00E94417"/>
    <w:rsid w:val="00E9442B"/>
    <w:rsid w:val="00E94B9F"/>
    <w:rsid w:val="00E94DD7"/>
    <w:rsid w:val="00E94E7D"/>
    <w:rsid w:val="00E9568E"/>
    <w:rsid w:val="00E956F2"/>
    <w:rsid w:val="00E95CFE"/>
    <w:rsid w:val="00E95D89"/>
    <w:rsid w:val="00E96191"/>
    <w:rsid w:val="00E964D9"/>
    <w:rsid w:val="00E96994"/>
    <w:rsid w:val="00E96B11"/>
    <w:rsid w:val="00E96C19"/>
    <w:rsid w:val="00E96C90"/>
    <w:rsid w:val="00E96DF4"/>
    <w:rsid w:val="00E970EF"/>
    <w:rsid w:val="00E97804"/>
    <w:rsid w:val="00E97B75"/>
    <w:rsid w:val="00E97DDB"/>
    <w:rsid w:val="00EA01D2"/>
    <w:rsid w:val="00EA055C"/>
    <w:rsid w:val="00EA0D6D"/>
    <w:rsid w:val="00EA0EB1"/>
    <w:rsid w:val="00EA0F5E"/>
    <w:rsid w:val="00EA1096"/>
    <w:rsid w:val="00EA1278"/>
    <w:rsid w:val="00EA157F"/>
    <w:rsid w:val="00EA1667"/>
    <w:rsid w:val="00EA1766"/>
    <w:rsid w:val="00EA1969"/>
    <w:rsid w:val="00EA1D6E"/>
    <w:rsid w:val="00EA1DD0"/>
    <w:rsid w:val="00EA1FD7"/>
    <w:rsid w:val="00EA205B"/>
    <w:rsid w:val="00EA22E0"/>
    <w:rsid w:val="00EA2EEF"/>
    <w:rsid w:val="00EA311B"/>
    <w:rsid w:val="00EA3144"/>
    <w:rsid w:val="00EA3549"/>
    <w:rsid w:val="00EA3759"/>
    <w:rsid w:val="00EA3A38"/>
    <w:rsid w:val="00EA40C6"/>
    <w:rsid w:val="00EA4299"/>
    <w:rsid w:val="00EA4390"/>
    <w:rsid w:val="00EA43D6"/>
    <w:rsid w:val="00EA470D"/>
    <w:rsid w:val="00EA48F5"/>
    <w:rsid w:val="00EA4C77"/>
    <w:rsid w:val="00EA4DE8"/>
    <w:rsid w:val="00EA545C"/>
    <w:rsid w:val="00EA5994"/>
    <w:rsid w:val="00EA5A11"/>
    <w:rsid w:val="00EA5CB6"/>
    <w:rsid w:val="00EA5CE7"/>
    <w:rsid w:val="00EA5D3C"/>
    <w:rsid w:val="00EA5F36"/>
    <w:rsid w:val="00EA626E"/>
    <w:rsid w:val="00EA63A0"/>
    <w:rsid w:val="00EA6D74"/>
    <w:rsid w:val="00EA6D80"/>
    <w:rsid w:val="00EA7213"/>
    <w:rsid w:val="00EA72E8"/>
    <w:rsid w:val="00EA7768"/>
    <w:rsid w:val="00EA7837"/>
    <w:rsid w:val="00EA79D1"/>
    <w:rsid w:val="00EA7E99"/>
    <w:rsid w:val="00EA7F5B"/>
    <w:rsid w:val="00EB02E9"/>
    <w:rsid w:val="00EB03AB"/>
    <w:rsid w:val="00EB03F9"/>
    <w:rsid w:val="00EB0582"/>
    <w:rsid w:val="00EB0656"/>
    <w:rsid w:val="00EB073B"/>
    <w:rsid w:val="00EB08B2"/>
    <w:rsid w:val="00EB0F68"/>
    <w:rsid w:val="00EB0FD7"/>
    <w:rsid w:val="00EB10D3"/>
    <w:rsid w:val="00EB12FA"/>
    <w:rsid w:val="00EB143A"/>
    <w:rsid w:val="00EB14FA"/>
    <w:rsid w:val="00EB1815"/>
    <w:rsid w:val="00EB1BB4"/>
    <w:rsid w:val="00EB1D9F"/>
    <w:rsid w:val="00EB1F5D"/>
    <w:rsid w:val="00EB207F"/>
    <w:rsid w:val="00EB21CA"/>
    <w:rsid w:val="00EB2267"/>
    <w:rsid w:val="00EB271B"/>
    <w:rsid w:val="00EB2B36"/>
    <w:rsid w:val="00EB2BDD"/>
    <w:rsid w:val="00EB2EF8"/>
    <w:rsid w:val="00EB304F"/>
    <w:rsid w:val="00EB325F"/>
    <w:rsid w:val="00EB3594"/>
    <w:rsid w:val="00EB3652"/>
    <w:rsid w:val="00EB36DE"/>
    <w:rsid w:val="00EB37AF"/>
    <w:rsid w:val="00EB37F0"/>
    <w:rsid w:val="00EB3AD0"/>
    <w:rsid w:val="00EB3BBA"/>
    <w:rsid w:val="00EB4084"/>
    <w:rsid w:val="00EB4351"/>
    <w:rsid w:val="00EB48D7"/>
    <w:rsid w:val="00EB49E5"/>
    <w:rsid w:val="00EB4A81"/>
    <w:rsid w:val="00EB4AE1"/>
    <w:rsid w:val="00EB4BC0"/>
    <w:rsid w:val="00EB4C18"/>
    <w:rsid w:val="00EB4C5B"/>
    <w:rsid w:val="00EB4FDB"/>
    <w:rsid w:val="00EB527C"/>
    <w:rsid w:val="00EB55F0"/>
    <w:rsid w:val="00EB5B4C"/>
    <w:rsid w:val="00EB5DA2"/>
    <w:rsid w:val="00EB5DE4"/>
    <w:rsid w:val="00EB5E4F"/>
    <w:rsid w:val="00EB611E"/>
    <w:rsid w:val="00EB6125"/>
    <w:rsid w:val="00EB61A5"/>
    <w:rsid w:val="00EB6952"/>
    <w:rsid w:val="00EB69D0"/>
    <w:rsid w:val="00EB6B34"/>
    <w:rsid w:val="00EB6BE6"/>
    <w:rsid w:val="00EB7647"/>
    <w:rsid w:val="00EB7A54"/>
    <w:rsid w:val="00EC0148"/>
    <w:rsid w:val="00EC05CD"/>
    <w:rsid w:val="00EC07B8"/>
    <w:rsid w:val="00EC0B01"/>
    <w:rsid w:val="00EC0E45"/>
    <w:rsid w:val="00EC0E94"/>
    <w:rsid w:val="00EC147F"/>
    <w:rsid w:val="00EC197A"/>
    <w:rsid w:val="00EC1D80"/>
    <w:rsid w:val="00EC1EC1"/>
    <w:rsid w:val="00EC200D"/>
    <w:rsid w:val="00EC2418"/>
    <w:rsid w:val="00EC2475"/>
    <w:rsid w:val="00EC260B"/>
    <w:rsid w:val="00EC28B4"/>
    <w:rsid w:val="00EC28DF"/>
    <w:rsid w:val="00EC28E6"/>
    <w:rsid w:val="00EC2FD5"/>
    <w:rsid w:val="00EC3236"/>
    <w:rsid w:val="00EC32E2"/>
    <w:rsid w:val="00EC338A"/>
    <w:rsid w:val="00EC34AF"/>
    <w:rsid w:val="00EC35C6"/>
    <w:rsid w:val="00EC367D"/>
    <w:rsid w:val="00EC37A3"/>
    <w:rsid w:val="00EC3BE0"/>
    <w:rsid w:val="00EC3C6A"/>
    <w:rsid w:val="00EC4191"/>
    <w:rsid w:val="00EC42DD"/>
    <w:rsid w:val="00EC4768"/>
    <w:rsid w:val="00EC48AE"/>
    <w:rsid w:val="00EC49FF"/>
    <w:rsid w:val="00EC4A4B"/>
    <w:rsid w:val="00EC4BB5"/>
    <w:rsid w:val="00EC5466"/>
    <w:rsid w:val="00EC57D5"/>
    <w:rsid w:val="00EC5843"/>
    <w:rsid w:val="00EC5878"/>
    <w:rsid w:val="00EC5928"/>
    <w:rsid w:val="00EC595E"/>
    <w:rsid w:val="00EC59CB"/>
    <w:rsid w:val="00EC5B78"/>
    <w:rsid w:val="00EC5E4C"/>
    <w:rsid w:val="00EC6016"/>
    <w:rsid w:val="00EC6062"/>
    <w:rsid w:val="00EC615B"/>
    <w:rsid w:val="00EC6181"/>
    <w:rsid w:val="00EC6346"/>
    <w:rsid w:val="00EC638C"/>
    <w:rsid w:val="00EC63B1"/>
    <w:rsid w:val="00EC66A4"/>
    <w:rsid w:val="00EC696D"/>
    <w:rsid w:val="00EC69EA"/>
    <w:rsid w:val="00EC6B4C"/>
    <w:rsid w:val="00EC6C41"/>
    <w:rsid w:val="00EC709A"/>
    <w:rsid w:val="00EC7642"/>
    <w:rsid w:val="00EC772D"/>
    <w:rsid w:val="00EC7835"/>
    <w:rsid w:val="00EC7E6C"/>
    <w:rsid w:val="00EC7F1B"/>
    <w:rsid w:val="00ED04CA"/>
    <w:rsid w:val="00ED0906"/>
    <w:rsid w:val="00ED1055"/>
    <w:rsid w:val="00ED11E0"/>
    <w:rsid w:val="00ED1568"/>
    <w:rsid w:val="00ED167D"/>
    <w:rsid w:val="00ED1763"/>
    <w:rsid w:val="00ED1918"/>
    <w:rsid w:val="00ED1A37"/>
    <w:rsid w:val="00ED1B5C"/>
    <w:rsid w:val="00ED1C42"/>
    <w:rsid w:val="00ED1FE0"/>
    <w:rsid w:val="00ED2813"/>
    <w:rsid w:val="00ED2C87"/>
    <w:rsid w:val="00ED2D2E"/>
    <w:rsid w:val="00ED335F"/>
    <w:rsid w:val="00ED364A"/>
    <w:rsid w:val="00ED3832"/>
    <w:rsid w:val="00ED3895"/>
    <w:rsid w:val="00ED3951"/>
    <w:rsid w:val="00ED3A5B"/>
    <w:rsid w:val="00ED3D5E"/>
    <w:rsid w:val="00ED41D2"/>
    <w:rsid w:val="00ED41F0"/>
    <w:rsid w:val="00ED422D"/>
    <w:rsid w:val="00ED4538"/>
    <w:rsid w:val="00ED45C1"/>
    <w:rsid w:val="00ED4A49"/>
    <w:rsid w:val="00ED4A52"/>
    <w:rsid w:val="00ED4AAD"/>
    <w:rsid w:val="00ED4AEF"/>
    <w:rsid w:val="00ED4E33"/>
    <w:rsid w:val="00ED50CE"/>
    <w:rsid w:val="00ED512B"/>
    <w:rsid w:val="00ED5184"/>
    <w:rsid w:val="00ED5211"/>
    <w:rsid w:val="00ED5379"/>
    <w:rsid w:val="00ED5451"/>
    <w:rsid w:val="00ED5910"/>
    <w:rsid w:val="00ED5AFE"/>
    <w:rsid w:val="00ED5CA7"/>
    <w:rsid w:val="00ED5DE2"/>
    <w:rsid w:val="00ED6B05"/>
    <w:rsid w:val="00ED6CA0"/>
    <w:rsid w:val="00ED70D0"/>
    <w:rsid w:val="00ED7216"/>
    <w:rsid w:val="00ED788F"/>
    <w:rsid w:val="00ED7AF2"/>
    <w:rsid w:val="00ED7C9B"/>
    <w:rsid w:val="00ED7F82"/>
    <w:rsid w:val="00EE01F8"/>
    <w:rsid w:val="00EE0340"/>
    <w:rsid w:val="00EE04B1"/>
    <w:rsid w:val="00EE0CA1"/>
    <w:rsid w:val="00EE0DF2"/>
    <w:rsid w:val="00EE0F0D"/>
    <w:rsid w:val="00EE0FF7"/>
    <w:rsid w:val="00EE1027"/>
    <w:rsid w:val="00EE1306"/>
    <w:rsid w:val="00EE1366"/>
    <w:rsid w:val="00EE1952"/>
    <w:rsid w:val="00EE1DF0"/>
    <w:rsid w:val="00EE1E64"/>
    <w:rsid w:val="00EE1EF0"/>
    <w:rsid w:val="00EE2B2B"/>
    <w:rsid w:val="00EE2BAC"/>
    <w:rsid w:val="00EE2C8C"/>
    <w:rsid w:val="00EE2E6E"/>
    <w:rsid w:val="00EE34C5"/>
    <w:rsid w:val="00EE356E"/>
    <w:rsid w:val="00EE363B"/>
    <w:rsid w:val="00EE386E"/>
    <w:rsid w:val="00EE39A8"/>
    <w:rsid w:val="00EE3A1E"/>
    <w:rsid w:val="00EE3B15"/>
    <w:rsid w:val="00EE3E35"/>
    <w:rsid w:val="00EE3FD5"/>
    <w:rsid w:val="00EE40E5"/>
    <w:rsid w:val="00EE433D"/>
    <w:rsid w:val="00EE437B"/>
    <w:rsid w:val="00EE4824"/>
    <w:rsid w:val="00EE4866"/>
    <w:rsid w:val="00EE494C"/>
    <w:rsid w:val="00EE4F16"/>
    <w:rsid w:val="00EE502A"/>
    <w:rsid w:val="00EE505B"/>
    <w:rsid w:val="00EE5615"/>
    <w:rsid w:val="00EE5B64"/>
    <w:rsid w:val="00EE5C19"/>
    <w:rsid w:val="00EE5DD7"/>
    <w:rsid w:val="00EE5EA0"/>
    <w:rsid w:val="00EE5EF8"/>
    <w:rsid w:val="00EE5FAE"/>
    <w:rsid w:val="00EE6119"/>
    <w:rsid w:val="00EE6168"/>
    <w:rsid w:val="00EE6290"/>
    <w:rsid w:val="00EE6551"/>
    <w:rsid w:val="00EE680E"/>
    <w:rsid w:val="00EE6A3C"/>
    <w:rsid w:val="00EE6C72"/>
    <w:rsid w:val="00EE6EC2"/>
    <w:rsid w:val="00EE6F78"/>
    <w:rsid w:val="00EE700A"/>
    <w:rsid w:val="00EE7730"/>
    <w:rsid w:val="00EE775D"/>
    <w:rsid w:val="00EE7844"/>
    <w:rsid w:val="00EE7D99"/>
    <w:rsid w:val="00EE7E03"/>
    <w:rsid w:val="00EE7E19"/>
    <w:rsid w:val="00EF0041"/>
    <w:rsid w:val="00EF024D"/>
    <w:rsid w:val="00EF056A"/>
    <w:rsid w:val="00EF067E"/>
    <w:rsid w:val="00EF0883"/>
    <w:rsid w:val="00EF0983"/>
    <w:rsid w:val="00EF0D7B"/>
    <w:rsid w:val="00EF0FFB"/>
    <w:rsid w:val="00EF10DD"/>
    <w:rsid w:val="00EF14A4"/>
    <w:rsid w:val="00EF1587"/>
    <w:rsid w:val="00EF171A"/>
    <w:rsid w:val="00EF19F6"/>
    <w:rsid w:val="00EF1AF9"/>
    <w:rsid w:val="00EF1C29"/>
    <w:rsid w:val="00EF21FC"/>
    <w:rsid w:val="00EF2350"/>
    <w:rsid w:val="00EF25F8"/>
    <w:rsid w:val="00EF287D"/>
    <w:rsid w:val="00EF288E"/>
    <w:rsid w:val="00EF2A62"/>
    <w:rsid w:val="00EF2E9B"/>
    <w:rsid w:val="00EF2FB0"/>
    <w:rsid w:val="00EF3316"/>
    <w:rsid w:val="00EF36F4"/>
    <w:rsid w:val="00EF3841"/>
    <w:rsid w:val="00EF389D"/>
    <w:rsid w:val="00EF3A6D"/>
    <w:rsid w:val="00EF3B09"/>
    <w:rsid w:val="00EF3C71"/>
    <w:rsid w:val="00EF3E86"/>
    <w:rsid w:val="00EF3EA4"/>
    <w:rsid w:val="00EF4304"/>
    <w:rsid w:val="00EF47C6"/>
    <w:rsid w:val="00EF4BF2"/>
    <w:rsid w:val="00EF4C78"/>
    <w:rsid w:val="00EF4D24"/>
    <w:rsid w:val="00EF512C"/>
    <w:rsid w:val="00EF51FD"/>
    <w:rsid w:val="00EF5201"/>
    <w:rsid w:val="00EF576C"/>
    <w:rsid w:val="00EF5A10"/>
    <w:rsid w:val="00EF5B10"/>
    <w:rsid w:val="00EF5E47"/>
    <w:rsid w:val="00EF5EB1"/>
    <w:rsid w:val="00EF5EB8"/>
    <w:rsid w:val="00EF72D4"/>
    <w:rsid w:val="00EF7A66"/>
    <w:rsid w:val="00EF7E1C"/>
    <w:rsid w:val="00F002E7"/>
    <w:rsid w:val="00F009DB"/>
    <w:rsid w:val="00F00D2D"/>
    <w:rsid w:val="00F00EFC"/>
    <w:rsid w:val="00F00FF9"/>
    <w:rsid w:val="00F011B4"/>
    <w:rsid w:val="00F01492"/>
    <w:rsid w:val="00F01655"/>
    <w:rsid w:val="00F0183F"/>
    <w:rsid w:val="00F01A5D"/>
    <w:rsid w:val="00F01D85"/>
    <w:rsid w:val="00F01E43"/>
    <w:rsid w:val="00F01E46"/>
    <w:rsid w:val="00F01E70"/>
    <w:rsid w:val="00F02147"/>
    <w:rsid w:val="00F02C06"/>
    <w:rsid w:val="00F02C60"/>
    <w:rsid w:val="00F02D17"/>
    <w:rsid w:val="00F031B1"/>
    <w:rsid w:val="00F035E5"/>
    <w:rsid w:val="00F03820"/>
    <w:rsid w:val="00F03B18"/>
    <w:rsid w:val="00F03C25"/>
    <w:rsid w:val="00F03D9A"/>
    <w:rsid w:val="00F043E5"/>
    <w:rsid w:val="00F0442D"/>
    <w:rsid w:val="00F04B60"/>
    <w:rsid w:val="00F04EF3"/>
    <w:rsid w:val="00F0556A"/>
    <w:rsid w:val="00F056C0"/>
    <w:rsid w:val="00F05BAF"/>
    <w:rsid w:val="00F05C72"/>
    <w:rsid w:val="00F05DA5"/>
    <w:rsid w:val="00F060DC"/>
    <w:rsid w:val="00F0617C"/>
    <w:rsid w:val="00F0648C"/>
    <w:rsid w:val="00F0680D"/>
    <w:rsid w:val="00F0687A"/>
    <w:rsid w:val="00F0693B"/>
    <w:rsid w:val="00F06B70"/>
    <w:rsid w:val="00F06F11"/>
    <w:rsid w:val="00F07074"/>
    <w:rsid w:val="00F07110"/>
    <w:rsid w:val="00F07395"/>
    <w:rsid w:val="00F073D8"/>
    <w:rsid w:val="00F0754A"/>
    <w:rsid w:val="00F076D8"/>
    <w:rsid w:val="00F0772C"/>
    <w:rsid w:val="00F077EA"/>
    <w:rsid w:val="00F078AC"/>
    <w:rsid w:val="00F07B36"/>
    <w:rsid w:val="00F07C2E"/>
    <w:rsid w:val="00F07C62"/>
    <w:rsid w:val="00F07D7F"/>
    <w:rsid w:val="00F07E37"/>
    <w:rsid w:val="00F07F4D"/>
    <w:rsid w:val="00F10283"/>
    <w:rsid w:val="00F1070F"/>
    <w:rsid w:val="00F10AC0"/>
    <w:rsid w:val="00F11000"/>
    <w:rsid w:val="00F11159"/>
    <w:rsid w:val="00F112F2"/>
    <w:rsid w:val="00F11609"/>
    <w:rsid w:val="00F11AAD"/>
    <w:rsid w:val="00F11AEA"/>
    <w:rsid w:val="00F11DDA"/>
    <w:rsid w:val="00F11E0E"/>
    <w:rsid w:val="00F11F58"/>
    <w:rsid w:val="00F128F3"/>
    <w:rsid w:val="00F129A3"/>
    <w:rsid w:val="00F1329E"/>
    <w:rsid w:val="00F134C0"/>
    <w:rsid w:val="00F13587"/>
    <w:rsid w:val="00F13AFC"/>
    <w:rsid w:val="00F13EA3"/>
    <w:rsid w:val="00F14174"/>
    <w:rsid w:val="00F143BB"/>
    <w:rsid w:val="00F1443A"/>
    <w:rsid w:val="00F145AF"/>
    <w:rsid w:val="00F1465D"/>
    <w:rsid w:val="00F14672"/>
    <w:rsid w:val="00F146A3"/>
    <w:rsid w:val="00F147D4"/>
    <w:rsid w:val="00F149F6"/>
    <w:rsid w:val="00F14A13"/>
    <w:rsid w:val="00F150E4"/>
    <w:rsid w:val="00F151D5"/>
    <w:rsid w:val="00F152B4"/>
    <w:rsid w:val="00F15382"/>
    <w:rsid w:val="00F1540D"/>
    <w:rsid w:val="00F15586"/>
    <w:rsid w:val="00F15789"/>
    <w:rsid w:val="00F158F5"/>
    <w:rsid w:val="00F159BF"/>
    <w:rsid w:val="00F15CE9"/>
    <w:rsid w:val="00F15ED9"/>
    <w:rsid w:val="00F163B7"/>
    <w:rsid w:val="00F16473"/>
    <w:rsid w:val="00F1682B"/>
    <w:rsid w:val="00F16DC1"/>
    <w:rsid w:val="00F17239"/>
    <w:rsid w:val="00F1728D"/>
    <w:rsid w:val="00F17462"/>
    <w:rsid w:val="00F17492"/>
    <w:rsid w:val="00F17923"/>
    <w:rsid w:val="00F17A56"/>
    <w:rsid w:val="00F17FC8"/>
    <w:rsid w:val="00F20607"/>
    <w:rsid w:val="00F208DD"/>
    <w:rsid w:val="00F20917"/>
    <w:rsid w:val="00F20C83"/>
    <w:rsid w:val="00F20D26"/>
    <w:rsid w:val="00F20EA9"/>
    <w:rsid w:val="00F2106E"/>
    <w:rsid w:val="00F210C9"/>
    <w:rsid w:val="00F218F1"/>
    <w:rsid w:val="00F21A76"/>
    <w:rsid w:val="00F22006"/>
    <w:rsid w:val="00F222F6"/>
    <w:rsid w:val="00F22935"/>
    <w:rsid w:val="00F22EAB"/>
    <w:rsid w:val="00F22F7F"/>
    <w:rsid w:val="00F2308A"/>
    <w:rsid w:val="00F233BE"/>
    <w:rsid w:val="00F23428"/>
    <w:rsid w:val="00F234DA"/>
    <w:rsid w:val="00F23673"/>
    <w:rsid w:val="00F23741"/>
    <w:rsid w:val="00F23E8B"/>
    <w:rsid w:val="00F24009"/>
    <w:rsid w:val="00F24032"/>
    <w:rsid w:val="00F24063"/>
    <w:rsid w:val="00F2421A"/>
    <w:rsid w:val="00F242E1"/>
    <w:rsid w:val="00F24323"/>
    <w:rsid w:val="00F24529"/>
    <w:rsid w:val="00F24738"/>
    <w:rsid w:val="00F247D2"/>
    <w:rsid w:val="00F24912"/>
    <w:rsid w:val="00F24DFA"/>
    <w:rsid w:val="00F24ED8"/>
    <w:rsid w:val="00F25165"/>
    <w:rsid w:val="00F2571A"/>
    <w:rsid w:val="00F25777"/>
    <w:rsid w:val="00F2578F"/>
    <w:rsid w:val="00F25986"/>
    <w:rsid w:val="00F25A5D"/>
    <w:rsid w:val="00F25D6A"/>
    <w:rsid w:val="00F25DE4"/>
    <w:rsid w:val="00F25E22"/>
    <w:rsid w:val="00F26211"/>
    <w:rsid w:val="00F263ED"/>
    <w:rsid w:val="00F26487"/>
    <w:rsid w:val="00F265C4"/>
    <w:rsid w:val="00F26772"/>
    <w:rsid w:val="00F26C37"/>
    <w:rsid w:val="00F26C67"/>
    <w:rsid w:val="00F27040"/>
    <w:rsid w:val="00F2712E"/>
    <w:rsid w:val="00F27D8B"/>
    <w:rsid w:val="00F27E00"/>
    <w:rsid w:val="00F3057A"/>
    <w:rsid w:val="00F3082D"/>
    <w:rsid w:val="00F30D9F"/>
    <w:rsid w:val="00F30EA7"/>
    <w:rsid w:val="00F31485"/>
    <w:rsid w:val="00F31598"/>
    <w:rsid w:val="00F315B8"/>
    <w:rsid w:val="00F3177D"/>
    <w:rsid w:val="00F31902"/>
    <w:rsid w:val="00F319AB"/>
    <w:rsid w:val="00F31FF1"/>
    <w:rsid w:val="00F32012"/>
    <w:rsid w:val="00F3231D"/>
    <w:rsid w:val="00F3254B"/>
    <w:rsid w:val="00F32608"/>
    <w:rsid w:val="00F329CE"/>
    <w:rsid w:val="00F32FF8"/>
    <w:rsid w:val="00F3300A"/>
    <w:rsid w:val="00F33031"/>
    <w:rsid w:val="00F331A5"/>
    <w:rsid w:val="00F33CD3"/>
    <w:rsid w:val="00F33EC7"/>
    <w:rsid w:val="00F34284"/>
    <w:rsid w:val="00F3456E"/>
    <w:rsid w:val="00F345B0"/>
    <w:rsid w:val="00F347E8"/>
    <w:rsid w:val="00F348F6"/>
    <w:rsid w:val="00F34F2F"/>
    <w:rsid w:val="00F35432"/>
    <w:rsid w:val="00F3548E"/>
    <w:rsid w:val="00F35529"/>
    <w:rsid w:val="00F357EA"/>
    <w:rsid w:val="00F359A0"/>
    <w:rsid w:val="00F35A9D"/>
    <w:rsid w:val="00F35B7B"/>
    <w:rsid w:val="00F35F73"/>
    <w:rsid w:val="00F36363"/>
    <w:rsid w:val="00F3694B"/>
    <w:rsid w:val="00F36963"/>
    <w:rsid w:val="00F36E29"/>
    <w:rsid w:val="00F37295"/>
    <w:rsid w:val="00F37328"/>
    <w:rsid w:val="00F3745A"/>
    <w:rsid w:val="00F37734"/>
    <w:rsid w:val="00F377A1"/>
    <w:rsid w:val="00F377CB"/>
    <w:rsid w:val="00F37827"/>
    <w:rsid w:val="00F40407"/>
    <w:rsid w:val="00F40426"/>
    <w:rsid w:val="00F405A7"/>
    <w:rsid w:val="00F4063F"/>
    <w:rsid w:val="00F407C7"/>
    <w:rsid w:val="00F408E5"/>
    <w:rsid w:val="00F40AC2"/>
    <w:rsid w:val="00F40BF3"/>
    <w:rsid w:val="00F40D66"/>
    <w:rsid w:val="00F40D87"/>
    <w:rsid w:val="00F40FB4"/>
    <w:rsid w:val="00F41001"/>
    <w:rsid w:val="00F4138E"/>
    <w:rsid w:val="00F415AB"/>
    <w:rsid w:val="00F41603"/>
    <w:rsid w:val="00F41974"/>
    <w:rsid w:val="00F41F57"/>
    <w:rsid w:val="00F422C6"/>
    <w:rsid w:val="00F425E0"/>
    <w:rsid w:val="00F42736"/>
    <w:rsid w:val="00F42965"/>
    <w:rsid w:val="00F42BC5"/>
    <w:rsid w:val="00F42F2E"/>
    <w:rsid w:val="00F43105"/>
    <w:rsid w:val="00F433B9"/>
    <w:rsid w:val="00F43412"/>
    <w:rsid w:val="00F4365C"/>
    <w:rsid w:val="00F43752"/>
    <w:rsid w:val="00F43929"/>
    <w:rsid w:val="00F43AE8"/>
    <w:rsid w:val="00F43D45"/>
    <w:rsid w:val="00F44103"/>
    <w:rsid w:val="00F4412A"/>
    <w:rsid w:val="00F442E2"/>
    <w:rsid w:val="00F444EC"/>
    <w:rsid w:val="00F44531"/>
    <w:rsid w:val="00F445D6"/>
    <w:rsid w:val="00F446D9"/>
    <w:rsid w:val="00F457CC"/>
    <w:rsid w:val="00F459EF"/>
    <w:rsid w:val="00F45B26"/>
    <w:rsid w:val="00F45DA1"/>
    <w:rsid w:val="00F4609C"/>
    <w:rsid w:val="00F46236"/>
    <w:rsid w:val="00F46286"/>
    <w:rsid w:val="00F464F8"/>
    <w:rsid w:val="00F4658D"/>
    <w:rsid w:val="00F465E7"/>
    <w:rsid w:val="00F46742"/>
    <w:rsid w:val="00F46836"/>
    <w:rsid w:val="00F4684E"/>
    <w:rsid w:val="00F46A94"/>
    <w:rsid w:val="00F46B7E"/>
    <w:rsid w:val="00F46CC5"/>
    <w:rsid w:val="00F470AE"/>
    <w:rsid w:val="00F4727D"/>
    <w:rsid w:val="00F472C7"/>
    <w:rsid w:val="00F475FE"/>
    <w:rsid w:val="00F4772A"/>
    <w:rsid w:val="00F479FB"/>
    <w:rsid w:val="00F47F67"/>
    <w:rsid w:val="00F50637"/>
    <w:rsid w:val="00F506FC"/>
    <w:rsid w:val="00F50841"/>
    <w:rsid w:val="00F508CD"/>
    <w:rsid w:val="00F50B8C"/>
    <w:rsid w:val="00F50E66"/>
    <w:rsid w:val="00F50F14"/>
    <w:rsid w:val="00F516FE"/>
    <w:rsid w:val="00F5194F"/>
    <w:rsid w:val="00F51AA9"/>
    <w:rsid w:val="00F51BC2"/>
    <w:rsid w:val="00F51D48"/>
    <w:rsid w:val="00F5264B"/>
    <w:rsid w:val="00F527A1"/>
    <w:rsid w:val="00F52812"/>
    <w:rsid w:val="00F529C9"/>
    <w:rsid w:val="00F52ED1"/>
    <w:rsid w:val="00F5304E"/>
    <w:rsid w:val="00F5329F"/>
    <w:rsid w:val="00F53429"/>
    <w:rsid w:val="00F53B20"/>
    <w:rsid w:val="00F53CF6"/>
    <w:rsid w:val="00F53DB9"/>
    <w:rsid w:val="00F54123"/>
    <w:rsid w:val="00F544BE"/>
    <w:rsid w:val="00F5450E"/>
    <w:rsid w:val="00F547AC"/>
    <w:rsid w:val="00F547F0"/>
    <w:rsid w:val="00F54ED0"/>
    <w:rsid w:val="00F54FB0"/>
    <w:rsid w:val="00F55044"/>
    <w:rsid w:val="00F5557F"/>
    <w:rsid w:val="00F557CA"/>
    <w:rsid w:val="00F55A81"/>
    <w:rsid w:val="00F55C7D"/>
    <w:rsid w:val="00F55CDB"/>
    <w:rsid w:val="00F5631E"/>
    <w:rsid w:val="00F5655F"/>
    <w:rsid w:val="00F565DD"/>
    <w:rsid w:val="00F5674E"/>
    <w:rsid w:val="00F567EF"/>
    <w:rsid w:val="00F568BA"/>
    <w:rsid w:val="00F56A08"/>
    <w:rsid w:val="00F56B99"/>
    <w:rsid w:val="00F56E03"/>
    <w:rsid w:val="00F56E07"/>
    <w:rsid w:val="00F56F31"/>
    <w:rsid w:val="00F57248"/>
    <w:rsid w:val="00F57347"/>
    <w:rsid w:val="00F5759C"/>
    <w:rsid w:val="00F575BA"/>
    <w:rsid w:val="00F578A4"/>
    <w:rsid w:val="00F57CE1"/>
    <w:rsid w:val="00F60442"/>
    <w:rsid w:val="00F604BB"/>
    <w:rsid w:val="00F607E6"/>
    <w:rsid w:val="00F60C88"/>
    <w:rsid w:val="00F61229"/>
    <w:rsid w:val="00F6129A"/>
    <w:rsid w:val="00F614B4"/>
    <w:rsid w:val="00F6156A"/>
    <w:rsid w:val="00F6157F"/>
    <w:rsid w:val="00F61795"/>
    <w:rsid w:val="00F618FB"/>
    <w:rsid w:val="00F61BAB"/>
    <w:rsid w:val="00F61D6B"/>
    <w:rsid w:val="00F61E21"/>
    <w:rsid w:val="00F620FF"/>
    <w:rsid w:val="00F621C5"/>
    <w:rsid w:val="00F621D1"/>
    <w:rsid w:val="00F62381"/>
    <w:rsid w:val="00F62385"/>
    <w:rsid w:val="00F62405"/>
    <w:rsid w:val="00F6241C"/>
    <w:rsid w:val="00F62537"/>
    <w:rsid w:val="00F62A36"/>
    <w:rsid w:val="00F62A72"/>
    <w:rsid w:val="00F6309F"/>
    <w:rsid w:val="00F633BC"/>
    <w:rsid w:val="00F6341C"/>
    <w:rsid w:val="00F63503"/>
    <w:rsid w:val="00F636B1"/>
    <w:rsid w:val="00F63933"/>
    <w:rsid w:val="00F63B81"/>
    <w:rsid w:val="00F63B9F"/>
    <w:rsid w:val="00F63BB1"/>
    <w:rsid w:val="00F63D12"/>
    <w:rsid w:val="00F63E13"/>
    <w:rsid w:val="00F63E3C"/>
    <w:rsid w:val="00F64129"/>
    <w:rsid w:val="00F643C6"/>
    <w:rsid w:val="00F64838"/>
    <w:rsid w:val="00F64AE9"/>
    <w:rsid w:val="00F64B63"/>
    <w:rsid w:val="00F64EF4"/>
    <w:rsid w:val="00F6577C"/>
    <w:rsid w:val="00F65AE6"/>
    <w:rsid w:val="00F65B3C"/>
    <w:rsid w:val="00F65D5E"/>
    <w:rsid w:val="00F65DC9"/>
    <w:rsid w:val="00F65F3E"/>
    <w:rsid w:val="00F66346"/>
    <w:rsid w:val="00F66DF3"/>
    <w:rsid w:val="00F6704E"/>
    <w:rsid w:val="00F67199"/>
    <w:rsid w:val="00F672DE"/>
    <w:rsid w:val="00F6743A"/>
    <w:rsid w:val="00F675D6"/>
    <w:rsid w:val="00F67673"/>
    <w:rsid w:val="00F6780C"/>
    <w:rsid w:val="00F67B6F"/>
    <w:rsid w:val="00F700BE"/>
    <w:rsid w:val="00F700FC"/>
    <w:rsid w:val="00F701B0"/>
    <w:rsid w:val="00F702D6"/>
    <w:rsid w:val="00F70367"/>
    <w:rsid w:val="00F70542"/>
    <w:rsid w:val="00F706D2"/>
    <w:rsid w:val="00F7087F"/>
    <w:rsid w:val="00F70CBD"/>
    <w:rsid w:val="00F714F9"/>
    <w:rsid w:val="00F71A34"/>
    <w:rsid w:val="00F71A68"/>
    <w:rsid w:val="00F7228B"/>
    <w:rsid w:val="00F72418"/>
    <w:rsid w:val="00F72471"/>
    <w:rsid w:val="00F72503"/>
    <w:rsid w:val="00F72610"/>
    <w:rsid w:val="00F7271C"/>
    <w:rsid w:val="00F7287C"/>
    <w:rsid w:val="00F72A44"/>
    <w:rsid w:val="00F72B2B"/>
    <w:rsid w:val="00F72C61"/>
    <w:rsid w:val="00F72CC8"/>
    <w:rsid w:val="00F73110"/>
    <w:rsid w:val="00F73544"/>
    <w:rsid w:val="00F73B7A"/>
    <w:rsid w:val="00F73DE4"/>
    <w:rsid w:val="00F744CC"/>
    <w:rsid w:val="00F744F4"/>
    <w:rsid w:val="00F74EA9"/>
    <w:rsid w:val="00F751B9"/>
    <w:rsid w:val="00F7548B"/>
    <w:rsid w:val="00F759DF"/>
    <w:rsid w:val="00F760BB"/>
    <w:rsid w:val="00F760C8"/>
    <w:rsid w:val="00F76101"/>
    <w:rsid w:val="00F7646B"/>
    <w:rsid w:val="00F7647C"/>
    <w:rsid w:val="00F767EA"/>
    <w:rsid w:val="00F76A0D"/>
    <w:rsid w:val="00F76B37"/>
    <w:rsid w:val="00F76F3B"/>
    <w:rsid w:val="00F76F59"/>
    <w:rsid w:val="00F776A6"/>
    <w:rsid w:val="00F776F2"/>
    <w:rsid w:val="00F77847"/>
    <w:rsid w:val="00F77927"/>
    <w:rsid w:val="00F77AFA"/>
    <w:rsid w:val="00F77B30"/>
    <w:rsid w:val="00F77EA1"/>
    <w:rsid w:val="00F801CD"/>
    <w:rsid w:val="00F806FD"/>
    <w:rsid w:val="00F80E00"/>
    <w:rsid w:val="00F80E37"/>
    <w:rsid w:val="00F80FC2"/>
    <w:rsid w:val="00F810D4"/>
    <w:rsid w:val="00F81478"/>
    <w:rsid w:val="00F81826"/>
    <w:rsid w:val="00F81E2E"/>
    <w:rsid w:val="00F81E43"/>
    <w:rsid w:val="00F81FB0"/>
    <w:rsid w:val="00F820D9"/>
    <w:rsid w:val="00F821BC"/>
    <w:rsid w:val="00F8249A"/>
    <w:rsid w:val="00F825DC"/>
    <w:rsid w:val="00F82964"/>
    <w:rsid w:val="00F829EB"/>
    <w:rsid w:val="00F82A28"/>
    <w:rsid w:val="00F82C5F"/>
    <w:rsid w:val="00F82EA3"/>
    <w:rsid w:val="00F831FE"/>
    <w:rsid w:val="00F8349D"/>
    <w:rsid w:val="00F834F2"/>
    <w:rsid w:val="00F8355C"/>
    <w:rsid w:val="00F83A54"/>
    <w:rsid w:val="00F83CEB"/>
    <w:rsid w:val="00F840C0"/>
    <w:rsid w:val="00F84490"/>
    <w:rsid w:val="00F8456A"/>
    <w:rsid w:val="00F846B5"/>
    <w:rsid w:val="00F84D90"/>
    <w:rsid w:val="00F84DBA"/>
    <w:rsid w:val="00F852FC"/>
    <w:rsid w:val="00F853D7"/>
    <w:rsid w:val="00F855F6"/>
    <w:rsid w:val="00F85805"/>
    <w:rsid w:val="00F85DB0"/>
    <w:rsid w:val="00F85DF3"/>
    <w:rsid w:val="00F861A9"/>
    <w:rsid w:val="00F861CA"/>
    <w:rsid w:val="00F86451"/>
    <w:rsid w:val="00F865B2"/>
    <w:rsid w:val="00F86EB5"/>
    <w:rsid w:val="00F87652"/>
    <w:rsid w:val="00F87732"/>
    <w:rsid w:val="00F87822"/>
    <w:rsid w:val="00F879F9"/>
    <w:rsid w:val="00F87B8A"/>
    <w:rsid w:val="00F87FC7"/>
    <w:rsid w:val="00F9016C"/>
    <w:rsid w:val="00F90841"/>
    <w:rsid w:val="00F909B7"/>
    <w:rsid w:val="00F90C6B"/>
    <w:rsid w:val="00F90D3C"/>
    <w:rsid w:val="00F9142E"/>
    <w:rsid w:val="00F91493"/>
    <w:rsid w:val="00F91503"/>
    <w:rsid w:val="00F916EB"/>
    <w:rsid w:val="00F91882"/>
    <w:rsid w:val="00F91B99"/>
    <w:rsid w:val="00F92055"/>
    <w:rsid w:val="00F922C4"/>
    <w:rsid w:val="00F9272C"/>
    <w:rsid w:val="00F9275B"/>
    <w:rsid w:val="00F92809"/>
    <w:rsid w:val="00F9281B"/>
    <w:rsid w:val="00F928BE"/>
    <w:rsid w:val="00F92BCF"/>
    <w:rsid w:val="00F92C67"/>
    <w:rsid w:val="00F92F3F"/>
    <w:rsid w:val="00F93110"/>
    <w:rsid w:val="00F935CE"/>
    <w:rsid w:val="00F9361B"/>
    <w:rsid w:val="00F93657"/>
    <w:rsid w:val="00F93E14"/>
    <w:rsid w:val="00F9433A"/>
    <w:rsid w:val="00F94460"/>
    <w:rsid w:val="00F949F4"/>
    <w:rsid w:val="00F94D9C"/>
    <w:rsid w:val="00F95149"/>
    <w:rsid w:val="00F95531"/>
    <w:rsid w:val="00F9557C"/>
    <w:rsid w:val="00F9561C"/>
    <w:rsid w:val="00F957D8"/>
    <w:rsid w:val="00F958B1"/>
    <w:rsid w:val="00F9607D"/>
    <w:rsid w:val="00F960A9"/>
    <w:rsid w:val="00F961D3"/>
    <w:rsid w:val="00F9629E"/>
    <w:rsid w:val="00F965BB"/>
    <w:rsid w:val="00F967C7"/>
    <w:rsid w:val="00F96BB0"/>
    <w:rsid w:val="00F96BEF"/>
    <w:rsid w:val="00F96EA8"/>
    <w:rsid w:val="00F9738F"/>
    <w:rsid w:val="00F97452"/>
    <w:rsid w:val="00F975BC"/>
    <w:rsid w:val="00F976F1"/>
    <w:rsid w:val="00F97830"/>
    <w:rsid w:val="00F97A81"/>
    <w:rsid w:val="00F97ED1"/>
    <w:rsid w:val="00FA01CF"/>
    <w:rsid w:val="00FA048A"/>
    <w:rsid w:val="00FA049E"/>
    <w:rsid w:val="00FA0506"/>
    <w:rsid w:val="00FA060B"/>
    <w:rsid w:val="00FA08E8"/>
    <w:rsid w:val="00FA0CCF"/>
    <w:rsid w:val="00FA0F98"/>
    <w:rsid w:val="00FA101C"/>
    <w:rsid w:val="00FA13B6"/>
    <w:rsid w:val="00FA151B"/>
    <w:rsid w:val="00FA178E"/>
    <w:rsid w:val="00FA17CC"/>
    <w:rsid w:val="00FA1A23"/>
    <w:rsid w:val="00FA1CFC"/>
    <w:rsid w:val="00FA2008"/>
    <w:rsid w:val="00FA2126"/>
    <w:rsid w:val="00FA2C7F"/>
    <w:rsid w:val="00FA30B6"/>
    <w:rsid w:val="00FA3121"/>
    <w:rsid w:val="00FA33D2"/>
    <w:rsid w:val="00FA33F0"/>
    <w:rsid w:val="00FA380B"/>
    <w:rsid w:val="00FA39AA"/>
    <w:rsid w:val="00FA4965"/>
    <w:rsid w:val="00FA4A50"/>
    <w:rsid w:val="00FA4BEA"/>
    <w:rsid w:val="00FA4DCC"/>
    <w:rsid w:val="00FA4EE3"/>
    <w:rsid w:val="00FA530A"/>
    <w:rsid w:val="00FA5333"/>
    <w:rsid w:val="00FA53F5"/>
    <w:rsid w:val="00FA54CE"/>
    <w:rsid w:val="00FA5CAF"/>
    <w:rsid w:val="00FA5E7B"/>
    <w:rsid w:val="00FA6099"/>
    <w:rsid w:val="00FA6107"/>
    <w:rsid w:val="00FA61D3"/>
    <w:rsid w:val="00FA6338"/>
    <w:rsid w:val="00FA671C"/>
    <w:rsid w:val="00FA67F2"/>
    <w:rsid w:val="00FA6835"/>
    <w:rsid w:val="00FA683A"/>
    <w:rsid w:val="00FA6D22"/>
    <w:rsid w:val="00FA6F09"/>
    <w:rsid w:val="00FA70E4"/>
    <w:rsid w:val="00FA71CA"/>
    <w:rsid w:val="00FA7380"/>
    <w:rsid w:val="00FA747A"/>
    <w:rsid w:val="00FA752D"/>
    <w:rsid w:val="00FA78CF"/>
    <w:rsid w:val="00FA78DE"/>
    <w:rsid w:val="00FA797B"/>
    <w:rsid w:val="00FA7FD9"/>
    <w:rsid w:val="00FB0681"/>
    <w:rsid w:val="00FB07C9"/>
    <w:rsid w:val="00FB07D0"/>
    <w:rsid w:val="00FB0C41"/>
    <w:rsid w:val="00FB1091"/>
    <w:rsid w:val="00FB11A5"/>
    <w:rsid w:val="00FB125A"/>
    <w:rsid w:val="00FB1572"/>
    <w:rsid w:val="00FB1CB9"/>
    <w:rsid w:val="00FB1E77"/>
    <w:rsid w:val="00FB2120"/>
    <w:rsid w:val="00FB21BA"/>
    <w:rsid w:val="00FB2220"/>
    <w:rsid w:val="00FB2250"/>
    <w:rsid w:val="00FB24B0"/>
    <w:rsid w:val="00FB24BB"/>
    <w:rsid w:val="00FB2679"/>
    <w:rsid w:val="00FB27C2"/>
    <w:rsid w:val="00FB2848"/>
    <w:rsid w:val="00FB28D6"/>
    <w:rsid w:val="00FB2D25"/>
    <w:rsid w:val="00FB2D89"/>
    <w:rsid w:val="00FB2F2F"/>
    <w:rsid w:val="00FB2F31"/>
    <w:rsid w:val="00FB3016"/>
    <w:rsid w:val="00FB34F7"/>
    <w:rsid w:val="00FB3525"/>
    <w:rsid w:val="00FB37A6"/>
    <w:rsid w:val="00FB41B3"/>
    <w:rsid w:val="00FB4580"/>
    <w:rsid w:val="00FB458B"/>
    <w:rsid w:val="00FB4723"/>
    <w:rsid w:val="00FB4A04"/>
    <w:rsid w:val="00FB509F"/>
    <w:rsid w:val="00FB50DE"/>
    <w:rsid w:val="00FB51DA"/>
    <w:rsid w:val="00FB53BD"/>
    <w:rsid w:val="00FB544B"/>
    <w:rsid w:val="00FB553B"/>
    <w:rsid w:val="00FB5D97"/>
    <w:rsid w:val="00FB5E39"/>
    <w:rsid w:val="00FB5F20"/>
    <w:rsid w:val="00FB5F5B"/>
    <w:rsid w:val="00FB5F8F"/>
    <w:rsid w:val="00FB612D"/>
    <w:rsid w:val="00FB6177"/>
    <w:rsid w:val="00FB6340"/>
    <w:rsid w:val="00FB6620"/>
    <w:rsid w:val="00FB69A5"/>
    <w:rsid w:val="00FB6C6B"/>
    <w:rsid w:val="00FB6EF7"/>
    <w:rsid w:val="00FB70AC"/>
    <w:rsid w:val="00FB747B"/>
    <w:rsid w:val="00FB74A0"/>
    <w:rsid w:val="00FB790C"/>
    <w:rsid w:val="00FB7A9C"/>
    <w:rsid w:val="00FB7E73"/>
    <w:rsid w:val="00FB7F75"/>
    <w:rsid w:val="00FC012D"/>
    <w:rsid w:val="00FC06D0"/>
    <w:rsid w:val="00FC096E"/>
    <w:rsid w:val="00FC0AF2"/>
    <w:rsid w:val="00FC0D9A"/>
    <w:rsid w:val="00FC1242"/>
    <w:rsid w:val="00FC151A"/>
    <w:rsid w:val="00FC199D"/>
    <w:rsid w:val="00FC1D6A"/>
    <w:rsid w:val="00FC1EFB"/>
    <w:rsid w:val="00FC2234"/>
    <w:rsid w:val="00FC2422"/>
    <w:rsid w:val="00FC287D"/>
    <w:rsid w:val="00FC29B9"/>
    <w:rsid w:val="00FC2A1F"/>
    <w:rsid w:val="00FC2C9E"/>
    <w:rsid w:val="00FC2DC8"/>
    <w:rsid w:val="00FC344C"/>
    <w:rsid w:val="00FC35DA"/>
    <w:rsid w:val="00FC3B1E"/>
    <w:rsid w:val="00FC3DB2"/>
    <w:rsid w:val="00FC3EA1"/>
    <w:rsid w:val="00FC4365"/>
    <w:rsid w:val="00FC43F3"/>
    <w:rsid w:val="00FC461F"/>
    <w:rsid w:val="00FC469C"/>
    <w:rsid w:val="00FC4941"/>
    <w:rsid w:val="00FC4A9E"/>
    <w:rsid w:val="00FC4AA2"/>
    <w:rsid w:val="00FC4B4F"/>
    <w:rsid w:val="00FC4CF2"/>
    <w:rsid w:val="00FC51B7"/>
    <w:rsid w:val="00FC52B0"/>
    <w:rsid w:val="00FC56E2"/>
    <w:rsid w:val="00FC5893"/>
    <w:rsid w:val="00FC5FD8"/>
    <w:rsid w:val="00FC604C"/>
    <w:rsid w:val="00FC60D3"/>
    <w:rsid w:val="00FC688D"/>
    <w:rsid w:val="00FC6A87"/>
    <w:rsid w:val="00FC75FA"/>
    <w:rsid w:val="00FC7C05"/>
    <w:rsid w:val="00FC7C2C"/>
    <w:rsid w:val="00FC7E05"/>
    <w:rsid w:val="00FC7FA8"/>
    <w:rsid w:val="00FD0202"/>
    <w:rsid w:val="00FD03BC"/>
    <w:rsid w:val="00FD03E1"/>
    <w:rsid w:val="00FD0A90"/>
    <w:rsid w:val="00FD0FE7"/>
    <w:rsid w:val="00FD136A"/>
    <w:rsid w:val="00FD16B9"/>
    <w:rsid w:val="00FD1752"/>
    <w:rsid w:val="00FD1A1E"/>
    <w:rsid w:val="00FD24A5"/>
    <w:rsid w:val="00FD2891"/>
    <w:rsid w:val="00FD2E58"/>
    <w:rsid w:val="00FD3015"/>
    <w:rsid w:val="00FD3596"/>
    <w:rsid w:val="00FD3A3D"/>
    <w:rsid w:val="00FD3B23"/>
    <w:rsid w:val="00FD3BE3"/>
    <w:rsid w:val="00FD3CB3"/>
    <w:rsid w:val="00FD3CE2"/>
    <w:rsid w:val="00FD3E96"/>
    <w:rsid w:val="00FD43B1"/>
    <w:rsid w:val="00FD45CB"/>
    <w:rsid w:val="00FD486A"/>
    <w:rsid w:val="00FD4897"/>
    <w:rsid w:val="00FD4BC4"/>
    <w:rsid w:val="00FD4CFA"/>
    <w:rsid w:val="00FD51D4"/>
    <w:rsid w:val="00FD5333"/>
    <w:rsid w:val="00FD54F6"/>
    <w:rsid w:val="00FD58A4"/>
    <w:rsid w:val="00FD5A43"/>
    <w:rsid w:val="00FD64A4"/>
    <w:rsid w:val="00FD6516"/>
    <w:rsid w:val="00FD65FB"/>
    <w:rsid w:val="00FD663B"/>
    <w:rsid w:val="00FD66B9"/>
    <w:rsid w:val="00FD68FD"/>
    <w:rsid w:val="00FD6968"/>
    <w:rsid w:val="00FD69CC"/>
    <w:rsid w:val="00FD6ABB"/>
    <w:rsid w:val="00FD6B1E"/>
    <w:rsid w:val="00FD6D35"/>
    <w:rsid w:val="00FD6F76"/>
    <w:rsid w:val="00FD707B"/>
    <w:rsid w:val="00FD7492"/>
    <w:rsid w:val="00FD7497"/>
    <w:rsid w:val="00FD789D"/>
    <w:rsid w:val="00FD7D40"/>
    <w:rsid w:val="00FD7E4E"/>
    <w:rsid w:val="00FE00E5"/>
    <w:rsid w:val="00FE0280"/>
    <w:rsid w:val="00FE039D"/>
    <w:rsid w:val="00FE0580"/>
    <w:rsid w:val="00FE10E6"/>
    <w:rsid w:val="00FE110F"/>
    <w:rsid w:val="00FE122B"/>
    <w:rsid w:val="00FE12EF"/>
    <w:rsid w:val="00FE143E"/>
    <w:rsid w:val="00FE15E0"/>
    <w:rsid w:val="00FE173F"/>
    <w:rsid w:val="00FE1932"/>
    <w:rsid w:val="00FE1A73"/>
    <w:rsid w:val="00FE1D60"/>
    <w:rsid w:val="00FE202A"/>
    <w:rsid w:val="00FE235B"/>
    <w:rsid w:val="00FE24E5"/>
    <w:rsid w:val="00FE2549"/>
    <w:rsid w:val="00FE264A"/>
    <w:rsid w:val="00FE271A"/>
    <w:rsid w:val="00FE2885"/>
    <w:rsid w:val="00FE2D48"/>
    <w:rsid w:val="00FE2DD3"/>
    <w:rsid w:val="00FE3420"/>
    <w:rsid w:val="00FE35F9"/>
    <w:rsid w:val="00FE39E4"/>
    <w:rsid w:val="00FE3A92"/>
    <w:rsid w:val="00FE3B4B"/>
    <w:rsid w:val="00FE3E35"/>
    <w:rsid w:val="00FE430C"/>
    <w:rsid w:val="00FE460A"/>
    <w:rsid w:val="00FE46D8"/>
    <w:rsid w:val="00FE46DB"/>
    <w:rsid w:val="00FE4876"/>
    <w:rsid w:val="00FE4CDF"/>
    <w:rsid w:val="00FE4EA7"/>
    <w:rsid w:val="00FE53C9"/>
    <w:rsid w:val="00FE5F48"/>
    <w:rsid w:val="00FE6386"/>
    <w:rsid w:val="00FE63F2"/>
    <w:rsid w:val="00FE65A7"/>
    <w:rsid w:val="00FE673A"/>
    <w:rsid w:val="00FE673D"/>
    <w:rsid w:val="00FE684D"/>
    <w:rsid w:val="00FE6850"/>
    <w:rsid w:val="00FE6FFE"/>
    <w:rsid w:val="00FE7232"/>
    <w:rsid w:val="00FE7871"/>
    <w:rsid w:val="00FE78DE"/>
    <w:rsid w:val="00FE78EA"/>
    <w:rsid w:val="00FE7A5C"/>
    <w:rsid w:val="00FE7AC9"/>
    <w:rsid w:val="00FE7CDA"/>
    <w:rsid w:val="00FE7E90"/>
    <w:rsid w:val="00FE7F32"/>
    <w:rsid w:val="00FF0126"/>
    <w:rsid w:val="00FF0343"/>
    <w:rsid w:val="00FF04D3"/>
    <w:rsid w:val="00FF0695"/>
    <w:rsid w:val="00FF0705"/>
    <w:rsid w:val="00FF07A2"/>
    <w:rsid w:val="00FF0A89"/>
    <w:rsid w:val="00FF0BB9"/>
    <w:rsid w:val="00FF0C0A"/>
    <w:rsid w:val="00FF0EE1"/>
    <w:rsid w:val="00FF0FC5"/>
    <w:rsid w:val="00FF1162"/>
    <w:rsid w:val="00FF12BF"/>
    <w:rsid w:val="00FF146D"/>
    <w:rsid w:val="00FF155A"/>
    <w:rsid w:val="00FF16E0"/>
    <w:rsid w:val="00FF178A"/>
    <w:rsid w:val="00FF1A0B"/>
    <w:rsid w:val="00FF1A52"/>
    <w:rsid w:val="00FF1D9C"/>
    <w:rsid w:val="00FF1DB8"/>
    <w:rsid w:val="00FF1E60"/>
    <w:rsid w:val="00FF2271"/>
    <w:rsid w:val="00FF24A1"/>
    <w:rsid w:val="00FF25EA"/>
    <w:rsid w:val="00FF265B"/>
    <w:rsid w:val="00FF27C2"/>
    <w:rsid w:val="00FF2E6B"/>
    <w:rsid w:val="00FF3024"/>
    <w:rsid w:val="00FF38F1"/>
    <w:rsid w:val="00FF3ED8"/>
    <w:rsid w:val="00FF4038"/>
    <w:rsid w:val="00FF43B5"/>
    <w:rsid w:val="00FF45E3"/>
    <w:rsid w:val="00FF4757"/>
    <w:rsid w:val="00FF481B"/>
    <w:rsid w:val="00FF48EA"/>
    <w:rsid w:val="00FF4A25"/>
    <w:rsid w:val="00FF4BA5"/>
    <w:rsid w:val="00FF4FF3"/>
    <w:rsid w:val="00FF550A"/>
    <w:rsid w:val="00FF5541"/>
    <w:rsid w:val="00FF5573"/>
    <w:rsid w:val="00FF56A5"/>
    <w:rsid w:val="00FF5908"/>
    <w:rsid w:val="00FF5994"/>
    <w:rsid w:val="00FF5AE3"/>
    <w:rsid w:val="00FF5D4A"/>
    <w:rsid w:val="00FF606D"/>
    <w:rsid w:val="00FF61D2"/>
    <w:rsid w:val="00FF6771"/>
    <w:rsid w:val="00FF6AB9"/>
    <w:rsid w:val="00FF6BC5"/>
    <w:rsid w:val="00FF6C18"/>
    <w:rsid w:val="00FF6E01"/>
    <w:rsid w:val="00FF74E1"/>
    <w:rsid w:val="00FF7685"/>
    <w:rsid w:val="00FF785C"/>
    <w:rsid w:val="00FF7EDB"/>
    <w:rsid w:val="00FF8938"/>
    <w:rsid w:val="011D47D7"/>
    <w:rsid w:val="012B8C67"/>
    <w:rsid w:val="014652F2"/>
    <w:rsid w:val="01722454"/>
    <w:rsid w:val="017D938C"/>
    <w:rsid w:val="019E66D1"/>
    <w:rsid w:val="01C3CC8B"/>
    <w:rsid w:val="01CA33B9"/>
    <w:rsid w:val="01D1A934"/>
    <w:rsid w:val="01FF6BAB"/>
    <w:rsid w:val="02282622"/>
    <w:rsid w:val="0230D2CA"/>
    <w:rsid w:val="023119E9"/>
    <w:rsid w:val="023C489E"/>
    <w:rsid w:val="02484B22"/>
    <w:rsid w:val="027EE10B"/>
    <w:rsid w:val="02B5EBDF"/>
    <w:rsid w:val="02C2F7E0"/>
    <w:rsid w:val="02CCF9E3"/>
    <w:rsid w:val="02E11777"/>
    <w:rsid w:val="0309481C"/>
    <w:rsid w:val="031C006D"/>
    <w:rsid w:val="031CB812"/>
    <w:rsid w:val="03260063"/>
    <w:rsid w:val="03296D0D"/>
    <w:rsid w:val="0338BE9D"/>
    <w:rsid w:val="033A75A6"/>
    <w:rsid w:val="033EB2F2"/>
    <w:rsid w:val="0349699F"/>
    <w:rsid w:val="035013C6"/>
    <w:rsid w:val="0350AC8C"/>
    <w:rsid w:val="039FCA55"/>
    <w:rsid w:val="03A8007A"/>
    <w:rsid w:val="03CBD18C"/>
    <w:rsid w:val="03DB5E45"/>
    <w:rsid w:val="03F3BC31"/>
    <w:rsid w:val="04087207"/>
    <w:rsid w:val="0459CD11"/>
    <w:rsid w:val="0493D5B0"/>
    <w:rsid w:val="0496B36B"/>
    <w:rsid w:val="049C95E3"/>
    <w:rsid w:val="049D7DF0"/>
    <w:rsid w:val="04C38BCB"/>
    <w:rsid w:val="04DF433B"/>
    <w:rsid w:val="04E0045D"/>
    <w:rsid w:val="04E86855"/>
    <w:rsid w:val="05051292"/>
    <w:rsid w:val="05202EB6"/>
    <w:rsid w:val="0550C2C4"/>
    <w:rsid w:val="056F8C3E"/>
    <w:rsid w:val="057451FF"/>
    <w:rsid w:val="059B3297"/>
    <w:rsid w:val="05C0AC2D"/>
    <w:rsid w:val="05CAAFC9"/>
    <w:rsid w:val="05FFDC28"/>
    <w:rsid w:val="0619E551"/>
    <w:rsid w:val="06366192"/>
    <w:rsid w:val="064056F3"/>
    <w:rsid w:val="06497D2F"/>
    <w:rsid w:val="064F0AF8"/>
    <w:rsid w:val="066FF68F"/>
    <w:rsid w:val="0678D3D8"/>
    <w:rsid w:val="067C1765"/>
    <w:rsid w:val="0695F6B6"/>
    <w:rsid w:val="06BEDC48"/>
    <w:rsid w:val="06C1366F"/>
    <w:rsid w:val="06C6CD07"/>
    <w:rsid w:val="07018E5C"/>
    <w:rsid w:val="070E0FB6"/>
    <w:rsid w:val="0739B193"/>
    <w:rsid w:val="07459627"/>
    <w:rsid w:val="076B8847"/>
    <w:rsid w:val="076BD3F4"/>
    <w:rsid w:val="077F850A"/>
    <w:rsid w:val="078027F8"/>
    <w:rsid w:val="07976277"/>
    <w:rsid w:val="07BED1DD"/>
    <w:rsid w:val="07D638B8"/>
    <w:rsid w:val="07E24448"/>
    <w:rsid w:val="07EF0178"/>
    <w:rsid w:val="080F9444"/>
    <w:rsid w:val="081AB6FE"/>
    <w:rsid w:val="081C379E"/>
    <w:rsid w:val="0824984E"/>
    <w:rsid w:val="082A44A9"/>
    <w:rsid w:val="08350236"/>
    <w:rsid w:val="083AD137"/>
    <w:rsid w:val="0849D677"/>
    <w:rsid w:val="088C9DFB"/>
    <w:rsid w:val="08A800BB"/>
    <w:rsid w:val="08E764EE"/>
    <w:rsid w:val="08F27410"/>
    <w:rsid w:val="08F890C4"/>
    <w:rsid w:val="0917CECD"/>
    <w:rsid w:val="091C4352"/>
    <w:rsid w:val="091CA805"/>
    <w:rsid w:val="09333EA8"/>
    <w:rsid w:val="09457DA8"/>
    <w:rsid w:val="0955F65B"/>
    <w:rsid w:val="095A3A80"/>
    <w:rsid w:val="095C7B85"/>
    <w:rsid w:val="0962C717"/>
    <w:rsid w:val="0984A439"/>
    <w:rsid w:val="098F1138"/>
    <w:rsid w:val="098FF4CD"/>
    <w:rsid w:val="09904288"/>
    <w:rsid w:val="0990B1D6"/>
    <w:rsid w:val="09F79EE8"/>
    <w:rsid w:val="0A00035E"/>
    <w:rsid w:val="0A274F58"/>
    <w:rsid w:val="0A40BAFC"/>
    <w:rsid w:val="0A491C7B"/>
    <w:rsid w:val="0A595DB9"/>
    <w:rsid w:val="0A628D75"/>
    <w:rsid w:val="0A71D986"/>
    <w:rsid w:val="0A8FC192"/>
    <w:rsid w:val="0ADB2B7F"/>
    <w:rsid w:val="0AE88170"/>
    <w:rsid w:val="0AF06FF3"/>
    <w:rsid w:val="0B0504C0"/>
    <w:rsid w:val="0B101BE3"/>
    <w:rsid w:val="0B1104C1"/>
    <w:rsid w:val="0B234245"/>
    <w:rsid w:val="0B2F1A17"/>
    <w:rsid w:val="0B34F293"/>
    <w:rsid w:val="0B3B4624"/>
    <w:rsid w:val="0B4B739E"/>
    <w:rsid w:val="0B52ADD1"/>
    <w:rsid w:val="0B56EFED"/>
    <w:rsid w:val="0B591ED2"/>
    <w:rsid w:val="0B66E2DB"/>
    <w:rsid w:val="0B703BD2"/>
    <w:rsid w:val="0B81394C"/>
    <w:rsid w:val="0B829857"/>
    <w:rsid w:val="0B9E3809"/>
    <w:rsid w:val="0BA2BC9B"/>
    <w:rsid w:val="0BB0838E"/>
    <w:rsid w:val="0BD3961B"/>
    <w:rsid w:val="0BF4AF4E"/>
    <w:rsid w:val="0C0AFD93"/>
    <w:rsid w:val="0C140462"/>
    <w:rsid w:val="0C37A8C8"/>
    <w:rsid w:val="0C7334A0"/>
    <w:rsid w:val="0C802A2B"/>
    <w:rsid w:val="0C8D348F"/>
    <w:rsid w:val="0CA02AD3"/>
    <w:rsid w:val="0CAB6FB6"/>
    <w:rsid w:val="0CF09DDA"/>
    <w:rsid w:val="0CF597EC"/>
    <w:rsid w:val="0D1446E1"/>
    <w:rsid w:val="0D1C19DC"/>
    <w:rsid w:val="0D1D5DE7"/>
    <w:rsid w:val="0D2CE328"/>
    <w:rsid w:val="0D4D6BE7"/>
    <w:rsid w:val="0D62DFB8"/>
    <w:rsid w:val="0D8FDF89"/>
    <w:rsid w:val="0D96CB22"/>
    <w:rsid w:val="0D9B1A56"/>
    <w:rsid w:val="0DB4F7F0"/>
    <w:rsid w:val="0DC1E49D"/>
    <w:rsid w:val="0DE9C27F"/>
    <w:rsid w:val="0DF85A92"/>
    <w:rsid w:val="0E1225FB"/>
    <w:rsid w:val="0E13218F"/>
    <w:rsid w:val="0E135ED0"/>
    <w:rsid w:val="0E1E4EFB"/>
    <w:rsid w:val="0E21E6A7"/>
    <w:rsid w:val="0E2A1E8A"/>
    <w:rsid w:val="0E3D1E0C"/>
    <w:rsid w:val="0E4D888D"/>
    <w:rsid w:val="0E7A57C1"/>
    <w:rsid w:val="0E97C1C0"/>
    <w:rsid w:val="0EA7D0E2"/>
    <w:rsid w:val="0EA9856B"/>
    <w:rsid w:val="0EACB052"/>
    <w:rsid w:val="0ED376DF"/>
    <w:rsid w:val="0EDBBA5E"/>
    <w:rsid w:val="0EE8C9B7"/>
    <w:rsid w:val="0F08E7BF"/>
    <w:rsid w:val="0F11160E"/>
    <w:rsid w:val="0F28E393"/>
    <w:rsid w:val="0F4E8863"/>
    <w:rsid w:val="0F6D253E"/>
    <w:rsid w:val="0F822FBE"/>
    <w:rsid w:val="0FAC2C17"/>
    <w:rsid w:val="0FB97825"/>
    <w:rsid w:val="0FD431EB"/>
    <w:rsid w:val="0FDCDFFB"/>
    <w:rsid w:val="0FE848DB"/>
    <w:rsid w:val="0FF2BE8E"/>
    <w:rsid w:val="1020898C"/>
    <w:rsid w:val="10465FF2"/>
    <w:rsid w:val="104C3151"/>
    <w:rsid w:val="1060BE26"/>
    <w:rsid w:val="1063760E"/>
    <w:rsid w:val="107E9FB8"/>
    <w:rsid w:val="108C8060"/>
    <w:rsid w:val="109A2670"/>
    <w:rsid w:val="10A9DB8D"/>
    <w:rsid w:val="10CE238D"/>
    <w:rsid w:val="10DAE5C6"/>
    <w:rsid w:val="10E56AA6"/>
    <w:rsid w:val="110C4B96"/>
    <w:rsid w:val="112239B2"/>
    <w:rsid w:val="112EA107"/>
    <w:rsid w:val="1145AE3C"/>
    <w:rsid w:val="114EAEAC"/>
    <w:rsid w:val="1152C771"/>
    <w:rsid w:val="115C9075"/>
    <w:rsid w:val="1178E312"/>
    <w:rsid w:val="11CA338E"/>
    <w:rsid w:val="11DBFAC1"/>
    <w:rsid w:val="11F702B6"/>
    <w:rsid w:val="12064099"/>
    <w:rsid w:val="123E9250"/>
    <w:rsid w:val="12614C4D"/>
    <w:rsid w:val="126552C4"/>
    <w:rsid w:val="1271F73F"/>
    <w:rsid w:val="1284F3AF"/>
    <w:rsid w:val="12BBE114"/>
    <w:rsid w:val="12D12CF0"/>
    <w:rsid w:val="12D1306E"/>
    <w:rsid w:val="12D4675A"/>
    <w:rsid w:val="12DB7039"/>
    <w:rsid w:val="12F25EB0"/>
    <w:rsid w:val="130E3362"/>
    <w:rsid w:val="134B3F75"/>
    <w:rsid w:val="1360A1F7"/>
    <w:rsid w:val="13890951"/>
    <w:rsid w:val="138AA3A8"/>
    <w:rsid w:val="139903C1"/>
    <w:rsid w:val="13A00B0B"/>
    <w:rsid w:val="13ACC581"/>
    <w:rsid w:val="13ADA068"/>
    <w:rsid w:val="13BACC90"/>
    <w:rsid w:val="141D2184"/>
    <w:rsid w:val="14315EDF"/>
    <w:rsid w:val="1433B3B2"/>
    <w:rsid w:val="143773C4"/>
    <w:rsid w:val="14744F32"/>
    <w:rsid w:val="149D79FA"/>
    <w:rsid w:val="14B0B6DE"/>
    <w:rsid w:val="14D6F085"/>
    <w:rsid w:val="14DB4BC9"/>
    <w:rsid w:val="14DDED45"/>
    <w:rsid w:val="14DE8FD3"/>
    <w:rsid w:val="14F82B31"/>
    <w:rsid w:val="14FCF302"/>
    <w:rsid w:val="15028490"/>
    <w:rsid w:val="153FA27A"/>
    <w:rsid w:val="156179C9"/>
    <w:rsid w:val="156AB6B8"/>
    <w:rsid w:val="156ECD51"/>
    <w:rsid w:val="157C05A6"/>
    <w:rsid w:val="158B5EC6"/>
    <w:rsid w:val="15962752"/>
    <w:rsid w:val="15AC42F2"/>
    <w:rsid w:val="15B21158"/>
    <w:rsid w:val="1602BECB"/>
    <w:rsid w:val="1607F13E"/>
    <w:rsid w:val="16180C80"/>
    <w:rsid w:val="161E7D6B"/>
    <w:rsid w:val="165DEA16"/>
    <w:rsid w:val="168AE041"/>
    <w:rsid w:val="1693FC4B"/>
    <w:rsid w:val="16AC040B"/>
    <w:rsid w:val="16AEE8F1"/>
    <w:rsid w:val="16D48000"/>
    <w:rsid w:val="16DF93FB"/>
    <w:rsid w:val="16FCA5C1"/>
    <w:rsid w:val="17004E3E"/>
    <w:rsid w:val="17244160"/>
    <w:rsid w:val="1728663F"/>
    <w:rsid w:val="172D2690"/>
    <w:rsid w:val="1750F384"/>
    <w:rsid w:val="1773C371"/>
    <w:rsid w:val="177CD82F"/>
    <w:rsid w:val="17832BB5"/>
    <w:rsid w:val="17A549CC"/>
    <w:rsid w:val="17C28D53"/>
    <w:rsid w:val="17D4E65B"/>
    <w:rsid w:val="17E03C9B"/>
    <w:rsid w:val="17FF7D7D"/>
    <w:rsid w:val="18166EE5"/>
    <w:rsid w:val="183EFD5D"/>
    <w:rsid w:val="1863023E"/>
    <w:rsid w:val="18A473A3"/>
    <w:rsid w:val="18C14885"/>
    <w:rsid w:val="18C244E3"/>
    <w:rsid w:val="18F72E79"/>
    <w:rsid w:val="191B9A2B"/>
    <w:rsid w:val="19860392"/>
    <w:rsid w:val="199D59A4"/>
    <w:rsid w:val="19B75355"/>
    <w:rsid w:val="19B94C79"/>
    <w:rsid w:val="1A134CE5"/>
    <w:rsid w:val="1A29B26D"/>
    <w:rsid w:val="1A4473BA"/>
    <w:rsid w:val="1A6112F3"/>
    <w:rsid w:val="1A70976C"/>
    <w:rsid w:val="1A7239BC"/>
    <w:rsid w:val="1A78638A"/>
    <w:rsid w:val="1A7EEAD4"/>
    <w:rsid w:val="1A844176"/>
    <w:rsid w:val="1AE6DA56"/>
    <w:rsid w:val="1AE79E4D"/>
    <w:rsid w:val="1AF02018"/>
    <w:rsid w:val="1B17AAC4"/>
    <w:rsid w:val="1B26B180"/>
    <w:rsid w:val="1B45DAD6"/>
    <w:rsid w:val="1B4EB18A"/>
    <w:rsid w:val="1B5088A0"/>
    <w:rsid w:val="1B67F334"/>
    <w:rsid w:val="1B83D129"/>
    <w:rsid w:val="1B920B17"/>
    <w:rsid w:val="1B9448FC"/>
    <w:rsid w:val="1BC0433E"/>
    <w:rsid w:val="1BD9AA08"/>
    <w:rsid w:val="1BE1C559"/>
    <w:rsid w:val="1BE6ED46"/>
    <w:rsid w:val="1BEBCC90"/>
    <w:rsid w:val="1BF0CFE7"/>
    <w:rsid w:val="1BF6EA03"/>
    <w:rsid w:val="1C092D48"/>
    <w:rsid w:val="1C1385A9"/>
    <w:rsid w:val="1C1D00E9"/>
    <w:rsid w:val="1C25D88D"/>
    <w:rsid w:val="1C2994B2"/>
    <w:rsid w:val="1C3B5196"/>
    <w:rsid w:val="1C422FEE"/>
    <w:rsid w:val="1C4A3332"/>
    <w:rsid w:val="1C66D2C4"/>
    <w:rsid w:val="1C741A99"/>
    <w:rsid w:val="1C8B822D"/>
    <w:rsid w:val="1C90E577"/>
    <w:rsid w:val="1CB7EB97"/>
    <w:rsid w:val="1CCAFE00"/>
    <w:rsid w:val="1CCFF965"/>
    <w:rsid w:val="1CD00B55"/>
    <w:rsid w:val="1CEB7011"/>
    <w:rsid w:val="1CF2DD99"/>
    <w:rsid w:val="1CFDB6C6"/>
    <w:rsid w:val="1CFF291E"/>
    <w:rsid w:val="1D026911"/>
    <w:rsid w:val="1D349A32"/>
    <w:rsid w:val="1D3B5AA9"/>
    <w:rsid w:val="1D952DEE"/>
    <w:rsid w:val="1D9E6316"/>
    <w:rsid w:val="1DA61D07"/>
    <w:rsid w:val="1DA8CBCE"/>
    <w:rsid w:val="1DACD6C4"/>
    <w:rsid w:val="1DD53EC9"/>
    <w:rsid w:val="1DF024E8"/>
    <w:rsid w:val="1DF46AE7"/>
    <w:rsid w:val="1E1EE886"/>
    <w:rsid w:val="1E36E48C"/>
    <w:rsid w:val="1E4290AB"/>
    <w:rsid w:val="1E45C51A"/>
    <w:rsid w:val="1E4B7D0E"/>
    <w:rsid w:val="1E80FCF7"/>
    <w:rsid w:val="1EC68654"/>
    <w:rsid w:val="1ECFA79D"/>
    <w:rsid w:val="1EDE5FD2"/>
    <w:rsid w:val="1EDFCE24"/>
    <w:rsid w:val="1EE18E1A"/>
    <w:rsid w:val="1EE2B2BD"/>
    <w:rsid w:val="1EE5B98F"/>
    <w:rsid w:val="1EEAFCCE"/>
    <w:rsid w:val="1F01EB1C"/>
    <w:rsid w:val="1F07B684"/>
    <w:rsid w:val="1F18111E"/>
    <w:rsid w:val="1F1AB737"/>
    <w:rsid w:val="1F367CA2"/>
    <w:rsid w:val="1F44A839"/>
    <w:rsid w:val="1F4598F4"/>
    <w:rsid w:val="1F4C9226"/>
    <w:rsid w:val="1F50C116"/>
    <w:rsid w:val="1F6F2717"/>
    <w:rsid w:val="1F6F4D78"/>
    <w:rsid w:val="1FA56B3F"/>
    <w:rsid w:val="1FC3C54E"/>
    <w:rsid w:val="1FC7E2A2"/>
    <w:rsid w:val="2001F999"/>
    <w:rsid w:val="201B4865"/>
    <w:rsid w:val="203A2B32"/>
    <w:rsid w:val="2056B858"/>
    <w:rsid w:val="205D3D54"/>
    <w:rsid w:val="206E456E"/>
    <w:rsid w:val="20C020B7"/>
    <w:rsid w:val="20C3A576"/>
    <w:rsid w:val="210BF87C"/>
    <w:rsid w:val="210C12BD"/>
    <w:rsid w:val="210DD637"/>
    <w:rsid w:val="2114D64B"/>
    <w:rsid w:val="212DAB0F"/>
    <w:rsid w:val="21378380"/>
    <w:rsid w:val="2175DCB8"/>
    <w:rsid w:val="21822F78"/>
    <w:rsid w:val="21B0AAEA"/>
    <w:rsid w:val="21DFB116"/>
    <w:rsid w:val="226D7289"/>
    <w:rsid w:val="2289ED9E"/>
    <w:rsid w:val="228AEC55"/>
    <w:rsid w:val="22A470C6"/>
    <w:rsid w:val="22AE87B1"/>
    <w:rsid w:val="22B5F2DE"/>
    <w:rsid w:val="22DF9385"/>
    <w:rsid w:val="22E42734"/>
    <w:rsid w:val="22EFF05D"/>
    <w:rsid w:val="23045A29"/>
    <w:rsid w:val="230A54B2"/>
    <w:rsid w:val="2315EE44"/>
    <w:rsid w:val="231717E9"/>
    <w:rsid w:val="2320D2AC"/>
    <w:rsid w:val="23305B19"/>
    <w:rsid w:val="233CE73D"/>
    <w:rsid w:val="23412303"/>
    <w:rsid w:val="235408E0"/>
    <w:rsid w:val="2387FDC0"/>
    <w:rsid w:val="23906D9E"/>
    <w:rsid w:val="239BAE5E"/>
    <w:rsid w:val="23A0BB8E"/>
    <w:rsid w:val="23A4152E"/>
    <w:rsid w:val="23A75A8D"/>
    <w:rsid w:val="23CA2DEF"/>
    <w:rsid w:val="23E16BFF"/>
    <w:rsid w:val="23F92AD3"/>
    <w:rsid w:val="242DE5C6"/>
    <w:rsid w:val="242E9BF8"/>
    <w:rsid w:val="245A8A7D"/>
    <w:rsid w:val="2478261A"/>
    <w:rsid w:val="24854EB6"/>
    <w:rsid w:val="248B8F59"/>
    <w:rsid w:val="24991D66"/>
    <w:rsid w:val="24A06DC9"/>
    <w:rsid w:val="24B92179"/>
    <w:rsid w:val="24C12DF4"/>
    <w:rsid w:val="24C488BA"/>
    <w:rsid w:val="250CF80A"/>
    <w:rsid w:val="251B3F3F"/>
    <w:rsid w:val="2523DAEC"/>
    <w:rsid w:val="25284DC9"/>
    <w:rsid w:val="252E1189"/>
    <w:rsid w:val="253BAAAA"/>
    <w:rsid w:val="254FFF36"/>
    <w:rsid w:val="2570C8FF"/>
    <w:rsid w:val="2571D3EA"/>
    <w:rsid w:val="25ABF71F"/>
    <w:rsid w:val="25B7E63F"/>
    <w:rsid w:val="25B86B96"/>
    <w:rsid w:val="25D33D75"/>
    <w:rsid w:val="25D3AF69"/>
    <w:rsid w:val="25EDA153"/>
    <w:rsid w:val="2604C23F"/>
    <w:rsid w:val="2609C4D5"/>
    <w:rsid w:val="26108EF3"/>
    <w:rsid w:val="26118D1D"/>
    <w:rsid w:val="26181D9B"/>
    <w:rsid w:val="2621F786"/>
    <w:rsid w:val="262D9AED"/>
    <w:rsid w:val="263DBF7A"/>
    <w:rsid w:val="26412061"/>
    <w:rsid w:val="26558F00"/>
    <w:rsid w:val="267F2CCA"/>
    <w:rsid w:val="2680B1D8"/>
    <w:rsid w:val="268D6371"/>
    <w:rsid w:val="26A07C23"/>
    <w:rsid w:val="26B4C4EE"/>
    <w:rsid w:val="26D46268"/>
    <w:rsid w:val="26E1ABE3"/>
    <w:rsid w:val="26E4405B"/>
    <w:rsid w:val="26FEDD9D"/>
    <w:rsid w:val="271D4A31"/>
    <w:rsid w:val="27220F95"/>
    <w:rsid w:val="27225519"/>
    <w:rsid w:val="2724F2D2"/>
    <w:rsid w:val="27603CA9"/>
    <w:rsid w:val="277A3707"/>
    <w:rsid w:val="27A0E23B"/>
    <w:rsid w:val="27AFC732"/>
    <w:rsid w:val="27EAAB64"/>
    <w:rsid w:val="281B8920"/>
    <w:rsid w:val="285B65D9"/>
    <w:rsid w:val="28669C19"/>
    <w:rsid w:val="28719F31"/>
    <w:rsid w:val="28825852"/>
    <w:rsid w:val="288BA6B7"/>
    <w:rsid w:val="288DEF80"/>
    <w:rsid w:val="28BF2FDC"/>
    <w:rsid w:val="28CF48FD"/>
    <w:rsid w:val="28D55FEE"/>
    <w:rsid w:val="28E83792"/>
    <w:rsid w:val="290D48A7"/>
    <w:rsid w:val="291E7A23"/>
    <w:rsid w:val="29290085"/>
    <w:rsid w:val="2933CCFB"/>
    <w:rsid w:val="29628847"/>
    <w:rsid w:val="29788059"/>
    <w:rsid w:val="298AD245"/>
    <w:rsid w:val="29A68A0E"/>
    <w:rsid w:val="29AA73FF"/>
    <w:rsid w:val="29B3DE98"/>
    <w:rsid w:val="29B83EBA"/>
    <w:rsid w:val="29E46BF7"/>
    <w:rsid w:val="2A0A039E"/>
    <w:rsid w:val="2A0DDD39"/>
    <w:rsid w:val="2A1F09BB"/>
    <w:rsid w:val="2A241679"/>
    <w:rsid w:val="2A4AF84A"/>
    <w:rsid w:val="2A582A12"/>
    <w:rsid w:val="2A5F36ED"/>
    <w:rsid w:val="2A72D4CD"/>
    <w:rsid w:val="2A746CE0"/>
    <w:rsid w:val="2A85B3ED"/>
    <w:rsid w:val="2A8D0C30"/>
    <w:rsid w:val="2A931CD2"/>
    <w:rsid w:val="2AA1A51F"/>
    <w:rsid w:val="2AA5C056"/>
    <w:rsid w:val="2ABDB134"/>
    <w:rsid w:val="2AC3B699"/>
    <w:rsid w:val="2AE0582C"/>
    <w:rsid w:val="2AF0B27A"/>
    <w:rsid w:val="2B187A57"/>
    <w:rsid w:val="2B235A14"/>
    <w:rsid w:val="2B2CE76D"/>
    <w:rsid w:val="2B316E84"/>
    <w:rsid w:val="2B486D93"/>
    <w:rsid w:val="2B6A16BA"/>
    <w:rsid w:val="2B887527"/>
    <w:rsid w:val="2BA26679"/>
    <w:rsid w:val="2C24338C"/>
    <w:rsid w:val="2C2B90EB"/>
    <w:rsid w:val="2C34AE89"/>
    <w:rsid w:val="2C3AC0A3"/>
    <w:rsid w:val="2C561DC6"/>
    <w:rsid w:val="2C6DC034"/>
    <w:rsid w:val="2C719B87"/>
    <w:rsid w:val="2C782028"/>
    <w:rsid w:val="2C79E9A3"/>
    <w:rsid w:val="2C7E7DA7"/>
    <w:rsid w:val="2CA9D2F1"/>
    <w:rsid w:val="2CAE1CE5"/>
    <w:rsid w:val="2CAEDDB7"/>
    <w:rsid w:val="2CAFAC2C"/>
    <w:rsid w:val="2CBCE3D9"/>
    <w:rsid w:val="2CF8105C"/>
    <w:rsid w:val="2D0B35E3"/>
    <w:rsid w:val="2D0F7869"/>
    <w:rsid w:val="2D18D2AF"/>
    <w:rsid w:val="2D78655F"/>
    <w:rsid w:val="2DB98FB6"/>
    <w:rsid w:val="2DBA8BB3"/>
    <w:rsid w:val="2DBD69BF"/>
    <w:rsid w:val="2DC492F4"/>
    <w:rsid w:val="2DD1D402"/>
    <w:rsid w:val="2DD3FBC5"/>
    <w:rsid w:val="2DD582E9"/>
    <w:rsid w:val="2E074ECC"/>
    <w:rsid w:val="2E14468D"/>
    <w:rsid w:val="2E2AC7CB"/>
    <w:rsid w:val="2E3CA209"/>
    <w:rsid w:val="2E42BB4A"/>
    <w:rsid w:val="2E4926F9"/>
    <w:rsid w:val="2E55CAF8"/>
    <w:rsid w:val="2E81562A"/>
    <w:rsid w:val="2E987CEA"/>
    <w:rsid w:val="2E98A634"/>
    <w:rsid w:val="2EBD19C5"/>
    <w:rsid w:val="2EC8A0C5"/>
    <w:rsid w:val="2ED02776"/>
    <w:rsid w:val="2ED0DAA6"/>
    <w:rsid w:val="2EE2C0BA"/>
    <w:rsid w:val="2F09019A"/>
    <w:rsid w:val="2F0D5FE8"/>
    <w:rsid w:val="2F0EE77C"/>
    <w:rsid w:val="2F1C5889"/>
    <w:rsid w:val="2F2CCC8A"/>
    <w:rsid w:val="2F46E631"/>
    <w:rsid w:val="2F65317B"/>
    <w:rsid w:val="2F713BD0"/>
    <w:rsid w:val="2F8C2AF4"/>
    <w:rsid w:val="2F8E6FFA"/>
    <w:rsid w:val="2F946CF6"/>
    <w:rsid w:val="2FB69C4A"/>
    <w:rsid w:val="2FD06892"/>
    <w:rsid w:val="2FD25EBF"/>
    <w:rsid w:val="2FDACB5E"/>
    <w:rsid w:val="2FEDAE11"/>
    <w:rsid w:val="2FF15017"/>
    <w:rsid w:val="30154D12"/>
    <w:rsid w:val="304547C5"/>
    <w:rsid w:val="304E4767"/>
    <w:rsid w:val="304E8ACF"/>
    <w:rsid w:val="3059ACF0"/>
    <w:rsid w:val="305A3079"/>
    <w:rsid w:val="305BF62D"/>
    <w:rsid w:val="3076FA90"/>
    <w:rsid w:val="308AE707"/>
    <w:rsid w:val="3097BEAF"/>
    <w:rsid w:val="30B45425"/>
    <w:rsid w:val="30CDA20B"/>
    <w:rsid w:val="30FB1813"/>
    <w:rsid w:val="31240D4C"/>
    <w:rsid w:val="3135B823"/>
    <w:rsid w:val="3146A901"/>
    <w:rsid w:val="3153090F"/>
    <w:rsid w:val="316CCC9F"/>
    <w:rsid w:val="3177B9BE"/>
    <w:rsid w:val="318B6444"/>
    <w:rsid w:val="318ECA9C"/>
    <w:rsid w:val="31BAFB71"/>
    <w:rsid w:val="31E6AD92"/>
    <w:rsid w:val="31FD53E4"/>
    <w:rsid w:val="3215AD6B"/>
    <w:rsid w:val="3236A1B2"/>
    <w:rsid w:val="32455FEA"/>
    <w:rsid w:val="327351D4"/>
    <w:rsid w:val="32B99403"/>
    <w:rsid w:val="32C49E65"/>
    <w:rsid w:val="32D848DB"/>
    <w:rsid w:val="33065C3F"/>
    <w:rsid w:val="3325DD2C"/>
    <w:rsid w:val="3329A282"/>
    <w:rsid w:val="3338A18B"/>
    <w:rsid w:val="338C8398"/>
    <w:rsid w:val="338F0CBA"/>
    <w:rsid w:val="339B8878"/>
    <w:rsid w:val="33A3F31D"/>
    <w:rsid w:val="33B5EB4B"/>
    <w:rsid w:val="33BC811A"/>
    <w:rsid w:val="342D90E3"/>
    <w:rsid w:val="34353E46"/>
    <w:rsid w:val="343CC52C"/>
    <w:rsid w:val="344387B9"/>
    <w:rsid w:val="3449A423"/>
    <w:rsid w:val="3479959B"/>
    <w:rsid w:val="349D02F7"/>
    <w:rsid w:val="34BE5CE1"/>
    <w:rsid w:val="34CB9117"/>
    <w:rsid w:val="34CF3AEF"/>
    <w:rsid w:val="34FF6999"/>
    <w:rsid w:val="3515AE35"/>
    <w:rsid w:val="3520A1DE"/>
    <w:rsid w:val="35399EF8"/>
    <w:rsid w:val="35403B01"/>
    <w:rsid w:val="35491F5A"/>
    <w:rsid w:val="35683D34"/>
    <w:rsid w:val="357E22CB"/>
    <w:rsid w:val="35BA2E6E"/>
    <w:rsid w:val="35EC976E"/>
    <w:rsid w:val="35F0AA8D"/>
    <w:rsid w:val="361D4E9D"/>
    <w:rsid w:val="3629FDC4"/>
    <w:rsid w:val="36573F77"/>
    <w:rsid w:val="3659B027"/>
    <w:rsid w:val="369BBDB8"/>
    <w:rsid w:val="36A718E4"/>
    <w:rsid w:val="36E72EA5"/>
    <w:rsid w:val="3701B6E8"/>
    <w:rsid w:val="37024A9A"/>
    <w:rsid w:val="371764B8"/>
    <w:rsid w:val="374763A1"/>
    <w:rsid w:val="374B4515"/>
    <w:rsid w:val="374CF372"/>
    <w:rsid w:val="37648FFF"/>
    <w:rsid w:val="37739533"/>
    <w:rsid w:val="379586E6"/>
    <w:rsid w:val="37A66684"/>
    <w:rsid w:val="37AB20AA"/>
    <w:rsid w:val="37B52EB1"/>
    <w:rsid w:val="37B7B4A3"/>
    <w:rsid w:val="37F81E33"/>
    <w:rsid w:val="38104C55"/>
    <w:rsid w:val="38258DE9"/>
    <w:rsid w:val="383254F4"/>
    <w:rsid w:val="3833E351"/>
    <w:rsid w:val="38578119"/>
    <w:rsid w:val="3862AAA8"/>
    <w:rsid w:val="3867EC0E"/>
    <w:rsid w:val="388BDE32"/>
    <w:rsid w:val="38A06FD4"/>
    <w:rsid w:val="38A7CC86"/>
    <w:rsid w:val="38B30B5E"/>
    <w:rsid w:val="38B5F5A6"/>
    <w:rsid w:val="38BACD14"/>
    <w:rsid w:val="38BCE2ED"/>
    <w:rsid w:val="38CB5E56"/>
    <w:rsid w:val="3916B5AB"/>
    <w:rsid w:val="3918ACEA"/>
    <w:rsid w:val="392F1C82"/>
    <w:rsid w:val="395CEF43"/>
    <w:rsid w:val="3985A233"/>
    <w:rsid w:val="39B7F2E5"/>
    <w:rsid w:val="39B96415"/>
    <w:rsid w:val="39BB6E8F"/>
    <w:rsid w:val="3A00093C"/>
    <w:rsid w:val="3A08868A"/>
    <w:rsid w:val="3A1E999C"/>
    <w:rsid w:val="3A4EDF79"/>
    <w:rsid w:val="3A5795AD"/>
    <w:rsid w:val="3A6C975D"/>
    <w:rsid w:val="3A773408"/>
    <w:rsid w:val="3A87F924"/>
    <w:rsid w:val="3AC1BBB4"/>
    <w:rsid w:val="3B037F78"/>
    <w:rsid w:val="3B10892B"/>
    <w:rsid w:val="3B2111C5"/>
    <w:rsid w:val="3B33FA0B"/>
    <w:rsid w:val="3B354779"/>
    <w:rsid w:val="3B906DC8"/>
    <w:rsid w:val="3BA58576"/>
    <w:rsid w:val="3BA9FA08"/>
    <w:rsid w:val="3BB24226"/>
    <w:rsid w:val="3BB701F5"/>
    <w:rsid w:val="3BDA99AE"/>
    <w:rsid w:val="3BF6935A"/>
    <w:rsid w:val="3BFA1F19"/>
    <w:rsid w:val="3C063D2B"/>
    <w:rsid w:val="3C08EE9B"/>
    <w:rsid w:val="3C6B533E"/>
    <w:rsid w:val="3CA6452B"/>
    <w:rsid w:val="3CB57B07"/>
    <w:rsid w:val="3CC9915E"/>
    <w:rsid w:val="3CD889EA"/>
    <w:rsid w:val="3CFEB6E2"/>
    <w:rsid w:val="3D487B58"/>
    <w:rsid w:val="3D53036F"/>
    <w:rsid w:val="3D63D63A"/>
    <w:rsid w:val="3D8987C0"/>
    <w:rsid w:val="3D8FBCAA"/>
    <w:rsid w:val="3D987C98"/>
    <w:rsid w:val="3DB00FE1"/>
    <w:rsid w:val="3DD3BCD3"/>
    <w:rsid w:val="3DFE0FAE"/>
    <w:rsid w:val="3E00656F"/>
    <w:rsid w:val="3E434349"/>
    <w:rsid w:val="3E505EED"/>
    <w:rsid w:val="3E532E15"/>
    <w:rsid w:val="3E96EF2B"/>
    <w:rsid w:val="3E9F7569"/>
    <w:rsid w:val="3EA096EB"/>
    <w:rsid w:val="3EB3FD19"/>
    <w:rsid w:val="3EC12B15"/>
    <w:rsid w:val="3ED15D71"/>
    <w:rsid w:val="3EEA8881"/>
    <w:rsid w:val="3F1D2B17"/>
    <w:rsid w:val="3F2921AE"/>
    <w:rsid w:val="3F5303E7"/>
    <w:rsid w:val="3F71507C"/>
    <w:rsid w:val="3F90136F"/>
    <w:rsid w:val="3FA09DB2"/>
    <w:rsid w:val="3FBFFF79"/>
    <w:rsid w:val="3FC4E7C9"/>
    <w:rsid w:val="3FFC6ABC"/>
    <w:rsid w:val="400014C5"/>
    <w:rsid w:val="4025E406"/>
    <w:rsid w:val="402B9DFC"/>
    <w:rsid w:val="404137BF"/>
    <w:rsid w:val="4064878E"/>
    <w:rsid w:val="4066601C"/>
    <w:rsid w:val="408BCB84"/>
    <w:rsid w:val="4095493B"/>
    <w:rsid w:val="40A5043E"/>
    <w:rsid w:val="40ACD8A9"/>
    <w:rsid w:val="40AF0160"/>
    <w:rsid w:val="40B5BA7F"/>
    <w:rsid w:val="40EE12F6"/>
    <w:rsid w:val="40FE2C8E"/>
    <w:rsid w:val="41050810"/>
    <w:rsid w:val="410EF9D7"/>
    <w:rsid w:val="41163F1A"/>
    <w:rsid w:val="411B4A36"/>
    <w:rsid w:val="415980E5"/>
    <w:rsid w:val="415FF51E"/>
    <w:rsid w:val="41772B7C"/>
    <w:rsid w:val="417F732E"/>
    <w:rsid w:val="4181D666"/>
    <w:rsid w:val="41A20A00"/>
    <w:rsid w:val="41CB2AF7"/>
    <w:rsid w:val="41DD8FAF"/>
    <w:rsid w:val="41F5C350"/>
    <w:rsid w:val="41FEF50F"/>
    <w:rsid w:val="4205052A"/>
    <w:rsid w:val="42486F51"/>
    <w:rsid w:val="425A5EA7"/>
    <w:rsid w:val="42B6207B"/>
    <w:rsid w:val="42E4426A"/>
    <w:rsid w:val="42E8DE5F"/>
    <w:rsid w:val="42ECC433"/>
    <w:rsid w:val="42F62DA4"/>
    <w:rsid w:val="43038FB6"/>
    <w:rsid w:val="431E17F7"/>
    <w:rsid w:val="431E5354"/>
    <w:rsid w:val="434AA418"/>
    <w:rsid w:val="435A95FF"/>
    <w:rsid w:val="436C801F"/>
    <w:rsid w:val="4381787F"/>
    <w:rsid w:val="438AC326"/>
    <w:rsid w:val="438C84BF"/>
    <w:rsid w:val="438E14C0"/>
    <w:rsid w:val="439295E1"/>
    <w:rsid w:val="43BC47DE"/>
    <w:rsid w:val="43D7E53B"/>
    <w:rsid w:val="43EFD242"/>
    <w:rsid w:val="44008F7D"/>
    <w:rsid w:val="4410B0C6"/>
    <w:rsid w:val="441A7957"/>
    <w:rsid w:val="441B93E2"/>
    <w:rsid w:val="441DAC94"/>
    <w:rsid w:val="441F32BC"/>
    <w:rsid w:val="4433376D"/>
    <w:rsid w:val="4433B791"/>
    <w:rsid w:val="4443E3BD"/>
    <w:rsid w:val="44649E84"/>
    <w:rsid w:val="446525F5"/>
    <w:rsid w:val="4466E561"/>
    <w:rsid w:val="44A0F599"/>
    <w:rsid w:val="44E54202"/>
    <w:rsid w:val="4515E844"/>
    <w:rsid w:val="4519F1E7"/>
    <w:rsid w:val="453E20B4"/>
    <w:rsid w:val="454EA5F4"/>
    <w:rsid w:val="455AD436"/>
    <w:rsid w:val="45660F04"/>
    <w:rsid w:val="45696517"/>
    <w:rsid w:val="456E8BD8"/>
    <w:rsid w:val="4570B28E"/>
    <w:rsid w:val="459731F4"/>
    <w:rsid w:val="459DCF7A"/>
    <w:rsid w:val="459F7336"/>
    <w:rsid w:val="45A702C7"/>
    <w:rsid w:val="45B305B1"/>
    <w:rsid w:val="45C0CD40"/>
    <w:rsid w:val="45D14BB2"/>
    <w:rsid w:val="45D18DA9"/>
    <w:rsid w:val="45D77B83"/>
    <w:rsid w:val="45DF6144"/>
    <w:rsid w:val="45E3FCBC"/>
    <w:rsid w:val="45F138CC"/>
    <w:rsid w:val="45F5F7F2"/>
    <w:rsid w:val="4607A090"/>
    <w:rsid w:val="461DB253"/>
    <w:rsid w:val="463D4F68"/>
    <w:rsid w:val="46635BCC"/>
    <w:rsid w:val="4671BCC7"/>
    <w:rsid w:val="4673985A"/>
    <w:rsid w:val="467DFC3F"/>
    <w:rsid w:val="4686A831"/>
    <w:rsid w:val="4696526C"/>
    <w:rsid w:val="46CA542B"/>
    <w:rsid w:val="46E0EA42"/>
    <w:rsid w:val="46EF9028"/>
    <w:rsid w:val="46F0B4F7"/>
    <w:rsid w:val="46F55CFD"/>
    <w:rsid w:val="46FBCC44"/>
    <w:rsid w:val="4718489B"/>
    <w:rsid w:val="4726744C"/>
    <w:rsid w:val="4735B4D8"/>
    <w:rsid w:val="4737039B"/>
    <w:rsid w:val="47714C12"/>
    <w:rsid w:val="478FC380"/>
    <w:rsid w:val="47AEFAE8"/>
    <w:rsid w:val="47BAA6DF"/>
    <w:rsid w:val="47C48C3F"/>
    <w:rsid w:val="482DBFE0"/>
    <w:rsid w:val="482EB050"/>
    <w:rsid w:val="486209D3"/>
    <w:rsid w:val="486A3F68"/>
    <w:rsid w:val="487415EC"/>
    <w:rsid w:val="48815277"/>
    <w:rsid w:val="48A7B469"/>
    <w:rsid w:val="48B3ED17"/>
    <w:rsid w:val="48B608AA"/>
    <w:rsid w:val="48C99F88"/>
    <w:rsid w:val="48DDE5B2"/>
    <w:rsid w:val="4928F1C0"/>
    <w:rsid w:val="492A70D8"/>
    <w:rsid w:val="4933463E"/>
    <w:rsid w:val="49593424"/>
    <w:rsid w:val="49A60EAB"/>
    <w:rsid w:val="49B7B8E2"/>
    <w:rsid w:val="49D6FF15"/>
    <w:rsid w:val="49DC37FE"/>
    <w:rsid w:val="49ECE485"/>
    <w:rsid w:val="4A0B8525"/>
    <w:rsid w:val="4A3892D9"/>
    <w:rsid w:val="4A5704EE"/>
    <w:rsid w:val="4A6CD233"/>
    <w:rsid w:val="4A70021A"/>
    <w:rsid w:val="4A72002D"/>
    <w:rsid w:val="4A7CE6AD"/>
    <w:rsid w:val="4A8F15B4"/>
    <w:rsid w:val="4A9981E3"/>
    <w:rsid w:val="4AA04614"/>
    <w:rsid w:val="4AB15B24"/>
    <w:rsid w:val="4ABD385C"/>
    <w:rsid w:val="4AF3CA7C"/>
    <w:rsid w:val="4B2234B5"/>
    <w:rsid w:val="4B28FA4F"/>
    <w:rsid w:val="4B423344"/>
    <w:rsid w:val="4B445BD9"/>
    <w:rsid w:val="4B45F93F"/>
    <w:rsid w:val="4B4DD2DC"/>
    <w:rsid w:val="4B5197F8"/>
    <w:rsid w:val="4B544F9B"/>
    <w:rsid w:val="4B545622"/>
    <w:rsid w:val="4B5943B3"/>
    <w:rsid w:val="4B681CB4"/>
    <w:rsid w:val="4B6E4F66"/>
    <w:rsid w:val="4B77A0B3"/>
    <w:rsid w:val="4B8DFE42"/>
    <w:rsid w:val="4B9CC089"/>
    <w:rsid w:val="4BAE6D0A"/>
    <w:rsid w:val="4BBF0283"/>
    <w:rsid w:val="4BCA1E75"/>
    <w:rsid w:val="4BDAEFD3"/>
    <w:rsid w:val="4BEDE005"/>
    <w:rsid w:val="4BF31021"/>
    <w:rsid w:val="4BFE6E3C"/>
    <w:rsid w:val="4C73EFCB"/>
    <w:rsid w:val="4C7FB50D"/>
    <w:rsid w:val="4C87ADBE"/>
    <w:rsid w:val="4C98D255"/>
    <w:rsid w:val="4C9E1D85"/>
    <w:rsid w:val="4CCBE4CF"/>
    <w:rsid w:val="4CE4DCD5"/>
    <w:rsid w:val="4CEA8505"/>
    <w:rsid w:val="4CEAA580"/>
    <w:rsid w:val="4CF043B7"/>
    <w:rsid w:val="4D0C6769"/>
    <w:rsid w:val="4D0FBD1A"/>
    <w:rsid w:val="4D1F1E3F"/>
    <w:rsid w:val="4D219573"/>
    <w:rsid w:val="4D3434A2"/>
    <w:rsid w:val="4D3D0C25"/>
    <w:rsid w:val="4D516D91"/>
    <w:rsid w:val="4D65D0BE"/>
    <w:rsid w:val="4D77DA24"/>
    <w:rsid w:val="4DA7A983"/>
    <w:rsid w:val="4DB50D82"/>
    <w:rsid w:val="4DBF9F1A"/>
    <w:rsid w:val="4DD015AA"/>
    <w:rsid w:val="4DE23FCF"/>
    <w:rsid w:val="4DEBB8B7"/>
    <w:rsid w:val="4E0E2FE0"/>
    <w:rsid w:val="4E2B96F0"/>
    <w:rsid w:val="4E2E158F"/>
    <w:rsid w:val="4E3BB53F"/>
    <w:rsid w:val="4E9689DA"/>
    <w:rsid w:val="4EA8CBD9"/>
    <w:rsid w:val="4ED950A5"/>
    <w:rsid w:val="4EDC6B1F"/>
    <w:rsid w:val="4EE69445"/>
    <w:rsid w:val="4EE999C6"/>
    <w:rsid w:val="4F38949D"/>
    <w:rsid w:val="4F43BF95"/>
    <w:rsid w:val="4F4C1856"/>
    <w:rsid w:val="4F518D8F"/>
    <w:rsid w:val="4F53758A"/>
    <w:rsid w:val="4F5AFBD9"/>
    <w:rsid w:val="4F8B19C7"/>
    <w:rsid w:val="4FB7D657"/>
    <w:rsid w:val="4FC41DDC"/>
    <w:rsid w:val="4FDDB2AE"/>
    <w:rsid w:val="4FDE78C4"/>
    <w:rsid w:val="4FFBF862"/>
    <w:rsid w:val="50022738"/>
    <w:rsid w:val="500AA032"/>
    <w:rsid w:val="500F3AEA"/>
    <w:rsid w:val="5022DAB5"/>
    <w:rsid w:val="502F1E73"/>
    <w:rsid w:val="5034A313"/>
    <w:rsid w:val="5043CB8F"/>
    <w:rsid w:val="5061DE73"/>
    <w:rsid w:val="5064BD81"/>
    <w:rsid w:val="50B7FA76"/>
    <w:rsid w:val="50D48BE2"/>
    <w:rsid w:val="50E3B8E0"/>
    <w:rsid w:val="5108B9FC"/>
    <w:rsid w:val="510FD718"/>
    <w:rsid w:val="513DC79B"/>
    <w:rsid w:val="51724ABD"/>
    <w:rsid w:val="5194776E"/>
    <w:rsid w:val="51C23A71"/>
    <w:rsid w:val="51DC365C"/>
    <w:rsid w:val="51E831C2"/>
    <w:rsid w:val="51F3DAEB"/>
    <w:rsid w:val="5204185E"/>
    <w:rsid w:val="52133DF4"/>
    <w:rsid w:val="52281153"/>
    <w:rsid w:val="52390668"/>
    <w:rsid w:val="52569C8F"/>
    <w:rsid w:val="526A07F9"/>
    <w:rsid w:val="5276B839"/>
    <w:rsid w:val="52781C0D"/>
    <w:rsid w:val="5286F611"/>
    <w:rsid w:val="52914334"/>
    <w:rsid w:val="52B1091A"/>
    <w:rsid w:val="52D4F317"/>
    <w:rsid w:val="532657A1"/>
    <w:rsid w:val="53286F16"/>
    <w:rsid w:val="533FF8F8"/>
    <w:rsid w:val="53450CE3"/>
    <w:rsid w:val="534DF447"/>
    <w:rsid w:val="535545A0"/>
    <w:rsid w:val="53762B43"/>
    <w:rsid w:val="537CAB63"/>
    <w:rsid w:val="5385B8E8"/>
    <w:rsid w:val="538A749F"/>
    <w:rsid w:val="53BA3337"/>
    <w:rsid w:val="53C5BC6C"/>
    <w:rsid w:val="53CFE492"/>
    <w:rsid w:val="53DDBF86"/>
    <w:rsid w:val="53FAAC3F"/>
    <w:rsid w:val="54078816"/>
    <w:rsid w:val="54119ACE"/>
    <w:rsid w:val="5421075D"/>
    <w:rsid w:val="5426ADFD"/>
    <w:rsid w:val="5440653C"/>
    <w:rsid w:val="547CDA49"/>
    <w:rsid w:val="54BE4E1C"/>
    <w:rsid w:val="54D79604"/>
    <w:rsid w:val="54F91149"/>
    <w:rsid w:val="54FB6B51"/>
    <w:rsid w:val="550466F9"/>
    <w:rsid w:val="5509EC5F"/>
    <w:rsid w:val="550B6806"/>
    <w:rsid w:val="551B6798"/>
    <w:rsid w:val="5532B4D0"/>
    <w:rsid w:val="5543221F"/>
    <w:rsid w:val="555F6155"/>
    <w:rsid w:val="5567C6FD"/>
    <w:rsid w:val="55AD77E0"/>
    <w:rsid w:val="55BFC4A2"/>
    <w:rsid w:val="55C2FA47"/>
    <w:rsid w:val="55FB97F6"/>
    <w:rsid w:val="5628A686"/>
    <w:rsid w:val="5658AF4C"/>
    <w:rsid w:val="566FF2A5"/>
    <w:rsid w:val="56866979"/>
    <w:rsid w:val="568734AD"/>
    <w:rsid w:val="568CE272"/>
    <w:rsid w:val="56AD94EB"/>
    <w:rsid w:val="56C0E3CC"/>
    <w:rsid w:val="56C6CE51"/>
    <w:rsid w:val="56CFA094"/>
    <w:rsid w:val="56DE69DF"/>
    <w:rsid w:val="56F34F3E"/>
    <w:rsid w:val="570AE833"/>
    <w:rsid w:val="5710180E"/>
    <w:rsid w:val="571FB07A"/>
    <w:rsid w:val="5735518B"/>
    <w:rsid w:val="573B1598"/>
    <w:rsid w:val="574D8298"/>
    <w:rsid w:val="5788246C"/>
    <w:rsid w:val="578AAA80"/>
    <w:rsid w:val="57C6928C"/>
    <w:rsid w:val="580571DF"/>
    <w:rsid w:val="5809658C"/>
    <w:rsid w:val="58207AD2"/>
    <w:rsid w:val="58516A4A"/>
    <w:rsid w:val="5853B00E"/>
    <w:rsid w:val="587B2D25"/>
    <w:rsid w:val="58BF1488"/>
    <w:rsid w:val="58C490F9"/>
    <w:rsid w:val="58C4DDD7"/>
    <w:rsid w:val="58CB1F73"/>
    <w:rsid w:val="58F8B41D"/>
    <w:rsid w:val="59429D6D"/>
    <w:rsid w:val="5951A9C7"/>
    <w:rsid w:val="595C2371"/>
    <w:rsid w:val="596C5C22"/>
    <w:rsid w:val="597008A1"/>
    <w:rsid w:val="59884C8E"/>
    <w:rsid w:val="59A019BE"/>
    <w:rsid w:val="59B92ED9"/>
    <w:rsid w:val="59ED3D6F"/>
    <w:rsid w:val="5A4132A3"/>
    <w:rsid w:val="5A4C7FC2"/>
    <w:rsid w:val="5A5675E0"/>
    <w:rsid w:val="5A6B2979"/>
    <w:rsid w:val="5A774B6F"/>
    <w:rsid w:val="5A7C2586"/>
    <w:rsid w:val="5A8935F6"/>
    <w:rsid w:val="5AAD0CEF"/>
    <w:rsid w:val="5AEE4EF1"/>
    <w:rsid w:val="5AFC6AB9"/>
    <w:rsid w:val="5B15CB1B"/>
    <w:rsid w:val="5B2982EF"/>
    <w:rsid w:val="5B2E644C"/>
    <w:rsid w:val="5B7D6A1A"/>
    <w:rsid w:val="5B97C7DC"/>
    <w:rsid w:val="5B9D0FA0"/>
    <w:rsid w:val="5BBE1DA2"/>
    <w:rsid w:val="5C0CA9FC"/>
    <w:rsid w:val="5C1CEC4D"/>
    <w:rsid w:val="5C269666"/>
    <w:rsid w:val="5C46495B"/>
    <w:rsid w:val="5C60B15B"/>
    <w:rsid w:val="5C8934EE"/>
    <w:rsid w:val="5C9B03B8"/>
    <w:rsid w:val="5C9BB942"/>
    <w:rsid w:val="5CA35FC0"/>
    <w:rsid w:val="5CA40E29"/>
    <w:rsid w:val="5CCF71C5"/>
    <w:rsid w:val="5CD0074F"/>
    <w:rsid w:val="5D215F20"/>
    <w:rsid w:val="5D23B623"/>
    <w:rsid w:val="5D2C0329"/>
    <w:rsid w:val="5D4A42A1"/>
    <w:rsid w:val="5D4DDC99"/>
    <w:rsid w:val="5D5F02AC"/>
    <w:rsid w:val="5D670115"/>
    <w:rsid w:val="5D687B90"/>
    <w:rsid w:val="5D69B5B6"/>
    <w:rsid w:val="5D970C53"/>
    <w:rsid w:val="5DA1E42F"/>
    <w:rsid w:val="5DA2FCBD"/>
    <w:rsid w:val="5DB238BB"/>
    <w:rsid w:val="5DCE1FC5"/>
    <w:rsid w:val="5DCEE9D3"/>
    <w:rsid w:val="5DD1B318"/>
    <w:rsid w:val="5DD7C020"/>
    <w:rsid w:val="5DE78136"/>
    <w:rsid w:val="5DE95DD8"/>
    <w:rsid w:val="5DEF4182"/>
    <w:rsid w:val="5E0DA546"/>
    <w:rsid w:val="5E0FA112"/>
    <w:rsid w:val="5E1755AD"/>
    <w:rsid w:val="5E1A461F"/>
    <w:rsid w:val="5E8CE136"/>
    <w:rsid w:val="5E8E97AA"/>
    <w:rsid w:val="5E98BD48"/>
    <w:rsid w:val="5E99036A"/>
    <w:rsid w:val="5ECA4E81"/>
    <w:rsid w:val="5ED8E238"/>
    <w:rsid w:val="5EEFABF2"/>
    <w:rsid w:val="5F183269"/>
    <w:rsid w:val="5F2D0E57"/>
    <w:rsid w:val="5F393C88"/>
    <w:rsid w:val="5F4BFEB4"/>
    <w:rsid w:val="5F58E335"/>
    <w:rsid w:val="5F5BB422"/>
    <w:rsid w:val="5F76CB8E"/>
    <w:rsid w:val="5F8DB2FB"/>
    <w:rsid w:val="5F8EB5CB"/>
    <w:rsid w:val="5F91D221"/>
    <w:rsid w:val="5FB1444C"/>
    <w:rsid w:val="5FD46ED8"/>
    <w:rsid w:val="5FDF4683"/>
    <w:rsid w:val="5FEB3804"/>
    <w:rsid w:val="6010A003"/>
    <w:rsid w:val="601B7D95"/>
    <w:rsid w:val="601ED4A6"/>
    <w:rsid w:val="6027B24D"/>
    <w:rsid w:val="60348E66"/>
    <w:rsid w:val="603AF157"/>
    <w:rsid w:val="603BDF1C"/>
    <w:rsid w:val="603DD606"/>
    <w:rsid w:val="6060D1C8"/>
    <w:rsid w:val="6070FAE5"/>
    <w:rsid w:val="60720D90"/>
    <w:rsid w:val="6094377C"/>
    <w:rsid w:val="60995248"/>
    <w:rsid w:val="609D0BE5"/>
    <w:rsid w:val="60B35534"/>
    <w:rsid w:val="60B7A898"/>
    <w:rsid w:val="60C5CA16"/>
    <w:rsid w:val="60CB15E9"/>
    <w:rsid w:val="60D0FED7"/>
    <w:rsid w:val="60D26747"/>
    <w:rsid w:val="60D3658C"/>
    <w:rsid w:val="60DD6E65"/>
    <w:rsid w:val="60F0FCF1"/>
    <w:rsid w:val="610CDF47"/>
    <w:rsid w:val="6137BDAA"/>
    <w:rsid w:val="613ECA81"/>
    <w:rsid w:val="6167DDC5"/>
    <w:rsid w:val="61760E1B"/>
    <w:rsid w:val="61790B66"/>
    <w:rsid w:val="618362A9"/>
    <w:rsid w:val="618DEA1B"/>
    <w:rsid w:val="619311D7"/>
    <w:rsid w:val="619FCE2C"/>
    <w:rsid w:val="61D1E943"/>
    <w:rsid w:val="61D9760A"/>
    <w:rsid w:val="6219258F"/>
    <w:rsid w:val="622342CB"/>
    <w:rsid w:val="62759567"/>
    <w:rsid w:val="6276041F"/>
    <w:rsid w:val="6279C1F3"/>
    <w:rsid w:val="6283823E"/>
    <w:rsid w:val="62927E4B"/>
    <w:rsid w:val="629F6165"/>
    <w:rsid w:val="62A2AC00"/>
    <w:rsid w:val="62B90BD7"/>
    <w:rsid w:val="62BC6755"/>
    <w:rsid w:val="62BD6512"/>
    <w:rsid w:val="62D15FB6"/>
    <w:rsid w:val="62D399B0"/>
    <w:rsid w:val="62F1AD16"/>
    <w:rsid w:val="62F47263"/>
    <w:rsid w:val="63271395"/>
    <w:rsid w:val="632972D7"/>
    <w:rsid w:val="632E3B78"/>
    <w:rsid w:val="635904B3"/>
    <w:rsid w:val="635AB131"/>
    <w:rsid w:val="6372D05C"/>
    <w:rsid w:val="637B758D"/>
    <w:rsid w:val="6394B616"/>
    <w:rsid w:val="63A4AE9F"/>
    <w:rsid w:val="63C2C8BE"/>
    <w:rsid w:val="63E233D9"/>
    <w:rsid w:val="63EE64C5"/>
    <w:rsid w:val="63FB64C1"/>
    <w:rsid w:val="64128607"/>
    <w:rsid w:val="64359C66"/>
    <w:rsid w:val="643609EF"/>
    <w:rsid w:val="6436402B"/>
    <w:rsid w:val="645036F7"/>
    <w:rsid w:val="64B203C4"/>
    <w:rsid w:val="64CDC10C"/>
    <w:rsid w:val="64DA490D"/>
    <w:rsid w:val="64DC1148"/>
    <w:rsid w:val="65068C15"/>
    <w:rsid w:val="65077C3C"/>
    <w:rsid w:val="650B3481"/>
    <w:rsid w:val="65141A79"/>
    <w:rsid w:val="652BB983"/>
    <w:rsid w:val="654B4C91"/>
    <w:rsid w:val="65785732"/>
    <w:rsid w:val="65B69700"/>
    <w:rsid w:val="660DF977"/>
    <w:rsid w:val="66203801"/>
    <w:rsid w:val="662742D2"/>
    <w:rsid w:val="66361023"/>
    <w:rsid w:val="6660EBC8"/>
    <w:rsid w:val="666A0BF8"/>
    <w:rsid w:val="66710990"/>
    <w:rsid w:val="667C8DAC"/>
    <w:rsid w:val="6691E0D7"/>
    <w:rsid w:val="66AE32AD"/>
    <w:rsid w:val="66B305B9"/>
    <w:rsid w:val="66B5BB5A"/>
    <w:rsid w:val="66BB69B7"/>
    <w:rsid w:val="66CD37D1"/>
    <w:rsid w:val="6700AF38"/>
    <w:rsid w:val="6707761F"/>
    <w:rsid w:val="67138D94"/>
    <w:rsid w:val="671FA435"/>
    <w:rsid w:val="67498E77"/>
    <w:rsid w:val="675B5963"/>
    <w:rsid w:val="6794F7B2"/>
    <w:rsid w:val="67A03C74"/>
    <w:rsid w:val="67D64F83"/>
    <w:rsid w:val="67F2D7C6"/>
    <w:rsid w:val="680442A9"/>
    <w:rsid w:val="6805E19C"/>
    <w:rsid w:val="6808A3C1"/>
    <w:rsid w:val="680CAEC3"/>
    <w:rsid w:val="681BD533"/>
    <w:rsid w:val="682068C2"/>
    <w:rsid w:val="68210D82"/>
    <w:rsid w:val="68494441"/>
    <w:rsid w:val="686A7EAC"/>
    <w:rsid w:val="686C8F8A"/>
    <w:rsid w:val="6875DCB7"/>
    <w:rsid w:val="68792B1C"/>
    <w:rsid w:val="68C3CE73"/>
    <w:rsid w:val="68E2C5AF"/>
    <w:rsid w:val="68E61FF6"/>
    <w:rsid w:val="68F84C25"/>
    <w:rsid w:val="6900050B"/>
    <w:rsid w:val="690F16D8"/>
    <w:rsid w:val="691162C9"/>
    <w:rsid w:val="691C7B7C"/>
    <w:rsid w:val="6930771B"/>
    <w:rsid w:val="6932E792"/>
    <w:rsid w:val="6953D249"/>
    <w:rsid w:val="6957FD75"/>
    <w:rsid w:val="695AAAA2"/>
    <w:rsid w:val="695B9A1F"/>
    <w:rsid w:val="69777AF1"/>
    <w:rsid w:val="6987E75A"/>
    <w:rsid w:val="699591ED"/>
    <w:rsid w:val="69B12071"/>
    <w:rsid w:val="69B4C2D9"/>
    <w:rsid w:val="69CE3713"/>
    <w:rsid w:val="69CF06C4"/>
    <w:rsid w:val="6A02305E"/>
    <w:rsid w:val="6A5EA8EB"/>
    <w:rsid w:val="6A650DC5"/>
    <w:rsid w:val="6A726D63"/>
    <w:rsid w:val="6A7B0FF3"/>
    <w:rsid w:val="6A7C21A4"/>
    <w:rsid w:val="6A8035AB"/>
    <w:rsid w:val="6A8D8DEB"/>
    <w:rsid w:val="6A962AF7"/>
    <w:rsid w:val="6A97BE4F"/>
    <w:rsid w:val="6AA8A154"/>
    <w:rsid w:val="6AC0CCF7"/>
    <w:rsid w:val="6AC2F9DB"/>
    <w:rsid w:val="6AECCA5D"/>
    <w:rsid w:val="6AF6C8E5"/>
    <w:rsid w:val="6B025E72"/>
    <w:rsid w:val="6B46D284"/>
    <w:rsid w:val="6B67F8B0"/>
    <w:rsid w:val="6B6EA303"/>
    <w:rsid w:val="6B8BB6FA"/>
    <w:rsid w:val="6BA80760"/>
    <w:rsid w:val="6BBB627A"/>
    <w:rsid w:val="6BCB3876"/>
    <w:rsid w:val="6BD33A90"/>
    <w:rsid w:val="6BDFF008"/>
    <w:rsid w:val="6BE6F3D9"/>
    <w:rsid w:val="6C00643B"/>
    <w:rsid w:val="6C18728F"/>
    <w:rsid w:val="6C1DBFA1"/>
    <w:rsid w:val="6C23038B"/>
    <w:rsid w:val="6C663D3E"/>
    <w:rsid w:val="6C698498"/>
    <w:rsid w:val="6C9DD059"/>
    <w:rsid w:val="6CB8A29C"/>
    <w:rsid w:val="6CB8E145"/>
    <w:rsid w:val="6CBA8BB6"/>
    <w:rsid w:val="6CBCB306"/>
    <w:rsid w:val="6CD7233C"/>
    <w:rsid w:val="6CF2FBDF"/>
    <w:rsid w:val="6CFE4DAB"/>
    <w:rsid w:val="6D0590EE"/>
    <w:rsid w:val="6D05D123"/>
    <w:rsid w:val="6D51479D"/>
    <w:rsid w:val="6D5BFBE3"/>
    <w:rsid w:val="6D7622FE"/>
    <w:rsid w:val="6D8BFA5F"/>
    <w:rsid w:val="6D94CCB0"/>
    <w:rsid w:val="6DA7F257"/>
    <w:rsid w:val="6DBCE0FA"/>
    <w:rsid w:val="6DCB9CF3"/>
    <w:rsid w:val="6DEC443F"/>
    <w:rsid w:val="6DFB2DDF"/>
    <w:rsid w:val="6E0C52E1"/>
    <w:rsid w:val="6E543A07"/>
    <w:rsid w:val="6E739B5C"/>
    <w:rsid w:val="6E8C1CBF"/>
    <w:rsid w:val="6ECA4DD2"/>
    <w:rsid w:val="6ECB2247"/>
    <w:rsid w:val="6ED1A1BA"/>
    <w:rsid w:val="6ED4E8BD"/>
    <w:rsid w:val="6EDC2B82"/>
    <w:rsid w:val="6EE65001"/>
    <w:rsid w:val="6F14CD92"/>
    <w:rsid w:val="6F151698"/>
    <w:rsid w:val="6F336B5B"/>
    <w:rsid w:val="6F37053C"/>
    <w:rsid w:val="6F603C73"/>
    <w:rsid w:val="6F614364"/>
    <w:rsid w:val="6FBCDBDD"/>
    <w:rsid w:val="6FD9835A"/>
    <w:rsid w:val="6FEA68C0"/>
    <w:rsid w:val="6FF2F737"/>
    <w:rsid w:val="6FF3131F"/>
    <w:rsid w:val="703CD420"/>
    <w:rsid w:val="703DE73E"/>
    <w:rsid w:val="70710EC0"/>
    <w:rsid w:val="707A3A03"/>
    <w:rsid w:val="7097ACE8"/>
    <w:rsid w:val="70A240D1"/>
    <w:rsid w:val="70BBE0AE"/>
    <w:rsid w:val="70C1D06F"/>
    <w:rsid w:val="70CC640D"/>
    <w:rsid w:val="71141D76"/>
    <w:rsid w:val="711A7308"/>
    <w:rsid w:val="712D3A8E"/>
    <w:rsid w:val="713314CF"/>
    <w:rsid w:val="7136379B"/>
    <w:rsid w:val="714EDD89"/>
    <w:rsid w:val="718EC48D"/>
    <w:rsid w:val="71A91678"/>
    <w:rsid w:val="71BDE480"/>
    <w:rsid w:val="71CF6527"/>
    <w:rsid w:val="71D72BF5"/>
    <w:rsid w:val="71ED9024"/>
    <w:rsid w:val="71EEFAB1"/>
    <w:rsid w:val="7214133D"/>
    <w:rsid w:val="72193BEB"/>
    <w:rsid w:val="72195D9A"/>
    <w:rsid w:val="7226637B"/>
    <w:rsid w:val="722D12DE"/>
    <w:rsid w:val="724ED549"/>
    <w:rsid w:val="725C2558"/>
    <w:rsid w:val="727AA6ED"/>
    <w:rsid w:val="727B42A2"/>
    <w:rsid w:val="72990AF3"/>
    <w:rsid w:val="72A21545"/>
    <w:rsid w:val="72D2E698"/>
    <w:rsid w:val="72DAFBC2"/>
    <w:rsid w:val="72EE6D4A"/>
    <w:rsid w:val="72EECA8A"/>
    <w:rsid w:val="730B2575"/>
    <w:rsid w:val="7311F2D4"/>
    <w:rsid w:val="7331B3CD"/>
    <w:rsid w:val="73596BC9"/>
    <w:rsid w:val="736A11B5"/>
    <w:rsid w:val="738225E3"/>
    <w:rsid w:val="7383B1CD"/>
    <w:rsid w:val="738F355C"/>
    <w:rsid w:val="738F5F88"/>
    <w:rsid w:val="73935AC5"/>
    <w:rsid w:val="73B4AF5F"/>
    <w:rsid w:val="73C42388"/>
    <w:rsid w:val="73C7D2A8"/>
    <w:rsid w:val="73E3334A"/>
    <w:rsid w:val="742B3035"/>
    <w:rsid w:val="743DE01B"/>
    <w:rsid w:val="74468335"/>
    <w:rsid w:val="7477B9F9"/>
    <w:rsid w:val="747B2FB0"/>
    <w:rsid w:val="747C1AD4"/>
    <w:rsid w:val="74A48DD3"/>
    <w:rsid w:val="74DE4902"/>
    <w:rsid w:val="74ECB7FD"/>
    <w:rsid w:val="74FEB65E"/>
    <w:rsid w:val="75449327"/>
    <w:rsid w:val="754FDBDE"/>
    <w:rsid w:val="757382D3"/>
    <w:rsid w:val="757B999A"/>
    <w:rsid w:val="757CC3BD"/>
    <w:rsid w:val="758DD9AA"/>
    <w:rsid w:val="7594850B"/>
    <w:rsid w:val="75998BEF"/>
    <w:rsid w:val="75B71F38"/>
    <w:rsid w:val="75D83BC9"/>
    <w:rsid w:val="76029C7D"/>
    <w:rsid w:val="7612025D"/>
    <w:rsid w:val="76213746"/>
    <w:rsid w:val="7662BBC9"/>
    <w:rsid w:val="76683417"/>
    <w:rsid w:val="7686CC08"/>
    <w:rsid w:val="76A484DA"/>
    <w:rsid w:val="76AB902C"/>
    <w:rsid w:val="76BE05F1"/>
    <w:rsid w:val="77023208"/>
    <w:rsid w:val="770C351C"/>
    <w:rsid w:val="77285BB9"/>
    <w:rsid w:val="772D17DA"/>
    <w:rsid w:val="7762DD67"/>
    <w:rsid w:val="77947BBA"/>
    <w:rsid w:val="77A399C0"/>
    <w:rsid w:val="77A51990"/>
    <w:rsid w:val="77C11D09"/>
    <w:rsid w:val="77D37C4F"/>
    <w:rsid w:val="77EBEAA0"/>
    <w:rsid w:val="77F6B430"/>
    <w:rsid w:val="77FE6257"/>
    <w:rsid w:val="781943FD"/>
    <w:rsid w:val="781A40C1"/>
    <w:rsid w:val="7834AB92"/>
    <w:rsid w:val="78429812"/>
    <w:rsid w:val="7845C0A2"/>
    <w:rsid w:val="785E642B"/>
    <w:rsid w:val="786BFB59"/>
    <w:rsid w:val="786EE591"/>
    <w:rsid w:val="7876319F"/>
    <w:rsid w:val="78C440AB"/>
    <w:rsid w:val="78C92F88"/>
    <w:rsid w:val="78CCE7E5"/>
    <w:rsid w:val="78CEA38E"/>
    <w:rsid w:val="78D5F4E2"/>
    <w:rsid w:val="78DC390E"/>
    <w:rsid w:val="78F52C6A"/>
    <w:rsid w:val="790F4E73"/>
    <w:rsid w:val="790F8CDA"/>
    <w:rsid w:val="79125099"/>
    <w:rsid w:val="793E8703"/>
    <w:rsid w:val="7940185E"/>
    <w:rsid w:val="7958648D"/>
    <w:rsid w:val="795F6F5C"/>
    <w:rsid w:val="796429BD"/>
    <w:rsid w:val="796CA701"/>
    <w:rsid w:val="79747B16"/>
    <w:rsid w:val="7980DAC0"/>
    <w:rsid w:val="79935834"/>
    <w:rsid w:val="79975F72"/>
    <w:rsid w:val="799E4D51"/>
    <w:rsid w:val="79A9B4AE"/>
    <w:rsid w:val="79B25713"/>
    <w:rsid w:val="79B47137"/>
    <w:rsid w:val="79C6D758"/>
    <w:rsid w:val="79EAC2C6"/>
    <w:rsid w:val="79F06D63"/>
    <w:rsid w:val="79FC159F"/>
    <w:rsid w:val="7A06F271"/>
    <w:rsid w:val="7A07BC70"/>
    <w:rsid w:val="7A316ED7"/>
    <w:rsid w:val="7A373AAD"/>
    <w:rsid w:val="7A402F76"/>
    <w:rsid w:val="7A41FE21"/>
    <w:rsid w:val="7A6AFC64"/>
    <w:rsid w:val="7A728888"/>
    <w:rsid w:val="7AA43303"/>
    <w:rsid w:val="7AB231BE"/>
    <w:rsid w:val="7AE0A54C"/>
    <w:rsid w:val="7AEAA4FB"/>
    <w:rsid w:val="7AEFF093"/>
    <w:rsid w:val="7AF90ED0"/>
    <w:rsid w:val="7B431DAD"/>
    <w:rsid w:val="7B6D5E3C"/>
    <w:rsid w:val="7B8B1A65"/>
    <w:rsid w:val="7B8D51F9"/>
    <w:rsid w:val="7B916EC1"/>
    <w:rsid w:val="7BC6F323"/>
    <w:rsid w:val="7BD0D63F"/>
    <w:rsid w:val="7BD2ED1A"/>
    <w:rsid w:val="7BE750EF"/>
    <w:rsid w:val="7BF4599F"/>
    <w:rsid w:val="7C07C8CF"/>
    <w:rsid w:val="7C2DCE17"/>
    <w:rsid w:val="7C494624"/>
    <w:rsid w:val="7C5D5BD1"/>
    <w:rsid w:val="7C6A720B"/>
    <w:rsid w:val="7C6CE753"/>
    <w:rsid w:val="7C73CA0D"/>
    <w:rsid w:val="7C85100F"/>
    <w:rsid w:val="7C90DDA7"/>
    <w:rsid w:val="7CA1A3F2"/>
    <w:rsid w:val="7CA60769"/>
    <w:rsid w:val="7CE2E4ED"/>
    <w:rsid w:val="7CEEC86A"/>
    <w:rsid w:val="7D077FDC"/>
    <w:rsid w:val="7D1BC14E"/>
    <w:rsid w:val="7D24E387"/>
    <w:rsid w:val="7D2E7D70"/>
    <w:rsid w:val="7D30D130"/>
    <w:rsid w:val="7D427AD6"/>
    <w:rsid w:val="7D45075A"/>
    <w:rsid w:val="7D55B5FA"/>
    <w:rsid w:val="7DA401AD"/>
    <w:rsid w:val="7DB1E092"/>
    <w:rsid w:val="7DD576D8"/>
    <w:rsid w:val="7E0A8902"/>
    <w:rsid w:val="7E1E46C1"/>
    <w:rsid w:val="7E2DB1BB"/>
    <w:rsid w:val="7E3644CA"/>
    <w:rsid w:val="7E522C53"/>
    <w:rsid w:val="7E64E0DE"/>
    <w:rsid w:val="7E774651"/>
    <w:rsid w:val="7E84D8A1"/>
    <w:rsid w:val="7EBD0F52"/>
    <w:rsid w:val="7EBE16D8"/>
    <w:rsid w:val="7EF20768"/>
    <w:rsid w:val="7F0FF8B6"/>
    <w:rsid w:val="7F2785B6"/>
    <w:rsid w:val="7F2A3367"/>
    <w:rsid w:val="7F38C2CC"/>
    <w:rsid w:val="7F429C6F"/>
    <w:rsid w:val="7F4C924B"/>
    <w:rsid w:val="7F66A4E5"/>
    <w:rsid w:val="7F6B3C46"/>
    <w:rsid w:val="7F735ED4"/>
    <w:rsid w:val="7F785F75"/>
    <w:rsid w:val="7F92749A"/>
    <w:rsid w:val="7FC7649B"/>
    <w:rsid w:val="7FDDABA1"/>
    <w:rsid w:val="7FE0D7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9CF67"/>
  <w15:docId w15:val="{10CC9D1B-B800-44B2-A362-47D5219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ED0906"/>
    <w:pPr>
      <w:spacing w:before="0" w:after="0"/>
      <w:ind w:left="0" w:firstLine="0"/>
    </w:pPr>
    <w:rPr>
      <w:lang w:val="en-US" w:eastAsia="en-US"/>
    </w:rPr>
  </w:style>
  <w:style w:type="paragraph" w:styleId="Heading1">
    <w:name w:val="heading 1"/>
    <w:basedOn w:val="Normal"/>
    <w:next w:val="BodyText"/>
    <w:link w:val="Heading1Char"/>
    <w:qFormat/>
    <w:locked/>
    <w:rsid w:val="007E2AEE"/>
    <w:pPr>
      <w:keepNext/>
      <w:numPr>
        <w:numId w:val="70"/>
      </w:numPr>
      <w:spacing w:before="400" w:after="600"/>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9"/>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643F29"/>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E1342"/>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3B7795"/>
    <w:pPr>
      <w:numPr>
        <w:numId w:val="168"/>
      </w:numPr>
      <w:tabs>
        <w:tab w:val="left" w:pos="8647"/>
      </w:tabs>
      <w:ind w:left="284" w:hanging="284"/>
    </w:pPr>
    <w:rPr>
      <w:rFonts w:eastAsiaTheme="minorEastAsia"/>
      <w:szCs w:val="23"/>
      <w:lang w:val="en-US"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3B7795"/>
    <w:pPr>
      <w:numPr>
        <w:numId w:val="169"/>
      </w:numPr>
      <w:tabs>
        <w:tab w:val="num" w:pos="785"/>
        <w:tab w:val="left" w:pos="851"/>
      </w:tabs>
      <w:ind w:left="641"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5"/>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B611C9"/>
    <w:pPr>
      <w:numPr>
        <w:numId w:val="5"/>
      </w:numPr>
      <w:ind w:left="851" w:hanging="851"/>
    </w:pPr>
  </w:style>
  <w:style w:type="paragraph" w:customStyle="1" w:styleId="11Heading2">
    <w:name w:val="1.1 Heading 2"/>
    <w:basedOn w:val="Normal"/>
    <w:semiHidden/>
    <w:qFormat/>
    <w:locked/>
    <w:rsid w:val="00B611C9"/>
    <w:pPr>
      <w:numPr>
        <w:numId w:val="4"/>
      </w:numPr>
      <w:pBdr>
        <w:bottom w:val="single" w:sz="4" w:space="4" w:color="22272B"/>
      </w:pBdr>
      <w:spacing w:before="360" w:after="120"/>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31"/>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43F29"/>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3B7795"/>
    <w:rPr>
      <w:rFonts w:ascii="Public Sans" w:eastAsiaTheme="minorEastAsia" w:hAnsi="Public Sans" w:cs="Arial"/>
      <w:iCs/>
      <w:color w:val="000000" w:themeColor="text1"/>
      <w:sz w:val="22"/>
      <w:szCs w:val="23"/>
      <w:lang w:val="en-US"/>
    </w:rPr>
  </w:style>
  <w:style w:type="paragraph" w:customStyle="1" w:styleId="Box1XBoxHeading">
    <w:name w:val="Box 1.X: Box Heading"/>
    <w:basedOn w:val="Normal"/>
    <w:next w:val="Normal"/>
    <w:semiHidden/>
    <w:qFormat/>
    <w:locked/>
    <w:rsid w:val="00600F5D"/>
    <w:pPr>
      <w:numPr>
        <w:numId w:val="17"/>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8"/>
      </w:numPr>
    </w:pPr>
  </w:style>
  <w:style w:type="paragraph" w:customStyle="1" w:styleId="Box6XBoxHeading">
    <w:name w:val="Box 6.X: Box Heading"/>
    <w:basedOn w:val="Box1XBoxHeading"/>
    <w:autoRedefine/>
    <w:semiHidden/>
    <w:qFormat/>
    <w:locked/>
    <w:rsid w:val="00600F5D"/>
    <w:pPr>
      <w:keepLines/>
      <w:widowControl w:val="0"/>
      <w:numPr>
        <w:numId w:val="21"/>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93"/>
      </w:numPr>
      <w:ind w:left="1134" w:hanging="1134"/>
    </w:pPr>
  </w:style>
  <w:style w:type="paragraph" w:customStyle="1" w:styleId="Chart2X">
    <w:name w:val="Chart 2.X"/>
    <w:basedOn w:val="Chart1X"/>
    <w:next w:val="Normal"/>
    <w:semiHidden/>
    <w:locked/>
    <w:rsid w:val="00FA6338"/>
    <w:pPr>
      <w:numPr>
        <w:numId w:val="32"/>
      </w:numPr>
      <w:ind w:left="1418" w:hanging="1418"/>
    </w:pPr>
  </w:style>
  <w:style w:type="paragraph" w:customStyle="1" w:styleId="Table2X">
    <w:name w:val="Table 2.X"/>
    <w:basedOn w:val="Table1X"/>
    <w:next w:val="Normal"/>
    <w:semiHidden/>
    <w:qFormat/>
    <w:locked/>
    <w:rsid w:val="00B61FAF"/>
    <w:pPr>
      <w:numPr>
        <w:numId w:val="78"/>
      </w:numPr>
      <w:ind w:left="1418" w:hanging="1418"/>
    </w:pPr>
    <w:rPr>
      <w:lang w:val="fr-FR"/>
    </w:rPr>
  </w:style>
  <w:style w:type="paragraph" w:customStyle="1" w:styleId="Table3X">
    <w:name w:val="Table 3.X"/>
    <w:basedOn w:val="Table1X"/>
    <w:next w:val="Normal"/>
    <w:semiHidden/>
    <w:locked/>
    <w:rsid w:val="0086714A"/>
    <w:pPr>
      <w:widowControl w:val="0"/>
      <w:numPr>
        <w:numId w:val="79"/>
      </w:numPr>
      <w:ind w:left="1418" w:hanging="1418"/>
    </w:pPr>
    <w:rPr>
      <w:bCs w:val="0"/>
    </w:rPr>
  </w:style>
  <w:style w:type="paragraph" w:customStyle="1" w:styleId="TableFX">
    <w:name w:val="Table F.X"/>
    <w:basedOn w:val="TableA1X"/>
    <w:next w:val="Normal"/>
    <w:semiHidden/>
    <w:locked/>
    <w:rsid w:val="00913FA1"/>
    <w:pPr>
      <w:widowControl w:val="0"/>
      <w:numPr>
        <w:numId w:val="92"/>
      </w:numPr>
      <w:ind w:left="1418" w:hanging="1418"/>
    </w:pPr>
    <w:rPr>
      <w:bCs w:val="0"/>
    </w:rPr>
  </w:style>
  <w:style w:type="paragraph" w:customStyle="1" w:styleId="31Heading2">
    <w:name w:val="3.1 Heading 2"/>
    <w:basedOn w:val="11Heading2"/>
    <w:next w:val="BodyText"/>
    <w:semiHidden/>
    <w:qFormat/>
    <w:locked/>
    <w:rsid w:val="00B611C9"/>
    <w:pPr>
      <w:numPr>
        <w:numId w:val="6"/>
      </w:numPr>
      <w:ind w:left="851" w:hanging="851"/>
    </w:pPr>
  </w:style>
  <w:style w:type="paragraph" w:customStyle="1" w:styleId="Box71BoxHeading">
    <w:name w:val="Box 7.1 Box Heading"/>
    <w:basedOn w:val="Normal"/>
    <w:autoRedefine/>
    <w:rsid w:val="001D500F"/>
    <w:pPr>
      <w:keepLines/>
      <w:widowControl w:val="0"/>
      <w:numPr>
        <w:numId w:val="22"/>
      </w:numPr>
      <w:tabs>
        <w:tab w:val="left" w:pos="1134"/>
      </w:tabs>
      <w:spacing w:before="80" w:after="60" w:line="240" w:lineRule="atLeast"/>
      <w:ind w:hanging="606"/>
      <w:outlineLvl w:val="2"/>
    </w:pPr>
    <w:rPr>
      <w:rFonts w:ascii="Public Sans SemiBold" w:hAnsi="Public Sans SemiBold" w:cs="Arial"/>
      <w:b/>
      <w:sz w:val="22"/>
    </w:rPr>
  </w:style>
  <w:style w:type="paragraph" w:customStyle="1" w:styleId="Chart3X">
    <w:name w:val="Chart 3.X"/>
    <w:basedOn w:val="Chart1X"/>
    <w:next w:val="Normal"/>
    <w:semiHidden/>
    <w:qFormat/>
    <w:locked/>
    <w:rsid w:val="00FA6338"/>
    <w:pPr>
      <w:numPr>
        <w:numId w:val="96"/>
      </w:numPr>
      <w:ind w:left="1418" w:hanging="1418"/>
    </w:pPr>
  </w:style>
  <w:style w:type="paragraph" w:customStyle="1" w:styleId="41Heading2">
    <w:name w:val="4.1 Heading 2"/>
    <w:basedOn w:val="11Heading2"/>
    <w:next w:val="BodyText"/>
    <w:semiHidden/>
    <w:qFormat/>
    <w:locked/>
    <w:rsid w:val="00B611C9"/>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9"/>
      </w:numPr>
      <w:ind w:left="1134" w:hanging="1134"/>
    </w:pPr>
    <w:rPr>
      <w:rFonts w:cs="Arial"/>
      <w:lang w:eastAsia="en-AU"/>
    </w:rPr>
  </w:style>
  <w:style w:type="paragraph" w:customStyle="1" w:styleId="Chart4X">
    <w:name w:val="Chart 4.X"/>
    <w:basedOn w:val="Chart1X"/>
    <w:next w:val="Normal"/>
    <w:semiHidden/>
    <w:locked/>
    <w:rsid w:val="00FA6338"/>
    <w:pPr>
      <w:numPr>
        <w:numId w:val="34"/>
      </w:numPr>
    </w:pPr>
  </w:style>
  <w:style w:type="paragraph" w:customStyle="1" w:styleId="Table4X">
    <w:name w:val="Table 4.X"/>
    <w:basedOn w:val="Table1X"/>
    <w:next w:val="Normal"/>
    <w:semiHidden/>
    <w:locked/>
    <w:rsid w:val="0086714A"/>
    <w:pPr>
      <w:widowControl w:val="0"/>
      <w:numPr>
        <w:numId w:val="80"/>
      </w:numPr>
      <w:ind w:left="1418" w:hanging="1418"/>
    </w:pPr>
    <w:rPr>
      <w:bCs w:val="0"/>
    </w:rPr>
  </w:style>
  <w:style w:type="paragraph" w:customStyle="1" w:styleId="51Heading2">
    <w:name w:val="5.1 Heading 2"/>
    <w:basedOn w:val="11Heading2"/>
    <w:next w:val="BodyText"/>
    <w:semiHidden/>
    <w:qFormat/>
    <w:locked/>
    <w:rsid w:val="00B611C9"/>
    <w:pPr>
      <w:numPr>
        <w:numId w:val="8"/>
      </w:numPr>
      <w:ind w:left="851" w:hanging="851"/>
    </w:pPr>
    <w:rPr>
      <w:color w:val="000000" w:themeColor="text1"/>
    </w:rPr>
  </w:style>
  <w:style w:type="paragraph" w:customStyle="1" w:styleId="Box5XBoxHeading">
    <w:name w:val="Box 5.X: Box Heading"/>
    <w:basedOn w:val="Box1XBoxHeading"/>
    <w:next w:val="Normal"/>
    <w:qFormat/>
    <w:locked/>
    <w:rsid w:val="00600F5D"/>
    <w:pPr>
      <w:numPr>
        <w:numId w:val="20"/>
      </w:numPr>
    </w:pPr>
  </w:style>
  <w:style w:type="paragraph" w:customStyle="1" w:styleId="Chart5X">
    <w:name w:val="Chart 5.X"/>
    <w:basedOn w:val="Chart1X"/>
    <w:next w:val="Normal"/>
    <w:semiHidden/>
    <w:locked/>
    <w:rsid w:val="00FA6338"/>
    <w:pPr>
      <w:numPr>
        <w:numId w:val="35"/>
      </w:numPr>
    </w:pPr>
  </w:style>
  <w:style w:type="paragraph" w:customStyle="1" w:styleId="Table5X">
    <w:name w:val="Table 5.X"/>
    <w:basedOn w:val="Table1X"/>
    <w:next w:val="Normal"/>
    <w:semiHidden/>
    <w:locked/>
    <w:rsid w:val="0086714A"/>
    <w:pPr>
      <w:widowControl w:val="0"/>
      <w:numPr>
        <w:numId w:val="81"/>
      </w:numPr>
      <w:ind w:left="1418" w:hanging="1418"/>
    </w:pPr>
    <w:rPr>
      <w:bCs w:val="0"/>
    </w:rPr>
  </w:style>
  <w:style w:type="paragraph" w:customStyle="1" w:styleId="Chart6X">
    <w:name w:val="Chart 6.X"/>
    <w:basedOn w:val="Chart1X"/>
    <w:next w:val="Normal"/>
    <w:semiHidden/>
    <w:qFormat/>
    <w:locked/>
    <w:rsid w:val="00FA6338"/>
    <w:pPr>
      <w:numPr>
        <w:numId w:val="36"/>
      </w:numPr>
      <w:ind w:left="1418" w:hanging="1418"/>
    </w:pPr>
  </w:style>
  <w:style w:type="paragraph" w:customStyle="1" w:styleId="Table6X">
    <w:name w:val="Table 6.X"/>
    <w:basedOn w:val="Table1X"/>
    <w:next w:val="Normal"/>
    <w:semiHidden/>
    <w:qFormat/>
    <w:locked/>
    <w:rsid w:val="0086714A"/>
    <w:pPr>
      <w:widowControl w:val="0"/>
      <w:numPr>
        <w:numId w:val="82"/>
      </w:numPr>
      <w:ind w:left="1418" w:hanging="1418"/>
    </w:pPr>
    <w:rPr>
      <w:bCs w:val="0"/>
    </w:rPr>
  </w:style>
  <w:style w:type="paragraph" w:customStyle="1" w:styleId="71Heading2">
    <w:name w:val="7.1 Heading 2"/>
    <w:basedOn w:val="11Heading2"/>
    <w:next w:val="BodyText"/>
    <w:qFormat/>
    <w:locked/>
    <w:rsid w:val="00B611C9"/>
    <w:pPr>
      <w:numPr>
        <w:numId w:val="10"/>
      </w:numPr>
      <w:ind w:left="851" w:hanging="851"/>
    </w:pPr>
    <w:rPr>
      <w:color w:val="000000" w:themeColor="text1"/>
    </w:rPr>
  </w:style>
  <w:style w:type="paragraph" w:customStyle="1" w:styleId="81Heading2">
    <w:name w:val="8.1 Heading 2"/>
    <w:basedOn w:val="11Heading2"/>
    <w:next w:val="BodyText"/>
    <w:semiHidden/>
    <w:qFormat/>
    <w:locked/>
    <w:rsid w:val="00B611C9"/>
    <w:pPr>
      <w:numPr>
        <w:numId w:val="11"/>
      </w:numPr>
      <w:ind w:left="851" w:hanging="851"/>
    </w:pPr>
    <w:rPr>
      <w:color w:val="000000" w:themeColor="text1"/>
    </w:rPr>
  </w:style>
  <w:style w:type="paragraph" w:customStyle="1" w:styleId="Chart7X">
    <w:name w:val="Chart 7.X"/>
    <w:basedOn w:val="Chart1X"/>
    <w:next w:val="Normal"/>
    <w:qFormat/>
    <w:locked/>
    <w:rsid w:val="005E1226"/>
    <w:pPr>
      <w:numPr>
        <w:numId w:val="37"/>
      </w:numPr>
      <w:ind w:left="357" w:hanging="357"/>
    </w:pPr>
  </w:style>
  <w:style w:type="paragraph" w:customStyle="1" w:styleId="Box7XBoxHeading">
    <w:name w:val="Box 7.X: Box Heading"/>
    <w:basedOn w:val="Box1XBoxHeading"/>
    <w:next w:val="Normal"/>
    <w:semiHidden/>
    <w:qFormat/>
    <w:locked/>
    <w:rsid w:val="00600F5D"/>
    <w:pPr>
      <w:numPr>
        <w:numId w:val="23"/>
      </w:numPr>
      <w:ind w:left="1134" w:hanging="1134"/>
    </w:pPr>
  </w:style>
  <w:style w:type="paragraph" w:customStyle="1" w:styleId="Table7X">
    <w:name w:val="Table 7.X"/>
    <w:basedOn w:val="Table1X"/>
    <w:next w:val="Normal"/>
    <w:qFormat/>
    <w:locked/>
    <w:rsid w:val="0086714A"/>
    <w:pPr>
      <w:numPr>
        <w:numId w:val="83"/>
      </w:numPr>
      <w:ind w:left="1418" w:hanging="1418"/>
    </w:pPr>
  </w:style>
  <w:style w:type="paragraph" w:customStyle="1" w:styleId="ChartEX">
    <w:name w:val="Chart E.X"/>
    <w:basedOn w:val="ChartA1X"/>
    <w:next w:val="Normal"/>
    <w:semiHidden/>
    <w:qFormat/>
    <w:locked/>
    <w:rsid w:val="00FA6338"/>
    <w:pPr>
      <w:numPr>
        <w:numId w:val="46"/>
      </w:numPr>
      <w:ind w:left="1418" w:hanging="1418"/>
    </w:pPr>
  </w:style>
  <w:style w:type="paragraph" w:customStyle="1" w:styleId="ChartA2X">
    <w:name w:val="Chart A2.X"/>
    <w:basedOn w:val="ChartA1X"/>
    <w:next w:val="Normal"/>
    <w:semiHidden/>
    <w:qFormat/>
    <w:locked/>
    <w:rsid w:val="00FA6338"/>
    <w:pPr>
      <w:numPr>
        <w:numId w:val="39"/>
      </w:numPr>
      <w:ind w:left="1418" w:hanging="1418"/>
    </w:pPr>
  </w:style>
  <w:style w:type="paragraph" w:customStyle="1" w:styleId="A22Heading2">
    <w:name w:val="A2.2 Heading 2"/>
    <w:basedOn w:val="11Heading2"/>
    <w:next w:val="BodyText"/>
    <w:semiHidden/>
    <w:qFormat/>
    <w:locked/>
    <w:rsid w:val="00600F5D"/>
    <w:pPr>
      <w:numPr>
        <w:numId w:val="13"/>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6"/>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7"/>
      </w:numPr>
      <w:ind w:left="1418" w:hanging="1418"/>
    </w:pPr>
    <w:rPr>
      <w:bCs w:val="0"/>
    </w:rPr>
  </w:style>
  <w:style w:type="paragraph" w:customStyle="1" w:styleId="A11Heading2">
    <w:name w:val="A1.1 Heading 2"/>
    <w:basedOn w:val="11Heading2"/>
    <w:next w:val="BodyText"/>
    <w:semiHidden/>
    <w:qFormat/>
    <w:locked/>
    <w:rsid w:val="00600F5D"/>
    <w:pPr>
      <w:numPr>
        <w:numId w:val="94"/>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6"/>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8"/>
      </w:numPr>
      <w:ind w:left="1418" w:hanging="1418"/>
    </w:pPr>
    <w:rPr>
      <w:rFonts w:eastAsia="Tahoma" w:cs="Tahoma"/>
    </w:rPr>
  </w:style>
  <w:style w:type="paragraph" w:customStyle="1" w:styleId="ChartBX">
    <w:name w:val="Chart B.X"/>
    <w:basedOn w:val="ChartA1X"/>
    <w:next w:val="Normal"/>
    <w:semiHidden/>
    <w:qFormat/>
    <w:locked/>
    <w:rsid w:val="00FA6338"/>
    <w:pPr>
      <w:numPr>
        <w:numId w:val="43"/>
      </w:numPr>
      <w:ind w:left="1418" w:hanging="1418"/>
    </w:pPr>
  </w:style>
  <w:style w:type="paragraph" w:customStyle="1" w:styleId="ChartCX">
    <w:name w:val="Chart C.X"/>
    <w:basedOn w:val="ChartA1X"/>
    <w:next w:val="Normal"/>
    <w:semiHidden/>
    <w:qFormat/>
    <w:locked/>
    <w:rsid w:val="00FA6338"/>
    <w:pPr>
      <w:numPr>
        <w:numId w:val="44"/>
      </w:numPr>
    </w:pPr>
  </w:style>
  <w:style w:type="paragraph" w:customStyle="1" w:styleId="ChartDX">
    <w:name w:val="Chart D.X"/>
    <w:basedOn w:val="ChartA1X"/>
    <w:next w:val="Normal"/>
    <w:semiHidden/>
    <w:qFormat/>
    <w:locked/>
    <w:rsid w:val="00FA6338"/>
    <w:pPr>
      <w:numPr>
        <w:numId w:val="45"/>
      </w:numPr>
      <w:ind w:left="1418" w:hanging="1418"/>
    </w:pPr>
  </w:style>
  <w:style w:type="paragraph" w:customStyle="1" w:styleId="TableA1X">
    <w:name w:val="Table A1.X"/>
    <w:basedOn w:val="Table1X"/>
    <w:next w:val="Normal"/>
    <w:semiHidden/>
    <w:qFormat/>
    <w:locked/>
    <w:rsid w:val="0086714A"/>
    <w:pPr>
      <w:numPr>
        <w:numId w:val="85"/>
      </w:numPr>
      <w:ind w:left="1418" w:hanging="1418"/>
    </w:pPr>
    <w:rPr>
      <w:rFonts w:eastAsia="Tahoma" w:cs="Tahoma"/>
    </w:rPr>
  </w:style>
  <w:style w:type="paragraph" w:customStyle="1" w:styleId="TableBX">
    <w:name w:val="Table B.X"/>
    <w:basedOn w:val="TableA1X"/>
    <w:next w:val="Normal"/>
    <w:semiHidden/>
    <w:qFormat/>
    <w:locked/>
    <w:rsid w:val="0086714A"/>
    <w:pPr>
      <w:numPr>
        <w:numId w:val="88"/>
      </w:numPr>
    </w:pPr>
  </w:style>
  <w:style w:type="paragraph" w:customStyle="1" w:styleId="TableCX">
    <w:name w:val="Table C.X"/>
    <w:basedOn w:val="TableA1X"/>
    <w:next w:val="Normal"/>
    <w:semiHidden/>
    <w:qFormat/>
    <w:locked/>
    <w:rsid w:val="0086714A"/>
    <w:pPr>
      <w:numPr>
        <w:numId w:val="89"/>
      </w:numPr>
    </w:pPr>
  </w:style>
  <w:style w:type="paragraph" w:customStyle="1" w:styleId="TableDX">
    <w:name w:val="Table D.X"/>
    <w:basedOn w:val="TableA1X"/>
    <w:next w:val="Normal"/>
    <w:semiHidden/>
    <w:qFormat/>
    <w:locked/>
    <w:rsid w:val="00B61FAF"/>
    <w:pPr>
      <w:numPr>
        <w:numId w:val="90"/>
      </w:numPr>
      <w:ind w:left="1418" w:hanging="1418"/>
    </w:pPr>
  </w:style>
  <w:style w:type="paragraph" w:customStyle="1" w:styleId="ChartA3X">
    <w:name w:val="Chart A3.X"/>
    <w:basedOn w:val="ChartA1X"/>
    <w:next w:val="Normal"/>
    <w:semiHidden/>
    <w:qFormat/>
    <w:locked/>
    <w:rsid w:val="00FA6338"/>
    <w:pPr>
      <w:numPr>
        <w:numId w:val="40"/>
      </w:numPr>
      <w:ind w:left="1418" w:hanging="1418"/>
    </w:pPr>
  </w:style>
  <w:style w:type="paragraph" w:customStyle="1" w:styleId="ChartFX">
    <w:name w:val="Chart F.X"/>
    <w:basedOn w:val="ChartA1X"/>
    <w:next w:val="Normal"/>
    <w:semiHidden/>
    <w:locked/>
    <w:rsid w:val="00FA6338"/>
    <w:pPr>
      <w:numPr>
        <w:numId w:val="47"/>
      </w:numPr>
      <w:ind w:left="1418" w:hanging="1418"/>
    </w:pPr>
  </w:style>
  <w:style w:type="paragraph" w:customStyle="1" w:styleId="61Heading2">
    <w:name w:val="6.1 Heading 2"/>
    <w:basedOn w:val="11Heading2"/>
    <w:next w:val="BodyText"/>
    <w:semiHidden/>
    <w:qFormat/>
    <w:locked/>
    <w:rsid w:val="00B611C9"/>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4"/>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5"/>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9"/>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8"/>
      </w:numPr>
      <w:ind w:left="851" w:hanging="851"/>
    </w:pPr>
  </w:style>
  <w:style w:type="paragraph" w:customStyle="1" w:styleId="E1Heading2">
    <w:name w:val="E.1 Heading 2"/>
    <w:basedOn w:val="11Heading2"/>
    <w:next w:val="BodyText"/>
    <w:semiHidden/>
    <w:qFormat/>
    <w:locked/>
    <w:rsid w:val="00B53B6D"/>
    <w:pPr>
      <w:numPr>
        <w:numId w:val="49"/>
      </w:numPr>
      <w:ind w:left="851" w:hanging="851"/>
    </w:pPr>
  </w:style>
  <w:style w:type="paragraph" w:customStyle="1" w:styleId="F1Heading2">
    <w:name w:val="F.1 Heading 2"/>
    <w:basedOn w:val="11Heading2"/>
    <w:semiHidden/>
    <w:qFormat/>
    <w:locked/>
    <w:rsid w:val="00B53B6D"/>
    <w:pPr>
      <w:numPr>
        <w:numId w:val="50"/>
      </w:numPr>
      <w:ind w:left="851" w:hanging="851"/>
    </w:pPr>
  </w:style>
  <w:style w:type="paragraph" w:customStyle="1" w:styleId="Table8X">
    <w:name w:val="Table 8.X"/>
    <w:basedOn w:val="Table1X"/>
    <w:next w:val="Normal"/>
    <w:semiHidden/>
    <w:qFormat/>
    <w:locked/>
    <w:rsid w:val="0086714A"/>
    <w:pPr>
      <w:numPr>
        <w:numId w:val="84"/>
      </w:numPr>
      <w:ind w:left="1418" w:hanging="1418"/>
    </w:pPr>
  </w:style>
  <w:style w:type="paragraph" w:customStyle="1" w:styleId="ChartA4X">
    <w:name w:val="Chart A4.X"/>
    <w:basedOn w:val="ChartA1X"/>
    <w:next w:val="Normal"/>
    <w:semiHidden/>
    <w:qFormat/>
    <w:locked/>
    <w:rsid w:val="00FA6338"/>
    <w:pPr>
      <w:numPr>
        <w:numId w:val="41"/>
      </w:numPr>
    </w:pPr>
  </w:style>
  <w:style w:type="paragraph" w:customStyle="1" w:styleId="ChartA5X">
    <w:name w:val="Chart A5.X"/>
    <w:basedOn w:val="ChartA1X"/>
    <w:next w:val="Normal"/>
    <w:semiHidden/>
    <w:qFormat/>
    <w:locked/>
    <w:rsid w:val="00FA6338"/>
    <w:pPr>
      <w:numPr>
        <w:numId w:val="42"/>
      </w:numPr>
    </w:pPr>
  </w:style>
  <w:style w:type="paragraph" w:customStyle="1" w:styleId="Box8XBoxHeading">
    <w:name w:val="Box 8.X: Box Heading"/>
    <w:basedOn w:val="Box1XBoxHeading"/>
    <w:next w:val="Normal"/>
    <w:semiHidden/>
    <w:qFormat/>
    <w:locked/>
    <w:rsid w:val="00600F5D"/>
    <w:pPr>
      <w:numPr>
        <w:numId w:val="24"/>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51"/>
      </w:numPr>
      <w:ind w:left="1418" w:hanging="1418"/>
    </w:pPr>
  </w:style>
  <w:style w:type="paragraph" w:customStyle="1" w:styleId="Figure2X">
    <w:name w:val="Figure 2.X"/>
    <w:basedOn w:val="Figure1X"/>
    <w:next w:val="Normal"/>
    <w:semiHidden/>
    <w:qFormat/>
    <w:rsid w:val="00597E5A"/>
    <w:pPr>
      <w:numPr>
        <w:numId w:val="52"/>
      </w:numPr>
      <w:ind w:left="1418" w:hanging="1418"/>
    </w:pPr>
  </w:style>
  <w:style w:type="paragraph" w:customStyle="1" w:styleId="Figure3X">
    <w:name w:val="Figure 3.X"/>
    <w:basedOn w:val="Figure1X"/>
    <w:next w:val="Normal"/>
    <w:semiHidden/>
    <w:qFormat/>
    <w:rsid w:val="00597E5A"/>
    <w:pPr>
      <w:numPr>
        <w:numId w:val="53"/>
      </w:numPr>
      <w:ind w:left="1418" w:hanging="1418"/>
    </w:pPr>
  </w:style>
  <w:style w:type="paragraph" w:customStyle="1" w:styleId="Figure4X">
    <w:name w:val="Figure 4.X"/>
    <w:basedOn w:val="Figure1X"/>
    <w:next w:val="Normal"/>
    <w:semiHidden/>
    <w:qFormat/>
    <w:rsid w:val="00597E5A"/>
    <w:pPr>
      <w:numPr>
        <w:numId w:val="54"/>
      </w:numPr>
    </w:pPr>
  </w:style>
  <w:style w:type="paragraph" w:customStyle="1" w:styleId="Figure5X">
    <w:name w:val="Figure 5.X"/>
    <w:basedOn w:val="Figure1X"/>
    <w:next w:val="Normal"/>
    <w:semiHidden/>
    <w:qFormat/>
    <w:rsid w:val="00597E5A"/>
    <w:pPr>
      <w:numPr>
        <w:numId w:val="55"/>
      </w:numPr>
    </w:pPr>
  </w:style>
  <w:style w:type="paragraph" w:customStyle="1" w:styleId="Figure6X">
    <w:name w:val="Figure 6.X"/>
    <w:basedOn w:val="Figure1X"/>
    <w:next w:val="Normal"/>
    <w:semiHidden/>
    <w:qFormat/>
    <w:rsid w:val="00597E5A"/>
    <w:pPr>
      <w:numPr>
        <w:numId w:val="56"/>
      </w:numPr>
      <w:ind w:left="1418" w:hanging="1418"/>
    </w:pPr>
  </w:style>
  <w:style w:type="paragraph" w:customStyle="1" w:styleId="Figure7X">
    <w:name w:val="Figure 7.X"/>
    <w:basedOn w:val="Figure1X"/>
    <w:next w:val="Normal"/>
    <w:qFormat/>
    <w:rsid w:val="00597E5A"/>
    <w:pPr>
      <w:numPr>
        <w:numId w:val="57"/>
      </w:numPr>
    </w:pPr>
  </w:style>
  <w:style w:type="paragraph" w:customStyle="1" w:styleId="Figure8X">
    <w:name w:val="Figure 8.X"/>
    <w:basedOn w:val="Figure7X"/>
    <w:next w:val="Normal"/>
    <w:semiHidden/>
    <w:qFormat/>
    <w:rsid w:val="00597E5A"/>
    <w:pPr>
      <w:numPr>
        <w:numId w:val="58"/>
      </w:numPr>
      <w:ind w:left="1418" w:hanging="1418"/>
    </w:pPr>
  </w:style>
  <w:style w:type="paragraph" w:customStyle="1" w:styleId="FigureA1X">
    <w:name w:val="Figure A1.X"/>
    <w:basedOn w:val="Figure1X"/>
    <w:next w:val="Normal"/>
    <w:semiHidden/>
    <w:qFormat/>
    <w:rsid w:val="00597E5A"/>
    <w:pPr>
      <w:numPr>
        <w:numId w:val="59"/>
      </w:numPr>
      <w:ind w:left="1418" w:hanging="1418"/>
    </w:pPr>
  </w:style>
  <w:style w:type="paragraph" w:customStyle="1" w:styleId="FigureA2X">
    <w:name w:val="Figure A2.X"/>
    <w:basedOn w:val="Figure1X"/>
    <w:next w:val="Normal"/>
    <w:semiHidden/>
    <w:qFormat/>
    <w:rsid w:val="00597E5A"/>
    <w:pPr>
      <w:numPr>
        <w:numId w:val="60"/>
      </w:numPr>
      <w:ind w:left="1418" w:hanging="1418"/>
    </w:pPr>
  </w:style>
  <w:style w:type="paragraph" w:customStyle="1" w:styleId="FigureA3X">
    <w:name w:val="Figure A3.X"/>
    <w:basedOn w:val="Figure1X"/>
    <w:next w:val="Normal"/>
    <w:semiHidden/>
    <w:qFormat/>
    <w:rsid w:val="00597E5A"/>
    <w:pPr>
      <w:numPr>
        <w:numId w:val="61"/>
      </w:numPr>
      <w:ind w:left="1418" w:hanging="1418"/>
    </w:pPr>
  </w:style>
  <w:style w:type="paragraph" w:customStyle="1" w:styleId="FigureA4X">
    <w:name w:val="Figure A4.X"/>
    <w:basedOn w:val="Figure1X"/>
    <w:next w:val="Normal"/>
    <w:semiHidden/>
    <w:qFormat/>
    <w:rsid w:val="00597E5A"/>
    <w:pPr>
      <w:numPr>
        <w:numId w:val="62"/>
      </w:numPr>
      <w:ind w:left="1418" w:hanging="1418"/>
    </w:pPr>
  </w:style>
  <w:style w:type="paragraph" w:customStyle="1" w:styleId="FigureA5X">
    <w:name w:val="Figure A5.X"/>
    <w:basedOn w:val="Figure1X"/>
    <w:next w:val="Normal"/>
    <w:semiHidden/>
    <w:qFormat/>
    <w:rsid w:val="0086714A"/>
    <w:pPr>
      <w:numPr>
        <w:numId w:val="63"/>
      </w:numPr>
      <w:ind w:left="1418" w:hanging="1418"/>
    </w:pPr>
  </w:style>
  <w:style w:type="paragraph" w:customStyle="1" w:styleId="FigureBX">
    <w:name w:val="Figure B.X"/>
    <w:basedOn w:val="Figure1X"/>
    <w:semiHidden/>
    <w:qFormat/>
    <w:rsid w:val="0086714A"/>
    <w:pPr>
      <w:numPr>
        <w:numId w:val="64"/>
      </w:numPr>
      <w:ind w:left="1418" w:hanging="1418"/>
    </w:pPr>
  </w:style>
  <w:style w:type="paragraph" w:customStyle="1" w:styleId="FigureCX">
    <w:name w:val="Figure C.X"/>
    <w:basedOn w:val="Figure1X"/>
    <w:next w:val="Normal"/>
    <w:semiHidden/>
    <w:qFormat/>
    <w:rsid w:val="0086714A"/>
    <w:pPr>
      <w:numPr>
        <w:numId w:val="65"/>
      </w:numPr>
      <w:ind w:left="1418" w:hanging="1418"/>
    </w:pPr>
  </w:style>
  <w:style w:type="paragraph" w:customStyle="1" w:styleId="FigureDX">
    <w:name w:val="Figure D.X"/>
    <w:basedOn w:val="Figure1X"/>
    <w:next w:val="Normal"/>
    <w:semiHidden/>
    <w:qFormat/>
    <w:rsid w:val="0086714A"/>
    <w:pPr>
      <w:numPr>
        <w:numId w:val="66"/>
      </w:numPr>
      <w:ind w:left="1418" w:hanging="1418"/>
    </w:pPr>
  </w:style>
  <w:style w:type="paragraph" w:customStyle="1" w:styleId="FigureEX">
    <w:name w:val="Figure E.X"/>
    <w:basedOn w:val="Figure1X"/>
    <w:next w:val="Normal"/>
    <w:semiHidden/>
    <w:qFormat/>
    <w:rsid w:val="0086714A"/>
    <w:pPr>
      <w:numPr>
        <w:numId w:val="67"/>
      </w:numPr>
      <w:ind w:left="1418" w:hanging="1418"/>
    </w:pPr>
  </w:style>
  <w:style w:type="paragraph" w:customStyle="1" w:styleId="FigureFX">
    <w:name w:val="Figure F.X"/>
    <w:basedOn w:val="Figure1X"/>
    <w:next w:val="Normal"/>
    <w:semiHidden/>
    <w:qFormat/>
    <w:rsid w:val="0086714A"/>
    <w:pPr>
      <w:numPr>
        <w:numId w:val="68"/>
      </w:numPr>
      <w:ind w:left="1418" w:hanging="1418"/>
    </w:pPr>
  </w:style>
  <w:style w:type="paragraph" w:customStyle="1" w:styleId="Bullet3">
    <w:name w:val="Bullet 3"/>
    <w:basedOn w:val="Bullet2"/>
    <w:next w:val="BodyText"/>
    <w:qFormat/>
    <w:rsid w:val="00FA6338"/>
    <w:pPr>
      <w:numPr>
        <w:numId w:val="0"/>
      </w:numPr>
      <w:tabs>
        <w:tab w:val="clear" w:pos="851"/>
        <w:tab w:val="clear" w:pos="8647"/>
      </w:tabs>
      <w:ind w:left="644" w:hanging="360"/>
    </w:pPr>
  </w:style>
  <w:style w:type="paragraph" w:customStyle="1" w:styleId="TableEX">
    <w:name w:val="Table E.X"/>
    <w:basedOn w:val="TableDX"/>
    <w:next w:val="BodyText"/>
    <w:semiHidden/>
    <w:qFormat/>
    <w:rsid w:val="00B61352"/>
    <w:pPr>
      <w:numPr>
        <w:numId w:val="91"/>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AE1342"/>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8"/>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7E2AEE"/>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1"/>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2"/>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3"/>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4"/>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5"/>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6"/>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2">
    <w:name w:val="Table Grid2"/>
    <w:basedOn w:val="TableNormal"/>
    <w:next w:val="TableGrid"/>
    <w:uiPriority w:val="39"/>
    <w:rsid w:val="007717F5"/>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7F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E46C3"/>
  </w:style>
  <w:style w:type="character" w:customStyle="1" w:styleId="eop">
    <w:name w:val="eop"/>
    <w:basedOn w:val="DefaultParagraphFont"/>
    <w:rsid w:val="00AE46C3"/>
  </w:style>
  <w:style w:type="paragraph" w:customStyle="1" w:styleId="paragraph">
    <w:name w:val="paragraph"/>
    <w:basedOn w:val="Normal"/>
    <w:rsid w:val="00AE46C3"/>
    <w:pPr>
      <w:spacing w:before="100" w:beforeAutospacing="1" w:after="100" w:afterAutospacing="1"/>
    </w:pPr>
    <w:rPr>
      <w:sz w:val="24"/>
      <w:szCs w:val="24"/>
      <w:lang w:val="en-AU" w:eastAsia="en-AU"/>
    </w:rPr>
  </w:style>
  <w:style w:type="table" w:customStyle="1" w:styleId="TableGrid1">
    <w:name w:val="Table Grid1"/>
    <w:basedOn w:val="TableNormal"/>
    <w:next w:val="TableGrid"/>
    <w:uiPriority w:val="39"/>
    <w:rsid w:val="00AE46C3"/>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rsid w:val="00AE46C3"/>
    <w:rPr>
      <w:color w:val="2B579A"/>
      <w:shd w:val="clear" w:color="auto" w:fill="E1DFDD"/>
    </w:rPr>
  </w:style>
  <w:style w:type="paragraph" w:styleId="Revision">
    <w:name w:val="Revision"/>
    <w:hidden/>
    <w:uiPriority w:val="99"/>
    <w:semiHidden/>
    <w:rsid w:val="00AE46C3"/>
    <w:pPr>
      <w:spacing w:before="0" w:after="0"/>
      <w:ind w:left="0" w:firstLine="0"/>
    </w:pPr>
    <w:rPr>
      <w:lang w:val="en-US" w:eastAsia="en-US"/>
    </w:rPr>
  </w:style>
  <w:style w:type="table" w:customStyle="1" w:styleId="TableGrid4">
    <w:name w:val="Table Grid4"/>
    <w:basedOn w:val="TableNormal"/>
    <w:next w:val="TableGrid"/>
    <w:uiPriority w:val="39"/>
    <w:rsid w:val="007301DA"/>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621A6"/>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627">
      <w:bodyDiv w:val="1"/>
      <w:marLeft w:val="0"/>
      <w:marRight w:val="0"/>
      <w:marTop w:val="0"/>
      <w:marBottom w:val="0"/>
      <w:divBdr>
        <w:top w:val="none" w:sz="0" w:space="0" w:color="auto"/>
        <w:left w:val="none" w:sz="0" w:space="0" w:color="auto"/>
        <w:bottom w:val="none" w:sz="0" w:space="0" w:color="auto"/>
        <w:right w:val="none" w:sz="0" w:space="0" w:color="auto"/>
      </w:divBdr>
    </w:div>
    <w:div w:id="404423334">
      <w:bodyDiv w:val="1"/>
      <w:marLeft w:val="0"/>
      <w:marRight w:val="0"/>
      <w:marTop w:val="0"/>
      <w:marBottom w:val="0"/>
      <w:divBdr>
        <w:top w:val="none" w:sz="0" w:space="0" w:color="auto"/>
        <w:left w:val="none" w:sz="0" w:space="0" w:color="auto"/>
        <w:bottom w:val="none" w:sz="0" w:space="0" w:color="auto"/>
        <w:right w:val="none" w:sz="0" w:space="0" w:color="auto"/>
      </w:divBdr>
    </w:div>
    <w:div w:id="482812868">
      <w:bodyDiv w:val="1"/>
      <w:marLeft w:val="0"/>
      <w:marRight w:val="0"/>
      <w:marTop w:val="0"/>
      <w:marBottom w:val="0"/>
      <w:divBdr>
        <w:top w:val="none" w:sz="0" w:space="0" w:color="auto"/>
        <w:left w:val="none" w:sz="0" w:space="0" w:color="auto"/>
        <w:bottom w:val="none" w:sz="0" w:space="0" w:color="auto"/>
        <w:right w:val="none" w:sz="0" w:space="0" w:color="auto"/>
      </w:divBdr>
    </w:div>
    <w:div w:id="559560147">
      <w:bodyDiv w:val="1"/>
      <w:marLeft w:val="0"/>
      <w:marRight w:val="0"/>
      <w:marTop w:val="0"/>
      <w:marBottom w:val="0"/>
      <w:divBdr>
        <w:top w:val="none" w:sz="0" w:space="0" w:color="auto"/>
        <w:left w:val="none" w:sz="0" w:space="0" w:color="auto"/>
        <w:bottom w:val="none" w:sz="0" w:space="0" w:color="auto"/>
        <w:right w:val="none" w:sz="0" w:space="0" w:color="auto"/>
      </w:divBdr>
    </w:div>
    <w:div w:id="850609655">
      <w:bodyDiv w:val="1"/>
      <w:marLeft w:val="0"/>
      <w:marRight w:val="0"/>
      <w:marTop w:val="0"/>
      <w:marBottom w:val="0"/>
      <w:divBdr>
        <w:top w:val="none" w:sz="0" w:space="0" w:color="auto"/>
        <w:left w:val="none" w:sz="0" w:space="0" w:color="auto"/>
        <w:bottom w:val="none" w:sz="0" w:space="0" w:color="auto"/>
        <w:right w:val="none" w:sz="0" w:space="0" w:color="auto"/>
      </w:divBdr>
    </w:div>
    <w:div w:id="1032458698">
      <w:bodyDiv w:val="1"/>
      <w:marLeft w:val="0"/>
      <w:marRight w:val="0"/>
      <w:marTop w:val="0"/>
      <w:marBottom w:val="0"/>
      <w:divBdr>
        <w:top w:val="none" w:sz="0" w:space="0" w:color="auto"/>
        <w:left w:val="none" w:sz="0" w:space="0" w:color="auto"/>
        <w:bottom w:val="none" w:sz="0" w:space="0" w:color="auto"/>
        <w:right w:val="none" w:sz="0" w:space="0" w:color="auto"/>
      </w:divBdr>
    </w:div>
    <w:div w:id="1034308532">
      <w:bodyDiv w:val="1"/>
      <w:marLeft w:val="0"/>
      <w:marRight w:val="0"/>
      <w:marTop w:val="0"/>
      <w:marBottom w:val="0"/>
      <w:divBdr>
        <w:top w:val="none" w:sz="0" w:space="0" w:color="auto"/>
        <w:left w:val="none" w:sz="0" w:space="0" w:color="auto"/>
        <w:bottom w:val="none" w:sz="0" w:space="0" w:color="auto"/>
        <w:right w:val="none" w:sz="0" w:space="0" w:color="auto"/>
      </w:divBdr>
    </w:div>
    <w:div w:id="1087993157">
      <w:bodyDiv w:val="1"/>
      <w:marLeft w:val="0"/>
      <w:marRight w:val="0"/>
      <w:marTop w:val="0"/>
      <w:marBottom w:val="0"/>
      <w:divBdr>
        <w:top w:val="none" w:sz="0" w:space="0" w:color="auto"/>
        <w:left w:val="none" w:sz="0" w:space="0" w:color="auto"/>
        <w:bottom w:val="none" w:sz="0" w:space="0" w:color="auto"/>
        <w:right w:val="none" w:sz="0" w:space="0" w:color="auto"/>
      </w:divBdr>
    </w:div>
    <w:div w:id="1162357110">
      <w:bodyDiv w:val="1"/>
      <w:marLeft w:val="0"/>
      <w:marRight w:val="0"/>
      <w:marTop w:val="0"/>
      <w:marBottom w:val="0"/>
      <w:divBdr>
        <w:top w:val="none" w:sz="0" w:space="0" w:color="auto"/>
        <w:left w:val="none" w:sz="0" w:space="0" w:color="auto"/>
        <w:bottom w:val="none" w:sz="0" w:space="0" w:color="auto"/>
        <w:right w:val="none" w:sz="0" w:space="0" w:color="auto"/>
      </w:divBdr>
    </w:div>
    <w:div w:id="1323045726">
      <w:bodyDiv w:val="1"/>
      <w:marLeft w:val="0"/>
      <w:marRight w:val="0"/>
      <w:marTop w:val="0"/>
      <w:marBottom w:val="0"/>
      <w:divBdr>
        <w:top w:val="none" w:sz="0" w:space="0" w:color="auto"/>
        <w:left w:val="none" w:sz="0" w:space="0" w:color="auto"/>
        <w:bottom w:val="none" w:sz="0" w:space="0" w:color="auto"/>
        <w:right w:val="none" w:sz="0" w:space="0" w:color="auto"/>
      </w:divBdr>
    </w:div>
    <w:div w:id="1517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7.%20Ch%207%20-%20Recurrent%20expenditure/2025-26%20Expense%20Chapter%20Tables%20and%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ExpenditureStrategy/Shared%20Documents/General/2025-26%20Budget/Budget%20Papers/Expenditure/Interest%20Expe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7.%20Ch%207%20-%20Recurrent%20expenditure/2025-26%20Expense%20Chapter%20Tables%20and%20Char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'Expense Chapter Table'!$B$48</c:f>
              <c:strCache>
                <c:ptCount val="1"/>
                <c:pt idx="0">
                  <c:v>Total expenses (actual)</c:v>
                </c:pt>
              </c:strCache>
            </c:strRef>
          </c:tx>
          <c:spPr>
            <a:solidFill>
              <a:srgbClr val="0B3F47"/>
            </a:solidFill>
            <a:ln w="269875">
              <a:noFill/>
            </a:ln>
            <a:effectLst/>
          </c:spPr>
          <c:invertIfNegative val="0"/>
          <c:cat>
            <c:strRef>
              <c:f>'Expense Chapter Table'!$C$47:$P$47</c:f>
              <c:strCache>
                <c:ptCount val="14"/>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strCache>
            </c:strRef>
          </c:cat>
          <c:val>
            <c:numRef>
              <c:f>'Expense Chapter Table'!$C$48:$P$48</c:f>
              <c:numCache>
                <c:formatCode>#,##0_);\(#,##0\)</c:formatCode>
                <c:ptCount val="14"/>
                <c:pt idx="0">
                  <c:v>69887.099707339992</c:v>
                </c:pt>
                <c:pt idx="1">
                  <c:v>72551.046000000104</c:v>
                </c:pt>
                <c:pt idx="2">
                  <c:v>76491.492463749499</c:v>
                </c:pt>
                <c:pt idx="3">
                  <c:v>80465.590808039793</c:v>
                </c:pt>
                <c:pt idx="4">
                  <c:v>88891.567084647701</c:v>
                </c:pt>
                <c:pt idx="5">
                  <c:v>95037.844528212707</c:v>
                </c:pt>
                <c:pt idx="6">
                  <c:v>118814.75785731799</c:v>
                </c:pt>
                <c:pt idx="7">
                  <c:v>116466.51510421801</c:v>
                </c:pt>
                <c:pt idx="8">
                  <c:v>120908.56095860401</c:v>
                </c:pt>
              </c:numCache>
            </c:numRef>
          </c:val>
          <c:extLst>
            <c:ext xmlns:c16="http://schemas.microsoft.com/office/drawing/2014/chart" uri="{C3380CC4-5D6E-409C-BE32-E72D297353CC}">
              <c16:uniqueId val="{00000000-4923-496E-82D9-833C9B4AD2E3}"/>
            </c:ext>
          </c:extLst>
        </c:ser>
        <c:ser>
          <c:idx val="1"/>
          <c:order val="1"/>
          <c:tx>
            <c:strRef>
              <c:f>'Expense Chapter Table'!$B$49</c:f>
              <c:strCache>
                <c:ptCount val="1"/>
                <c:pt idx="0">
                  <c:v>Total expenses (projected)</c:v>
                </c:pt>
              </c:strCache>
            </c:strRef>
          </c:tx>
          <c:spPr>
            <a:solidFill>
              <a:srgbClr val="2E808E"/>
            </a:solidFill>
            <a:ln w="263525">
              <a:noFill/>
            </a:ln>
            <a:effectLst/>
          </c:spPr>
          <c:invertIfNegative val="0"/>
          <c:cat>
            <c:strRef>
              <c:f>'Expense Chapter Table'!$C$47:$P$47</c:f>
              <c:strCache>
                <c:ptCount val="14"/>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strCache>
            </c:strRef>
          </c:cat>
          <c:val>
            <c:numRef>
              <c:f>'Expense Chapter Table'!$C$49:$P$49</c:f>
              <c:numCache>
                <c:formatCode>General</c:formatCode>
                <c:ptCount val="14"/>
                <c:pt idx="9" formatCode="#,##0_);\(#,##0\)">
                  <c:v>123805.115107308</c:v>
                </c:pt>
                <c:pt idx="10" formatCode="#,##0_);\(#,##0\)">
                  <c:v>127581.07005784</c:v>
                </c:pt>
                <c:pt idx="11" formatCode="#,##0_);\(#,##0\)">
                  <c:v>129186.04721571</c:v>
                </c:pt>
                <c:pt idx="12" formatCode="#,##0_);\(#,##0\)">
                  <c:v>132100.53920749002</c:v>
                </c:pt>
                <c:pt idx="13" formatCode="#,##0_);\(#,##0\)">
                  <c:v>136077.59127116</c:v>
                </c:pt>
              </c:numCache>
            </c:numRef>
          </c:val>
          <c:extLst>
            <c:ext xmlns:c16="http://schemas.microsoft.com/office/drawing/2014/chart" uri="{C3380CC4-5D6E-409C-BE32-E72D297353CC}">
              <c16:uniqueId val="{00000001-4923-496E-82D9-833C9B4AD2E3}"/>
            </c:ext>
          </c:extLst>
        </c:ser>
        <c:dLbls>
          <c:showLegendKey val="0"/>
          <c:showVal val="0"/>
          <c:showCatName val="0"/>
          <c:showSerName val="0"/>
          <c:showPercent val="0"/>
          <c:showBubbleSize val="0"/>
        </c:dLbls>
        <c:gapWidth val="75"/>
        <c:overlap val="100"/>
        <c:axId val="1613085327"/>
        <c:axId val="1613082927"/>
      </c:barChart>
      <c:lineChart>
        <c:grouping val="standard"/>
        <c:varyColors val="0"/>
        <c:ser>
          <c:idx val="2"/>
          <c:order val="2"/>
          <c:tx>
            <c:strRef>
              <c:f>'Expense Chapter Table'!$B$50</c:f>
              <c:strCache>
                <c:ptCount val="1"/>
                <c:pt idx="0">
                  <c:v>Total expenses as a per cent of GSP</c:v>
                </c:pt>
              </c:strCache>
            </c:strRef>
          </c:tx>
          <c:spPr>
            <a:ln w="28575" cap="rnd">
              <a:solidFill>
                <a:srgbClr val="F3631B"/>
              </a:solidFill>
              <a:round/>
            </a:ln>
            <a:effectLst/>
          </c:spPr>
          <c:marker>
            <c:symbol val="none"/>
          </c:marker>
          <c:cat>
            <c:strRef>
              <c:f>'Expense Chapter Table'!$C$47:$P$47</c:f>
              <c:strCache>
                <c:ptCount val="14"/>
                <c:pt idx="0">
                  <c:v>2015-16</c:v>
                </c:pt>
                <c:pt idx="1">
                  <c:v>2016-17</c:v>
                </c:pt>
                <c:pt idx="2">
                  <c:v>2017-18</c:v>
                </c:pt>
                <c:pt idx="3">
                  <c:v>2018-19</c:v>
                </c:pt>
                <c:pt idx="4">
                  <c:v>2019-20</c:v>
                </c:pt>
                <c:pt idx="5">
                  <c:v>2020-21</c:v>
                </c:pt>
                <c:pt idx="6">
                  <c:v>2021-22</c:v>
                </c:pt>
                <c:pt idx="7">
                  <c:v>2022-23</c:v>
                </c:pt>
                <c:pt idx="8">
                  <c:v>2023-24</c:v>
                </c:pt>
                <c:pt idx="9">
                  <c:v>2024-25</c:v>
                </c:pt>
                <c:pt idx="10">
                  <c:v>2025-26</c:v>
                </c:pt>
                <c:pt idx="11">
                  <c:v>2026-27</c:v>
                </c:pt>
                <c:pt idx="12">
                  <c:v>2027-28</c:v>
                </c:pt>
                <c:pt idx="13">
                  <c:v>2028-29</c:v>
                </c:pt>
              </c:strCache>
            </c:strRef>
          </c:cat>
          <c:val>
            <c:numRef>
              <c:f>'Expense Chapter Table'!$C$50:$P$50</c:f>
              <c:numCache>
                <c:formatCode>0.00</c:formatCode>
                <c:ptCount val="14"/>
                <c:pt idx="0">
                  <c:v>12.977792496623106</c:v>
                </c:pt>
                <c:pt idx="1">
                  <c:v>12.580030032112877</c:v>
                </c:pt>
                <c:pt idx="2">
                  <c:v>12.655773074743465</c:v>
                </c:pt>
                <c:pt idx="3">
                  <c:v>12.866260122807772</c:v>
                </c:pt>
                <c:pt idx="4">
                  <c:v>14.22948088436813</c:v>
                </c:pt>
                <c:pt idx="5">
                  <c:v>14.639224357395673</c:v>
                </c:pt>
                <c:pt idx="6">
                  <c:v>17.036816440682248</c:v>
                </c:pt>
                <c:pt idx="7">
                  <c:v>14.983470359477421</c:v>
                </c:pt>
                <c:pt idx="8">
                  <c:v>14.73057516552193</c:v>
                </c:pt>
                <c:pt idx="9">
                  <c:v>14.537942121572101</c:v>
                </c:pt>
                <c:pt idx="10">
                  <c:v>14.50609096734963</c:v>
                </c:pt>
                <c:pt idx="11">
                  <c:v>14.005425760593019</c:v>
                </c:pt>
                <c:pt idx="12">
                  <c:v>13.648159851998143</c:v>
                </c:pt>
                <c:pt idx="13">
                  <c:v>13.361900164096621</c:v>
                </c:pt>
              </c:numCache>
            </c:numRef>
          </c:val>
          <c:smooth val="0"/>
          <c:extLst>
            <c:ext xmlns:c16="http://schemas.microsoft.com/office/drawing/2014/chart" uri="{C3380CC4-5D6E-409C-BE32-E72D297353CC}">
              <c16:uniqueId val="{00000002-4923-496E-82D9-833C9B4AD2E3}"/>
            </c:ext>
          </c:extLst>
        </c:ser>
        <c:dLbls>
          <c:showLegendKey val="0"/>
          <c:showVal val="0"/>
          <c:showCatName val="0"/>
          <c:showSerName val="0"/>
          <c:showPercent val="0"/>
          <c:showBubbleSize val="0"/>
        </c:dLbls>
        <c:marker val="1"/>
        <c:smooth val="0"/>
        <c:axId val="1672589647"/>
        <c:axId val="1672588687"/>
      </c:lineChart>
      <c:catAx>
        <c:axId val="1613085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13082927"/>
        <c:crosses val="autoZero"/>
        <c:auto val="1"/>
        <c:lblAlgn val="ctr"/>
        <c:lblOffset val="100"/>
        <c:noMultiLvlLbl val="0"/>
      </c:catAx>
      <c:valAx>
        <c:axId val="1613082927"/>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_);\(#,##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13085327"/>
        <c:crosses val="autoZero"/>
        <c:crossBetween val="between"/>
        <c:dispUnits>
          <c:builtInUnit val="thousands"/>
        </c:dispUnits>
      </c:valAx>
      <c:valAx>
        <c:axId val="1672588687"/>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Per cent of gross state product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72589647"/>
        <c:crosses val="max"/>
        <c:crossBetween val="between"/>
      </c:valAx>
      <c:catAx>
        <c:axId val="1672589647"/>
        <c:scaling>
          <c:orientation val="minMax"/>
        </c:scaling>
        <c:delete val="1"/>
        <c:axPos val="b"/>
        <c:numFmt formatCode="General" sourceLinked="1"/>
        <c:majorTickMark val="out"/>
        <c:minorTickMark val="none"/>
        <c:tickLblPos val="nextTo"/>
        <c:crossAx val="16725886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75354306201921"/>
          <c:y val="5.3908355795148251E-2"/>
          <c:w val="0.86042251254540891"/>
          <c:h val="0.69082805472643538"/>
        </c:manualLayout>
      </c:layout>
      <c:barChart>
        <c:barDir val="col"/>
        <c:grouping val="stacked"/>
        <c:varyColors val="0"/>
        <c:ser>
          <c:idx val="0"/>
          <c:order val="0"/>
          <c:tx>
            <c:strRef>
              <c:f>'Frontline Workers'!$A$2</c:f>
              <c:strCache>
                <c:ptCount val="1"/>
                <c:pt idx="0">
                  <c:v>School Teachers</c:v>
                </c:pt>
              </c:strCache>
            </c:strRef>
          </c:tx>
          <c:spPr>
            <a:solidFill>
              <a:srgbClr val="0B3F47"/>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Workers'!$B$2:$L$2</c:f>
              <c:numCache>
                <c:formatCode>#,##0</c:formatCode>
                <c:ptCount val="11"/>
                <c:pt idx="0">
                  <c:v>62164</c:v>
                </c:pt>
                <c:pt idx="1">
                  <c:v>63274</c:v>
                </c:pt>
                <c:pt idx="2">
                  <c:v>64919</c:v>
                </c:pt>
                <c:pt idx="3">
                  <c:v>65707</c:v>
                </c:pt>
                <c:pt idx="4">
                  <c:v>66481</c:v>
                </c:pt>
                <c:pt idx="5">
                  <c:v>66716</c:v>
                </c:pt>
                <c:pt idx="6">
                  <c:v>69330</c:v>
                </c:pt>
                <c:pt idx="7">
                  <c:v>70270</c:v>
                </c:pt>
                <c:pt idx="8">
                  <c:v>69830</c:v>
                </c:pt>
                <c:pt idx="9">
                  <c:v>70442</c:v>
                </c:pt>
                <c:pt idx="10">
                  <c:v>70235</c:v>
                </c:pt>
              </c:numCache>
            </c:numRef>
          </c:val>
          <c:extLst>
            <c:ext xmlns:c16="http://schemas.microsoft.com/office/drawing/2014/chart" uri="{C3380CC4-5D6E-409C-BE32-E72D297353CC}">
              <c16:uniqueId val="{00000000-7E6C-4646-B522-114D37BF93C4}"/>
            </c:ext>
          </c:extLst>
        </c:ser>
        <c:ser>
          <c:idx val="1"/>
          <c:order val="1"/>
          <c:tx>
            <c:strRef>
              <c:f>'Frontline Workers'!$A$3</c:f>
              <c:strCache>
                <c:ptCount val="1"/>
                <c:pt idx="0">
                  <c:v>Nurses</c:v>
                </c:pt>
              </c:strCache>
            </c:strRef>
          </c:tx>
          <c:spPr>
            <a:solidFill>
              <a:srgbClr val="2E808E"/>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Workers'!$B$3:$L$3</c:f>
              <c:numCache>
                <c:formatCode>#,##0</c:formatCode>
                <c:ptCount val="11"/>
                <c:pt idx="0">
                  <c:v>43435</c:v>
                </c:pt>
                <c:pt idx="1">
                  <c:v>44331</c:v>
                </c:pt>
                <c:pt idx="2">
                  <c:v>45478</c:v>
                </c:pt>
                <c:pt idx="3">
                  <c:v>46907</c:v>
                </c:pt>
                <c:pt idx="4">
                  <c:v>47942</c:v>
                </c:pt>
                <c:pt idx="5">
                  <c:v>48889</c:v>
                </c:pt>
                <c:pt idx="6">
                  <c:v>49602</c:v>
                </c:pt>
                <c:pt idx="7">
                  <c:v>51441</c:v>
                </c:pt>
                <c:pt idx="8">
                  <c:v>51880</c:v>
                </c:pt>
                <c:pt idx="9">
                  <c:v>53417</c:v>
                </c:pt>
                <c:pt idx="10">
                  <c:v>55614</c:v>
                </c:pt>
              </c:numCache>
            </c:numRef>
          </c:val>
          <c:extLst>
            <c:ext xmlns:c16="http://schemas.microsoft.com/office/drawing/2014/chart" uri="{C3380CC4-5D6E-409C-BE32-E72D297353CC}">
              <c16:uniqueId val="{00000001-7E6C-4646-B522-114D37BF93C4}"/>
            </c:ext>
          </c:extLst>
        </c:ser>
        <c:ser>
          <c:idx val="2"/>
          <c:order val="2"/>
          <c:tx>
            <c:strRef>
              <c:f>'Frontline Workers'!$A$4</c:f>
              <c:strCache>
                <c:ptCount val="1"/>
                <c:pt idx="0">
                  <c:v>Police Officers</c:v>
                </c:pt>
              </c:strCache>
            </c:strRef>
          </c:tx>
          <c:spPr>
            <a:solidFill>
              <a:srgbClr val="F3631B"/>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Workers'!$B$4:$L$4</c:f>
              <c:numCache>
                <c:formatCode>#,##0</c:formatCode>
                <c:ptCount val="11"/>
                <c:pt idx="0">
                  <c:v>15964</c:v>
                </c:pt>
                <c:pt idx="1">
                  <c:v>16157</c:v>
                </c:pt>
                <c:pt idx="2">
                  <c:v>16060</c:v>
                </c:pt>
                <c:pt idx="3">
                  <c:v>16074</c:v>
                </c:pt>
                <c:pt idx="4">
                  <c:v>16221</c:v>
                </c:pt>
                <c:pt idx="5">
                  <c:v>16586</c:v>
                </c:pt>
                <c:pt idx="6">
                  <c:v>16786</c:v>
                </c:pt>
                <c:pt idx="7">
                  <c:v>17174</c:v>
                </c:pt>
                <c:pt idx="8">
                  <c:v>17033</c:v>
                </c:pt>
                <c:pt idx="9">
                  <c:v>16286</c:v>
                </c:pt>
                <c:pt idx="10">
                  <c:v>15760</c:v>
                </c:pt>
              </c:numCache>
            </c:numRef>
          </c:val>
          <c:extLst>
            <c:ext xmlns:c16="http://schemas.microsoft.com/office/drawing/2014/chart" uri="{C3380CC4-5D6E-409C-BE32-E72D297353CC}">
              <c16:uniqueId val="{00000002-7E6C-4646-B522-114D37BF93C4}"/>
            </c:ext>
          </c:extLst>
        </c:ser>
        <c:ser>
          <c:idx val="3"/>
          <c:order val="3"/>
          <c:tx>
            <c:strRef>
              <c:f>'Frontline Workers'!$A$6</c:f>
              <c:strCache>
                <c:ptCount val="1"/>
                <c:pt idx="0">
                  <c:v>Ambulance Officers</c:v>
                </c:pt>
              </c:strCache>
            </c:strRef>
          </c:tx>
          <c:spPr>
            <a:solidFill>
              <a:srgbClr val="441170"/>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Workers'!$B$6:$L$6</c:f>
              <c:numCache>
                <c:formatCode>#,##0</c:formatCode>
                <c:ptCount val="11"/>
                <c:pt idx="0">
                  <c:v>3926</c:v>
                </c:pt>
                <c:pt idx="1">
                  <c:v>3977</c:v>
                </c:pt>
                <c:pt idx="2">
                  <c:v>3673</c:v>
                </c:pt>
                <c:pt idx="3">
                  <c:v>3825</c:v>
                </c:pt>
                <c:pt idx="4">
                  <c:v>4030</c:v>
                </c:pt>
                <c:pt idx="5">
                  <c:v>4218</c:v>
                </c:pt>
                <c:pt idx="6">
                  <c:v>4649</c:v>
                </c:pt>
                <c:pt idx="7">
                  <c:v>4745</c:v>
                </c:pt>
                <c:pt idx="8">
                  <c:v>5164</c:v>
                </c:pt>
                <c:pt idx="9">
                  <c:v>5702</c:v>
                </c:pt>
                <c:pt idx="10">
                  <c:v>5945</c:v>
                </c:pt>
              </c:numCache>
            </c:numRef>
          </c:val>
          <c:extLst>
            <c:ext xmlns:c16="http://schemas.microsoft.com/office/drawing/2014/chart" uri="{C3380CC4-5D6E-409C-BE32-E72D297353CC}">
              <c16:uniqueId val="{00000003-7E6C-4646-B522-114D37BF93C4}"/>
            </c:ext>
          </c:extLst>
        </c:ser>
        <c:ser>
          <c:idx val="4"/>
          <c:order val="4"/>
          <c:tx>
            <c:strRef>
              <c:f>'Frontline Workers'!$A$7</c:f>
              <c:strCache>
                <c:ptCount val="1"/>
                <c:pt idx="0">
                  <c:v>Fire Fighters</c:v>
                </c:pt>
              </c:strCache>
            </c:strRef>
          </c:tx>
          <c:spPr>
            <a:solidFill>
              <a:srgbClr val="002664"/>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Workers'!$B$7:$L$7</c:f>
              <c:numCache>
                <c:formatCode>#,##0</c:formatCode>
                <c:ptCount val="11"/>
                <c:pt idx="0">
                  <c:v>3932</c:v>
                </c:pt>
                <c:pt idx="1">
                  <c:v>3967</c:v>
                </c:pt>
                <c:pt idx="2">
                  <c:v>3882</c:v>
                </c:pt>
                <c:pt idx="3">
                  <c:v>4144</c:v>
                </c:pt>
                <c:pt idx="4">
                  <c:v>4091</c:v>
                </c:pt>
                <c:pt idx="5">
                  <c:v>3794</c:v>
                </c:pt>
                <c:pt idx="6">
                  <c:v>3987</c:v>
                </c:pt>
                <c:pt idx="7">
                  <c:v>4157</c:v>
                </c:pt>
                <c:pt idx="8">
                  <c:v>4252</c:v>
                </c:pt>
                <c:pt idx="9">
                  <c:v>4208</c:v>
                </c:pt>
                <c:pt idx="10">
                  <c:v>4183</c:v>
                </c:pt>
              </c:numCache>
            </c:numRef>
          </c:val>
          <c:extLst>
            <c:ext xmlns:c16="http://schemas.microsoft.com/office/drawing/2014/chart" uri="{C3380CC4-5D6E-409C-BE32-E72D297353CC}">
              <c16:uniqueId val="{00000004-7E6C-4646-B522-114D37BF93C4}"/>
            </c:ext>
          </c:extLst>
        </c:ser>
        <c:ser>
          <c:idx val="5"/>
          <c:order val="5"/>
          <c:tx>
            <c:strRef>
              <c:f>'Frontline Workers'!$A$8</c:f>
              <c:strCache>
                <c:ptCount val="1"/>
                <c:pt idx="0">
                  <c:v>Prison Officers</c:v>
                </c:pt>
              </c:strCache>
            </c:strRef>
          </c:tx>
          <c:spPr>
            <a:solidFill>
              <a:srgbClr val="146CFD"/>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Workers'!$B$8:$L$8</c:f>
              <c:numCache>
                <c:formatCode>#,##0</c:formatCode>
                <c:ptCount val="11"/>
                <c:pt idx="0">
                  <c:v>3007</c:v>
                </c:pt>
                <c:pt idx="1">
                  <c:v>3271</c:v>
                </c:pt>
                <c:pt idx="2">
                  <c:v>3520</c:v>
                </c:pt>
                <c:pt idx="3">
                  <c:v>3825</c:v>
                </c:pt>
                <c:pt idx="4">
                  <c:v>3606</c:v>
                </c:pt>
                <c:pt idx="5">
                  <c:v>3848</c:v>
                </c:pt>
                <c:pt idx="6">
                  <c:v>4016</c:v>
                </c:pt>
                <c:pt idx="7">
                  <c:v>4297</c:v>
                </c:pt>
                <c:pt idx="8">
                  <c:v>3967</c:v>
                </c:pt>
                <c:pt idx="9">
                  <c:v>4520</c:v>
                </c:pt>
                <c:pt idx="10">
                  <c:v>4343</c:v>
                </c:pt>
              </c:numCache>
            </c:numRef>
          </c:val>
          <c:extLst>
            <c:ext xmlns:c16="http://schemas.microsoft.com/office/drawing/2014/chart" uri="{C3380CC4-5D6E-409C-BE32-E72D297353CC}">
              <c16:uniqueId val="{00000005-7E6C-4646-B522-114D37BF93C4}"/>
            </c:ext>
          </c:extLst>
        </c:ser>
        <c:ser>
          <c:idx val="6"/>
          <c:order val="6"/>
          <c:tx>
            <c:strRef>
              <c:f>'Frontline Workers'!$A$5</c:f>
              <c:strCache>
                <c:ptCount val="1"/>
                <c:pt idx="0">
                  <c:v>Social and Welfare Professionals</c:v>
                </c:pt>
              </c:strCache>
            </c:strRef>
          </c:tx>
          <c:spPr>
            <a:solidFill>
              <a:srgbClr val="495054"/>
            </a:solidFill>
            <a:ln>
              <a:solidFill>
                <a:schemeClr val="bg1"/>
              </a:solidFill>
            </a:ln>
            <a:effectLst/>
          </c:spPr>
          <c:invertIfNegative val="0"/>
          <c:cat>
            <c:numRef>
              <c:f>'Frontline Workers'!$B$1:$L$1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'Frontline Workers'!$B$5:$L$5</c:f>
              <c:numCache>
                <c:formatCode>#,##0</c:formatCode>
                <c:ptCount val="11"/>
                <c:pt idx="0">
                  <c:v>7226</c:v>
                </c:pt>
                <c:pt idx="1">
                  <c:v>7428</c:v>
                </c:pt>
                <c:pt idx="2">
                  <c:v>7542</c:v>
                </c:pt>
                <c:pt idx="3">
                  <c:v>7031</c:v>
                </c:pt>
                <c:pt idx="4">
                  <c:v>7300</c:v>
                </c:pt>
                <c:pt idx="5">
                  <c:v>7528</c:v>
                </c:pt>
                <c:pt idx="6">
                  <c:v>7719</c:v>
                </c:pt>
                <c:pt idx="7">
                  <c:v>7883</c:v>
                </c:pt>
                <c:pt idx="8">
                  <c:v>7831</c:v>
                </c:pt>
                <c:pt idx="9">
                  <c:v>7920</c:v>
                </c:pt>
                <c:pt idx="10">
                  <c:v>7485</c:v>
                </c:pt>
              </c:numCache>
            </c:numRef>
          </c:val>
          <c:extLst>
            <c:ext xmlns:c16="http://schemas.microsoft.com/office/drawing/2014/chart" uri="{C3380CC4-5D6E-409C-BE32-E72D297353CC}">
              <c16:uniqueId val="{00000006-7E6C-4646-B522-114D37BF93C4}"/>
            </c:ext>
          </c:extLst>
        </c:ser>
        <c:dLbls>
          <c:showLegendKey val="0"/>
          <c:showVal val="0"/>
          <c:showCatName val="0"/>
          <c:showSerName val="0"/>
          <c:showPercent val="0"/>
          <c:showBubbleSize val="0"/>
        </c:dLbls>
        <c:gapWidth val="219"/>
        <c:overlap val="100"/>
        <c:axId val="1212894303"/>
        <c:axId val="8610815"/>
      </c:barChart>
      <c:catAx>
        <c:axId val="121289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8610815"/>
        <c:crosses val="autoZero"/>
        <c:auto val="1"/>
        <c:lblAlgn val="ctr"/>
        <c:lblOffset val="100"/>
        <c:noMultiLvlLbl val="0"/>
      </c:catAx>
      <c:valAx>
        <c:axId val="8610815"/>
        <c:scaling>
          <c:orientation val="minMax"/>
          <c:min val="0"/>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Full time equivalents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212894303"/>
        <c:crosses val="autoZero"/>
        <c:crossBetween val="between"/>
      </c:valAx>
      <c:spPr>
        <a:noFill/>
        <a:ln>
          <a:noFill/>
        </a:ln>
        <a:effectLst/>
      </c:spPr>
    </c:plotArea>
    <c:legend>
      <c:legendPos val="b"/>
      <c:layout>
        <c:manualLayout>
          <c:xMode val="edge"/>
          <c:yMode val="edge"/>
          <c:x val="4.0103810553092631E-2"/>
          <c:y val="0.82882495605716511"/>
          <c:w val="0.89904317515866072"/>
          <c:h val="0.1417704862363902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'Expense Chapter Table'!$S$144</c:f>
              <c:strCache>
                <c:ptCount val="1"/>
                <c:pt idx="0">
                  <c:v>Interest expense annual growth rate</c:v>
                </c:pt>
              </c:strCache>
            </c:strRef>
          </c:tx>
          <c:spPr>
            <a:ln w="28575" cap="rnd">
              <a:solidFill>
                <a:srgbClr val="002664"/>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E2-44C4-A623-D297744F84A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'Expense Chapter Table'!$U$142:$AF$142</c:f>
              <c:strCache>
                <c:ptCount val="12"/>
                <c:pt idx="0">
                  <c:v>2017-18
Actual</c:v>
                </c:pt>
                <c:pt idx="1">
                  <c:v>2018-19
Actual</c:v>
                </c:pt>
                <c:pt idx="2">
                  <c:v>2019-20
Actual</c:v>
                </c:pt>
                <c:pt idx="3">
                  <c:v>2020-21
Actual</c:v>
                </c:pt>
                <c:pt idx="4">
                  <c:v>2021-22
Actual</c:v>
                </c:pt>
                <c:pt idx="5">
                  <c:v>2022-23
Actual</c:v>
                </c:pt>
                <c:pt idx="6">
                  <c:v>2023-24
Actual</c:v>
                </c:pt>
                <c:pt idx="7">
                  <c:v>2024-25
Revised</c:v>
                </c:pt>
                <c:pt idx="8">
                  <c:v>2025-26
Budget</c:v>
                </c:pt>
                <c:pt idx="9">
                  <c:v>2026-27
Estimate</c:v>
                </c:pt>
                <c:pt idx="10">
                  <c:v>2027-28
Estimate</c:v>
                </c:pt>
                <c:pt idx="11">
                  <c:v>2028-29
Estimate</c:v>
                </c:pt>
              </c:strCache>
              <c:extLst/>
            </c:strRef>
          </c:cat>
          <c:val>
            <c:numRef>
              <c:f>'Expense Chapter Table'!$U$144:$AF$144</c:f>
              <c:numCache>
                <c:formatCode>_-* #,##0.0_-;\-* #,##0.0_-;_-* "-"??_-;_-@_-</c:formatCode>
                <c:ptCount val="12"/>
                <c:pt idx="0">
                  <c:v>-7.2082589292237547</c:v>
                </c:pt>
                <c:pt idx="1">
                  <c:v>-9.1392742285881905</c:v>
                </c:pt>
                <c:pt idx="2">
                  <c:v>14.570407518494587</c:v>
                </c:pt>
                <c:pt idx="3">
                  <c:v>5.9547420838431009</c:v>
                </c:pt>
                <c:pt idx="4">
                  <c:v>14.902570492810874</c:v>
                </c:pt>
                <c:pt idx="5">
                  <c:v>67.453149198434772</c:v>
                </c:pt>
                <c:pt idx="6">
                  <c:v>42.244072506433497</c:v>
                </c:pt>
                <c:pt idx="7">
                  <c:v>18.680629366959735</c:v>
                </c:pt>
                <c:pt idx="8">
                  <c:v>8.4249910027620167</c:v>
                </c:pt>
                <c:pt idx="9">
                  <c:v>8.2792228869083431</c:v>
                </c:pt>
                <c:pt idx="10">
                  <c:v>7.6175986942655483</c:v>
                </c:pt>
                <c:pt idx="11">
                  <c:v>5.4530380168275272</c:v>
                </c:pt>
              </c:numCache>
              <c:extLst/>
            </c:numRef>
          </c:val>
          <c:smooth val="0"/>
          <c:extLst>
            <c:ext xmlns:c16="http://schemas.microsoft.com/office/drawing/2014/chart" uri="{C3380CC4-5D6E-409C-BE32-E72D297353CC}">
              <c16:uniqueId val="{00000001-11E2-44C4-A623-D297744F84A4}"/>
            </c:ext>
          </c:extLst>
        </c:ser>
        <c:ser>
          <c:idx val="2"/>
          <c:order val="2"/>
          <c:tx>
            <c:strRef>
              <c:f>'Expense Chapter Table'!$S$145</c:f>
              <c:strCache>
                <c:ptCount val="1"/>
                <c:pt idx="0">
                  <c:v>Annualised growth rate 2017-18 to 2021-22</c:v>
                </c:pt>
              </c:strCache>
            </c:strRef>
          </c:tx>
          <c:spPr>
            <a:ln w="28575" cap="rnd">
              <a:solidFill>
                <a:srgbClr val="2E808E"/>
              </a:solidFill>
              <a:prstDash val="dash"/>
              <a:round/>
            </a:ln>
            <a:effectLst/>
          </c:spPr>
          <c:marker>
            <c:symbol val="none"/>
          </c:marker>
          <c:dLbls>
            <c:dLbl>
              <c:idx val="2"/>
              <c:layout>
                <c:manualLayout>
                  <c:x val="1.170434020369765E-2"/>
                  <c:y val="-6.7410198800372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E2-44C4-A623-D297744F84A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'Expense Chapter Table'!$U$142:$AF$142</c:f>
              <c:strCache>
                <c:ptCount val="12"/>
                <c:pt idx="0">
                  <c:v>2017-18
Actual</c:v>
                </c:pt>
                <c:pt idx="1">
                  <c:v>2018-19
Actual</c:v>
                </c:pt>
                <c:pt idx="2">
                  <c:v>2019-20
Actual</c:v>
                </c:pt>
                <c:pt idx="3">
                  <c:v>2020-21
Actual</c:v>
                </c:pt>
                <c:pt idx="4">
                  <c:v>2021-22
Actual</c:v>
                </c:pt>
                <c:pt idx="5">
                  <c:v>2022-23
Actual</c:v>
                </c:pt>
                <c:pt idx="6">
                  <c:v>2023-24
Actual</c:v>
                </c:pt>
                <c:pt idx="7">
                  <c:v>2024-25
Revised</c:v>
                </c:pt>
                <c:pt idx="8">
                  <c:v>2025-26
Budget</c:v>
                </c:pt>
                <c:pt idx="9">
                  <c:v>2026-27
Estimate</c:v>
                </c:pt>
                <c:pt idx="10">
                  <c:v>2027-28
Estimate</c:v>
                </c:pt>
                <c:pt idx="11">
                  <c:v>2028-29
Estimate</c:v>
                </c:pt>
              </c:strCache>
              <c:extLst/>
            </c:strRef>
          </c:cat>
          <c:val>
            <c:numRef>
              <c:f>'Expense Chapter Table'!$U$145:$AF$145</c:f>
              <c:numCache>
                <c:formatCode>_-* #,##0.0_-;\-* #,##0.0_-;_-* "-"??_-;_-@_-</c:formatCode>
                <c:ptCount val="12"/>
                <c:pt idx="0">
                  <c:v>6.1022761370777889</c:v>
                </c:pt>
                <c:pt idx="1">
                  <c:v>6.1022761370777889</c:v>
                </c:pt>
                <c:pt idx="2">
                  <c:v>6.1022761370777889</c:v>
                </c:pt>
                <c:pt idx="3">
                  <c:v>6.1022761370777889</c:v>
                </c:pt>
                <c:pt idx="4">
                  <c:v>6.1022761370777889</c:v>
                </c:pt>
              </c:numCache>
              <c:extLst/>
            </c:numRef>
          </c:val>
          <c:smooth val="0"/>
          <c:extLst>
            <c:ext xmlns:c16="http://schemas.microsoft.com/office/drawing/2014/chart" uri="{C3380CC4-5D6E-409C-BE32-E72D297353CC}">
              <c16:uniqueId val="{00000003-11E2-44C4-A623-D297744F84A4}"/>
            </c:ext>
          </c:extLst>
        </c:ser>
        <c:ser>
          <c:idx val="3"/>
          <c:order val="3"/>
          <c:tx>
            <c:strRef>
              <c:f>'Expense Chapter Table'!$S$146</c:f>
              <c:strCache>
                <c:ptCount val="1"/>
                <c:pt idx="0">
                  <c:v>Forecast annualised growth rate 2024-25 to 2028-29</c:v>
                </c:pt>
              </c:strCache>
            </c:strRef>
          </c:tx>
          <c:spPr>
            <a:ln w="28575" cap="rnd">
              <a:solidFill>
                <a:srgbClr val="F3631B"/>
              </a:solidFill>
              <a:prstDash val="dash"/>
              <a:round/>
            </a:ln>
            <a:effectLst/>
          </c:spPr>
          <c:marker>
            <c:symbol val="none"/>
          </c:marker>
          <c:dLbls>
            <c:dLbl>
              <c:idx val="9"/>
              <c:layout>
                <c:manualLayout>
                  <c:x val="-3.344097201056594E-3"/>
                  <c:y val="-5.8983923950326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E2-44C4-A623-D297744F84A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'Expense Chapter Table'!$U$142:$AF$142</c:f>
              <c:strCache>
                <c:ptCount val="12"/>
                <c:pt idx="0">
                  <c:v>2017-18
Actual</c:v>
                </c:pt>
                <c:pt idx="1">
                  <c:v>2018-19
Actual</c:v>
                </c:pt>
                <c:pt idx="2">
                  <c:v>2019-20
Actual</c:v>
                </c:pt>
                <c:pt idx="3">
                  <c:v>2020-21
Actual</c:v>
                </c:pt>
                <c:pt idx="4">
                  <c:v>2021-22
Actual</c:v>
                </c:pt>
                <c:pt idx="5">
                  <c:v>2022-23
Actual</c:v>
                </c:pt>
                <c:pt idx="6">
                  <c:v>2023-24
Actual</c:v>
                </c:pt>
                <c:pt idx="7">
                  <c:v>2024-25
Revised</c:v>
                </c:pt>
                <c:pt idx="8">
                  <c:v>2025-26
Budget</c:v>
                </c:pt>
                <c:pt idx="9">
                  <c:v>2026-27
Estimate</c:v>
                </c:pt>
                <c:pt idx="10">
                  <c:v>2027-28
Estimate</c:v>
                </c:pt>
                <c:pt idx="11">
                  <c:v>2028-29
Estimate</c:v>
                </c:pt>
              </c:strCache>
              <c:extLst/>
            </c:strRef>
          </c:cat>
          <c:val>
            <c:numRef>
              <c:f>'Expense Chapter Table'!$U$146:$AF$146</c:f>
              <c:numCache>
                <c:formatCode>General</c:formatCode>
                <c:ptCount val="12"/>
                <c:pt idx="7" formatCode="_-* #,##0.0_-;\-* #,##0.0_-;_-* &quot;-&quot;??_-;_-@_-">
                  <c:v>7.4370882338713029</c:v>
                </c:pt>
                <c:pt idx="8" formatCode="_-* #,##0.0_-;\-* #,##0.0_-;_-* &quot;-&quot;??_-;_-@_-">
                  <c:v>7.4370882338713029</c:v>
                </c:pt>
                <c:pt idx="9" formatCode="_-* #,##0.0_-;\-* #,##0.0_-;_-* &quot;-&quot;??_-;_-@_-">
                  <c:v>7.4370882338713029</c:v>
                </c:pt>
                <c:pt idx="10" formatCode="_-* #,##0.0_-;\-* #,##0.0_-;_-* &quot;-&quot;??_-;_-@_-">
                  <c:v>7.4370882338713029</c:v>
                </c:pt>
                <c:pt idx="11" formatCode="_-* #,##0.0_-;\-* #,##0.0_-;_-* &quot;-&quot;??_-;_-@_-">
                  <c:v>7.4370882338713029</c:v>
                </c:pt>
              </c:numCache>
              <c:extLst/>
            </c:numRef>
          </c:val>
          <c:smooth val="0"/>
          <c:extLst>
            <c:ext xmlns:c16="http://schemas.microsoft.com/office/drawing/2014/chart" uri="{C3380CC4-5D6E-409C-BE32-E72D297353CC}">
              <c16:uniqueId val="{00000005-11E2-44C4-A623-D297744F84A4}"/>
            </c:ext>
          </c:extLst>
        </c:ser>
        <c:dLbls>
          <c:showLegendKey val="0"/>
          <c:showVal val="0"/>
          <c:showCatName val="0"/>
          <c:showSerName val="0"/>
          <c:showPercent val="0"/>
          <c:showBubbleSize val="0"/>
        </c:dLbls>
        <c:smooth val="0"/>
        <c:axId val="742090432"/>
        <c:axId val="742075072"/>
        <c:extLst>
          <c:ext xmlns:c15="http://schemas.microsoft.com/office/drawing/2012/chart" uri="{02D57815-91ED-43cb-92C2-25804820EDAC}">
            <c15:filteredLineSeries>
              <c15:ser>
                <c:idx val="0"/>
                <c:order val="0"/>
                <c:tx>
                  <c:strRef>
                    <c:extLst>
                      <c:ext uri="{02D57815-91ED-43cb-92C2-25804820EDAC}">
                        <c15:formulaRef>
                          <c15:sqref>'Expense Chapter Table'!$S$143</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'Expense Chapter Table'!$U$142:$AF$142</c15:sqref>
                        </c15:formulaRef>
                      </c:ext>
                    </c:extLst>
                    <c:strCache>
                      <c:ptCount val="12"/>
                      <c:pt idx="0">
                        <c:v>2017-18
Actual</c:v>
                      </c:pt>
                      <c:pt idx="1">
                        <c:v>2018-19
Actual</c:v>
                      </c:pt>
                      <c:pt idx="2">
                        <c:v>2019-20
Actual</c:v>
                      </c:pt>
                      <c:pt idx="3">
                        <c:v>2020-21
Actual</c:v>
                      </c:pt>
                      <c:pt idx="4">
                        <c:v>2021-22
Actual</c:v>
                      </c:pt>
                      <c:pt idx="5">
                        <c:v>2022-23
Actual</c:v>
                      </c:pt>
                      <c:pt idx="6">
                        <c:v>2023-24
Actual</c:v>
                      </c:pt>
                      <c:pt idx="7">
                        <c:v>2024-25
Revised</c:v>
                      </c:pt>
                      <c:pt idx="8">
                        <c:v>2025-26
Budget</c:v>
                      </c:pt>
                      <c:pt idx="9">
                        <c:v>2026-27
Estimate</c:v>
                      </c:pt>
                      <c:pt idx="10">
                        <c:v>2027-28
Estimate</c:v>
                      </c:pt>
                      <c:pt idx="11">
                        <c:v>2028-29
Estimate</c:v>
                      </c:pt>
                    </c:strCache>
                  </c:strRef>
                </c:cat>
                <c:val>
                  <c:numRef>
                    <c:extLst>
                      <c:ext uri="{02D57815-91ED-43cb-92C2-25804820EDAC}">
                        <c15:formulaRef>
                          <c15:sqref>'Expense Chapter Table'!$U$143:$AF$143</c15:sqref>
                        </c15:formulaRef>
                      </c:ext>
                    </c:extLst>
                    <c:numCache>
                      <c:formatCode>General</c:formatCode>
                      <c:ptCount val="12"/>
                    </c:numCache>
                  </c:numRef>
                </c:val>
                <c:smooth val="0"/>
                <c:extLst>
                  <c:ext xmlns:c16="http://schemas.microsoft.com/office/drawing/2014/chart" uri="{C3380CC4-5D6E-409C-BE32-E72D297353CC}">
                    <c16:uniqueId val="{00000006-11E2-44C4-A623-D297744F84A4}"/>
                  </c:ext>
                </c:extLst>
              </c15:ser>
            </c15:filteredLineSeries>
          </c:ext>
        </c:extLst>
      </c:lineChart>
      <c:catAx>
        <c:axId val="742090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742075072"/>
        <c:crosses val="autoZero"/>
        <c:auto val="1"/>
        <c:lblAlgn val="ctr"/>
        <c:lblOffset val="100"/>
        <c:noMultiLvlLbl val="0"/>
      </c:catAx>
      <c:valAx>
        <c:axId val="74207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growth rate</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AU"/>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7420904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4122-592D-4347-9302-6249BC65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www.w3.org/XML/1998/namespace"/>
    <ds:schemaRef ds:uri="http://schemas.microsoft.com/office/2006/documentManagement/types"/>
    <ds:schemaRef ds:uri="http://purl.org/dc/dcmitype/"/>
    <ds:schemaRef ds:uri="http://schemas.openxmlformats.org/package/2006/metadata/core-properties"/>
    <ds:schemaRef ds:uri="801a5968-9419-4033-b9de-7ffe8168468e"/>
    <ds:schemaRef ds:uri="1c478e85-8130-4c67-8ee4-8bdf1c0e6049"/>
    <ds:schemaRef ds:uri="http://purl.org/dc/elements/1.1/"/>
    <ds:schemaRef ds:uri="http://purl.org/dc/terms/"/>
    <ds:schemaRef ds:uri="http://schemas.microsoft.com/office/infopath/2007/PartnerControls"/>
    <ds:schemaRef ds:uri="9f0ac7ce-5f57-4ea0-9af7-01d4f3f1ccae"/>
    <ds:schemaRef ds:uri="http://schemas.microsoft.com/office/2006/metadata/properties"/>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20688</Characters>
  <Application>Microsoft Office Word</Application>
  <DocSecurity>0</DocSecurity>
  <Lines>172</Lines>
  <Paragraphs>48</Paragraphs>
  <ScaleCrop>false</ScaleCrop>
  <Company>NSW Treasury</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7: Recurrent expenditure</dc:title>
  <dc:subject/>
  <dc:creator>F Lavorato</dc:creator>
  <cp:keywords/>
  <cp:lastModifiedBy>Amany Tahir</cp:lastModifiedBy>
  <cp:revision>2</cp:revision>
  <cp:lastPrinted>2025-06-20T12:07:00Z</cp:lastPrinted>
  <dcterms:created xsi:type="dcterms:W3CDTF">2025-06-22T07:23:00Z</dcterms:created>
  <dcterms:modified xsi:type="dcterms:W3CDTF">2025-06-22T07:23:00Z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8728700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