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F2277" w14:textId="5A03074E" w:rsidR="00A63D1D" w:rsidRPr="002110A8" w:rsidRDefault="006D40A0" w:rsidP="005C0910">
      <w:pPr>
        <w:pStyle w:val="Heading1"/>
        <w:spacing w:before="480" w:after="480"/>
        <w:rPr>
          <w:rFonts w:cs="Arial"/>
        </w:rPr>
      </w:pPr>
      <w:r w:rsidRPr="002110A8">
        <w:rPr>
          <w:rFonts w:cs="Arial"/>
        </w:rPr>
        <w:t>9</w:t>
      </w:r>
      <w:r w:rsidR="004D606F" w:rsidRPr="002110A8">
        <w:rPr>
          <w:rFonts w:cs="Arial"/>
        </w:rPr>
        <w:t xml:space="preserve">. </w:t>
      </w:r>
      <w:r w:rsidR="00FA09EC" w:rsidRPr="002110A8">
        <w:rPr>
          <w:rFonts w:cs="Arial"/>
        </w:rPr>
        <w:tab/>
      </w:r>
      <w:r w:rsidR="00E37095" w:rsidRPr="002110A8">
        <w:rPr>
          <w:rFonts w:cs="Arial"/>
        </w:rPr>
        <w:t>the legislature</w:t>
      </w:r>
    </w:p>
    <w:p w14:paraId="17DF2278" w14:textId="39B1DB11" w:rsidR="00A63D1D" w:rsidRPr="002110A8" w:rsidRDefault="00A63D1D" w:rsidP="00481BC6">
      <w:pPr>
        <w:pStyle w:val="91Heading2"/>
        <w:rPr>
          <w:rFonts w:cs="Arial"/>
        </w:rPr>
      </w:pPr>
      <w:bookmarkStart w:id="0" w:name="_Toc511769333"/>
      <w:r w:rsidRPr="002110A8">
        <w:rPr>
          <w:rFonts w:cs="Arial"/>
        </w:rPr>
        <w:t>Introduction</w:t>
      </w:r>
      <w:bookmarkEnd w:id="0"/>
    </w:p>
    <w:tbl>
      <w:tblPr>
        <w:tblpPr w:leftFromText="180" w:rightFromText="180" w:vertAnchor="text" w:horzAnchor="margin" w:tblpXSpec="right" w:tblpY="23"/>
        <w:tblW w:w="1692" w:type="pct"/>
        <w:shd w:val="clear" w:color="auto" w:fill="F2F2F2" w:themeFill="background1" w:themeFillShade="F2"/>
        <w:tblCellMar>
          <w:left w:w="115" w:type="dxa"/>
          <w:right w:w="115" w:type="dxa"/>
        </w:tblCellMar>
        <w:tblLook w:val="04A0" w:firstRow="1" w:lastRow="0" w:firstColumn="1" w:lastColumn="0" w:noHBand="0" w:noVBand="1"/>
      </w:tblPr>
      <w:tblGrid>
        <w:gridCol w:w="1086"/>
        <w:gridCol w:w="968"/>
        <w:gridCol w:w="1208"/>
      </w:tblGrid>
      <w:tr w:rsidR="001D4BC9" w:rsidRPr="002110A8" w14:paraId="17DF227D" w14:textId="77777777" w:rsidTr="00BB6376">
        <w:trPr>
          <w:cantSplit/>
          <w:trHeight w:val="1010"/>
        </w:trPr>
        <w:tc>
          <w:tcPr>
            <w:tcW w:w="1665" w:type="pct"/>
            <w:shd w:val="clear" w:color="auto" w:fill="F2F2F2" w:themeFill="background1" w:themeFillShade="F2"/>
            <w:vAlign w:val="center"/>
          </w:tcPr>
          <w:p w14:paraId="17DF2279" w14:textId="77777777" w:rsidR="001D4BC9" w:rsidRPr="002110A8" w:rsidRDefault="00D122DC" w:rsidP="001D4BC9">
            <w:pPr>
              <w:spacing w:before="120" w:after="120"/>
              <w:rPr>
                <w:rFonts w:ascii="Arial" w:hAnsi="Arial" w:cs="Arial"/>
              </w:rPr>
            </w:pPr>
            <w:bookmarkStart w:id="1" w:name="_Hlk514514902"/>
            <w:r w:rsidRPr="002110A8">
              <w:rPr>
                <w:rFonts w:ascii="Arial" w:hAnsi="Arial" w:cs="Arial"/>
                <w:noProof/>
                <w:lang w:eastAsia="en-AU"/>
              </w:rPr>
              <w:drawing>
                <wp:inline distT="0" distB="0" distL="0" distR="0" wp14:anchorId="17DF2321" wp14:editId="17DF2322">
                  <wp:extent cx="518160" cy="518160"/>
                  <wp:effectExtent l="0" t="0" r="0" b="0"/>
                  <wp:docPr id="6" name="Picture 6" descr="H:\Documents\Downloads\BP3 icons-V02-Expense.png"/>
                  <wp:cNvGraphicFramePr/>
                  <a:graphic xmlns:a="http://schemas.openxmlformats.org/drawingml/2006/main">
                    <a:graphicData uri="http://schemas.openxmlformats.org/drawingml/2006/picture">
                      <pic:pic xmlns:pic="http://schemas.openxmlformats.org/drawingml/2006/picture">
                        <pic:nvPicPr>
                          <pic:cNvPr id="6" name="Picture 6" descr="H:\Documents\Downloads\BP3 icons-V02-Expense.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518160"/>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17DF227A" w14:textId="52A3505F" w:rsidR="001D4BC9" w:rsidRPr="002110A8" w:rsidRDefault="001D4BC9" w:rsidP="00B1009C">
            <w:pPr>
              <w:spacing w:before="120" w:after="120"/>
              <w:jc w:val="center"/>
              <w:rPr>
                <w:rFonts w:ascii="Arial" w:hAnsi="Arial" w:cs="Arial"/>
                <w:color w:val="00ABE6"/>
                <w:sz w:val="18"/>
                <w:szCs w:val="18"/>
              </w:rPr>
            </w:pPr>
            <w:r w:rsidRPr="002110A8">
              <w:rPr>
                <w:rFonts w:ascii="Arial" w:hAnsi="Arial" w:cs="Arial"/>
                <w:color w:val="00ABE6"/>
                <w:sz w:val="18"/>
                <w:szCs w:val="18"/>
              </w:rPr>
              <w:t>$</w:t>
            </w:r>
            <w:r w:rsidR="00266CEF" w:rsidRPr="002110A8">
              <w:rPr>
                <w:rFonts w:ascii="Arial" w:hAnsi="Arial" w:cs="Arial"/>
                <w:color w:val="00ABE6"/>
                <w:sz w:val="18"/>
                <w:szCs w:val="18"/>
              </w:rPr>
              <w:t>171</w:t>
            </w:r>
            <w:r w:rsidR="004B7A6D" w:rsidRPr="002110A8">
              <w:rPr>
                <w:rFonts w:ascii="Arial" w:hAnsi="Arial" w:cs="Arial"/>
                <w:color w:val="00ABE6"/>
                <w:sz w:val="18"/>
                <w:szCs w:val="18"/>
              </w:rPr>
              <w:br/>
              <w:t>m</w:t>
            </w:r>
            <w:r w:rsidRPr="002110A8">
              <w:rPr>
                <w:rFonts w:ascii="Arial" w:hAnsi="Arial" w:cs="Arial"/>
                <w:color w:val="00ABE6"/>
                <w:sz w:val="18"/>
                <w:szCs w:val="18"/>
              </w:rPr>
              <w:t>illion</w:t>
            </w:r>
          </w:p>
        </w:tc>
        <w:tc>
          <w:tcPr>
            <w:tcW w:w="1852" w:type="pct"/>
            <w:shd w:val="clear" w:color="auto" w:fill="F2F2F2" w:themeFill="background1" w:themeFillShade="F2"/>
            <w:vAlign w:val="center"/>
          </w:tcPr>
          <w:p w14:paraId="17DF227B" w14:textId="77777777" w:rsidR="001D4BC9" w:rsidRPr="002110A8" w:rsidRDefault="001D4BC9" w:rsidP="001D4BC9">
            <w:pPr>
              <w:rPr>
                <w:rFonts w:ascii="Arial" w:hAnsi="Arial" w:cs="Arial"/>
                <w:color w:val="00ABE6"/>
                <w:sz w:val="18"/>
                <w:szCs w:val="18"/>
              </w:rPr>
            </w:pPr>
            <w:r w:rsidRPr="002110A8">
              <w:rPr>
                <w:rFonts w:ascii="Arial" w:hAnsi="Arial" w:cs="Arial"/>
                <w:color w:val="00ABE6"/>
                <w:sz w:val="18"/>
                <w:szCs w:val="18"/>
              </w:rPr>
              <w:t>Recurrent</w:t>
            </w:r>
          </w:p>
          <w:p w14:paraId="17DF227C" w14:textId="77777777" w:rsidR="001D4BC9" w:rsidRPr="002110A8" w:rsidRDefault="001D4BC9" w:rsidP="001D4BC9">
            <w:pPr>
              <w:rPr>
                <w:rFonts w:ascii="Arial" w:hAnsi="Arial" w:cs="Arial"/>
                <w:color w:val="00ABE6"/>
                <w:sz w:val="18"/>
                <w:szCs w:val="18"/>
              </w:rPr>
            </w:pPr>
            <w:r w:rsidRPr="002110A8">
              <w:rPr>
                <w:rFonts w:ascii="Arial" w:hAnsi="Arial" w:cs="Arial"/>
                <w:color w:val="00ABE6"/>
                <w:sz w:val="18"/>
                <w:szCs w:val="18"/>
              </w:rPr>
              <w:t xml:space="preserve">Expenses </w:t>
            </w:r>
            <w:r w:rsidRPr="002110A8">
              <w:rPr>
                <w:rFonts w:ascii="Arial" w:hAnsi="Arial" w:cs="Arial"/>
                <w:color w:val="00ABE6"/>
                <w:sz w:val="18"/>
                <w:szCs w:val="18"/>
              </w:rPr>
              <w:br/>
            </w:r>
            <w:r w:rsidR="006D4B0D" w:rsidRPr="002110A8">
              <w:rPr>
                <w:rFonts w:ascii="Arial" w:hAnsi="Arial" w:cs="Arial"/>
                <w:color w:val="00ABE6"/>
                <w:sz w:val="18"/>
                <w:szCs w:val="18"/>
              </w:rPr>
              <w:t>2019-20</w:t>
            </w:r>
          </w:p>
        </w:tc>
      </w:tr>
      <w:tr w:rsidR="001D4BC9" w:rsidRPr="002110A8" w14:paraId="17DF2281" w14:textId="77777777" w:rsidTr="00BB6376">
        <w:trPr>
          <w:cantSplit/>
          <w:trHeight w:val="1010"/>
        </w:trPr>
        <w:tc>
          <w:tcPr>
            <w:tcW w:w="1665" w:type="pct"/>
            <w:shd w:val="clear" w:color="auto" w:fill="F2F2F2" w:themeFill="background1" w:themeFillShade="F2"/>
            <w:vAlign w:val="center"/>
          </w:tcPr>
          <w:p w14:paraId="17DF227E" w14:textId="77777777" w:rsidR="001D4BC9" w:rsidRPr="002110A8" w:rsidRDefault="00D122DC" w:rsidP="001D4BC9">
            <w:pPr>
              <w:spacing w:before="120" w:after="120"/>
              <w:rPr>
                <w:rFonts w:ascii="Arial" w:hAnsi="Arial" w:cs="Arial"/>
                <w:noProof/>
                <w:lang w:eastAsia="en-AU"/>
              </w:rPr>
            </w:pPr>
            <w:r w:rsidRPr="002110A8">
              <w:rPr>
                <w:rFonts w:ascii="Arial" w:hAnsi="Arial" w:cs="Arial"/>
                <w:noProof/>
                <w:lang w:eastAsia="en-AU"/>
              </w:rPr>
              <w:drawing>
                <wp:inline distT="0" distB="0" distL="0" distR="0" wp14:anchorId="17DF2323" wp14:editId="17DF2324">
                  <wp:extent cx="525145" cy="525145"/>
                  <wp:effectExtent l="0" t="0" r="8255" b="8255"/>
                  <wp:docPr id="2" name="Picture 2" descr="H:\Documents\Downloads\BP3 icons-V02-Capital Expenditure 03.png"/>
                  <wp:cNvGraphicFramePr/>
                  <a:graphic xmlns:a="http://schemas.openxmlformats.org/drawingml/2006/main">
                    <a:graphicData uri="http://schemas.openxmlformats.org/drawingml/2006/picture">
                      <pic:pic xmlns:pic="http://schemas.openxmlformats.org/drawingml/2006/picture">
                        <pic:nvPicPr>
                          <pic:cNvPr id="8" name="Picture 8" descr="H:\Documents\Downloads\BP3 icons-V02-Capital Expenditure 03.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145" cy="525145"/>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17DF227F" w14:textId="1E39F3F7" w:rsidR="001D4BC9" w:rsidRPr="002110A8" w:rsidRDefault="00F94AEE" w:rsidP="00B1009C">
            <w:pPr>
              <w:spacing w:before="120" w:after="120"/>
              <w:jc w:val="center"/>
              <w:rPr>
                <w:rFonts w:ascii="Arial" w:hAnsi="Arial" w:cs="Arial"/>
                <w:color w:val="00ABE6"/>
                <w:sz w:val="18"/>
                <w:szCs w:val="18"/>
              </w:rPr>
            </w:pPr>
            <w:r w:rsidRPr="002110A8">
              <w:rPr>
                <w:rFonts w:ascii="Arial" w:hAnsi="Arial" w:cs="Arial"/>
                <w:color w:val="00ABE6"/>
                <w:sz w:val="18"/>
                <w:szCs w:val="18"/>
              </w:rPr>
              <w:t>$</w:t>
            </w:r>
            <w:r w:rsidR="005C24D4" w:rsidRPr="002110A8">
              <w:rPr>
                <w:rFonts w:ascii="Arial" w:hAnsi="Arial" w:cs="Arial"/>
                <w:color w:val="00ABE6"/>
                <w:sz w:val="18"/>
                <w:szCs w:val="18"/>
              </w:rPr>
              <w:t>25</w:t>
            </w:r>
            <w:r w:rsidRPr="002110A8" w:rsidDel="00F94AEE">
              <w:rPr>
                <w:rFonts w:ascii="Arial" w:hAnsi="Arial" w:cs="Arial"/>
                <w:color w:val="00ABE6"/>
                <w:sz w:val="18"/>
                <w:szCs w:val="18"/>
              </w:rPr>
              <w:t xml:space="preserve"> </w:t>
            </w:r>
            <w:r w:rsidR="004B7A6D" w:rsidRPr="002110A8">
              <w:rPr>
                <w:rFonts w:ascii="Arial" w:hAnsi="Arial" w:cs="Arial"/>
                <w:color w:val="00ABE6"/>
                <w:sz w:val="18"/>
                <w:szCs w:val="18"/>
              </w:rPr>
              <w:t>m</w:t>
            </w:r>
            <w:r w:rsidR="001D4BC9" w:rsidRPr="002110A8">
              <w:rPr>
                <w:rFonts w:ascii="Arial" w:hAnsi="Arial" w:cs="Arial"/>
                <w:color w:val="00ABE6"/>
                <w:sz w:val="18"/>
                <w:szCs w:val="18"/>
              </w:rPr>
              <w:t>illion</w:t>
            </w:r>
          </w:p>
        </w:tc>
        <w:tc>
          <w:tcPr>
            <w:tcW w:w="1852" w:type="pct"/>
            <w:shd w:val="clear" w:color="auto" w:fill="F2F2F2" w:themeFill="background1" w:themeFillShade="F2"/>
            <w:vAlign w:val="center"/>
          </w:tcPr>
          <w:p w14:paraId="17DF2280" w14:textId="77777777" w:rsidR="001D4BC9" w:rsidRPr="002110A8" w:rsidRDefault="001D4BC9" w:rsidP="001D4BC9">
            <w:pPr>
              <w:rPr>
                <w:rFonts w:ascii="Arial" w:hAnsi="Arial" w:cs="Arial"/>
                <w:color w:val="00ABE6"/>
                <w:sz w:val="18"/>
                <w:szCs w:val="18"/>
              </w:rPr>
            </w:pPr>
            <w:r w:rsidRPr="002110A8">
              <w:rPr>
                <w:rFonts w:ascii="Arial" w:hAnsi="Arial" w:cs="Arial"/>
                <w:color w:val="00ABE6"/>
                <w:sz w:val="18"/>
                <w:szCs w:val="18"/>
              </w:rPr>
              <w:t xml:space="preserve">Capital </w:t>
            </w:r>
            <w:r w:rsidR="005073C0" w:rsidRPr="002110A8">
              <w:rPr>
                <w:rFonts w:ascii="Arial" w:hAnsi="Arial" w:cs="Arial"/>
                <w:color w:val="00ABE6"/>
                <w:sz w:val="18"/>
                <w:szCs w:val="18"/>
              </w:rPr>
              <w:br/>
            </w:r>
            <w:r w:rsidRPr="002110A8">
              <w:rPr>
                <w:rFonts w:ascii="Arial" w:hAnsi="Arial" w:cs="Arial"/>
                <w:color w:val="00ABE6"/>
                <w:sz w:val="18"/>
                <w:szCs w:val="18"/>
              </w:rPr>
              <w:t xml:space="preserve">Expenditure </w:t>
            </w:r>
            <w:r w:rsidR="006D4B0D" w:rsidRPr="002110A8">
              <w:rPr>
                <w:rFonts w:ascii="Arial" w:hAnsi="Arial" w:cs="Arial"/>
                <w:color w:val="00ABE6"/>
                <w:sz w:val="18"/>
                <w:szCs w:val="18"/>
              </w:rPr>
              <w:t>2019-20</w:t>
            </w:r>
          </w:p>
        </w:tc>
      </w:tr>
    </w:tbl>
    <w:p w14:paraId="17DF2282" w14:textId="6C51F23F" w:rsidR="00482419" w:rsidRPr="002110A8" w:rsidRDefault="00482419" w:rsidP="000D7363">
      <w:pPr>
        <w:pStyle w:val="BodyText"/>
        <w:rPr>
          <w:rFonts w:eastAsia="Calibri"/>
          <w:szCs w:val="23"/>
          <w:lang w:eastAsia="zh-TW"/>
        </w:rPr>
      </w:pPr>
      <w:bookmarkStart w:id="2" w:name="_Hlk515375251"/>
      <w:bookmarkEnd w:id="1"/>
      <w:r w:rsidRPr="002110A8">
        <w:rPr>
          <w:rFonts w:eastAsia="Calibri"/>
          <w:szCs w:val="23"/>
          <w:lang w:eastAsia="zh-TW"/>
        </w:rPr>
        <w:t>The Legislature</w:t>
      </w:r>
      <w:r w:rsidR="00A87703" w:rsidRPr="002110A8">
        <w:rPr>
          <w:rFonts w:eastAsia="Calibri"/>
          <w:szCs w:val="23"/>
          <w:lang w:eastAsia="zh-TW"/>
        </w:rPr>
        <w:t>, or the Parliament of N</w:t>
      </w:r>
      <w:r w:rsidR="00FA4CB5">
        <w:rPr>
          <w:rFonts w:eastAsia="Calibri"/>
          <w:szCs w:val="23"/>
          <w:lang w:eastAsia="zh-TW"/>
        </w:rPr>
        <w:t xml:space="preserve">ew </w:t>
      </w:r>
      <w:r w:rsidR="00A87703" w:rsidRPr="002110A8">
        <w:rPr>
          <w:rFonts w:eastAsia="Calibri"/>
          <w:szCs w:val="23"/>
          <w:lang w:eastAsia="zh-TW"/>
        </w:rPr>
        <w:t>S</w:t>
      </w:r>
      <w:r w:rsidR="00FA4CB5">
        <w:rPr>
          <w:rFonts w:eastAsia="Calibri"/>
          <w:szCs w:val="23"/>
          <w:lang w:eastAsia="zh-TW"/>
        </w:rPr>
        <w:t xml:space="preserve">outh </w:t>
      </w:r>
      <w:r w:rsidR="00A87703" w:rsidRPr="002110A8">
        <w:rPr>
          <w:rFonts w:eastAsia="Calibri"/>
          <w:szCs w:val="23"/>
          <w:lang w:eastAsia="zh-TW"/>
        </w:rPr>
        <w:t>W</w:t>
      </w:r>
      <w:r w:rsidR="00FA4CB5">
        <w:rPr>
          <w:rFonts w:eastAsia="Calibri"/>
          <w:szCs w:val="23"/>
          <w:lang w:eastAsia="zh-TW"/>
        </w:rPr>
        <w:t>ales</w:t>
      </w:r>
      <w:r w:rsidR="00A87703" w:rsidRPr="002110A8">
        <w:rPr>
          <w:rFonts w:eastAsia="Calibri"/>
          <w:szCs w:val="23"/>
          <w:lang w:eastAsia="zh-TW"/>
        </w:rPr>
        <w:t>, operates under the Constitution as the system of representative democracy and responsible government for the Stat</w:t>
      </w:r>
      <w:bookmarkStart w:id="3" w:name="_GoBack"/>
      <w:bookmarkEnd w:id="3"/>
      <w:r w:rsidR="00A87703" w:rsidRPr="002110A8">
        <w:rPr>
          <w:rFonts w:eastAsia="Calibri"/>
          <w:szCs w:val="23"/>
          <w:lang w:eastAsia="zh-TW"/>
        </w:rPr>
        <w:t>e, making laws, appropriating funds, overseeing the Executive Government and debating public policy issues.</w:t>
      </w:r>
    </w:p>
    <w:p w14:paraId="17DF2283" w14:textId="77777777" w:rsidR="00A87703" w:rsidRPr="002110A8" w:rsidRDefault="00A87703" w:rsidP="00A87703">
      <w:pPr>
        <w:keepNext/>
        <w:widowControl w:val="0"/>
        <w:tabs>
          <w:tab w:val="right" w:pos="4196"/>
          <w:tab w:val="right" w:pos="5046"/>
          <w:tab w:val="right" w:pos="5897"/>
          <w:tab w:val="right" w:pos="6747"/>
          <w:tab w:val="right" w:pos="7598"/>
        </w:tabs>
        <w:autoSpaceDE w:val="0"/>
        <w:autoSpaceDN w:val="0"/>
        <w:spacing w:before="160" w:after="100" w:line="240" w:lineRule="atLeast"/>
        <w:outlineLvl w:val="1"/>
        <w:rPr>
          <w:rFonts w:ascii="Arial" w:hAnsi="Arial" w:cs="Arial"/>
          <w:b/>
          <w:kern w:val="28"/>
          <w:sz w:val="27"/>
          <w:szCs w:val="36"/>
        </w:rPr>
      </w:pPr>
      <w:bookmarkStart w:id="4" w:name="_Toc511888025"/>
      <w:r w:rsidRPr="002110A8">
        <w:rPr>
          <w:rFonts w:ascii="Arial" w:hAnsi="Arial" w:cs="Arial"/>
          <w:b/>
          <w:kern w:val="28"/>
          <w:sz w:val="27"/>
          <w:szCs w:val="36"/>
        </w:rPr>
        <w:t xml:space="preserve">The Legislature’s </w:t>
      </w:r>
      <w:bookmarkEnd w:id="4"/>
      <w:r w:rsidRPr="002110A8">
        <w:rPr>
          <w:rFonts w:ascii="Arial" w:hAnsi="Arial" w:cs="Arial"/>
          <w:b/>
          <w:kern w:val="28"/>
          <w:sz w:val="27"/>
          <w:szCs w:val="36"/>
        </w:rPr>
        <w:t>Objectives</w:t>
      </w:r>
    </w:p>
    <w:p w14:paraId="17DF2284" w14:textId="77777777" w:rsidR="00A87703" w:rsidRPr="002110A8" w:rsidRDefault="00A87703" w:rsidP="00A87703">
      <w:pPr>
        <w:spacing w:after="100" w:line="240" w:lineRule="atLeast"/>
        <w:rPr>
          <w:rFonts w:ascii="Arial" w:eastAsiaTheme="minorEastAsia" w:hAnsi="Arial" w:cs="Arial"/>
          <w:sz w:val="23"/>
          <w:szCs w:val="23"/>
        </w:rPr>
      </w:pPr>
      <w:r w:rsidRPr="002110A8">
        <w:rPr>
          <w:rFonts w:ascii="Arial" w:eastAsia="Calibri" w:hAnsi="Arial" w:cs="Arial"/>
          <w:sz w:val="23"/>
          <w:szCs w:val="23"/>
          <w:lang w:eastAsia="zh-TW"/>
        </w:rPr>
        <w:t>The Legislature provides services that contribute to and support the following key objectives</w:t>
      </w:r>
      <w:r w:rsidRPr="002110A8">
        <w:rPr>
          <w:rFonts w:ascii="Arial" w:eastAsiaTheme="minorEastAsia" w:hAnsi="Arial" w:cs="Arial"/>
          <w:sz w:val="23"/>
          <w:szCs w:val="23"/>
        </w:rPr>
        <w:t>:</w:t>
      </w:r>
    </w:p>
    <w:p w14:paraId="17DF2285" w14:textId="77777777" w:rsidR="00A87703" w:rsidRPr="002110A8" w:rsidRDefault="00A87703" w:rsidP="00FA4CB5">
      <w:pPr>
        <w:pStyle w:val="Bullet1"/>
        <w:numPr>
          <w:ilvl w:val="0"/>
          <w:numId w:val="28"/>
        </w:numPr>
      </w:pPr>
      <w:r w:rsidRPr="002110A8">
        <w:rPr>
          <w:szCs w:val="23"/>
        </w:rPr>
        <w:t>the</w:t>
      </w:r>
      <w:r w:rsidRPr="002110A8">
        <w:t xml:space="preserve"> effective functioning of the Parliament and its committees</w:t>
      </w:r>
    </w:p>
    <w:p w14:paraId="17DF2286" w14:textId="77777777" w:rsidR="00A87703" w:rsidRPr="002110A8" w:rsidRDefault="00A87703" w:rsidP="00FA4CB5">
      <w:pPr>
        <w:pStyle w:val="Bullet1"/>
        <w:numPr>
          <w:ilvl w:val="0"/>
          <w:numId w:val="28"/>
        </w:numPr>
      </w:pPr>
      <w:r w:rsidRPr="002110A8">
        <w:rPr>
          <w:szCs w:val="23"/>
        </w:rPr>
        <w:t>the</w:t>
      </w:r>
      <w:r w:rsidRPr="002110A8">
        <w:t xml:space="preserve"> members of Parliament are supported to fulfil their parliamentary duties</w:t>
      </w:r>
    </w:p>
    <w:p w14:paraId="17DF2287" w14:textId="666109AC" w:rsidR="00A87703" w:rsidRPr="002110A8" w:rsidRDefault="00A87703" w:rsidP="00FA4CB5">
      <w:pPr>
        <w:pStyle w:val="Bullet1"/>
        <w:numPr>
          <w:ilvl w:val="0"/>
          <w:numId w:val="28"/>
        </w:numPr>
      </w:pPr>
      <w:r w:rsidRPr="002110A8">
        <w:rPr>
          <w:szCs w:val="23"/>
        </w:rPr>
        <w:t>the</w:t>
      </w:r>
      <w:r w:rsidRPr="002110A8">
        <w:t xml:space="preserve"> community can directly participate </w:t>
      </w:r>
      <w:r w:rsidR="00143870" w:rsidRPr="002110A8">
        <w:t>in and</w:t>
      </w:r>
      <w:r w:rsidRPr="002110A8">
        <w:t xml:space="preserve"> has access to Parliament and is aware of the role and functions of the Parliament.</w:t>
      </w:r>
    </w:p>
    <w:p w14:paraId="17DF2289" w14:textId="154B71E0" w:rsidR="00482419" w:rsidRPr="002110A8" w:rsidRDefault="00A87703" w:rsidP="000D7363">
      <w:pPr>
        <w:pStyle w:val="Heading3"/>
        <w:rPr>
          <w:rFonts w:ascii="Arial" w:hAnsi="Arial" w:cs="Arial"/>
        </w:rPr>
      </w:pPr>
      <w:r w:rsidRPr="002110A8">
        <w:rPr>
          <w:rFonts w:ascii="Arial" w:hAnsi="Arial" w:cs="Arial"/>
        </w:rPr>
        <w:t>State Outcome</w:t>
      </w:r>
      <w:r w:rsidR="00001D87" w:rsidRPr="002110A8">
        <w:rPr>
          <w:rFonts w:ascii="Arial" w:hAnsi="Arial" w:cs="Arial"/>
        </w:rPr>
        <w:t xml:space="preserve"> </w:t>
      </w:r>
      <w:r w:rsidR="00105D81" w:rsidRPr="002110A8">
        <w:rPr>
          <w:rFonts w:ascii="Arial" w:hAnsi="Arial" w:cs="Arial"/>
        </w:rPr>
        <w:t xml:space="preserve">to be </w:t>
      </w:r>
      <w:r w:rsidR="00001D87" w:rsidRPr="002110A8">
        <w:rPr>
          <w:rFonts w:ascii="Arial" w:hAnsi="Arial" w:cs="Arial"/>
        </w:rPr>
        <w:t xml:space="preserve">delivered by </w:t>
      </w:r>
      <w:r w:rsidR="005E7886" w:rsidRPr="002110A8">
        <w:rPr>
          <w:rFonts w:ascii="Arial" w:hAnsi="Arial" w:cs="Arial"/>
        </w:rPr>
        <w:t>t</w:t>
      </w:r>
      <w:r w:rsidR="00001D87" w:rsidRPr="002110A8">
        <w:rPr>
          <w:rFonts w:ascii="Arial" w:hAnsi="Arial" w:cs="Arial"/>
        </w:rPr>
        <w:t xml:space="preserve">he </w:t>
      </w:r>
      <w:bookmarkEnd w:id="2"/>
      <w:r w:rsidR="00CB6360" w:rsidRPr="002110A8">
        <w:rPr>
          <w:rFonts w:ascii="Arial" w:hAnsi="Arial" w:cs="Arial"/>
        </w:rPr>
        <w:t>Legislature</w:t>
      </w:r>
    </w:p>
    <w:tbl>
      <w:tblPr>
        <w:tblW w:w="9639" w:type="dxa"/>
        <w:shd w:val="clear" w:color="auto" w:fill="0A7CB9"/>
        <w:tblLayout w:type="fixed"/>
        <w:tblLook w:val="04A0" w:firstRow="1" w:lastRow="0" w:firstColumn="1" w:lastColumn="0" w:noHBand="0" w:noVBand="1"/>
        <w:tblCaption w:val="State Outcome to be delivered by the Legislature"/>
        <w:tblDescription w:val="State Outcome to be delivered by the Legislature"/>
      </w:tblPr>
      <w:tblGrid>
        <w:gridCol w:w="3934"/>
        <w:gridCol w:w="236"/>
        <w:gridCol w:w="5469"/>
      </w:tblGrid>
      <w:tr w:rsidR="00C8603B" w:rsidRPr="002110A8" w14:paraId="17DF228E" w14:textId="77777777" w:rsidTr="00E96397">
        <w:trPr>
          <w:trHeight w:val="464"/>
        </w:trPr>
        <w:tc>
          <w:tcPr>
            <w:tcW w:w="3934" w:type="dxa"/>
            <w:shd w:val="clear" w:color="auto" w:fill="002664"/>
            <w:vAlign w:val="center"/>
            <w:hideMark/>
          </w:tcPr>
          <w:p w14:paraId="17DF228A" w14:textId="77777777" w:rsidR="00C8603B" w:rsidRPr="002110A8" w:rsidRDefault="00C8603B" w:rsidP="00E96397">
            <w:pPr>
              <w:jc w:val="center"/>
              <w:rPr>
                <w:rFonts w:ascii="Arial" w:hAnsi="Arial" w:cs="Arial"/>
                <w:b/>
                <w:bCs/>
                <w:color w:val="FFFFFF"/>
                <w:sz w:val="22"/>
                <w:szCs w:val="22"/>
              </w:rPr>
            </w:pPr>
            <w:r w:rsidRPr="002110A8">
              <w:rPr>
                <w:rFonts w:ascii="Arial" w:hAnsi="Arial" w:cs="Arial"/>
                <w:b/>
                <w:bCs/>
                <w:color w:val="FFFFFF"/>
                <w:sz w:val="22"/>
                <w:szCs w:val="22"/>
              </w:rPr>
              <w:t>State Outcome</w:t>
            </w:r>
          </w:p>
        </w:tc>
        <w:tc>
          <w:tcPr>
            <w:tcW w:w="236" w:type="dxa"/>
            <w:shd w:val="clear" w:color="auto" w:fill="auto"/>
            <w:vAlign w:val="center"/>
            <w:hideMark/>
          </w:tcPr>
          <w:p w14:paraId="17DF228B" w14:textId="77777777" w:rsidR="00C8603B" w:rsidRPr="002110A8" w:rsidRDefault="00C8603B" w:rsidP="00E96397">
            <w:pPr>
              <w:ind w:left="-673"/>
              <w:jc w:val="center"/>
              <w:rPr>
                <w:rFonts w:ascii="Arial" w:hAnsi="Arial" w:cs="Arial"/>
                <w:b/>
                <w:bCs/>
                <w:color w:val="FFFFFF"/>
                <w:sz w:val="2"/>
                <w:szCs w:val="2"/>
              </w:rPr>
            </w:pPr>
          </w:p>
          <w:p w14:paraId="17DF228C" w14:textId="77777777" w:rsidR="00C8603B" w:rsidRPr="002110A8" w:rsidRDefault="00C8603B" w:rsidP="00E96397">
            <w:pPr>
              <w:ind w:left="-673"/>
              <w:jc w:val="center"/>
              <w:rPr>
                <w:rFonts w:ascii="Arial" w:hAnsi="Arial" w:cs="Arial"/>
                <w:b/>
                <w:bCs/>
                <w:color w:val="FFFFFF"/>
                <w:sz w:val="2"/>
                <w:szCs w:val="2"/>
              </w:rPr>
            </w:pPr>
          </w:p>
        </w:tc>
        <w:tc>
          <w:tcPr>
            <w:tcW w:w="5469" w:type="dxa"/>
            <w:shd w:val="clear" w:color="auto" w:fill="002664"/>
            <w:vAlign w:val="center"/>
            <w:hideMark/>
          </w:tcPr>
          <w:p w14:paraId="17DF228D" w14:textId="77777777" w:rsidR="00C8603B" w:rsidRPr="002110A8" w:rsidRDefault="00C8603B" w:rsidP="00E96397">
            <w:pPr>
              <w:jc w:val="center"/>
              <w:rPr>
                <w:rFonts w:ascii="Arial" w:hAnsi="Arial" w:cs="Arial"/>
                <w:b/>
                <w:bCs/>
                <w:color w:val="FFFFFF"/>
                <w:sz w:val="22"/>
                <w:szCs w:val="22"/>
              </w:rPr>
            </w:pPr>
            <w:r w:rsidRPr="002110A8">
              <w:rPr>
                <w:rFonts w:ascii="Arial" w:hAnsi="Arial" w:cs="Arial"/>
                <w:b/>
                <w:bCs/>
                <w:color w:val="FFFFFF"/>
                <w:sz w:val="22"/>
                <w:szCs w:val="22"/>
              </w:rPr>
              <w:t xml:space="preserve">Description </w:t>
            </w:r>
          </w:p>
        </w:tc>
      </w:tr>
      <w:tr w:rsidR="00C8603B" w:rsidRPr="002110A8" w14:paraId="17DF2292" w14:textId="77777777" w:rsidTr="00E96397">
        <w:trPr>
          <w:trHeight w:val="45"/>
        </w:trPr>
        <w:tc>
          <w:tcPr>
            <w:tcW w:w="3934" w:type="dxa"/>
            <w:shd w:val="clear" w:color="auto" w:fill="auto"/>
            <w:hideMark/>
          </w:tcPr>
          <w:p w14:paraId="17DF228F" w14:textId="77777777" w:rsidR="00C8603B" w:rsidRPr="002110A8" w:rsidRDefault="00C8603B" w:rsidP="00E96397">
            <w:pPr>
              <w:jc w:val="center"/>
              <w:rPr>
                <w:rFonts w:ascii="Arial" w:hAnsi="Arial" w:cs="Arial"/>
                <w:b/>
                <w:bCs/>
                <w:color w:val="FFFFFF"/>
                <w:sz w:val="6"/>
                <w:szCs w:val="6"/>
              </w:rPr>
            </w:pPr>
          </w:p>
        </w:tc>
        <w:tc>
          <w:tcPr>
            <w:tcW w:w="236" w:type="dxa"/>
            <w:shd w:val="clear" w:color="auto" w:fill="auto"/>
            <w:vAlign w:val="center"/>
            <w:hideMark/>
          </w:tcPr>
          <w:p w14:paraId="17DF2290" w14:textId="77777777" w:rsidR="00C8603B" w:rsidRPr="002110A8" w:rsidRDefault="00C8603B" w:rsidP="00E96397">
            <w:pPr>
              <w:ind w:left="-673"/>
              <w:jc w:val="center"/>
              <w:rPr>
                <w:rFonts w:ascii="Arial" w:hAnsi="Arial" w:cs="Arial"/>
                <w:sz w:val="6"/>
                <w:szCs w:val="6"/>
              </w:rPr>
            </w:pPr>
          </w:p>
        </w:tc>
        <w:tc>
          <w:tcPr>
            <w:tcW w:w="5469" w:type="dxa"/>
            <w:tcBorders>
              <w:bottom w:val="single" w:sz="4" w:space="0" w:color="A6A6A6" w:themeColor="background1" w:themeShade="A6"/>
            </w:tcBorders>
            <w:shd w:val="clear" w:color="auto" w:fill="auto"/>
            <w:vAlign w:val="center"/>
            <w:hideMark/>
          </w:tcPr>
          <w:p w14:paraId="17DF2291" w14:textId="77777777" w:rsidR="00C8603B" w:rsidRPr="002110A8" w:rsidRDefault="00C8603B" w:rsidP="00E96397">
            <w:pPr>
              <w:rPr>
                <w:rFonts w:ascii="Arial" w:hAnsi="Arial" w:cs="Arial"/>
                <w:sz w:val="6"/>
                <w:szCs w:val="6"/>
              </w:rPr>
            </w:pPr>
          </w:p>
        </w:tc>
      </w:tr>
      <w:tr w:rsidR="00C8603B" w:rsidRPr="002110A8" w14:paraId="17DF2297" w14:textId="77777777" w:rsidTr="00E96397">
        <w:trPr>
          <w:trHeight w:val="2334"/>
        </w:trPr>
        <w:tc>
          <w:tcPr>
            <w:tcW w:w="3934" w:type="dxa"/>
            <w:shd w:val="clear" w:color="auto" w:fill="BAE4FC"/>
            <w:vAlign w:val="center"/>
            <w:hideMark/>
          </w:tcPr>
          <w:p w14:paraId="17DF2293" w14:textId="77777777" w:rsidR="00C8603B" w:rsidRPr="002110A8" w:rsidRDefault="00C8603B" w:rsidP="00E96397">
            <w:pPr>
              <w:jc w:val="center"/>
              <w:rPr>
                <w:rFonts w:ascii="Arial" w:hAnsi="Arial" w:cs="Arial"/>
                <w:color w:val="FFFFFF" w:themeColor="background1"/>
              </w:rPr>
            </w:pPr>
            <w:r w:rsidRPr="002110A8">
              <w:rPr>
                <w:rFonts w:ascii="Arial" w:hAnsi="Arial" w:cs="Arial"/>
                <w:bCs/>
              </w:rPr>
              <w:t>Effective Parliament and accountable government</w:t>
            </w:r>
          </w:p>
        </w:tc>
        <w:tc>
          <w:tcPr>
            <w:tcW w:w="236" w:type="dxa"/>
            <w:tcBorders>
              <w:right w:val="single" w:sz="4" w:space="0" w:color="A6A6A6" w:themeColor="background1" w:themeShade="A6"/>
            </w:tcBorders>
            <w:shd w:val="clear" w:color="auto" w:fill="auto"/>
            <w:vAlign w:val="center"/>
            <w:hideMark/>
          </w:tcPr>
          <w:p w14:paraId="17DF2294" w14:textId="77777777" w:rsidR="00C8603B" w:rsidRPr="002110A8" w:rsidRDefault="00C8603B" w:rsidP="00E96397">
            <w:pPr>
              <w:ind w:left="-673"/>
              <w:jc w:val="center"/>
              <w:rPr>
                <w:rFonts w:ascii="Arial" w:hAnsi="Arial" w:cs="Arial"/>
                <w:b/>
                <w:bCs/>
                <w:color w:val="FFFFFF"/>
              </w:rPr>
            </w:pPr>
          </w:p>
        </w:tc>
        <w:tc>
          <w:tcPr>
            <w:tcW w:w="546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hideMark/>
          </w:tcPr>
          <w:p w14:paraId="17DF2295" w14:textId="77777777" w:rsidR="00C8603B" w:rsidRPr="002110A8" w:rsidRDefault="00C8603B" w:rsidP="00BC5538">
            <w:pPr>
              <w:spacing w:before="120" w:after="120"/>
              <w:rPr>
                <w:rFonts w:ascii="Arial" w:hAnsi="Arial" w:cs="Arial"/>
              </w:rPr>
            </w:pPr>
            <w:r w:rsidRPr="002110A8">
              <w:rPr>
                <w:rFonts w:ascii="Arial" w:hAnsi="Arial" w:cs="Arial"/>
              </w:rPr>
              <w:t xml:space="preserve">The Legislature supports services delivered by the Parliament. This includes accurately processing bills and amendments, and promptly publishing Hansard and House documents. </w:t>
            </w:r>
          </w:p>
          <w:p w14:paraId="17DF2296" w14:textId="77777777" w:rsidR="00C8603B" w:rsidRPr="002110A8" w:rsidRDefault="00C8603B" w:rsidP="00BC5538">
            <w:pPr>
              <w:spacing w:before="120" w:after="120"/>
              <w:rPr>
                <w:rFonts w:ascii="Arial" w:eastAsia="Calibri" w:hAnsi="Arial" w:cs="Arial"/>
                <w:szCs w:val="22"/>
              </w:rPr>
            </w:pPr>
            <w:r w:rsidRPr="002110A8">
              <w:rPr>
                <w:rFonts w:ascii="Arial" w:hAnsi="Arial" w:cs="Arial"/>
              </w:rPr>
              <w:t>The Legislature also educates the community about the role and function of the Parliament. As well, it ensures the availability and accessibility for Members, staff and the community to the Parliamentary precinct and Electorate Offices.</w:t>
            </w:r>
          </w:p>
        </w:tc>
      </w:tr>
    </w:tbl>
    <w:p w14:paraId="17DF2298" w14:textId="77777777" w:rsidR="0024484E" w:rsidRPr="002110A8" w:rsidRDefault="0024484E" w:rsidP="005F6E9B">
      <w:pPr>
        <w:adjustRightInd w:val="0"/>
        <w:rPr>
          <w:rFonts w:ascii="Arial" w:eastAsiaTheme="minorHAnsi" w:hAnsi="Arial" w:cs="Arial"/>
          <w:b/>
          <w:i/>
          <w:sz w:val="8"/>
          <w:szCs w:val="8"/>
        </w:rPr>
      </w:pPr>
    </w:p>
    <w:p w14:paraId="17DF22CA" w14:textId="7C8F78F9" w:rsidR="00CF049B" w:rsidRPr="002110A8" w:rsidRDefault="000D7363" w:rsidP="000D7363">
      <w:pPr>
        <w:rPr>
          <w:rFonts w:ascii="Arial" w:eastAsiaTheme="minorHAnsi" w:hAnsi="Arial" w:cs="Arial"/>
          <w:b/>
          <w:i/>
          <w:sz w:val="8"/>
          <w:szCs w:val="8"/>
        </w:rPr>
      </w:pPr>
      <w:r w:rsidRPr="002110A8">
        <w:rPr>
          <w:rFonts w:ascii="Arial" w:eastAsiaTheme="minorHAnsi" w:hAnsi="Arial" w:cs="Arial"/>
          <w:b/>
          <w:i/>
          <w:sz w:val="8"/>
          <w:szCs w:val="8"/>
        </w:rPr>
        <w:br w:type="page"/>
      </w:r>
    </w:p>
    <w:p w14:paraId="17DF22D4" w14:textId="2EBA883E" w:rsidR="0016705D" w:rsidRPr="002110A8" w:rsidRDefault="0016705D" w:rsidP="00481BC6">
      <w:pPr>
        <w:pStyle w:val="91Heading2"/>
        <w:rPr>
          <w:rFonts w:cs="Arial"/>
        </w:rPr>
      </w:pPr>
      <w:r w:rsidRPr="002110A8">
        <w:rPr>
          <w:rFonts w:cs="Arial"/>
        </w:rPr>
        <w:lastRenderedPageBreak/>
        <w:t>2019-20 Budget Highlights</w:t>
      </w:r>
    </w:p>
    <w:p w14:paraId="59E11433" w14:textId="47B320E2" w:rsidR="00746974" w:rsidRPr="002110A8" w:rsidRDefault="00FF17F7" w:rsidP="000D7363">
      <w:pPr>
        <w:pStyle w:val="BodyText"/>
        <w:rPr>
          <w:rFonts w:eastAsiaTheme="minorHAnsi"/>
        </w:rPr>
      </w:pPr>
      <w:r w:rsidRPr="002110A8">
        <w:rPr>
          <w:rFonts w:eastAsiaTheme="minorHAnsi"/>
        </w:rPr>
        <w:t xml:space="preserve">In </w:t>
      </w:r>
      <w:r w:rsidRPr="002110A8">
        <w:rPr>
          <w:rFonts w:eastAsia="Calibri"/>
          <w:szCs w:val="23"/>
          <w:lang w:eastAsia="zh-TW"/>
        </w:rPr>
        <w:t>2019</w:t>
      </w:r>
      <w:r w:rsidRPr="002110A8">
        <w:rPr>
          <w:rFonts w:eastAsiaTheme="minorHAnsi"/>
        </w:rPr>
        <w:t>-20, the Legislature will spend $</w:t>
      </w:r>
      <w:r w:rsidR="00266CEF" w:rsidRPr="002110A8">
        <w:rPr>
          <w:rFonts w:eastAsiaTheme="minorHAnsi"/>
        </w:rPr>
        <w:t>196</w:t>
      </w:r>
      <w:r w:rsidRPr="002110A8">
        <w:rPr>
          <w:rFonts w:eastAsiaTheme="minorHAnsi"/>
        </w:rPr>
        <w:t xml:space="preserve"> m</w:t>
      </w:r>
      <w:r w:rsidR="003E6966" w:rsidRPr="002110A8">
        <w:rPr>
          <w:rFonts w:eastAsiaTheme="minorHAnsi"/>
        </w:rPr>
        <w:t>illion ($</w:t>
      </w:r>
      <w:r w:rsidR="00266CEF" w:rsidRPr="002110A8">
        <w:rPr>
          <w:rFonts w:eastAsiaTheme="minorHAnsi"/>
        </w:rPr>
        <w:t>171</w:t>
      </w:r>
      <w:r w:rsidR="003E6966" w:rsidRPr="002110A8">
        <w:rPr>
          <w:rFonts w:eastAsiaTheme="minorHAnsi"/>
        </w:rPr>
        <w:t xml:space="preserve"> m</w:t>
      </w:r>
      <w:r w:rsidRPr="002110A8">
        <w:rPr>
          <w:rFonts w:eastAsiaTheme="minorHAnsi"/>
        </w:rPr>
        <w:t>illi</w:t>
      </w:r>
      <w:r w:rsidR="003E6966" w:rsidRPr="002110A8">
        <w:rPr>
          <w:rFonts w:eastAsiaTheme="minorHAnsi"/>
        </w:rPr>
        <w:t>on recurrent expenses and $</w:t>
      </w:r>
      <w:r w:rsidR="005C24D4" w:rsidRPr="002110A8">
        <w:rPr>
          <w:rFonts w:eastAsiaTheme="minorHAnsi"/>
        </w:rPr>
        <w:t>2</w:t>
      </w:r>
      <w:r w:rsidR="00266CEF" w:rsidRPr="002110A8">
        <w:rPr>
          <w:rFonts w:eastAsiaTheme="minorHAnsi"/>
        </w:rPr>
        <w:t>5</w:t>
      </w:r>
      <w:r w:rsidR="009A1640">
        <w:rPr>
          <w:rFonts w:eastAsiaTheme="minorHAnsi"/>
        </w:rPr>
        <w:t> </w:t>
      </w:r>
      <w:r w:rsidR="003E6966" w:rsidRPr="002110A8">
        <w:rPr>
          <w:rFonts w:eastAsiaTheme="minorHAnsi"/>
        </w:rPr>
        <w:t>m</w:t>
      </w:r>
      <w:r w:rsidRPr="002110A8">
        <w:rPr>
          <w:rFonts w:eastAsiaTheme="minorHAnsi"/>
        </w:rPr>
        <w:t>illion capi</w:t>
      </w:r>
      <w:r w:rsidR="003E6966" w:rsidRPr="002110A8">
        <w:rPr>
          <w:rFonts w:eastAsiaTheme="minorHAnsi"/>
        </w:rPr>
        <w:t>tal expenditure). T</w:t>
      </w:r>
      <w:r w:rsidRPr="002110A8">
        <w:rPr>
          <w:rFonts w:eastAsiaTheme="minorHAnsi"/>
        </w:rPr>
        <w:t>his includes expenditure on key initiatives highlighted below.</w:t>
      </w:r>
    </w:p>
    <w:p w14:paraId="1BC43999" w14:textId="77777777" w:rsidR="00C91351" w:rsidRPr="002110A8" w:rsidRDefault="00746974" w:rsidP="000D7363">
      <w:pPr>
        <w:pStyle w:val="BodyText"/>
        <w:rPr>
          <w:rFonts w:eastAsiaTheme="minorHAnsi"/>
        </w:rPr>
      </w:pPr>
      <w:r w:rsidRPr="002110A8">
        <w:rPr>
          <w:rFonts w:eastAsiaTheme="minorHAnsi"/>
        </w:rPr>
        <w:t xml:space="preserve">The Legislature’s activities include enabling the effective functioning and operation of both </w:t>
      </w:r>
      <w:r w:rsidRPr="002110A8">
        <w:rPr>
          <w:rFonts w:eastAsia="Calibri"/>
          <w:szCs w:val="23"/>
          <w:lang w:eastAsia="zh-TW"/>
        </w:rPr>
        <w:t>Houses</w:t>
      </w:r>
      <w:r w:rsidRPr="002110A8">
        <w:rPr>
          <w:rFonts w:eastAsiaTheme="minorHAnsi"/>
        </w:rPr>
        <w:t xml:space="preserve"> of Parliament and their committees, supporting Members to fulfil their parliamentary duties through the delivery of key services</w:t>
      </w:r>
      <w:r w:rsidR="00C91351" w:rsidRPr="002110A8">
        <w:rPr>
          <w:rFonts w:eastAsiaTheme="minorHAnsi"/>
        </w:rPr>
        <w:t>,</w:t>
      </w:r>
      <w:r w:rsidRPr="002110A8">
        <w:rPr>
          <w:rFonts w:eastAsiaTheme="minorHAnsi"/>
          <w:i/>
        </w:rPr>
        <w:t xml:space="preserve"> </w:t>
      </w:r>
      <w:r w:rsidRPr="002110A8">
        <w:rPr>
          <w:rFonts w:eastAsiaTheme="minorHAnsi"/>
        </w:rPr>
        <w:t xml:space="preserve">and running of education programs for schools and other members of the community in the role and function of the Parliament. </w:t>
      </w:r>
    </w:p>
    <w:p w14:paraId="5F156960" w14:textId="6CA488AB" w:rsidR="00746974" w:rsidRPr="002110A8" w:rsidRDefault="00746974" w:rsidP="000D7363">
      <w:pPr>
        <w:pStyle w:val="BodyText"/>
        <w:rPr>
          <w:rFonts w:eastAsiaTheme="minorHAnsi"/>
        </w:rPr>
      </w:pPr>
      <w:r w:rsidRPr="002110A8">
        <w:rPr>
          <w:rFonts w:eastAsiaTheme="minorHAnsi"/>
        </w:rPr>
        <w:t>The administration and payment of Members’ salaries, allowances and additional entitlements</w:t>
      </w:r>
      <w:r w:rsidR="00C91351" w:rsidRPr="002110A8">
        <w:rPr>
          <w:rFonts w:eastAsiaTheme="minorHAnsi"/>
        </w:rPr>
        <w:t xml:space="preserve"> – </w:t>
      </w:r>
      <w:r w:rsidRPr="002110A8">
        <w:rPr>
          <w:rFonts w:eastAsiaTheme="minorHAnsi"/>
        </w:rPr>
        <w:t xml:space="preserve">in </w:t>
      </w:r>
      <w:r w:rsidRPr="002110A8">
        <w:rPr>
          <w:rFonts w:eastAsia="Calibri"/>
          <w:szCs w:val="23"/>
          <w:lang w:eastAsia="zh-TW"/>
        </w:rPr>
        <w:t>accordance</w:t>
      </w:r>
      <w:r w:rsidRPr="002110A8">
        <w:rPr>
          <w:rFonts w:eastAsiaTheme="minorHAnsi"/>
        </w:rPr>
        <w:t xml:space="preserve"> with the </w:t>
      </w:r>
      <w:r w:rsidRPr="002110A8">
        <w:rPr>
          <w:rFonts w:eastAsiaTheme="minorHAnsi"/>
          <w:i/>
        </w:rPr>
        <w:t>Parliamentary Remuneration Act 1989</w:t>
      </w:r>
      <w:r w:rsidRPr="002110A8">
        <w:rPr>
          <w:rFonts w:eastAsiaTheme="minorHAnsi"/>
        </w:rPr>
        <w:t xml:space="preserve"> </w:t>
      </w:r>
      <w:r w:rsidR="00C91351" w:rsidRPr="002110A8">
        <w:rPr>
          <w:rFonts w:eastAsiaTheme="minorHAnsi"/>
        </w:rPr>
        <w:t xml:space="preserve">– </w:t>
      </w:r>
      <w:r w:rsidRPr="002110A8">
        <w:rPr>
          <w:rFonts w:eastAsiaTheme="minorHAnsi"/>
        </w:rPr>
        <w:t>along with maintenance of the parliamentary precinct and 98 electorate offices across the State are also services delivered by the Legislature.</w:t>
      </w:r>
    </w:p>
    <w:p w14:paraId="7CD71C14" w14:textId="2973CFAA" w:rsidR="00C91351" w:rsidRPr="002110A8" w:rsidRDefault="00C91351" w:rsidP="000D7363">
      <w:pPr>
        <w:pStyle w:val="BodyText"/>
        <w:rPr>
          <w:rFonts w:eastAsiaTheme="minorHAnsi"/>
        </w:rPr>
      </w:pPr>
      <w:r w:rsidRPr="002110A8">
        <w:rPr>
          <w:rFonts w:eastAsiaTheme="minorHAnsi"/>
        </w:rPr>
        <w:t xml:space="preserve">Key </w:t>
      </w:r>
      <w:r w:rsidRPr="002110A8">
        <w:rPr>
          <w:rFonts w:eastAsia="Calibri"/>
          <w:szCs w:val="23"/>
          <w:lang w:eastAsia="zh-TW"/>
        </w:rPr>
        <w:t>initiatives</w:t>
      </w:r>
      <w:r w:rsidRPr="002110A8">
        <w:rPr>
          <w:rFonts w:eastAsiaTheme="minorHAnsi"/>
        </w:rPr>
        <w:t xml:space="preserve"> are highlighted below:</w:t>
      </w:r>
    </w:p>
    <w:p w14:paraId="4D9C213D" w14:textId="5D3E3E4C" w:rsidR="00633910" w:rsidRPr="002110A8" w:rsidRDefault="00633910" w:rsidP="00FA4CB5">
      <w:pPr>
        <w:pStyle w:val="Bullet1"/>
      </w:pPr>
      <w:r w:rsidRPr="002110A8">
        <w:t xml:space="preserve">$7.1 million ($13.7 million over </w:t>
      </w:r>
      <w:r w:rsidR="00832568" w:rsidRPr="002110A8">
        <w:t>four</w:t>
      </w:r>
      <w:r w:rsidRPr="002110A8">
        <w:t xml:space="preserve"> years) to continue the </w:t>
      </w:r>
      <w:r w:rsidR="00832568" w:rsidRPr="002110A8">
        <w:t xml:space="preserve">ceiling </w:t>
      </w:r>
      <w:r w:rsidRPr="002110A8">
        <w:t xml:space="preserve">replacement and building </w:t>
      </w:r>
      <w:r w:rsidRPr="002110A8">
        <w:rPr>
          <w:szCs w:val="23"/>
        </w:rPr>
        <w:t>services</w:t>
      </w:r>
      <w:r w:rsidRPr="002110A8">
        <w:t xml:space="preserve"> in the office building for Members and staff at Parliament House</w:t>
      </w:r>
      <w:r w:rsidR="00167DF1" w:rsidRPr="002110A8">
        <w:t>. This will</w:t>
      </w:r>
      <w:r w:rsidRPr="002110A8">
        <w:t xml:space="preserve"> ensure a</w:t>
      </w:r>
      <w:r w:rsidR="00FA4CB5">
        <w:t xml:space="preserve"> </w:t>
      </w:r>
      <w:r w:rsidRPr="002110A8">
        <w:t xml:space="preserve">safe working environment and the effective and efficient delivery of building services into the future </w:t>
      </w:r>
    </w:p>
    <w:p w14:paraId="79B40A5B" w14:textId="7F1C0938" w:rsidR="00633910" w:rsidRPr="002110A8" w:rsidRDefault="00633910" w:rsidP="00FA4CB5">
      <w:pPr>
        <w:pStyle w:val="Bullet1"/>
      </w:pPr>
      <w:r w:rsidRPr="002110A8">
        <w:t xml:space="preserve">$2.5 </w:t>
      </w:r>
      <w:r w:rsidRPr="002110A8">
        <w:rPr>
          <w:szCs w:val="23"/>
        </w:rPr>
        <w:t>million</w:t>
      </w:r>
      <w:r w:rsidRPr="002110A8">
        <w:t xml:space="preserve"> ($3.8 million over two years) in additional funding to improve physical accessibility</w:t>
      </w:r>
      <w:r w:rsidR="00B83DCF" w:rsidRPr="002110A8">
        <w:t xml:space="preserve"> (including an access ramp)</w:t>
      </w:r>
      <w:r w:rsidRPr="002110A8">
        <w:t xml:space="preserve"> to Parliament House</w:t>
      </w:r>
      <w:r w:rsidR="00B91DA2" w:rsidRPr="002110A8">
        <w:t xml:space="preserve">. </w:t>
      </w:r>
      <w:r w:rsidR="00283526" w:rsidRPr="002110A8">
        <w:t xml:space="preserve">This will </w:t>
      </w:r>
      <w:r w:rsidRPr="002110A8">
        <w:t>improve the security and safety of the Macquarie Street frontage of Parliament House</w:t>
      </w:r>
      <w:r w:rsidR="00AF59F1" w:rsidRPr="002110A8">
        <w:t xml:space="preserve"> </w:t>
      </w:r>
      <w:r w:rsidR="00555304" w:rsidRPr="002110A8">
        <w:t xml:space="preserve"> </w:t>
      </w:r>
    </w:p>
    <w:p w14:paraId="0AFE462A" w14:textId="719AA858" w:rsidR="00633910" w:rsidRPr="002110A8" w:rsidRDefault="00633910" w:rsidP="00FA4CB5">
      <w:pPr>
        <w:pStyle w:val="Bullet1"/>
      </w:pPr>
      <w:r w:rsidRPr="002110A8">
        <w:t xml:space="preserve">$2.1 </w:t>
      </w:r>
      <w:r w:rsidRPr="002110A8">
        <w:rPr>
          <w:szCs w:val="23"/>
        </w:rPr>
        <w:t>million</w:t>
      </w:r>
      <w:r w:rsidRPr="002110A8">
        <w:t xml:space="preserve"> to continue the project to replace roof membrane of Parliament House</w:t>
      </w:r>
    </w:p>
    <w:p w14:paraId="57D66B89" w14:textId="2E0ACDB3" w:rsidR="00633910" w:rsidRPr="002110A8" w:rsidRDefault="00633910" w:rsidP="00FA4CB5">
      <w:pPr>
        <w:pStyle w:val="Bullet1"/>
      </w:pPr>
      <w:r w:rsidRPr="002110A8">
        <w:t xml:space="preserve">$1.4 </w:t>
      </w:r>
      <w:r w:rsidRPr="002110A8">
        <w:rPr>
          <w:szCs w:val="23"/>
        </w:rPr>
        <w:t>million</w:t>
      </w:r>
      <w:r w:rsidRPr="002110A8">
        <w:t xml:space="preserve"> to continue implementing additional strategic security measures at Parliament House to ensure the Parliament remains a safe and secure environment for </w:t>
      </w:r>
      <w:r w:rsidR="00EA4F67" w:rsidRPr="002110A8">
        <w:t>staff and visitors</w:t>
      </w:r>
    </w:p>
    <w:p w14:paraId="38536B30" w14:textId="7E40FC33" w:rsidR="00746974" w:rsidRPr="002110A8" w:rsidRDefault="00555304" w:rsidP="00FA4CB5">
      <w:pPr>
        <w:pStyle w:val="Bullet1"/>
      </w:pPr>
      <w:r w:rsidRPr="002110A8">
        <w:t>$1 million to replace information technology and other equipment to support the operation of both Houses of Parliament and electorate offices</w:t>
      </w:r>
    </w:p>
    <w:p w14:paraId="7343E5B4" w14:textId="6ABEB4AE" w:rsidR="00746974" w:rsidRPr="002110A8" w:rsidRDefault="00746974" w:rsidP="00FA4CB5">
      <w:pPr>
        <w:pStyle w:val="Bullet1"/>
      </w:pPr>
      <w:r w:rsidRPr="002110A8">
        <w:t xml:space="preserve">$0.8 </w:t>
      </w:r>
      <w:r w:rsidRPr="002110A8">
        <w:rPr>
          <w:szCs w:val="23"/>
        </w:rPr>
        <w:t>million</w:t>
      </w:r>
      <w:r w:rsidRPr="002110A8">
        <w:t xml:space="preserve"> ($2.9 million over four years) to enhance the information technology maintenance agreements for Parliament and improve its cyber security</w:t>
      </w:r>
    </w:p>
    <w:p w14:paraId="0E71EB74" w14:textId="43626D6C" w:rsidR="00555304" w:rsidRPr="002110A8" w:rsidRDefault="00555304" w:rsidP="00FA4CB5">
      <w:pPr>
        <w:pStyle w:val="Bullet1"/>
      </w:pPr>
      <w:r w:rsidRPr="002110A8">
        <w:t>$0.8 million to enhance security systems and safety in electorate offices</w:t>
      </w:r>
    </w:p>
    <w:p w14:paraId="144EF8F5" w14:textId="2A727E2F" w:rsidR="00746974" w:rsidRPr="002110A8" w:rsidRDefault="00746974" w:rsidP="00FA4CB5">
      <w:pPr>
        <w:pStyle w:val="Bullet1"/>
      </w:pPr>
      <w:r w:rsidRPr="002110A8">
        <w:t xml:space="preserve">$0.7 </w:t>
      </w:r>
      <w:r w:rsidRPr="002110A8">
        <w:rPr>
          <w:szCs w:val="23"/>
        </w:rPr>
        <w:t>million</w:t>
      </w:r>
      <w:r w:rsidRPr="002110A8">
        <w:t xml:space="preserve"> ($2.9 million over four years) to support the work of four additional accountability committees established in the Legislative Council and a joint committee on Modern Slavery to report to both houses</w:t>
      </w:r>
    </w:p>
    <w:p w14:paraId="480012FB" w14:textId="37E8C553" w:rsidR="00555304" w:rsidRPr="002110A8" w:rsidRDefault="00555304" w:rsidP="00555304">
      <w:pPr>
        <w:pStyle w:val="ListParagraph"/>
        <w:numPr>
          <w:ilvl w:val="0"/>
          <w:numId w:val="31"/>
        </w:numPr>
        <w:spacing w:after="100" w:line="320" w:lineRule="exact"/>
        <w:rPr>
          <w:rFonts w:cs="Arial"/>
          <w:sz w:val="23"/>
        </w:rPr>
      </w:pPr>
      <w:r w:rsidRPr="002110A8">
        <w:rPr>
          <w:rFonts w:cs="Arial"/>
          <w:sz w:val="23"/>
        </w:rPr>
        <w:t>$0.6 million ($2.2 million over four years) additional funding for minor works to continue the Parliament’s program to allow urgent and routine replacement of office furniture, fittings and equipment</w:t>
      </w:r>
      <w:r w:rsidR="00FA4CB5">
        <w:rPr>
          <w:rFonts w:cs="Arial"/>
          <w:sz w:val="23"/>
        </w:rPr>
        <w:t>.</w:t>
      </w:r>
    </w:p>
    <w:p w14:paraId="340582AA" w14:textId="33EB4F6B" w:rsidR="00283526" w:rsidRPr="002110A8" w:rsidRDefault="00283526">
      <w:pPr>
        <w:rPr>
          <w:rFonts w:ascii="Arial" w:eastAsiaTheme="minorHAnsi" w:hAnsi="Arial" w:cs="Arial"/>
          <w:sz w:val="23"/>
        </w:rPr>
      </w:pPr>
      <w:r w:rsidRPr="002110A8">
        <w:rPr>
          <w:rFonts w:ascii="Arial" w:eastAsiaTheme="minorHAnsi" w:hAnsi="Arial" w:cs="Arial"/>
          <w:sz w:val="23"/>
        </w:rPr>
        <w:br w:type="page"/>
      </w:r>
    </w:p>
    <w:p w14:paraId="17DF22DF" w14:textId="6C9545D2" w:rsidR="00E54AF7" w:rsidRPr="002110A8" w:rsidRDefault="00E54AF7" w:rsidP="00481BC6">
      <w:pPr>
        <w:pStyle w:val="91Heading2"/>
        <w:rPr>
          <w:rFonts w:cs="Arial"/>
        </w:rPr>
      </w:pPr>
      <w:bookmarkStart w:id="5" w:name="_Toc511756217"/>
      <w:bookmarkStart w:id="6" w:name="_Toc473722853"/>
      <w:bookmarkStart w:id="7" w:name="_Toc511769340"/>
      <w:r w:rsidRPr="002110A8">
        <w:rPr>
          <w:rFonts w:cs="Arial"/>
        </w:rPr>
        <w:lastRenderedPageBreak/>
        <w:t>Agency Expense Summary</w:t>
      </w:r>
      <w:bookmarkEnd w:id="5"/>
      <w:r w:rsidRPr="002110A8" w:rsidDel="00E54AF7">
        <w:rPr>
          <w:rFonts w:cs="Arial"/>
        </w:rPr>
        <w:t xml:space="preserve"> </w:t>
      </w:r>
    </w:p>
    <w:bookmarkEnd w:id="6"/>
    <w:bookmarkEnd w:id="7"/>
    <w:p w14:paraId="17DF22E0" w14:textId="77777777" w:rsidR="00F44FF7" w:rsidRPr="002110A8" w:rsidRDefault="00F44FF7" w:rsidP="009B7174">
      <w:pPr>
        <w:pStyle w:val="BodyText"/>
      </w:pPr>
      <w:r w:rsidRPr="002110A8">
        <w:t xml:space="preserve">The </w:t>
      </w:r>
      <w:r w:rsidR="006D4B0D" w:rsidRPr="002110A8">
        <w:t>2019-20</w:t>
      </w:r>
      <w:r w:rsidRPr="002110A8">
        <w:t xml:space="preserve"> Budget for the </w:t>
      </w:r>
      <w:r w:rsidR="00D40367" w:rsidRPr="002110A8">
        <w:t>Legislature</w:t>
      </w:r>
      <w:r w:rsidRPr="002110A8">
        <w:t xml:space="preserve"> is listed in the table below.</w:t>
      </w:r>
    </w:p>
    <w:p w14:paraId="17DF22E1" w14:textId="1BBF2D8B" w:rsidR="00E54AF7" w:rsidRPr="002110A8" w:rsidRDefault="00E54AF7" w:rsidP="009B7174">
      <w:pPr>
        <w:pStyle w:val="BodyText"/>
      </w:pPr>
      <w:r w:rsidRPr="002110A8">
        <w:t xml:space="preserve">In </w:t>
      </w:r>
      <w:r w:rsidR="006D4B0D" w:rsidRPr="002110A8">
        <w:t>2019-20</w:t>
      </w:r>
      <w:r w:rsidRPr="002110A8">
        <w:t xml:space="preserve">, the </w:t>
      </w:r>
      <w:r w:rsidR="00A5141A" w:rsidRPr="002110A8">
        <w:t>Legislature</w:t>
      </w:r>
      <w:r w:rsidRPr="002110A8">
        <w:t xml:space="preserve"> will spend $</w:t>
      </w:r>
      <w:r w:rsidR="005C24D4" w:rsidRPr="002110A8">
        <w:t>19</w:t>
      </w:r>
      <w:r w:rsidR="00607B25" w:rsidRPr="002110A8">
        <w:t>5.5</w:t>
      </w:r>
      <w:r w:rsidR="005427C0" w:rsidRPr="002110A8">
        <w:t xml:space="preserve"> </w:t>
      </w:r>
      <w:r w:rsidR="005F73E3" w:rsidRPr="002110A8">
        <w:t>m</w:t>
      </w:r>
      <w:r w:rsidRPr="002110A8">
        <w:t>illion ($</w:t>
      </w:r>
      <w:r w:rsidR="005C24D4" w:rsidRPr="002110A8">
        <w:t>17</w:t>
      </w:r>
      <w:r w:rsidR="00555304" w:rsidRPr="002110A8">
        <w:t>1</w:t>
      </w:r>
      <w:r w:rsidR="00607B25" w:rsidRPr="002110A8">
        <w:t>.</w:t>
      </w:r>
      <w:r w:rsidR="00555304" w:rsidRPr="002110A8">
        <w:t>0</w:t>
      </w:r>
      <w:r w:rsidRPr="002110A8">
        <w:t xml:space="preserve"> </w:t>
      </w:r>
      <w:r w:rsidR="005F73E3" w:rsidRPr="002110A8">
        <w:t>m</w:t>
      </w:r>
      <w:r w:rsidRPr="002110A8">
        <w:t xml:space="preserve">illion </w:t>
      </w:r>
      <w:r w:rsidR="00607B25" w:rsidRPr="002110A8">
        <w:t xml:space="preserve">recurrent </w:t>
      </w:r>
      <w:r w:rsidRPr="002110A8">
        <w:t>expenses and $</w:t>
      </w:r>
      <w:r w:rsidR="005C24D4" w:rsidRPr="002110A8">
        <w:t>2</w:t>
      </w:r>
      <w:r w:rsidR="00607B25" w:rsidRPr="002110A8">
        <w:t>4.</w:t>
      </w:r>
      <w:r w:rsidR="005C24D4" w:rsidRPr="002110A8">
        <w:t>5</w:t>
      </w:r>
      <w:r w:rsidR="00FE5588" w:rsidRPr="002110A8">
        <w:t xml:space="preserve"> m</w:t>
      </w:r>
      <w:r w:rsidRPr="002110A8">
        <w:t>illion capital expenditure).</w:t>
      </w:r>
    </w:p>
    <w:p w14:paraId="402CF121" w14:textId="77777777" w:rsidR="00E96397" w:rsidRPr="002110A8" w:rsidRDefault="00E96397" w:rsidP="00E96397">
      <w:pPr>
        <w:rPr>
          <w:rFonts w:ascii="Arial" w:hAnsi="Arial" w:cs="Arial"/>
        </w:rPr>
      </w:pPr>
    </w:p>
    <w:tbl>
      <w:tblPr>
        <w:tblW w:w="9645" w:type="dxa"/>
        <w:tblLayout w:type="fixed"/>
        <w:tblLook w:val="04A0" w:firstRow="1" w:lastRow="0" w:firstColumn="1" w:lastColumn="0" w:noHBand="0" w:noVBand="1"/>
        <w:tblCaption w:val="Agency Expense Summary "/>
        <w:tblDescription w:val="Legislature - Agency Expense Summary table"/>
      </w:tblPr>
      <w:tblGrid>
        <w:gridCol w:w="4046"/>
        <w:gridCol w:w="981"/>
        <w:gridCol w:w="1038"/>
        <w:gridCol w:w="953"/>
        <w:gridCol w:w="896"/>
        <w:gridCol w:w="994"/>
        <w:gridCol w:w="737"/>
      </w:tblGrid>
      <w:tr w:rsidR="00E96397" w:rsidRPr="002110A8" w14:paraId="3005FC1C" w14:textId="77777777" w:rsidTr="001A4120">
        <w:trPr>
          <w:trHeight w:val="283"/>
        </w:trPr>
        <w:tc>
          <w:tcPr>
            <w:tcW w:w="4048" w:type="dxa"/>
            <w:vMerge w:val="restart"/>
            <w:tcBorders>
              <w:top w:val="nil"/>
              <w:left w:val="nil"/>
              <w:bottom w:val="nil"/>
              <w:right w:val="nil"/>
            </w:tcBorders>
            <w:shd w:val="clear" w:color="auto" w:fill="00ABE6"/>
            <w:vAlign w:val="center"/>
            <w:hideMark/>
          </w:tcPr>
          <w:p w14:paraId="172B49CF" w14:textId="3E74FF92" w:rsidR="00E96397" w:rsidRPr="002110A8" w:rsidRDefault="00E96397" w:rsidP="00E96397">
            <w:pPr>
              <w:jc w:val="center"/>
              <w:rPr>
                <w:rFonts w:ascii="Arial" w:hAnsi="Arial" w:cs="Arial"/>
                <w:b/>
                <w:bCs/>
                <w:color w:val="FFFFFF"/>
                <w:sz w:val="18"/>
                <w:szCs w:val="18"/>
                <w:lang w:eastAsia="en-AU"/>
              </w:rPr>
            </w:pPr>
            <w:r w:rsidRPr="002110A8">
              <w:rPr>
                <w:rFonts w:ascii="Arial" w:hAnsi="Arial" w:cs="Arial"/>
                <w:color w:val="FFFFFF"/>
                <w:sz w:val="18"/>
                <w:szCs w:val="18"/>
                <w:lang w:eastAsia="en-AU"/>
              </w:rPr>
              <w:t>The Legislature</w:t>
            </w:r>
          </w:p>
        </w:tc>
        <w:tc>
          <w:tcPr>
            <w:tcW w:w="2971" w:type="dxa"/>
            <w:gridSpan w:val="3"/>
            <w:tcBorders>
              <w:top w:val="nil"/>
              <w:left w:val="nil"/>
              <w:bottom w:val="nil"/>
              <w:right w:val="nil"/>
            </w:tcBorders>
            <w:shd w:val="clear" w:color="auto" w:fill="00ABE6"/>
            <w:vAlign w:val="bottom"/>
            <w:hideMark/>
          </w:tcPr>
          <w:p w14:paraId="72BB38A7"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Expenses</w:t>
            </w:r>
            <w:r w:rsidRPr="002110A8">
              <w:rPr>
                <w:rFonts w:ascii="Arial" w:hAnsi="Arial" w:cs="Arial"/>
                <w:color w:val="FFFFFF"/>
                <w:sz w:val="18"/>
                <w:szCs w:val="18"/>
                <w:vertAlign w:val="superscript"/>
                <w:lang w:eastAsia="en-AU"/>
              </w:rPr>
              <w:t>(a)</w:t>
            </w:r>
          </w:p>
        </w:tc>
        <w:tc>
          <w:tcPr>
            <w:tcW w:w="2626" w:type="dxa"/>
            <w:gridSpan w:val="3"/>
            <w:tcBorders>
              <w:top w:val="nil"/>
              <w:left w:val="nil"/>
              <w:bottom w:val="nil"/>
              <w:right w:val="nil"/>
            </w:tcBorders>
            <w:shd w:val="clear" w:color="auto" w:fill="00ABE6"/>
            <w:vAlign w:val="bottom"/>
            <w:hideMark/>
          </w:tcPr>
          <w:p w14:paraId="13795030"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Capital Expenditure</w:t>
            </w:r>
          </w:p>
        </w:tc>
      </w:tr>
      <w:tr w:rsidR="00E96397" w:rsidRPr="002110A8" w14:paraId="0F05AB17" w14:textId="77777777" w:rsidTr="001A4120">
        <w:trPr>
          <w:trHeight w:val="255"/>
        </w:trPr>
        <w:tc>
          <w:tcPr>
            <w:tcW w:w="4048" w:type="dxa"/>
            <w:vMerge/>
            <w:tcBorders>
              <w:top w:val="nil"/>
              <w:left w:val="nil"/>
              <w:bottom w:val="nil"/>
              <w:right w:val="nil"/>
            </w:tcBorders>
            <w:shd w:val="clear" w:color="auto" w:fill="00ABE6"/>
            <w:vAlign w:val="center"/>
            <w:hideMark/>
          </w:tcPr>
          <w:p w14:paraId="70A57A43" w14:textId="77777777" w:rsidR="00E96397" w:rsidRPr="002110A8" w:rsidRDefault="00E96397" w:rsidP="00E96397">
            <w:pPr>
              <w:rPr>
                <w:rFonts w:ascii="Arial" w:hAnsi="Arial" w:cs="Arial"/>
                <w:b/>
                <w:bCs/>
                <w:color w:val="FFFFFF"/>
                <w:sz w:val="18"/>
                <w:szCs w:val="18"/>
                <w:lang w:eastAsia="en-AU"/>
              </w:rPr>
            </w:pPr>
          </w:p>
        </w:tc>
        <w:tc>
          <w:tcPr>
            <w:tcW w:w="980" w:type="dxa"/>
            <w:tcBorders>
              <w:top w:val="nil"/>
              <w:left w:val="nil"/>
              <w:bottom w:val="nil"/>
              <w:right w:val="nil"/>
            </w:tcBorders>
            <w:shd w:val="clear" w:color="auto" w:fill="00ABE6"/>
            <w:vAlign w:val="bottom"/>
            <w:hideMark/>
          </w:tcPr>
          <w:p w14:paraId="1750501B"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2018-19</w:t>
            </w:r>
          </w:p>
        </w:tc>
        <w:tc>
          <w:tcPr>
            <w:tcW w:w="1038" w:type="dxa"/>
            <w:tcBorders>
              <w:top w:val="nil"/>
              <w:left w:val="nil"/>
              <w:bottom w:val="nil"/>
              <w:right w:val="nil"/>
            </w:tcBorders>
            <w:shd w:val="clear" w:color="auto" w:fill="00ABE6"/>
            <w:vAlign w:val="bottom"/>
            <w:hideMark/>
          </w:tcPr>
          <w:p w14:paraId="7F1DE7B5"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2019-20</w:t>
            </w:r>
          </w:p>
        </w:tc>
        <w:tc>
          <w:tcPr>
            <w:tcW w:w="953" w:type="dxa"/>
            <w:tcBorders>
              <w:top w:val="nil"/>
              <w:left w:val="nil"/>
              <w:bottom w:val="nil"/>
              <w:right w:val="nil"/>
            </w:tcBorders>
            <w:shd w:val="clear" w:color="auto" w:fill="00ABE6"/>
            <w:vAlign w:val="bottom"/>
            <w:hideMark/>
          </w:tcPr>
          <w:p w14:paraId="394F0B08" w14:textId="77777777" w:rsidR="00E96397" w:rsidRPr="002110A8" w:rsidRDefault="00E96397" w:rsidP="00E96397">
            <w:pPr>
              <w:jc w:val="center"/>
              <w:rPr>
                <w:rFonts w:ascii="Arial" w:hAnsi="Arial" w:cs="Arial"/>
                <w:color w:val="000000"/>
                <w:sz w:val="18"/>
                <w:szCs w:val="18"/>
                <w:lang w:eastAsia="en-AU"/>
              </w:rPr>
            </w:pPr>
          </w:p>
        </w:tc>
        <w:tc>
          <w:tcPr>
            <w:tcW w:w="896" w:type="dxa"/>
            <w:tcBorders>
              <w:top w:val="nil"/>
              <w:left w:val="nil"/>
              <w:bottom w:val="nil"/>
              <w:right w:val="nil"/>
            </w:tcBorders>
            <w:shd w:val="clear" w:color="auto" w:fill="00ABE6"/>
            <w:vAlign w:val="bottom"/>
            <w:hideMark/>
          </w:tcPr>
          <w:p w14:paraId="28670A8C"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2018-19</w:t>
            </w:r>
          </w:p>
        </w:tc>
        <w:tc>
          <w:tcPr>
            <w:tcW w:w="994" w:type="dxa"/>
            <w:tcBorders>
              <w:top w:val="nil"/>
              <w:left w:val="nil"/>
              <w:bottom w:val="nil"/>
              <w:right w:val="nil"/>
            </w:tcBorders>
            <w:shd w:val="clear" w:color="auto" w:fill="00ABE6"/>
            <w:vAlign w:val="bottom"/>
            <w:hideMark/>
          </w:tcPr>
          <w:p w14:paraId="140C7221"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2019-20</w:t>
            </w:r>
          </w:p>
        </w:tc>
        <w:tc>
          <w:tcPr>
            <w:tcW w:w="736" w:type="dxa"/>
            <w:tcBorders>
              <w:top w:val="nil"/>
              <w:left w:val="nil"/>
              <w:bottom w:val="nil"/>
              <w:right w:val="nil"/>
            </w:tcBorders>
            <w:shd w:val="clear" w:color="auto" w:fill="00ABE6"/>
            <w:vAlign w:val="center"/>
            <w:hideMark/>
          </w:tcPr>
          <w:p w14:paraId="3C832A97" w14:textId="77777777" w:rsidR="00E96397" w:rsidRPr="002110A8" w:rsidRDefault="00E96397" w:rsidP="00E96397">
            <w:pPr>
              <w:jc w:val="center"/>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E96397" w:rsidRPr="002110A8" w14:paraId="027D6DA0" w14:textId="77777777" w:rsidTr="001A4120">
        <w:trPr>
          <w:trHeight w:val="267"/>
        </w:trPr>
        <w:tc>
          <w:tcPr>
            <w:tcW w:w="4048" w:type="dxa"/>
            <w:vMerge/>
            <w:tcBorders>
              <w:top w:val="nil"/>
              <w:left w:val="nil"/>
              <w:bottom w:val="nil"/>
              <w:right w:val="nil"/>
            </w:tcBorders>
            <w:shd w:val="clear" w:color="auto" w:fill="00ABE6"/>
            <w:vAlign w:val="center"/>
            <w:hideMark/>
          </w:tcPr>
          <w:p w14:paraId="678148BA" w14:textId="77777777" w:rsidR="00E96397" w:rsidRPr="002110A8" w:rsidRDefault="00E96397" w:rsidP="00E96397">
            <w:pPr>
              <w:rPr>
                <w:rFonts w:ascii="Arial" w:hAnsi="Arial" w:cs="Arial"/>
                <w:b/>
                <w:bCs/>
                <w:color w:val="FFFFFF"/>
                <w:sz w:val="18"/>
                <w:szCs w:val="18"/>
                <w:lang w:eastAsia="en-AU"/>
              </w:rPr>
            </w:pPr>
          </w:p>
        </w:tc>
        <w:tc>
          <w:tcPr>
            <w:tcW w:w="980" w:type="dxa"/>
            <w:tcBorders>
              <w:top w:val="nil"/>
              <w:left w:val="nil"/>
              <w:bottom w:val="nil"/>
              <w:right w:val="nil"/>
            </w:tcBorders>
            <w:shd w:val="clear" w:color="auto" w:fill="00ABE6"/>
            <w:vAlign w:val="center"/>
            <w:hideMark/>
          </w:tcPr>
          <w:p w14:paraId="65CFEA53"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Revised</w:t>
            </w:r>
          </w:p>
        </w:tc>
        <w:tc>
          <w:tcPr>
            <w:tcW w:w="1038" w:type="dxa"/>
            <w:tcBorders>
              <w:top w:val="nil"/>
              <w:left w:val="nil"/>
              <w:bottom w:val="nil"/>
              <w:right w:val="nil"/>
            </w:tcBorders>
            <w:shd w:val="clear" w:color="auto" w:fill="00ABE6"/>
            <w:vAlign w:val="center"/>
            <w:hideMark/>
          </w:tcPr>
          <w:p w14:paraId="745D5B6C"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c>
          <w:tcPr>
            <w:tcW w:w="953" w:type="dxa"/>
            <w:tcBorders>
              <w:top w:val="nil"/>
              <w:left w:val="nil"/>
              <w:bottom w:val="nil"/>
              <w:right w:val="nil"/>
            </w:tcBorders>
            <w:shd w:val="clear" w:color="auto" w:fill="00ABE6"/>
            <w:vAlign w:val="center"/>
            <w:hideMark/>
          </w:tcPr>
          <w:p w14:paraId="3C89464E"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Change</w:t>
            </w:r>
          </w:p>
        </w:tc>
        <w:tc>
          <w:tcPr>
            <w:tcW w:w="896" w:type="dxa"/>
            <w:tcBorders>
              <w:top w:val="nil"/>
              <w:left w:val="nil"/>
              <w:bottom w:val="nil"/>
              <w:right w:val="nil"/>
            </w:tcBorders>
            <w:shd w:val="clear" w:color="auto" w:fill="00ABE6"/>
            <w:vAlign w:val="center"/>
            <w:hideMark/>
          </w:tcPr>
          <w:p w14:paraId="795AF2C7"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Revised</w:t>
            </w:r>
          </w:p>
        </w:tc>
        <w:tc>
          <w:tcPr>
            <w:tcW w:w="994" w:type="dxa"/>
            <w:tcBorders>
              <w:top w:val="nil"/>
              <w:left w:val="nil"/>
              <w:bottom w:val="nil"/>
              <w:right w:val="nil"/>
            </w:tcBorders>
            <w:shd w:val="clear" w:color="auto" w:fill="00ABE6"/>
            <w:vAlign w:val="center"/>
            <w:hideMark/>
          </w:tcPr>
          <w:p w14:paraId="3120B155"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c>
          <w:tcPr>
            <w:tcW w:w="736" w:type="dxa"/>
            <w:tcBorders>
              <w:top w:val="nil"/>
              <w:left w:val="nil"/>
              <w:bottom w:val="nil"/>
              <w:right w:val="nil"/>
            </w:tcBorders>
            <w:shd w:val="clear" w:color="auto" w:fill="00ABE6"/>
            <w:vAlign w:val="center"/>
            <w:hideMark/>
          </w:tcPr>
          <w:p w14:paraId="4E3FD93A" w14:textId="77777777" w:rsidR="00E96397" w:rsidRPr="002110A8" w:rsidRDefault="00E96397" w:rsidP="00E96397">
            <w:pPr>
              <w:ind w:left="-57" w:right="-57"/>
              <w:jc w:val="center"/>
              <w:rPr>
                <w:rFonts w:ascii="Arial" w:hAnsi="Arial" w:cs="Arial"/>
                <w:color w:val="FFFFFF"/>
                <w:sz w:val="18"/>
                <w:szCs w:val="18"/>
                <w:lang w:eastAsia="en-AU"/>
              </w:rPr>
            </w:pPr>
            <w:r w:rsidRPr="002110A8">
              <w:rPr>
                <w:rFonts w:ascii="Arial" w:hAnsi="Arial" w:cs="Arial"/>
                <w:color w:val="FFFFFF"/>
                <w:sz w:val="18"/>
                <w:szCs w:val="18"/>
                <w:lang w:eastAsia="en-AU"/>
              </w:rPr>
              <w:t>Change</w:t>
            </w:r>
          </w:p>
        </w:tc>
      </w:tr>
      <w:tr w:rsidR="00E96397" w:rsidRPr="002110A8" w14:paraId="13DC2F3E" w14:textId="77777777" w:rsidTr="001A4120">
        <w:trPr>
          <w:trHeight w:val="238"/>
        </w:trPr>
        <w:tc>
          <w:tcPr>
            <w:tcW w:w="4048" w:type="dxa"/>
            <w:tcBorders>
              <w:top w:val="nil"/>
              <w:left w:val="nil"/>
              <w:bottom w:val="nil"/>
              <w:right w:val="nil"/>
            </w:tcBorders>
            <w:shd w:val="clear" w:color="auto" w:fill="0A7CB9"/>
            <w:vAlign w:val="center"/>
            <w:hideMark/>
          </w:tcPr>
          <w:p w14:paraId="20E347A7" w14:textId="77777777" w:rsidR="00E96397" w:rsidRPr="002110A8" w:rsidRDefault="00E96397" w:rsidP="00E96397">
            <w:pPr>
              <w:jc w:val="center"/>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980" w:type="dxa"/>
            <w:tcBorders>
              <w:top w:val="nil"/>
              <w:left w:val="nil"/>
              <w:bottom w:val="nil"/>
              <w:right w:val="nil"/>
            </w:tcBorders>
            <w:shd w:val="clear" w:color="auto" w:fill="0A7CB9"/>
            <w:hideMark/>
          </w:tcPr>
          <w:p w14:paraId="4A4091CF"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$m</w:t>
            </w:r>
          </w:p>
        </w:tc>
        <w:tc>
          <w:tcPr>
            <w:tcW w:w="1038" w:type="dxa"/>
            <w:tcBorders>
              <w:top w:val="nil"/>
              <w:left w:val="nil"/>
              <w:bottom w:val="nil"/>
              <w:right w:val="nil"/>
            </w:tcBorders>
            <w:shd w:val="clear" w:color="auto" w:fill="0A7CB9"/>
            <w:hideMark/>
          </w:tcPr>
          <w:p w14:paraId="2A268F43"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$m</w:t>
            </w:r>
          </w:p>
        </w:tc>
        <w:tc>
          <w:tcPr>
            <w:tcW w:w="953" w:type="dxa"/>
            <w:tcBorders>
              <w:top w:val="nil"/>
              <w:left w:val="nil"/>
              <w:right w:val="nil"/>
            </w:tcBorders>
            <w:shd w:val="clear" w:color="auto" w:fill="0A7CB9"/>
            <w:hideMark/>
          </w:tcPr>
          <w:p w14:paraId="2452C7BF"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w:t>
            </w:r>
          </w:p>
        </w:tc>
        <w:tc>
          <w:tcPr>
            <w:tcW w:w="896" w:type="dxa"/>
            <w:tcBorders>
              <w:top w:val="nil"/>
              <w:left w:val="nil"/>
              <w:bottom w:val="nil"/>
              <w:right w:val="nil"/>
            </w:tcBorders>
            <w:shd w:val="clear" w:color="auto" w:fill="0A7CB9"/>
            <w:hideMark/>
          </w:tcPr>
          <w:p w14:paraId="16C5AC07"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$m</w:t>
            </w:r>
          </w:p>
        </w:tc>
        <w:tc>
          <w:tcPr>
            <w:tcW w:w="994" w:type="dxa"/>
            <w:tcBorders>
              <w:top w:val="nil"/>
              <w:left w:val="nil"/>
              <w:bottom w:val="nil"/>
              <w:right w:val="nil"/>
            </w:tcBorders>
            <w:shd w:val="clear" w:color="auto" w:fill="0A7CB9"/>
            <w:hideMark/>
          </w:tcPr>
          <w:p w14:paraId="38654084" w14:textId="77777777" w:rsidR="00E96397" w:rsidRPr="002110A8" w:rsidRDefault="00E96397"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$m</w:t>
            </w:r>
          </w:p>
        </w:tc>
        <w:tc>
          <w:tcPr>
            <w:tcW w:w="736" w:type="dxa"/>
            <w:tcBorders>
              <w:top w:val="nil"/>
              <w:left w:val="nil"/>
              <w:bottom w:val="nil"/>
              <w:right w:val="nil"/>
            </w:tcBorders>
            <w:shd w:val="clear" w:color="auto" w:fill="0A7CB9"/>
            <w:hideMark/>
          </w:tcPr>
          <w:p w14:paraId="1F68D5BB" w14:textId="77777777" w:rsidR="00E96397" w:rsidRPr="002110A8" w:rsidRDefault="00E96397" w:rsidP="00E96397">
            <w:pPr>
              <w:ind w:left="-57" w:right="-57"/>
              <w:jc w:val="center"/>
              <w:rPr>
                <w:rFonts w:ascii="Arial" w:hAnsi="Arial" w:cs="Arial"/>
                <w:color w:val="FFFFFF"/>
                <w:sz w:val="18"/>
                <w:szCs w:val="18"/>
                <w:lang w:eastAsia="en-AU"/>
              </w:rPr>
            </w:pPr>
            <w:r w:rsidRPr="002110A8">
              <w:rPr>
                <w:rFonts w:ascii="Arial" w:hAnsi="Arial" w:cs="Arial"/>
                <w:color w:val="FFFFFF"/>
                <w:sz w:val="18"/>
                <w:szCs w:val="18"/>
                <w:lang w:eastAsia="en-AU"/>
              </w:rPr>
              <w:t>%</w:t>
            </w:r>
          </w:p>
        </w:tc>
      </w:tr>
      <w:tr w:rsidR="00751ED6" w:rsidRPr="002110A8" w14:paraId="52F06EAA" w14:textId="77777777" w:rsidTr="001A4120">
        <w:trPr>
          <w:trHeight w:val="290"/>
        </w:trPr>
        <w:tc>
          <w:tcPr>
            <w:tcW w:w="4048" w:type="dxa"/>
            <w:tcBorders>
              <w:top w:val="single" w:sz="4" w:space="0" w:color="FFFFFF"/>
              <w:left w:val="nil"/>
              <w:bottom w:val="nil"/>
              <w:right w:val="nil"/>
            </w:tcBorders>
            <w:shd w:val="clear" w:color="auto" w:fill="auto"/>
            <w:noWrap/>
            <w:vAlign w:val="center"/>
            <w:hideMark/>
          </w:tcPr>
          <w:p w14:paraId="499D6614" w14:textId="76AD1023" w:rsidR="00751ED6" w:rsidRPr="002110A8" w:rsidRDefault="00751ED6" w:rsidP="001A4120">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b/>
                <w:bCs/>
                <w:sz w:val="18"/>
                <w:szCs w:val="18"/>
                <w:lang w:eastAsia="en-AU"/>
              </w:rPr>
            </w:pPr>
            <w:r w:rsidRPr="002110A8">
              <w:rPr>
                <w:rFonts w:ascii="Arial" w:hAnsi="Arial" w:cs="Arial"/>
                <w:b/>
                <w:color w:val="000000"/>
                <w:sz w:val="18"/>
                <w:szCs w:val="18"/>
                <w:lang w:eastAsia="en-AU"/>
              </w:rPr>
              <w:t>The</w:t>
            </w:r>
            <w:r w:rsidRPr="002110A8">
              <w:rPr>
                <w:rFonts w:ascii="Arial" w:hAnsi="Arial" w:cs="Arial"/>
                <w:b/>
                <w:bCs/>
                <w:sz w:val="18"/>
                <w:szCs w:val="18"/>
                <w:lang w:eastAsia="en-AU"/>
              </w:rPr>
              <w:t xml:space="preserve"> </w:t>
            </w:r>
            <w:r w:rsidRPr="002110A8">
              <w:rPr>
                <w:rFonts w:ascii="Arial" w:hAnsi="Arial" w:cs="Arial"/>
                <w:b/>
                <w:color w:val="000000"/>
                <w:sz w:val="18"/>
                <w:szCs w:val="18"/>
                <w:lang w:eastAsia="en-AU"/>
              </w:rPr>
              <w:t>Legislature</w:t>
            </w:r>
            <w:r w:rsidR="001A4120" w:rsidRPr="002110A8">
              <w:rPr>
                <w:rFonts w:ascii="Arial" w:hAnsi="Arial" w:cs="Arial"/>
                <w:b/>
                <w:color w:val="000000"/>
                <w:sz w:val="18"/>
                <w:szCs w:val="18"/>
                <w:lang w:eastAsia="en-AU"/>
              </w:rPr>
              <w:t xml:space="preserve"> </w:t>
            </w:r>
            <w:r w:rsidR="001A4120" w:rsidRPr="002110A8">
              <w:rPr>
                <w:rFonts w:ascii="Arial" w:hAnsi="Arial" w:cs="Arial"/>
                <w:color w:val="000000"/>
                <w:sz w:val="18"/>
                <w:szCs w:val="18"/>
                <w:lang w:eastAsia="en-AU"/>
              </w:rPr>
              <w:tab/>
            </w:r>
          </w:p>
        </w:tc>
        <w:tc>
          <w:tcPr>
            <w:tcW w:w="981" w:type="dxa"/>
            <w:tcBorders>
              <w:top w:val="single" w:sz="4" w:space="0" w:color="FFFFFF"/>
              <w:left w:val="nil"/>
              <w:bottom w:val="nil"/>
              <w:right w:val="nil"/>
            </w:tcBorders>
            <w:shd w:val="clear" w:color="auto" w:fill="auto"/>
            <w:noWrap/>
            <w:vAlign w:val="center"/>
            <w:hideMark/>
          </w:tcPr>
          <w:p w14:paraId="3661F1F8" w14:textId="1042EC5D" w:rsidR="00751ED6" w:rsidRPr="002110A8" w:rsidRDefault="00751ED6" w:rsidP="00751ED6">
            <w:pPr>
              <w:jc w:val="right"/>
              <w:rPr>
                <w:rFonts w:ascii="Arial" w:hAnsi="Arial" w:cs="Arial"/>
                <w:color w:val="1F497D"/>
                <w:sz w:val="18"/>
                <w:szCs w:val="18"/>
                <w:lang w:eastAsia="en-AU"/>
              </w:rPr>
            </w:pPr>
            <w:r w:rsidRPr="002110A8">
              <w:rPr>
                <w:rFonts w:ascii="Arial" w:hAnsi="Arial" w:cs="Arial"/>
                <w:color w:val="1F497D"/>
                <w:sz w:val="18"/>
                <w:szCs w:val="18"/>
                <w:lang w:eastAsia="en-AU"/>
              </w:rPr>
              <w:t>172.</w:t>
            </w:r>
            <w:r w:rsidR="00B8000E" w:rsidRPr="002110A8">
              <w:rPr>
                <w:rFonts w:ascii="Arial" w:hAnsi="Arial" w:cs="Arial"/>
                <w:color w:val="1F497D"/>
                <w:sz w:val="18"/>
                <w:szCs w:val="18"/>
                <w:lang w:eastAsia="en-AU"/>
              </w:rPr>
              <w:t>9</w:t>
            </w:r>
          </w:p>
        </w:tc>
        <w:tc>
          <w:tcPr>
            <w:tcW w:w="1037" w:type="dxa"/>
            <w:tcBorders>
              <w:top w:val="single" w:sz="4" w:space="0" w:color="FFFFFF"/>
              <w:left w:val="nil"/>
              <w:bottom w:val="nil"/>
              <w:right w:val="nil"/>
            </w:tcBorders>
            <w:shd w:val="clear" w:color="auto" w:fill="auto"/>
            <w:noWrap/>
            <w:vAlign w:val="center"/>
            <w:hideMark/>
          </w:tcPr>
          <w:p w14:paraId="668C95BA" w14:textId="77777777" w:rsidR="00751ED6" w:rsidRPr="002110A8" w:rsidRDefault="00751ED6" w:rsidP="00751ED6">
            <w:pPr>
              <w:jc w:val="right"/>
              <w:rPr>
                <w:rFonts w:ascii="Arial" w:hAnsi="Arial" w:cs="Arial"/>
                <w:color w:val="1F497D"/>
                <w:sz w:val="18"/>
                <w:szCs w:val="18"/>
                <w:lang w:eastAsia="en-AU"/>
              </w:rPr>
            </w:pPr>
            <w:r w:rsidRPr="002110A8">
              <w:rPr>
                <w:rFonts w:ascii="Arial" w:hAnsi="Arial" w:cs="Arial"/>
                <w:color w:val="1F497D"/>
                <w:sz w:val="18"/>
                <w:szCs w:val="18"/>
                <w:lang w:eastAsia="en-AU"/>
              </w:rPr>
              <w:t>171.0</w:t>
            </w:r>
          </w:p>
        </w:tc>
        <w:tc>
          <w:tcPr>
            <w:tcW w:w="952" w:type="dxa"/>
            <w:tcBorders>
              <w:top w:val="single" w:sz="4" w:space="0" w:color="FFFFFF"/>
              <w:left w:val="nil"/>
              <w:bottom w:val="nil"/>
              <w:right w:val="single" w:sz="4" w:space="0" w:color="000000"/>
            </w:tcBorders>
            <w:shd w:val="clear" w:color="auto" w:fill="auto"/>
            <w:vAlign w:val="center"/>
            <w:hideMark/>
          </w:tcPr>
          <w:p w14:paraId="3A58EA38" w14:textId="2B04E4C3" w:rsidR="00751ED6" w:rsidRPr="002110A8" w:rsidRDefault="00751ED6" w:rsidP="00751ED6">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r w:rsidR="00B8000E" w:rsidRPr="002110A8">
              <w:rPr>
                <w:rFonts w:ascii="Arial" w:hAnsi="Arial" w:cs="Arial"/>
                <w:color w:val="000000"/>
                <w:sz w:val="18"/>
                <w:szCs w:val="18"/>
                <w:lang w:eastAsia="en-AU"/>
              </w:rPr>
              <w:t>1</w:t>
            </w:r>
            <w:r w:rsidRPr="002110A8">
              <w:rPr>
                <w:rFonts w:ascii="Arial" w:hAnsi="Arial" w:cs="Arial"/>
                <w:color w:val="000000"/>
                <w:sz w:val="18"/>
                <w:szCs w:val="18"/>
                <w:lang w:eastAsia="en-AU"/>
              </w:rPr>
              <w:t>.</w:t>
            </w:r>
            <w:r w:rsidR="00B8000E" w:rsidRPr="002110A8">
              <w:rPr>
                <w:rFonts w:ascii="Arial" w:hAnsi="Arial" w:cs="Arial"/>
                <w:color w:val="000000"/>
                <w:sz w:val="18"/>
                <w:szCs w:val="18"/>
                <w:lang w:eastAsia="en-AU"/>
              </w:rPr>
              <w:t>1</w:t>
            </w:r>
            <w:r w:rsidRPr="002110A8">
              <w:rPr>
                <w:rFonts w:ascii="Arial" w:hAnsi="Arial" w:cs="Arial"/>
                <w:color w:val="000000"/>
                <w:sz w:val="18"/>
                <w:szCs w:val="18"/>
                <w:lang w:eastAsia="en-AU"/>
              </w:rPr>
              <w:t>)</w:t>
            </w:r>
          </w:p>
        </w:tc>
        <w:tc>
          <w:tcPr>
            <w:tcW w:w="896" w:type="dxa"/>
            <w:tcBorders>
              <w:top w:val="single" w:sz="4" w:space="0" w:color="FFFFFF"/>
              <w:left w:val="nil"/>
              <w:bottom w:val="nil"/>
              <w:right w:val="nil"/>
            </w:tcBorders>
            <w:shd w:val="clear" w:color="auto" w:fill="auto"/>
            <w:noWrap/>
            <w:vAlign w:val="center"/>
            <w:hideMark/>
          </w:tcPr>
          <w:p w14:paraId="001E4488" w14:textId="77777777" w:rsidR="00751ED6" w:rsidRPr="002110A8" w:rsidRDefault="00751ED6" w:rsidP="00751ED6">
            <w:pPr>
              <w:jc w:val="right"/>
              <w:rPr>
                <w:rFonts w:ascii="Arial" w:hAnsi="Arial" w:cs="Arial"/>
                <w:color w:val="1F497D"/>
                <w:sz w:val="18"/>
                <w:szCs w:val="18"/>
                <w:lang w:eastAsia="en-AU"/>
              </w:rPr>
            </w:pPr>
            <w:r w:rsidRPr="002110A8">
              <w:rPr>
                <w:rFonts w:ascii="Arial" w:hAnsi="Arial" w:cs="Arial"/>
                <w:color w:val="1F497D"/>
                <w:sz w:val="18"/>
                <w:szCs w:val="18"/>
                <w:lang w:eastAsia="en-AU"/>
              </w:rPr>
              <w:t>12.2</w:t>
            </w:r>
          </w:p>
        </w:tc>
        <w:tc>
          <w:tcPr>
            <w:tcW w:w="992" w:type="dxa"/>
            <w:tcBorders>
              <w:top w:val="single" w:sz="4" w:space="0" w:color="FFFFFF"/>
              <w:left w:val="nil"/>
              <w:bottom w:val="nil"/>
              <w:right w:val="nil"/>
            </w:tcBorders>
            <w:shd w:val="clear" w:color="auto" w:fill="auto"/>
            <w:noWrap/>
            <w:vAlign w:val="center"/>
            <w:hideMark/>
          </w:tcPr>
          <w:p w14:paraId="2437D53F" w14:textId="77777777" w:rsidR="00751ED6" w:rsidRPr="002110A8" w:rsidRDefault="00751ED6" w:rsidP="00751ED6">
            <w:pPr>
              <w:jc w:val="right"/>
              <w:rPr>
                <w:rFonts w:ascii="Arial" w:hAnsi="Arial" w:cs="Arial"/>
                <w:color w:val="1F497D"/>
                <w:sz w:val="18"/>
                <w:szCs w:val="18"/>
                <w:lang w:eastAsia="en-AU"/>
              </w:rPr>
            </w:pPr>
            <w:r w:rsidRPr="002110A8">
              <w:rPr>
                <w:rFonts w:ascii="Arial" w:hAnsi="Arial" w:cs="Arial"/>
                <w:color w:val="1F497D"/>
                <w:sz w:val="18"/>
                <w:szCs w:val="18"/>
                <w:lang w:eastAsia="en-AU"/>
              </w:rPr>
              <w:t>24.5</w:t>
            </w:r>
          </w:p>
        </w:tc>
        <w:tc>
          <w:tcPr>
            <w:tcW w:w="737" w:type="dxa"/>
            <w:tcBorders>
              <w:top w:val="single" w:sz="4" w:space="0" w:color="FFFFFF"/>
              <w:left w:val="nil"/>
              <w:bottom w:val="single" w:sz="4" w:space="0" w:color="auto"/>
            </w:tcBorders>
            <w:shd w:val="clear" w:color="auto" w:fill="auto"/>
            <w:vAlign w:val="center"/>
            <w:hideMark/>
          </w:tcPr>
          <w:p w14:paraId="0CFCA271" w14:textId="77777777" w:rsidR="00751ED6" w:rsidRPr="002110A8" w:rsidRDefault="00751ED6" w:rsidP="00751ED6">
            <w:pPr>
              <w:jc w:val="right"/>
              <w:rPr>
                <w:rFonts w:ascii="Arial" w:hAnsi="Arial" w:cs="Arial"/>
                <w:color w:val="000000"/>
                <w:sz w:val="18"/>
                <w:szCs w:val="18"/>
                <w:lang w:eastAsia="en-AU"/>
              </w:rPr>
            </w:pPr>
            <w:r w:rsidRPr="002110A8">
              <w:rPr>
                <w:rFonts w:ascii="Arial" w:hAnsi="Arial" w:cs="Arial"/>
                <w:color w:val="000000"/>
                <w:sz w:val="18"/>
                <w:szCs w:val="18"/>
                <w:lang w:eastAsia="en-AU"/>
              </w:rPr>
              <w:t>101.6</w:t>
            </w:r>
          </w:p>
        </w:tc>
      </w:tr>
      <w:tr w:rsidR="00751ED6" w:rsidRPr="002110A8" w14:paraId="0FC08D36" w14:textId="77777777" w:rsidTr="00857482">
        <w:trPr>
          <w:trHeight w:val="340"/>
        </w:trPr>
        <w:tc>
          <w:tcPr>
            <w:tcW w:w="4048" w:type="dxa"/>
            <w:tcBorders>
              <w:top w:val="single" w:sz="4" w:space="0" w:color="auto"/>
              <w:left w:val="nil"/>
              <w:bottom w:val="single" w:sz="4" w:space="0" w:color="auto"/>
              <w:right w:val="nil"/>
            </w:tcBorders>
            <w:shd w:val="clear" w:color="auto" w:fill="auto"/>
            <w:noWrap/>
            <w:vAlign w:val="center"/>
            <w:hideMark/>
          </w:tcPr>
          <w:p w14:paraId="6CD250A3" w14:textId="77777777" w:rsidR="00751ED6" w:rsidRPr="002110A8" w:rsidRDefault="00751ED6" w:rsidP="00751ED6">
            <w:pPr>
              <w:rPr>
                <w:rFonts w:ascii="Arial" w:hAnsi="Arial" w:cs="Arial"/>
                <w:b/>
                <w:bCs/>
                <w:color w:val="00ABE6"/>
                <w:sz w:val="18"/>
                <w:szCs w:val="18"/>
                <w:lang w:eastAsia="en-AU"/>
              </w:rPr>
            </w:pPr>
            <w:r w:rsidRPr="002110A8">
              <w:rPr>
                <w:rFonts w:ascii="Arial" w:hAnsi="Arial" w:cs="Arial"/>
                <w:b/>
                <w:bCs/>
                <w:color w:val="00ABE6"/>
                <w:sz w:val="18"/>
                <w:szCs w:val="18"/>
                <w:lang w:eastAsia="en-AU"/>
              </w:rPr>
              <w:t>Total Principal Agency</w:t>
            </w:r>
          </w:p>
        </w:tc>
        <w:tc>
          <w:tcPr>
            <w:tcW w:w="981" w:type="dxa"/>
            <w:tcBorders>
              <w:top w:val="single" w:sz="4" w:space="0" w:color="auto"/>
              <w:left w:val="nil"/>
              <w:bottom w:val="single" w:sz="4" w:space="0" w:color="auto"/>
              <w:right w:val="nil"/>
            </w:tcBorders>
            <w:shd w:val="clear" w:color="auto" w:fill="auto"/>
            <w:vAlign w:val="center"/>
            <w:hideMark/>
          </w:tcPr>
          <w:p w14:paraId="5B6C7819" w14:textId="75C8C75B" w:rsidR="00751ED6" w:rsidRPr="002110A8" w:rsidRDefault="00751ED6" w:rsidP="00751ED6">
            <w:pPr>
              <w:jc w:val="right"/>
              <w:rPr>
                <w:rFonts w:ascii="Arial" w:hAnsi="Arial" w:cs="Arial"/>
                <w:b/>
                <w:bCs/>
                <w:color w:val="00ABE6"/>
                <w:sz w:val="18"/>
                <w:szCs w:val="18"/>
                <w:lang w:eastAsia="en-AU"/>
              </w:rPr>
            </w:pPr>
            <w:r w:rsidRPr="002110A8">
              <w:rPr>
                <w:rFonts w:ascii="Arial" w:hAnsi="Arial" w:cs="Arial"/>
                <w:b/>
                <w:bCs/>
                <w:color w:val="00ABE6"/>
                <w:sz w:val="18"/>
                <w:szCs w:val="18"/>
                <w:lang w:eastAsia="en-AU"/>
              </w:rPr>
              <w:t>172.</w:t>
            </w:r>
            <w:r w:rsidR="00B8000E" w:rsidRPr="002110A8">
              <w:rPr>
                <w:rFonts w:ascii="Arial" w:hAnsi="Arial" w:cs="Arial"/>
                <w:b/>
                <w:bCs/>
                <w:color w:val="00ABE6"/>
                <w:sz w:val="18"/>
                <w:szCs w:val="18"/>
                <w:lang w:eastAsia="en-AU"/>
              </w:rPr>
              <w:t>9</w:t>
            </w:r>
          </w:p>
        </w:tc>
        <w:tc>
          <w:tcPr>
            <w:tcW w:w="1037" w:type="dxa"/>
            <w:tcBorders>
              <w:top w:val="single" w:sz="4" w:space="0" w:color="auto"/>
              <w:left w:val="nil"/>
              <w:bottom w:val="single" w:sz="4" w:space="0" w:color="auto"/>
              <w:right w:val="nil"/>
            </w:tcBorders>
            <w:shd w:val="clear" w:color="auto" w:fill="auto"/>
            <w:vAlign w:val="center"/>
            <w:hideMark/>
          </w:tcPr>
          <w:p w14:paraId="6B482CB9" w14:textId="77777777" w:rsidR="00751ED6" w:rsidRPr="002110A8" w:rsidRDefault="00751ED6" w:rsidP="00751ED6">
            <w:pPr>
              <w:jc w:val="right"/>
              <w:rPr>
                <w:rFonts w:ascii="Arial" w:hAnsi="Arial" w:cs="Arial"/>
                <w:b/>
                <w:bCs/>
                <w:color w:val="00ABE6"/>
                <w:sz w:val="18"/>
                <w:szCs w:val="18"/>
                <w:lang w:eastAsia="en-AU"/>
              </w:rPr>
            </w:pPr>
            <w:r w:rsidRPr="002110A8">
              <w:rPr>
                <w:rFonts w:ascii="Arial" w:hAnsi="Arial" w:cs="Arial"/>
                <w:b/>
                <w:bCs/>
                <w:color w:val="00ABE6"/>
                <w:sz w:val="18"/>
                <w:szCs w:val="18"/>
                <w:lang w:eastAsia="en-AU"/>
              </w:rPr>
              <w:t>171.0</w:t>
            </w:r>
          </w:p>
        </w:tc>
        <w:tc>
          <w:tcPr>
            <w:tcW w:w="952" w:type="dxa"/>
            <w:tcBorders>
              <w:top w:val="single" w:sz="4" w:space="0" w:color="auto"/>
              <w:left w:val="nil"/>
              <w:bottom w:val="single" w:sz="4" w:space="0" w:color="auto"/>
              <w:right w:val="single" w:sz="4" w:space="0" w:color="000000"/>
            </w:tcBorders>
            <w:shd w:val="clear" w:color="auto" w:fill="auto"/>
            <w:vAlign w:val="center"/>
            <w:hideMark/>
          </w:tcPr>
          <w:p w14:paraId="4AE8A6A6" w14:textId="15B93B32" w:rsidR="00751ED6" w:rsidRPr="002110A8" w:rsidRDefault="00751ED6" w:rsidP="00751ED6">
            <w:pPr>
              <w:jc w:val="right"/>
              <w:rPr>
                <w:rFonts w:ascii="Arial" w:hAnsi="Arial" w:cs="Arial"/>
                <w:b/>
                <w:bCs/>
                <w:color w:val="00ABE6"/>
                <w:sz w:val="18"/>
                <w:szCs w:val="18"/>
                <w:lang w:eastAsia="en-AU"/>
              </w:rPr>
            </w:pPr>
            <w:r w:rsidRPr="002110A8">
              <w:rPr>
                <w:rFonts w:ascii="Arial" w:hAnsi="Arial" w:cs="Arial"/>
                <w:b/>
                <w:bCs/>
                <w:color w:val="00ABE6"/>
                <w:sz w:val="18"/>
                <w:szCs w:val="18"/>
                <w:lang w:eastAsia="en-AU"/>
              </w:rPr>
              <w:t>(</w:t>
            </w:r>
            <w:r w:rsidR="00B8000E" w:rsidRPr="002110A8">
              <w:rPr>
                <w:rFonts w:ascii="Arial" w:hAnsi="Arial" w:cs="Arial"/>
                <w:b/>
                <w:bCs/>
                <w:color w:val="00ABE6"/>
                <w:sz w:val="18"/>
                <w:szCs w:val="18"/>
                <w:lang w:eastAsia="en-AU"/>
              </w:rPr>
              <w:t>1</w:t>
            </w:r>
            <w:r w:rsidRPr="002110A8">
              <w:rPr>
                <w:rFonts w:ascii="Arial" w:hAnsi="Arial" w:cs="Arial"/>
                <w:b/>
                <w:bCs/>
                <w:color w:val="00ABE6"/>
                <w:sz w:val="18"/>
                <w:szCs w:val="18"/>
                <w:lang w:eastAsia="en-AU"/>
              </w:rPr>
              <w:t>.</w:t>
            </w:r>
            <w:r w:rsidR="00B8000E" w:rsidRPr="002110A8">
              <w:rPr>
                <w:rFonts w:ascii="Arial" w:hAnsi="Arial" w:cs="Arial"/>
                <w:b/>
                <w:bCs/>
                <w:color w:val="00ABE6"/>
                <w:sz w:val="18"/>
                <w:szCs w:val="18"/>
                <w:lang w:eastAsia="en-AU"/>
              </w:rPr>
              <w:t>1</w:t>
            </w:r>
            <w:r w:rsidRPr="002110A8">
              <w:rPr>
                <w:rFonts w:ascii="Arial" w:hAnsi="Arial" w:cs="Arial"/>
                <w:b/>
                <w:bCs/>
                <w:color w:val="00ABE6"/>
                <w:sz w:val="18"/>
                <w:szCs w:val="18"/>
                <w:lang w:eastAsia="en-AU"/>
              </w:rPr>
              <w:t>)</w:t>
            </w:r>
          </w:p>
        </w:tc>
        <w:tc>
          <w:tcPr>
            <w:tcW w:w="896" w:type="dxa"/>
            <w:tcBorders>
              <w:top w:val="single" w:sz="4" w:space="0" w:color="auto"/>
              <w:left w:val="nil"/>
              <w:bottom w:val="single" w:sz="4" w:space="0" w:color="auto"/>
              <w:right w:val="nil"/>
            </w:tcBorders>
            <w:shd w:val="clear" w:color="auto" w:fill="auto"/>
            <w:vAlign w:val="center"/>
            <w:hideMark/>
          </w:tcPr>
          <w:p w14:paraId="5A4E0871" w14:textId="77777777" w:rsidR="00751ED6" w:rsidRPr="002110A8" w:rsidRDefault="00751ED6" w:rsidP="00751ED6">
            <w:pPr>
              <w:jc w:val="right"/>
              <w:rPr>
                <w:rFonts w:ascii="Arial" w:hAnsi="Arial" w:cs="Arial"/>
                <w:b/>
                <w:bCs/>
                <w:color w:val="00ABE6"/>
                <w:sz w:val="18"/>
                <w:szCs w:val="18"/>
                <w:lang w:eastAsia="en-AU"/>
              </w:rPr>
            </w:pPr>
            <w:r w:rsidRPr="002110A8">
              <w:rPr>
                <w:rFonts w:ascii="Arial" w:hAnsi="Arial" w:cs="Arial"/>
                <w:b/>
                <w:bCs/>
                <w:color w:val="00ABE6"/>
                <w:sz w:val="18"/>
                <w:szCs w:val="18"/>
                <w:lang w:eastAsia="en-AU"/>
              </w:rPr>
              <w:t>12.2</w:t>
            </w:r>
          </w:p>
        </w:tc>
        <w:tc>
          <w:tcPr>
            <w:tcW w:w="992" w:type="dxa"/>
            <w:tcBorders>
              <w:top w:val="single" w:sz="4" w:space="0" w:color="auto"/>
              <w:left w:val="nil"/>
              <w:bottom w:val="single" w:sz="4" w:space="0" w:color="auto"/>
              <w:right w:val="nil"/>
            </w:tcBorders>
            <w:shd w:val="clear" w:color="auto" w:fill="auto"/>
            <w:vAlign w:val="center"/>
            <w:hideMark/>
          </w:tcPr>
          <w:p w14:paraId="7EA6C498" w14:textId="77777777" w:rsidR="00751ED6" w:rsidRPr="002110A8" w:rsidRDefault="00751ED6" w:rsidP="00751ED6">
            <w:pPr>
              <w:jc w:val="right"/>
              <w:rPr>
                <w:rFonts w:ascii="Arial" w:hAnsi="Arial" w:cs="Arial"/>
                <w:b/>
                <w:bCs/>
                <w:color w:val="00ABE6"/>
                <w:sz w:val="18"/>
                <w:szCs w:val="18"/>
                <w:lang w:eastAsia="en-AU"/>
              </w:rPr>
            </w:pPr>
            <w:r w:rsidRPr="002110A8">
              <w:rPr>
                <w:rFonts w:ascii="Arial" w:hAnsi="Arial" w:cs="Arial"/>
                <w:b/>
                <w:bCs/>
                <w:color w:val="00ABE6"/>
                <w:sz w:val="18"/>
                <w:szCs w:val="18"/>
                <w:lang w:eastAsia="en-AU"/>
              </w:rPr>
              <w:t>24.5</w:t>
            </w:r>
          </w:p>
        </w:tc>
        <w:tc>
          <w:tcPr>
            <w:tcW w:w="737" w:type="dxa"/>
            <w:tcBorders>
              <w:top w:val="single" w:sz="4" w:space="0" w:color="auto"/>
              <w:left w:val="nil"/>
              <w:bottom w:val="single" w:sz="4" w:space="0" w:color="auto"/>
            </w:tcBorders>
            <w:shd w:val="clear" w:color="auto" w:fill="auto"/>
            <w:vAlign w:val="center"/>
            <w:hideMark/>
          </w:tcPr>
          <w:p w14:paraId="5ED0EA7C" w14:textId="77777777" w:rsidR="00751ED6" w:rsidRPr="002110A8" w:rsidRDefault="00751ED6" w:rsidP="00751ED6">
            <w:pPr>
              <w:jc w:val="right"/>
              <w:rPr>
                <w:rFonts w:ascii="Arial" w:hAnsi="Arial" w:cs="Arial"/>
                <w:b/>
                <w:bCs/>
                <w:color w:val="00ABE6"/>
                <w:sz w:val="18"/>
                <w:szCs w:val="18"/>
                <w:lang w:eastAsia="en-AU"/>
              </w:rPr>
            </w:pPr>
            <w:r w:rsidRPr="002110A8">
              <w:rPr>
                <w:rFonts w:ascii="Arial" w:hAnsi="Arial" w:cs="Arial"/>
                <w:b/>
                <w:bCs/>
                <w:color w:val="00ABE6"/>
                <w:sz w:val="18"/>
                <w:szCs w:val="18"/>
                <w:lang w:eastAsia="en-AU"/>
              </w:rPr>
              <w:t>101.6</w:t>
            </w:r>
          </w:p>
        </w:tc>
      </w:tr>
    </w:tbl>
    <w:p w14:paraId="2AC90667" w14:textId="77777777" w:rsidR="00414344" w:rsidRPr="002110A8" w:rsidRDefault="00414344">
      <w:pPr>
        <w:rPr>
          <w:rFonts w:ascii="Arial" w:hAnsi="Arial" w:cs="Arial"/>
          <w:sz w:val="6"/>
          <w:szCs w:val="6"/>
        </w:rPr>
      </w:pPr>
    </w:p>
    <w:p w14:paraId="65ECC933" w14:textId="7FC8B638" w:rsidR="00414344" w:rsidRPr="002110A8" w:rsidRDefault="00414344" w:rsidP="00414344">
      <w:pPr>
        <w:pStyle w:val="ListParagraph"/>
        <w:numPr>
          <w:ilvl w:val="0"/>
          <w:numId w:val="30"/>
        </w:numPr>
        <w:ind w:left="426" w:hanging="426"/>
        <w:rPr>
          <w:rFonts w:cs="Arial"/>
          <w:sz w:val="17"/>
          <w:szCs w:val="17"/>
        </w:rPr>
      </w:pPr>
      <w:r w:rsidRPr="002110A8">
        <w:rPr>
          <w:rFonts w:cs="Arial"/>
          <w:sz w:val="17"/>
          <w:szCs w:val="17"/>
        </w:rPr>
        <w:t>This table shows expenses on an uneliminated basis</w:t>
      </w:r>
      <w:r w:rsidR="009C2A00" w:rsidRPr="002110A8">
        <w:rPr>
          <w:rFonts w:cs="Arial"/>
          <w:sz w:val="17"/>
          <w:szCs w:val="17"/>
        </w:rPr>
        <w:t>.</w:t>
      </w:r>
    </w:p>
    <w:p w14:paraId="6F37ABF2" w14:textId="45CC47FF" w:rsidR="00490F4F" w:rsidRPr="002110A8" w:rsidRDefault="00490F4F" w:rsidP="000D7363">
      <w:pPr>
        <w:pStyle w:val="91Heading2"/>
        <w:rPr>
          <w:rFonts w:cs="Arial"/>
          <w:sz w:val="17"/>
          <w:szCs w:val="17"/>
        </w:rPr>
        <w:sectPr w:rsidR="00490F4F" w:rsidRPr="002110A8" w:rsidSect="00B851CA">
          <w:headerReference w:type="even" r:id="rId14"/>
          <w:headerReference w:type="default" r:id="rId15"/>
          <w:footerReference w:type="even" r:id="rId16"/>
          <w:footerReference w:type="default" r:id="rId17"/>
          <w:footerReference w:type="first" r:id="rId18"/>
          <w:pgSz w:w="11907" w:h="16840" w:code="9"/>
          <w:pgMar w:top="1134" w:right="1134" w:bottom="1134" w:left="1134" w:header="454" w:footer="454" w:gutter="0"/>
          <w:cols w:space="720"/>
          <w:titlePg/>
          <w:docGrid w:linePitch="272"/>
        </w:sectPr>
      </w:pPr>
    </w:p>
    <w:p w14:paraId="17DF2319" w14:textId="7F5F2991" w:rsidR="005F73E3" w:rsidRPr="002110A8" w:rsidRDefault="000424F7" w:rsidP="00481BC6">
      <w:pPr>
        <w:pStyle w:val="91Heading2"/>
        <w:rPr>
          <w:rFonts w:cs="Arial"/>
        </w:rPr>
      </w:pPr>
      <w:r w:rsidRPr="002110A8">
        <w:rPr>
          <w:rFonts w:cs="Arial"/>
        </w:rPr>
        <w:lastRenderedPageBreak/>
        <w:t>Financial Statements</w:t>
      </w:r>
    </w:p>
    <w:p w14:paraId="259F0D88" w14:textId="77777777" w:rsidR="00605A55" w:rsidRPr="002110A8" w:rsidRDefault="00605A55" w:rsidP="007256CB">
      <w:pPr>
        <w:pStyle w:val="Heading3"/>
        <w:rPr>
          <w:rFonts w:ascii="Arial" w:hAnsi="Arial" w:cs="Arial"/>
        </w:rPr>
      </w:pPr>
      <w:r w:rsidRPr="002110A8">
        <w:rPr>
          <w:rFonts w:ascii="Arial" w:hAnsi="Arial" w:cs="Arial"/>
        </w:rPr>
        <w:t>The Legislature</w:t>
      </w:r>
    </w:p>
    <w:p w14:paraId="7828EC21" w14:textId="4AB890FD" w:rsidR="00DD3354" w:rsidRPr="002110A8" w:rsidRDefault="00605A55" w:rsidP="007256CB">
      <w:pPr>
        <w:pStyle w:val="Heading4"/>
        <w:rPr>
          <w:rFonts w:ascii="Arial" w:hAnsi="Arial" w:cs="Arial"/>
        </w:rPr>
      </w:pPr>
      <w:r w:rsidRPr="002110A8">
        <w:rPr>
          <w:rFonts w:ascii="Arial" w:hAnsi="Arial" w:cs="Arial"/>
        </w:rPr>
        <w:t>Operating Statement</w:t>
      </w:r>
    </w:p>
    <w:tbl>
      <w:tblPr>
        <w:tblW w:w="5000" w:type="pct"/>
        <w:tblLook w:val="04A0" w:firstRow="1" w:lastRow="0" w:firstColumn="1" w:lastColumn="0" w:noHBand="0" w:noVBand="1"/>
        <w:tblCaption w:val="The Legislature"/>
        <w:tblDescription w:val="The Legislature - Operating Statement"/>
      </w:tblPr>
      <w:tblGrid>
        <w:gridCol w:w="6094"/>
        <w:gridCol w:w="1179"/>
        <w:gridCol w:w="1179"/>
        <w:gridCol w:w="1177"/>
      </w:tblGrid>
      <w:tr w:rsidR="00605A55" w:rsidRPr="002110A8" w14:paraId="6A1EB844" w14:textId="77777777" w:rsidTr="00E52EB7">
        <w:trPr>
          <w:trHeight w:val="225"/>
        </w:trPr>
        <w:tc>
          <w:tcPr>
            <w:tcW w:w="3164" w:type="pct"/>
            <w:tcBorders>
              <w:top w:val="nil"/>
              <w:left w:val="single" w:sz="4" w:space="0" w:color="FFFFFF"/>
              <w:bottom w:val="nil"/>
              <w:right w:val="nil"/>
            </w:tcBorders>
            <w:shd w:val="clear" w:color="000000" w:fill="25A9E1"/>
            <w:vAlign w:val="center"/>
            <w:hideMark/>
          </w:tcPr>
          <w:p w14:paraId="235E20B3"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1224" w:type="pct"/>
            <w:gridSpan w:val="2"/>
            <w:tcBorders>
              <w:left w:val="nil"/>
              <w:bottom w:val="nil"/>
              <w:right w:val="nil"/>
            </w:tcBorders>
            <w:shd w:val="clear" w:color="000000" w:fill="25A9E1"/>
            <w:vAlign w:val="center"/>
            <w:hideMark/>
          </w:tcPr>
          <w:p w14:paraId="6D194286"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000000" w:fill="25A9E1"/>
            <w:vAlign w:val="center"/>
            <w:hideMark/>
          </w:tcPr>
          <w:p w14:paraId="7D1A042A"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2019-20</w:t>
            </w:r>
          </w:p>
        </w:tc>
      </w:tr>
      <w:tr w:rsidR="00605A55" w:rsidRPr="002110A8" w14:paraId="28E99D99" w14:textId="77777777" w:rsidTr="00E52EB7">
        <w:trPr>
          <w:trHeight w:val="225"/>
        </w:trPr>
        <w:tc>
          <w:tcPr>
            <w:tcW w:w="3164" w:type="pct"/>
            <w:tcBorders>
              <w:top w:val="nil"/>
              <w:left w:val="single" w:sz="4" w:space="0" w:color="FFFFFF"/>
              <w:bottom w:val="nil"/>
              <w:right w:val="nil"/>
            </w:tcBorders>
            <w:shd w:val="clear" w:color="000000" w:fill="25A9E1"/>
            <w:vAlign w:val="center"/>
            <w:hideMark/>
          </w:tcPr>
          <w:p w14:paraId="378FF008"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27F828E4"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6457F54"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000000" w:fill="25A9E1"/>
            <w:vAlign w:val="center"/>
            <w:hideMark/>
          </w:tcPr>
          <w:p w14:paraId="6332A4D0"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r>
      <w:tr w:rsidR="00605A55" w:rsidRPr="002110A8" w14:paraId="0BA75721" w14:textId="77777777" w:rsidTr="00E52EB7">
        <w:trPr>
          <w:trHeight w:val="225"/>
        </w:trPr>
        <w:tc>
          <w:tcPr>
            <w:tcW w:w="3164" w:type="pct"/>
            <w:tcBorders>
              <w:top w:val="nil"/>
              <w:left w:val="single" w:sz="4" w:space="0" w:color="FFFFFF"/>
              <w:bottom w:val="nil"/>
              <w:right w:val="nil"/>
            </w:tcBorders>
            <w:shd w:val="clear" w:color="000000" w:fill="0579B9"/>
            <w:vAlign w:val="center"/>
            <w:hideMark/>
          </w:tcPr>
          <w:p w14:paraId="254FCED9"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01BF33A0"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F2C3DF8"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7F521973"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r>
      <w:tr w:rsidR="00605A55" w:rsidRPr="002110A8" w14:paraId="03B68714"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C63454"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Expenses Excluding Losses</w:t>
            </w:r>
          </w:p>
        </w:tc>
        <w:tc>
          <w:tcPr>
            <w:tcW w:w="612" w:type="pct"/>
            <w:tcBorders>
              <w:top w:val="single" w:sz="4" w:space="0" w:color="C0C0C0"/>
              <w:left w:val="nil"/>
              <w:bottom w:val="single" w:sz="4" w:space="0" w:color="FFFFFF"/>
              <w:right w:val="single" w:sz="4" w:space="0" w:color="FFFFFF"/>
            </w:tcBorders>
            <w:shd w:val="clear" w:color="auto" w:fill="auto"/>
            <w:noWrap/>
            <w:vAlign w:val="bottom"/>
            <w:hideMark/>
          </w:tcPr>
          <w:p w14:paraId="27D23BDB" w14:textId="77777777" w:rsidR="00605A55" w:rsidRPr="002110A8" w:rsidRDefault="00605A55" w:rsidP="00E96397">
            <w:pPr>
              <w:jc w:val="right"/>
              <w:rPr>
                <w:rFonts w:ascii="Arial" w:hAnsi="Arial" w:cs="Arial"/>
                <w:color w:val="000000"/>
                <w:lang w:eastAsia="en-AU"/>
              </w:rPr>
            </w:pPr>
            <w:r w:rsidRPr="002110A8">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shd w:val="clear" w:color="auto" w:fill="auto"/>
            <w:noWrap/>
            <w:vAlign w:val="bottom"/>
            <w:hideMark/>
          </w:tcPr>
          <w:p w14:paraId="474F0305" w14:textId="77777777" w:rsidR="00605A55" w:rsidRPr="002110A8" w:rsidRDefault="00605A55" w:rsidP="00E96397">
            <w:pPr>
              <w:jc w:val="right"/>
              <w:rPr>
                <w:rFonts w:ascii="Arial" w:hAnsi="Arial" w:cs="Arial"/>
                <w:color w:val="000000"/>
                <w:lang w:eastAsia="en-AU"/>
              </w:rPr>
            </w:pPr>
            <w:r w:rsidRPr="002110A8">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shd w:val="clear" w:color="auto" w:fill="auto"/>
            <w:noWrap/>
            <w:vAlign w:val="bottom"/>
            <w:hideMark/>
          </w:tcPr>
          <w:p w14:paraId="3D33B514" w14:textId="77777777" w:rsidR="00605A55" w:rsidRPr="002110A8" w:rsidRDefault="00605A55" w:rsidP="00E96397">
            <w:pPr>
              <w:jc w:val="right"/>
              <w:rPr>
                <w:rFonts w:ascii="Arial" w:hAnsi="Arial" w:cs="Arial"/>
                <w:color w:val="000000"/>
                <w:lang w:eastAsia="en-AU"/>
              </w:rPr>
            </w:pPr>
            <w:r w:rsidRPr="002110A8">
              <w:rPr>
                <w:rFonts w:ascii="Arial" w:hAnsi="Arial" w:cs="Arial"/>
                <w:color w:val="000000"/>
                <w:lang w:eastAsia="en-AU"/>
              </w:rPr>
              <w:t> </w:t>
            </w:r>
          </w:p>
        </w:tc>
      </w:tr>
      <w:tr w:rsidR="00605A55" w:rsidRPr="002110A8" w14:paraId="2A7811C4"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68B055"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27416AD9" w14:textId="77777777" w:rsidR="00605A55" w:rsidRPr="002110A8" w:rsidRDefault="00605A55" w:rsidP="00E96397">
            <w:pPr>
              <w:jc w:val="right"/>
              <w:rPr>
                <w:rFonts w:ascii="Arial" w:hAnsi="Arial" w:cs="Arial"/>
                <w:color w:val="000000"/>
                <w:lang w:eastAsia="en-AU"/>
              </w:rPr>
            </w:pPr>
            <w:r w:rsidRPr="002110A8">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3ACC2A1" w14:textId="77777777" w:rsidR="00605A55" w:rsidRPr="002110A8" w:rsidRDefault="00605A55" w:rsidP="00E96397">
            <w:pPr>
              <w:jc w:val="right"/>
              <w:rPr>
                <w:rFonts w:ascii="Arial" w:hAnsi="Arial" w:cs="Arial"/>
                <w:color w:val="000000"/>
                <w:lang w:eastAsia="en-AU"/>
              </w:rPr>
            </w:pPr>
            <w:r w:rsidRPr="002110A8">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5B34C04" w14:textId="77777777" w:rsidR="00605A55" w:rsidRPr="002110A8" w:rsidRDefault="00605A55" w:rsidP="00E96397">
            <w:pPr>
              <w:jc w:val="right"/>
              <w:rPr>
                <w:rFonts w:ascii="Arial" w:hAnsi="Arial" w:cs="Arial"/>
                <w:color w:val="000000"/>
                <w:lang w:eastAsia="en-AU"/>
              </w:rPr>
            </w:pPr>
            <w:r w:rsidRPr="002110A8">
              <w:rPr>
                <w:rFonts w:ascii="Arial" w:hAnsi="Arial" w:cs="Arial"/>
                <w:color w:val="000000"/>
                <w:lang w:eastAsia="en-AU"/>
              </w:rPr>
              <w:t> </w:t>
            </w:r>
          </w:p>
        </w:tc>
      </w:tr>
      <w:tr w:rsidR="00605A55" w:rsidRPr="002110A8" w14:paraId="1EE5D15B"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4E5DA6"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86B9426"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70,370</w:t>
            </w:r>
          </w:p>
        </w:tc>
        <w:tc>
          <w:tcPr>
            <w:tcW w:w="612" w:type="pct"/>
            <w:tcBorders>
              <w:top w:val="nil"/>
              <w:left w:val="nil"/>
              <w:bottom w:val="single" w:sz="4" w:space="0" w:color="FFFFFF"/>
              <w:right w:val="single" w:sz="4" w:space="0" w:color="FFFFFF"/>
            </w:tcBorders>
            <w:shd w:val="clear" w:color="auto" w:fill="auto"/>
            <w:noWrap/>
            <w:vAlign w:val="center"/>
            <w:hideMark/>
          </w:tcPr>
          <w:p w14:paraId="021F76C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72,828</w:t>
            </w:r>
          </w:p>
        </w:tc>
        <w:tc>
          <w:tcPr>
            <w:tcW w:w="611" w:type="pct"/>
            <w:tcBorders>
              <w:top w:val="nil"/>
              <w:left w:val="nil"/>
              <w:bottom w:val="single" w:sz="4" w:space="0" w:color="FFFFFF"/>
              <w:right w:val="single" w:sz="4" w:space="0" w:color="FFFFFF"/>
            </w:tcBorders>
            <w:shd w:val="clear" w:color="auto" w:fill="auto"/>
            <w:noWrap/>
            <w:vAlign w:val="center"/>
            <w:hideMark/>
          </w:tcPr>
          <w:p w14:paraId="0C1BBB1C"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72,717</w:t>
            </w:r>
          </w:p>
        </w:tc>
      </w:tr>
      <w:tr w:rsidR="003657B7" w:rsidRPr="002110A8" w14:paraId="056D8F07"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9D52A8"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hideMark/>
          </w:tcPr>
          <w:p w14:paraId="3B78FA58" w14:textId="3847529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2B28D537" w14:textId="4AA8BF7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hideMark/>
          </w:tcPr>
          <w:p w14:paraId="58887140" w14:textId="635DD72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413BA527"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14ACCC"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4F36033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37,676</w:t>
            </w:r>
          </w:p>
        </w:tc>
        <w:tc>
          <w:tcPr>
            <w:tcW w:w="612" w:type="pct"/>
            <w:tcBorders>
              <w:top w:val="nil"/>
              <w:left w:val="nil"/>
              <w:bottom w:val="single" w:sz="4" w:space="0" w:color="FFFFFF"/>
              <w:right w:val="single" w:sz="4" w:space="0" w:color="FFFFFF"/>
            </w:tcBorders>
            <w:shd w:val="clear" w:color="auto" w:fill="auto"/>
            <w:noWrap/>
            <w:vAlign w:val="center"/>
            <w:hideMark/>
          </w:tcPr>
          <w:p w14:paraId="662677D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38,722</w:t>
            </w:r>
          </w:p>
        </w:tc>
        <w:tc>
          <w:tcPr>
            <w:tcW w:w="611" w:type="pct"/>
            <w:tcBorders>
              <w:top w:val="nil"/>
              <w:left w:val="nil"/>
              <w:bottom w:val="single" w:sz="4" w:space="0" w:color="FFFFFF"/>
              <w:right w:val="single" w:sz="4" w:space="0" w:color="FFFFFF"/>
            </w:tcBorders>
            <w:shd w:val="clear" w:color="auto" w:fill="auto"/>
            <w:noWrap/>
            <w:vAlign w:val="center"/>
            <w:hideMark/>
          </w:tcPr>
          <w:p w14:paraId="6CD1A1D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32,224</w:t>
            </w:r>
          </w:p>
        </w:tc>
      </w:tr>
      <w:tr w:rsidR="003657B7" w:rsidRPr="002110A8" w14:paraId="6F386AA8"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3BAB67"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hideMark/>
          </w:tcPr>
          <w:p w14:paraId="142B46EB" w14:textId="1C0063C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5B4C5732" w14:textId="54E3031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hideMark/>
          </w:tcPr>
          <w:p w14:paraId="1ABA115A" w14:textId="0E0EFD3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275E324E"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609B60"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hideMark/>
          </w:tcPr>
          <w:p w14:paraId="2F35A4E4" w14:textId="6586EAE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380391B3" w14:textId="7D09593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hideMark/>
          </w:tcPr>
          <w:p w14:paraId="7BF955D1" w14:textId="1845236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0226A697"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BCAC15"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582281FC"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12,820</w:t>
            </w:r>
          </w:p>
        </w:tc>
        <w:tc>
          <w:tcPr>
            <w:tcW w:w="612" w:type="pct"/>
            <w:tcBorders>
              <w:top w:val="nil"/>
              <w:left w:val="nil"/>
              <w:bottom w:val="single" w:sz="4" w:space="0" w:color="FFFFFF"/>
              <w:right w:val="single" w:sz="4" w:space="0" w:color="FFFFFF"/>
            </w:tcBorders>
            <w:shd w:val="clear" w:color="auto" w:fill="auto"/>
            <w:noWrap/>
            <w:vAlign w:val="center"/>
            <w:hideMark/>
          </w:tcPr>
          <w:p w14:paraId="3EE1910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14,585</w:t>
            </w:r>
          </w:p>
        </w:tc>
        <w:tc>
          <w:tcPr>
            <w:tcW w:w="611" w:type="pct"/>
            <w:tcBorders>
              <w:top w:val="nil"/>
              <w:left w:val="nil"/>
              <w:bottom w:val="single" w:sz="4" w:space="0" w:color="FFFFFF"/>
              <w:right w:val="single" w:sz="4" w:space="0" w:color="FFFFFF"/>
            </w:tcBorders>
            <w:shd w:val="clear" w:color="auto" w:fill="auto"/>
            <w:noWrap/>
            <w:vAlign w:val="center"/>
            <w:hideMark/>
          </w:tcPr>
          <w:p w14:paraId="6E85129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19,974</w:t>
            </w:r>
          </w:p>
        </w:tc>
      </w:tr>
      <w:tr w:rsidR="003657B7" w:rsidRPr="002110A8" w14:paraId="7543971B"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D194D9"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hideMark/>
          </w:tcPr>
          <w:p w14:paraId="4647FFD5" w14:textId="54AC232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532E654B" w14:textId="0403812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5F0E30F" w14:textId="7777777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543</w:t>
            </w:r>
          </w:p>
        </w:tc>
      </w:tr>
      <w:tr w:rsidR="00605A55" w:rsidRPr="002110A8" w14:paraId="26D0FA47" w14:textId="77777777" w:rsidTr="00E52EB7">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D08CCC9"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15A51D1B"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46,595</w:t>
            </w:r>
          </w:p>
        </w:tc>
        <w:tc>
          <w:tcPr>
            <w:tcW w:w="612" w:type="pct"/>
            <w:tcBorders>
              <w:top w:val="nil"/>
              <w:left w:val="nil"/>
              <w:bottom w:val="single" w:sz="4" w:space="0" w:color="auto"/>
              <w:right w:val="single" w:sz="4" w:space="0" w:color="FFFFFF"/>
            </w:tcBorders>
            <w:shd w:val="clear" w:color="auto" w:fill="auto"/>
            <w:noWrap/>
            <w:vAlign w:val="center"/>
            <w:hideMark/>
          </w:tcPr>
          <w:p w14:paraId="7A5A3F5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46,756</w:t>
            </w:r>
          </w:p>
        </w:tc>
        <w:tc>
          <w:tcPr>
            <w:tcW w:w="611" w:type="pct"/>
            <w:tcBorders>
              <w:top w:val="nil"/>
              <w:left w:val="nil"/>
              <w:bottom w:val="single" w:sz="4" w:space="0" w:color="auto"/>
              <w:right w:val="single" w:sz="4" w:space="0" w:color="FFFFFF"/>
            </w:tcBorders>
            <w:shd w:val="clear" w:color="auto" w:fill="auto"/>
            <w:noWrap/>
            <w:vAlign w:val="center"/>
            <w:hideMark/>
          </w:tcPr>
          <w:p w14:paraId="733DD99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45,504</w:t>
            </w:r>
          </w:p>
        </w:tc>
      </w:tr>
      <w:tr w:rsidR="00605A55" w:rsidRPr="002110A8" w14:paraId="7FE45AD1" w14:textId="77777777" w:rsidTr="00E52EB7">
        <w:trPr>
          <w:trHeight w:val="342"/>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A1E44D8"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643DE26"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167,461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4AE1CD0"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172,892</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6943C9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170,962</w:t>
            </w:r>
          </w:p>
        </w:tc>
      </w:tr>
      <w:tr w:rsidR="00605A55" w:rsidRPr="002110A8" w14:paraId="0EE56C9F"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67D0373"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4FA58FA"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3342E97"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3EBFA1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7E4EEE73"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84BF56"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9ACF796"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162,132</w:t>
            </w:r>
          </w:p>
        </w:tc>
        <w:tc>
          <w:tcPr>
            <w:tcW w:w="612" w:type="pct"/>
            <w:tcBorders>
              <w:top w:val="nil"/>
              <w:left w:val="nil"/>
              <w:bottom w:val="single" w:sz="4" w:space="0" w:color="FFFFFF"/>
              <w:right w:val="single" w:sz="4" w:space="0" w:color="FFFFFF"/>
            </w:tcBorders>
            <w:shd w:val="clear" w:color="auto" w:fill="auto"/>
            <w:noWrap/>
            <w:vAlign w:val="center"/>
            <w:hideMark/>
          </w:tcPr>
          <w:p w14:paraId="4BA2ED3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157,676</w:t>
            </w:r>
          </w:p>
        </w:tc>
        <w:tc>
          <w:tcPr>
            <w:tcW w:w="611" w:type="pct"/>
            <w:tcBorders>
              <w:top w:val="nil"/>
              <w:left w:val="nil"/>
              <w:bottom w:val="single" w:sz="4" w:space="0" w:color="FFFFFF"/>
              <w:right w:val="single" w:sz="4" w:space="0" w:color="FFFFFF"/>
            </w:tcBorders>
            <w:shd w:val="clear" w:color="auto" w:fill="auto"/>
            <w:noWrap/>
            <w:vAlign w:val="center"/>
            <w:hideMark/>
          </w:tcPr>
          <w:p w14:paraId="4472AC75"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164,242</w:t>
            </w:r>
          </w:p>
        </w:tc>
      </w:tr>
      <w:tr w:rsidR="003657B7" w:rsidRPr="002110A8" w14:paraId="00A6ED91"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1EABD6"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hideMark/>
          </w:tcPr>
          <w:p w14:paraId="74B30688" w14:textId="1A672FE0"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130E8ECA" w14:textId="51CE233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hideMark/>
          </w:tcPr>
          <w:p w14:paraId="308886C4" w14:textId="4B77B10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17FF293B" w14:textId="77777777" w:rsidTr="00E52EB7">
        <w:trPr>
          <w:trHeight w:val="510"/>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1EF4776B"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3961000"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3,096</w:t>
            </w:r>
          </w:p>
        </w:tc>
        <w:tc>
          <w:tcPr>
            <w:tcW w:w="612" w:type="pct"/>
            <w:tcBorders>
              <w:top w:val="nil"/>
              <w:left w:val="nil"/>
              <w:bottom w:val="single" w:sz="4" w:space="0" w:color="FFFFFF"/>
              <w:right w:val="single" w:sz="4" w:space="0" w:color="FFFFFF"/>
            </w:tcBorders>
            <w:shd w:val="clear" w:color="auto" w:fill="auto"/>
            <w:noWrap/>
            <w:vAlign w:val="center"/>
            <w:hideMark/>
          </w:tcPr>
          <w:p w14:paraId="4EF0A3F5"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3,323</w:t>
            </w:r>
          </w:p>
        </w:tc>
        <w:tc>
          <w:tcPr>
            <w:tcW w:w="611" w:type="pct"/>
            <w:tcBorders>
              <w:top w:val="nil"/>
              <w:left w:val="nil"/>
              <w:bottom w:val="single" w:sz="4" w:space="0" w:color="FFFFFF"/>
              <w:right w:val="single" w:sz="4" w:space="0" w:color="FFFFFF"/>
            </w:tcBorders>
            <w:shd w:val="clear" w:color="auto" w:fill="auto"/>
            <w:noWrap/>
            <w:vAlign w:val="center"/>
            <w:hideMark/>
          </w:tcPr>
          <w:p w14:paraId="00CEC8E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3,187</w:t>
            </w:r>
          </w:p>
        </w:tc>
      </w:tr>
      <w:tr w:rsidR="003657B7" w:rsidRPr="002110A8" w14:paraId="445C340E"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DD7CF3"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hideMark/>
          </w:tcPr>
          <w:p w14:paraId="760F4450" w14:textId="70C8DF6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42BCA4F0" w14:textId="0ED653AA"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hideMark/>
          </w:tcPr>
          <w:p w14:paraId="5A1074C3" w14:textId="740D527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512B365D"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45E769"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4CB775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7,364</w:t>
            </w:r>
          </w:p>
        </w:tc>
        <w:tc>
          <w:tcPr>
            <w:tcW w:w="612" w:type="pct"/>
            <w:tcBorders>
              <w:top w:val="nil"/>
              <w:left w:val="nil"/>
              <w:bottom w:val="single" w:sz="4" w:space="0" w:color="FFFFFF"/>
              <w:right w:val="single" w:sz="4" w:space="0" w:color="FFFFFF"/>
            </w:tcBorders>
            <w:shd w:val="clear" w:color="auto" w:fill="auto"/>
            <w:noWrap/>
            <w:vAlign w:val="center"/>
            <w:hideMark/>
          </w:tcPr>
          <w:p w14:paraId="7CAD45E6"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7,285</w:t>
            </w:r>
          </w:p>
        </w:tc>
        <w:tc>
          <w:tcPr>
            <w:tcW w:w="611" w:type="pct"/>
            <w:tcBorders>
              <w:top w:val="nil"/>
              <w:left w:val="nil"/>
              <w:bottom w:val="single" w:sz="4" w:space="0" w:color="FFFFFF"/>
              <w:right w:val="single" w:sz="4" w:space="0" w:color="FFFFFF"/>
            </w:tcBorders>
            <w:shd w:val="clear" w:color="auto" w:fill="auto"/>
            <w:noWrap/>
            <w:vAlign w:val="center"/>
            <w:hideMark/>
          </w:tcPr>
          <w:p w14:paraId="1E5F82D7"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7,493</w:t>
            </w:r>
          </w:p>
        </w:tc>
      </w:tr>
      <w:tr w:rsidR="00605A55" w:rsidRPr="002110A8" w14:paraId="6F1A2F6F"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D179D6"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C3BB75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30</w:t>
            </w:r>
          </w:p>
        </w:tc>
        <w:tc>
          <w:tcPr>
            <w:tcW w:w="612" w:type="pct"/>
            <w:tcBorders>
              <w:top w:val="nil"/>
              <w:left w:val="nil"/>
              <w:bottom w:val="single" w:sz="4" w:space="0" w:color="FFFFFF"/>
              <w:right w:val="single" w:sz="4" w:space="0" w:color="FFFFFF"/>
            </w:tcBorders>
            <w:shd w:val="clear" w:color="auto" w:fill="auto"/>
            <w:noWrap/>
            <w:vAlign w:val="center"/>
            <w:hideMark/>
          </w:tcPr>
          <w:p w14:paraId="79F68CE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30</w:t>
            </w:r>
          </w:p>
        </w:tc>
        <w:tc>
          <w:tcPr>
            <w:tcW w:w="611" w:type="pct"/>
            <w:tcBorders>
              <w:top w:val="nil"/>
              <w:left w:val="nil"/>
              <w:bottom w:val="single" w:sz="4" w:space="0" w:color="FFFFFF"/>
              <w:right w:val="single" w:sz="4" w:space="0" w:color="FFFFFF"/>
            </w:tcBorders>
            <w:shd w:val="clear" w:color="auto" w:fill="auto"/>
            <w:noWrap/>
            <w:vAlign w:val="center"/>
            <w:hideMark/>
          </w:tcPr>
          <w:p w14:paraId="02897A01"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20</w:t>
            </w:r>
          </w:p>
        </w:tc>
      </w:tr>
      <w:tr w:rsidR="003657B7" w:rsidRPr="002110A8" w14:paraId="5EE77902"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9AA292"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hideMark/>
          </w:tcPr>
          <w:p w14:paraId="795BA582" w14:textId="24DA2AB5"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4BE970B3" w14:textId="6FA5554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hideMark/>
          </w:tcPr>
          <w:p w14:paraId="55956243" w14:textId="22CC1E8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2809850C"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1A254E"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hideMark/>
          </w:tcPr>
          <w:p w14:paraId="13160A8A" w14:textId="3896A55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hideMark/>
          </w:tcPr>
          <w:p w14:paraId="4F9F0482" w14:textId="71A99C2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hideMark/>
          </w:tcPr>
          <w:p w14:paraId="227CC7CB" w14:textId="676F1BD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42D4B848" w14:textId="77777777" w:rsidTr="00E52EB7">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041F015"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4CA41D7C"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189</w:t>
            </w:r>
          </w:p>
        </w:tc>
        <w:tc>
          <w:tcPr>
            <w:tcW w:w="612" w:type="pct"/>
            <w:tcBorders>
              <w:top w:val="nil"/>
              <w:left w:val="nil"/>
              <w:bottom w:val="single" w:sz="4" w:space="0" w:color="auto"/>
              <w:right w:val="single" w:sz="4" w:space="0" w:color="FFFFFF"/>
            </w:tcBorders>
            <w:shd w:val="clear" w:color="auto" w:fill="auto"/>
            <w:noWrap/>
            <w:vAlign w:val="center"/>
            <w:hideMark/>
          </w:tcPr>
          <w:p w14:paraId="4F0BFF4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557</w:t>
            </w:r>
          </w:p>
        </w:tc>
        <w:tc>
          <w:tcPr>
            <w:tcW w:w="611" w:type="pct"/>
            <w:tcBorders>
              <w:top w:val="nil"/>
              <w:left w:val="nil"/>
              <w:bottom w:val="single" w:sz="4" w:space="0" w:color="auto"/>
              <w:right w:val="single" w:sz="4" w:space="0" w:color="FFFFFF"/>
            </w:tcBorders>
            <w:shd w:val="clear" w:color="auto" w:fill="auto"/>
            <w:noWrap/>
            <w:vAlign w:val="center"/>
            <w:hideMark/>
          </w:tcPr>
          <w:p w14:paraId="1A4E2456"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204</w:t>
            </w:r>
          </w:p>
        </w:tc>
      </w:tr>
      <w:tr w:rsidR="00605A55" w:rsidRPr="002110A8" w14:paraId="37874359" w14:textId="77777777" w:rsidTr="00E52EB7">
        <w:trPr>
          <w:trHeight w:val="342"/>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5AE6F1B"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FE94D8E"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172,811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451060B"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168,871</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361BC7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175,145</w:t>
            </w:r>
          </w:p>
        </w:tc>
      </w:tr>
      <w:tr w:rsidR="003657B7" w:rsidRPr="002110A8" w14:paraId="6763C613" w14:textId="77777777" w:rsidTr="00E52EB7">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2F7051"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 xml:space="preserve">Gain/(loss) on Disposal of </w:t>
            </w:r>
            <w:proofErr w:type="spellStart"/>
            <w:proofErr w:type="gramStart"/>
            <w:r w:rsidRPr="002110A8">
              <w:rPr>
                <w:rFonts w:ascii="Arial" w:hAnsi="Arial" w:cs="Arial"/>
                <w:color w:val="000000"/>
                <w:sz w:val="18"/>
                <w:szCs w:val="18"/>
                <w:lang w:eastAsia="en-AU"/>
              </w:rPr>
              <w:t>Non Current</w:t>
            </w:r>
            <w:proofErr w:type="spellEnd"/>
            <w:proofErr w:type="gramEnd"/>
            <w:r w:rsidRPr="002110A8">
              <w:rPr>
                <w:rFonts w:ascii="Arial" w:hAnsi="Arial" w:cs="Arial"/>
                <w:color w:val="000000"/>
                <w:sz w:val="18"/>
                <w:szCs w:val="18"/>
                <w:lang w:eastAsia="en-AU"/>
              </w:rPr>
              <w:t xml:space="preserve"> Assets</w:t>
            </w:r>
          </w:p>
        </w:tc>
        <w:tc>
          <w:tcPr>
            <w:tcW w:w="612" w:type="pct"/>
            <w:tcBorders>
              <w:top w:val="single" w:sz="4" w:space="0" w:color="auto"/>
              <w:left w:val="nil"/>
              <w:bottom w:val="single" w:sz="4" w:space="0" w:color="FFFFFF"/>
              <w:right w:val="single" w:sz="4" w:space="0" w:color="FFFFFF"/>
            </w:tcBorders>
            <w:shd w:val="clear" w:color="auto" w:fill="auto"/>
            <w:noWrap/>
            <w:hideMark/>
          </w:tcPr>
          <w:p w14:paraId="45F4BC1A" w14:textId="153CC2B8"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8E101C4" w14:textId="7777777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3</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B0DB19E" w14:textId="174F065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2F9AD829" w14:textId="77777777" w:rsidTr="00E52EB7">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79B2B245"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hideMark/>
          </w:tcPr>
          <w:p w14:paraId="576E0C6F" w14:textId="3A714B6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hideMark/>
          </w:tcPr>
          <w:p w14:paraId="33DFD278" w14:textId="2060F89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hideMark/>
          </w:tcPr>
          <w:p w14:paraId="2C9A1EC3" w14:textId="6EFBB4B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355A88B2" w14:textId="77777777" w:rsidTr="00E52EB7">
        <w:trPr>
          <w:trHeight w:val="342"/>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2637502"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C8CBEF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5,350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E860EFF"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(4,018)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7FA389B"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4,183</w:t>
            </w:r>
          </w:p>
        </w:tc>
      </w:tr>
    </w:tbl>
    <w:p w14:paraId="6D3AEE33" w14:textId="77777777" w:rsidR="00605A55" w:rsidRPr="002110A8" w:rsidRDefault="00605A55" w:rsidP="00605A55">
      <w:pPr>
        <w:rPr>
          <w:rFonts w:ascii="Arial" w:hAnsi="Arial" w:cs="Arial"/>
        </w:rPr>
      </w:pPr>
    </w:p>
    <w:p w14:paraId="08D11D0E" w14:textId="77777777" w:rsidR="00605A55" w:rsidRPr="002110A8" w:rsidRDefault="00605A55" w:rsidP="00605A55">
      <w:pPr>
        <w:rPr>
          <w:rFonts w:ascii="Arial" w:hAnsi="Arial" w:cs="Arial"/>
        </w:rPr>
      </w:pPr>
      <w:r w:rsidRPr="002110A8">
        <w:rPr>
          <w:rFonts w:ascii="Arial" w:hAnsi="Arial" w:cs="Arial"/>
        </w:rPr>
        <w:br w:type="page"/>
      </w:r>
    </w:p>
    <w:p w14:paraId="595465BF" w14:textId="77777777" w:rsidR="00605A55" w:rsidRPr="002110A8" w:rsidRDefault="00605A55" w:rsidP="008E60DB">
      <w:pPr>
        <w:pStyle w:val="Heading4"/>
        <w:spacing w:before="0"/>
        <w:rPr>
          <w:rFonts w:ascii="Arial" w:hAnsi="Arial" w:cs="Arial"/>
          <w:lang w:eastAsia="en-AU"/>
        </w:rPr>
      </w:pPr>
      <w:r w:rsidRPr="002110A8">
        <w:rPr>
          <w:rFonts w:ascii="Arial" w:hAnsi="Arial" w:cs="Arial"/>
          <w:lang w:eastAsia="en-AU"/>
        </w:rPr>
        <w:lastRenderedPageBreak/>
        <w:t>Balance Sheet</w:t>
      </w:r>
    </w:p>
    <w:tbl>
      <w:tblPr>
        <w:tblW w:w="4974" w:type="pct"/>
        <w:tblLook w:val="04A0" w:firstRow="1" w:lastRow="0" w:firstColumn="1" w:lastColumn="0" w:noHBand="0" w:noVBand="1"/>
        <w:tblCaption w:val="The Legislature"/>
        <w:tblDescription w:val="The Legislature - Balance Sheet"/>
      </w:tblPr>
      <w:tblGrid>
        <w:gridCol w:w="6051"/>
        <w:gridCol w:w="1176"/>
        <w:gridCol w:w="1176"/>
        <w:gridCol w:w="1176"/>
      </w:tblGrid>
      <w:tr w:rsidR="00605A55" w:rsidRPr="002110A8" w14:paraId="0E50D0F7" w14:textId="77777777" w:rsidTr="00A54C9E">
        <w:trPr>
          <w:trHeight w:val="225"/>
        </w:trPr>
        <w:tc>
          <w:tcPr>
            <w:tcW w:w="3158" w:type="pct"/>
            <w:tcBorders>
              <w:top w:val="nil"/>
              <w:left w:val="single" w:sz="4" w:space="0" w:color="FFFFFF"/>
              <w:bottom w:val="nil"/>
              <w:right w:val="nil"/>
            </w:tcBorders>
            <w:shd w:val="clear" w:color="000000" w:fill="25A9E1"/>
            <w:vAlign w:val="center"/>
            <w:hideMark/>
          </w:tcPr>
          <w:p w14:paraId="15D02B0E"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1228" w:type="pct"/>
            <w:gridSpan w:val="2"/>
            <w:tcBorders>
              <w:top w:val="nil"/>
              <w:left w:val="nil"/>
              <w:bottom w:val="nil"/>
              <w:right w:val="nil"/>
            </w:tcBorders>
            <w:shd w:val="clear" w:color="000000" w:fill="25A9E1"/>
            <w:vAlign w:val="center"/>
            <w:hideMark/>
          </w:tcPr>
          <w:p w14:paraId="6E106351"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2018-19</w:t>
            </w:r>
          </w:p>
        </w:tc>
        <w:tc>
          <w:tcPr>
            <w:tcW w:w="614" w:type="pct"/>
            <w:tcBorders>
              <w:top w:val="nil"/>
              <w:left w:val="nil"/>
              <w:bottom w:val="nil"/>
              <w:right w:val="single" w:sz="4" w:space="0" w:color="FFFFFF"/>
            </w:tcBorders>
            <w:shd w:val="clear" w:color="000000" w:fill="25A9E1"/>
            <w:vAlign w:val="center"/>
            <w:hideMark/>
          </w:tcPr>
          <w:p w14:paraId="05BF1337"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2019-20</w:t>
            </w:r>
          </w:p>
        </w:tc>
      </w:tr>
      <w:tr w:rsidR="00605A55" w:rsidRPr="002110A8" w14:paraId="09BE22AE" w14:textId="77777777" w:rsidTr="00A54C9E">
        <w:trPr>
          <w:trHeight w:val="225"/>
        </w:trPr>
        <w:tc>
          <w:tcPr>
            <w:tcW w:w="3158" w:type="pct"/>
            <w:tcBorders>
              <w:top w:val="nil"/>
              <w:left w:val="single" w:sz="4" w:space="0" w:color="FFFFFF"/>
              <w:bottom w:val="nil"/>
              <w:right w:val="nil"/>
            </w:tcBorders>
            <w:shd w:val="clear" w:color="000000" w:fill="25A9E1"/>
            <w:vAlign w:val="center"/>
            <w:hideMark/>
          </w:tcPr>
          <w:p w14:paraId="4D6D5F1C"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614" w:type="pct"/>
            <w:tcBorders>
              <w:top w:val="nil"/>
              <w:left w:val="nil"/>
              <w:bottom w:val="nil"/>
              <w:right w:val="nil"/>
            </w:tcBorders>
            <w:shd w:val="clear" w:color="000000" w:fill="25A9E1"/>
            <w:vAlign w:val="center"/>
            <w:hideMark/>
          </w:tcPr>
          <w:p w14:paraId="77E684AB"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c>
          <w:tcPr>
            <w:tcW w:w="614" w:type="pct"/>
            <w:tcBorders>
              <w:top w:val="nil"/>
              <w:left w:val="nil"/>
              <w:bottom w:val="nil"/>
              <w:right w:val="nil"/>
            </w:tcBorders>
            <w:shd w:val="clear" w:color="000000" w:fill="25A9E1"/>
            <w:vAlign w:val="center"/>
            <w:hideMark/>
          </w:tcPr>
          <w:p w14:paraId="617C899B"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Revised</w:t>
            </w:r>
          </w:p>
        </w:tc>
        <w:tc>
          <w:tcPr>
            <w:tcW w:w="614" w:type="pct"/>
            <w:tcBorders>
              <w:top w:val="nil"/>
              <w:left w:val="nil"/>
              <w:bottom w:val="nil"/>
              <w:right w:val="single" w:sz="4" w:space="0" w:color="FFFFFF"/>
            </w:tcBorders>
            <w:shd w:val="clear" w:color="000000" w:fill="25A9E1"/>
            <w:vAlign w:val="center"/>
            <w:hideMark/>
          </w:tcPr>
          <w:p w14:paraId="01B7F852"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r>
      <w:tr w:rsidR="00605A55" w:rsidRPr="002110A8" w14:paraId="4C6C99BA" w14:textId="77777777" w:rsidTr="00A54C9E">
        <w:trPr>
          <w:trHeight w:val="225"/>
        </w:trPr>
        <w:tc>
          <w:tcPr>
            <w:tcW w:w="3158" w:type="pct"/>
            <w:tcBorders>
              <w:top w:val="nil"/>
              <w:left w:val="single" w:sz="4" w:space="0" w:color="FFFFFF"/>
              <w:bottom w:val="nil"/>
              <w:right w:val="nil"/>
            </w:tcBorders>
            <w:shd w:val="clear" w:color="000000" w:fill="0579B9"/>
            <w:vAlign w:val="center"/>
            <w:hideMark/>
          </w:tcPr>
          <w:p w14:paraId="5E452C3A"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614" w:type="pct"/>
            <w:tcBorders>
              <w:top w:val="nil"/>
              <w:left w:val="nil"/>
              <w:bottom w:val="nil"/>
              <w:right w:val="nil"/>
            </w:tcBorders>
            <w:shd w:val="clear" w:color="000000" w:fill="0579B9"/>
            <w:vAlign w:val="center"/>
            <w:hideMark/>
          </w:tcPr>
          <w:p w14:paraId="1EBE94B0"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c>
          <w:tcPr>
            <w:tcW w:w="614" w:type="pct"/>
            <w:tcBorders>
              <w:top w:val="nil"/>
              <w:left w:val="nil"/>
              <w:bottom w:val="nil"/>
              <w:right w:val="nil"/>
            </w:tcBorders>
            <w:shd w:val="clear" w:color="000000" w:fill="0579B9"/>
            <w:vAlign w:val="center"/>
            <w:hideMark/>
          </w:tcPr>
          <w:p w14:paraId="105AF683"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c>
          <w:tcPr>
            <w:tcW w:w="614" w:type="pct"/>
            <w:tcBorders>
              <w:top w:val="nil"/>
              <w:left w:val="nil"/>
              <w:bottom w:val="nil"/>
              <w:right w:val="single" w:sz="4" w:space="0" w:color="FFFFFF"/>
            </w:tcBorders>
            <w:shd w:val="clear" w:color="000000" w:fill="0579B9"/>
            <w:vAlign w:val="center"/>
            <w:hideMark/>
          </w:tcPr>
          <w:p w14:paraId="0CAFB983"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r>
      <w:tr w:rsidR="00605A55" w:rsidRPr="002110A8" w14:paraId="73D3B5F8"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D5244D1"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Assets</w:t>
            </w:r>
          </w:p>
        </w:tc>
        <w:tc>
          <w:tcPr>
            <w:tcW w:w="614" w:type="pct"/>
            <w:tcBorders>
              <w:top w:val="single" w:sz="4" w:space="0" w:color="C0C0C0"/>
              <w:left w:val="nil"/>
              <w:bottom w:val="single" w:sz="4" w:space="0" w:color="FFFFFF"/>
              <w:right w:val="single" w:sz="4" w:space="0" w:color="FFFFFF"/>
            </w:tcBorders>
            <w:shd w:val="clear" w:color="auto" w:fill="auto"/>
            <w:noWrap/>
            <w:vAlign w:val="bottom"/>
            <w:hideMark/>
          </w:tcPr>
          <w:p w14:paraId="5826F45E" w14:textId="77777777" w:rsidR="00605A55" w:rsidRPr="002110A8" w:rsidRDefault="00605A55" w:rsidP="00E96397">
            <w:pPr>
              <w:rPr>
                <w:rFonts w:ascii="Arial" w:hAnsi="Arial" w:cs="Arial"/>
                <w:color w:val="000000"/>
                <w:lang w:eastAsia="en-AU"/>
              </w:rPr>
            </w:pPr>
            <w:r w:rsidRPr="002110A8">
              <w:rPr>
                <w:rFonts w:ascii="Arial" w:hAnsi="Arial" w:cs="Arial"/>
                <w:color w:val="000000"/>
                <w:lang w:eastAsia="en-AU"/>
              </w:rPr>
              <w:t> </w:t>
            </w:r>
          </w:p>
        </w:tc>
        <w:tc>
          <w:tcPr>
            <w:tcW w:w="614" w:type="pct"/>
            <w:tcBorders>
              <w:top w:val="single" w:sz="4" w:space="0" w:color="C0C0C0"/>
              <w:left w:val="nil"/>
              <w:bottom w:val="single" w:sz="4" w:space="0" w:color="FFFFFF"/>
              <w:right w:val="single" w:sz="4" w:space="0" w:color="FFFFFF"/>
            </w:tcBorders>
            <w:shd w:val="clear" w:color="auto" w:fill="auto"/>
            <w:noWrap/>
            <w:vAlign w:val="bottom"/>
            <w:hideMark/>
          </w:tcPr>
          <w:p w14:paraId="6979B075" w14:textId="77777777" w:rsidR="00605A55" w:rsidRPr="002110A8" w:rsidRDefault="00605A55" w:rsidP="00E96397">
            <w:pPr>
              <w:rPr>
                <w:rFonts w:ascii="Arial" w:hAnsi="Arial" w:cs="Arial"/>
                <w:color w:val="000000"/>
                <w:lang w:eastAsia="en-AU"/>
              </w:rPr>
            </w:pPr>
            <w:r w:rsidRPr="002110A8">
              <w:rPr>
                <w:rFonts w:ascii="Arial" w:hAnsi="Arial" w:cs="Arial"/>
                <w:color w:val="000000"/>
                <w:lang w:eastAsia="en-AU"/>
              </w:rPr>
              <w:t> </w:t>
            </w:r>
          </w:p>
        </w:tc>
        <w:tc>
          <w:tcPr>
            <w:tcW w:w="614" w:type="pct"/>
            <w:tcBorders>
              <w:top w:val="single" w:sz="4" w:space="0" w:color="C0C0C0"/>
              <w:left w:val="nil"/>
              <w:bottom w:val="single" w:sz="4" w:space="0" w:color="FFFFFF"/>
              <w:right w:val="single" w:sz="4" w:space="0" w:color="FFFFFF"/>
            </w:tcBorders>
            <w:shd w:val="clear" w:color="auto" w:fill="auto"/>
            <w:noWrap/>
            <w:vAlign w:val="bottom"/>
            <w:hideMark/>
          </w:tcPr>
          <w:p w14:paraId="7C73716F" w14:textId="77777777" w:rsidR="00605A55" w:rsidRPr="002110A8" w:rsidRDefault="00605A55" w:rsidP="00E96397">
            <w:pPr>
              <w:rPr>
                <w:rFonts w:ascii="Arial" w:hAnsi="Arial" w:cs="Arial"/>
                <w:color w:val="000000"/>
                <w:lang w:eastAsia="en-AU"/>
              </w:rPr>
            </w:pPr>
            <w:r w:rsidRPr="002110A8">
              <w:rPr>
                <w:rFonts w:ascii="Arial" w:hAnsi="Arial" w:cs="Arial"/>
                <w:color w:val="000000"/>
                <w:lang w:eastAsia="en-AU"/>
              </w:rPr>
              <w:t> </w:t>
            </w:r>
          </w:p>
        </w:tc>
      </w:tr>
      <w:tr w:rsidR="00605A55" w:rsidRPr="002110A8" w14:paraId="7E463A82"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BF8D4AC" w14:textId="77777777" w:rsidR="00605A55" w:rsidRPr="002110A8" w:rsidRDefault="00605A55" w:rsidP="00E96397">
            <w:pPr>
              <w:rPr>
                <w:rFonts w:ascii="Arial" w:hAnsi="Arial" w:cs="Arial"/>
                <w:b/>
                <w:bCs/>
                <w:sz w:val="18"/>
                <w:szCs w:val="18"/>
                <w:lang w:eastAsia="en-AU"/>
              </w:rPr>
            </w:pPr>
            <w:r w:rsidRPr="002110A8">
              <w:rPr>
                <w:rFonts w:ascii="Arial" w:hAnsi="Arial" w:cs="Arial"/>
                <w:b/>
                <w:bCs/>
                <w:sz w:val="18"/>
                <w:szCs w:val="18"/>
                <w:lang w:eastAsia="en-AU"/>
              </w:rPr>
              <w:t>Current Assets</w:t>
            </w:r>
          </w:p>
        </w:tc>
        <w:tc>
          <w:tcPr>
            <w:tcW w:w="614" w:type="pct"/>
            <w:tcBorders>
              <w:top w:val="nil"/>
              <w:left w:val="nil"/>
              <w:bottom w:val="single" w:sz="4" w:space="0" w:color="FFFFFF"/>
              <w:right w:val="single" w:sz="4" w:space="0" w:color="FFFFFF"/>
            </w:tcBorders>
            <w:shd w:val="clear" w:color="auto" w:fill="auto"/>
            <w:noWrap/>
            <w:vAlign w:val="bottom"/>
            <w:hideMark/>
          </w:tcPr>
          <w:p w14:paraId="34037B6A" w14:textId="77777777" w:rsidR="00605A55" w:rsidRPr="002110A8" w:rsidRDefault="00605A55" w:rsidP="00E96397">
            <w:pPr>
              <w:rPr>
                <w:rFonts w:ascii="Arial" w:hAnsi="Arial" w:cs="Arial"/>
                <w:color w:val="000000"/>
                <w:lang w:eastAsia="en-AU"/>
              </w:rPr>
            </w:pPr>
            <w:r w:rsidRPr="002110A8">
              <w:rPr>
                <w:rFonts w:ascii="Arial" w:hAnsi="Arial" w:cs="Arial"/>
                <w:color w:val="000000"/>
                <w:lang w:eastAsia="en-AU"/>
              </w:rPr>
              <w:t> </w:t>
            </w:r>
          </w:p>
        </w:tc>
        <w:tc>
          <w:tcPr>
            <w:tcW w:w="614" w:type="pct"/>
            <w:tcBorders>
              <w:top w:val="nil"/>
              <w:left w:val="nil"/>
              <w:bottom w:val="single" w:sz="4" w:space="0" w:color="FFFFFF"/>
              <w:right w:val="single" w:sz="4" w:space="0" w:color="FFFFFF"/>
            </w:tcBorders>
            <w:shd w:val="clear" w:color="auto" w:fill="auto"/>
            <w:noWrap/>
            <w:vAlign w:val="bottom"/>
            <w:hideMark/>
          </w:tcPr>
          <w:p w14:paraId="04A25C71" w14:textId="77777777" w:rsidR="00605A55" w:rsidRPr="002110A8" w:rsidRDefault="00605A55" w:rsidP="00E96397">
            <w:pPr>
              <w:rPr>
                <w:rFonts w:ascii="Arial" w:hAnsi="Arial" w:cs="Arial"/>
                <w:color w:val="000000"/>
                <w:lang w:eastAsia="en-AU"/>
              </w:rPr>
            </w:pPr>
            <w:r w:rsidRPr="002110A8">
              <w:rPr>
                <w:rFonts w:ascii="Arial" w:hAnsi="Arial" w:cs="Arial"/>
                <w:color w:val="000000"/>
                <w:lang w:eastAsia="en-AU"/>
              </w:rPr>
              <w:t> </w:t>
            </w:r>
          </w:p>
        </w:tc>
        <w:tc>
          <w:tcPr>
            <w:tcW w:w="614" w:type="pct"/>
            <w:tcBorders>
              <w:top w:val="nil"/>
              <w:left w:val="nil"/>
              <w:bottom w:val="single" w:sz="4" w:space="0" w:color="FFFFFF"/>
              <w:right w:val="single" w:sz="4" w:space="0" w:color="FFFFFF"/>
            </w:tcBorders>
            <w:shd w:val="clear" w:color="auto" w:fill="auto"/>
            <w:noWrap/>
            <w:vAlign w:val="bottom"/>
            <w:hideMark/>
          </w:tcPr>
          <w:p w14:paraId="63C100BD" w14:textId="77777777" w:rsidR="00605A55" w:rsidRPr="002110A8" w:rsidRDefault="00605A55" w:rsidP="00E96397">
            <w:pPr>
              <w:rPr>
                <w:rFonts w:ascii="Arial" w:hAnsi="Arial" w:cs="Arial"/>
                <w:color w:val="000000"/>
                <w:lang w:eastAsia="en-AU"/>
              </w:rPr>
            </w:pPr>
            <w:r w:rsidRPr="002110A8">
              <w:rPr>
                <w:rFonts w:ascii="Arial" w:hAnsi="Arial" w:cs="Arial"/>
                <w:color w:val="000000"/>
                <w:lang w:eastAsia="en-AU"/>
              </w:rPr>
              <w:t> </w:t>
            </w:r>
          </w:p>
        </w:tc>
      </w:tr>
      <w:tr w:rsidR="00605A55" w:rsidRPr="002110A8" w14:paraId="72005736"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73F83FC"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Cash Assets</w:t>
            </w:r>
          </w:p>
        </w:tc>
        <w:tc>
          <w:tcPr>
            <w:tcW w:w="614" w:type="pct"/>
            <w:tcBorders>
              <w:top w:val="nil"/>
              <w:left w:val="nil"/>
              <w:bottom w:val="single" w:sz="4" w:space="0" w:color="FFFFFF"/>
              <w:right w:val="single" w:sz="4" w:space="0" w:color="FFFFFF"/>
            </w:tcBorders>
            <w:shd w:val="clear" w:color="auto" w:fill="auto"/>
            <w:noWrap/>
            <w:vAlign w:val="center"/>
            <w:hideMark/>
          </w:tcPr>
          <w:p w14:paraId="0AB7570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3,301</w:t>
            </w:r>
          </w:p>
        </w:tc>
        <w:tc>
          <w:tcPr>
            <w:tcW w:w="614" w:type="pct"/>
            <w:tcBorders>
              <w:top w:val="nil"/>
              <w:left w:val="nil"/>
              <w:bottom w:val="single" w:sz="4" w:space="0" w:color="FFFFFF"/>
              <w:right w:val="single" w:sz="4" w:space="0" w:color="FFFFFF"/>
            </w:tcBorders>
            <w:shd w:val="clear" w:color="auto" w:fill="auto"/>
            <w:noWrap/>
            <w:vAlign w:val="center"/>
            <w:hideMark/>
          </w:tcPr>
          <w:p w14:paraId="36918FE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1,489</w:t>
            </w:r>
          </w:p>
        </w:tc>
        <w:tc>
          <w:tcPr>
            <w:tcW w:w="614" w:type="pct"/>
            <w:tcBorders>
              <w:top w:val="nil"/>
              <w:left w:val="nil"/>
              <w:bottom w:val="single" w:sz="4" w:space="0" w:color="FFFFFF"/>
              <w:right w:val="single" w:sz="4" w:space="0" w:color="FFFFFF"/>
            </w:tcBorders>
            <w:shd w:val="clear" w:color="auto" w:fill="auto"/>
            <w:noWrap/>
            <w:vAlign w:val="center"/>
            <w:hideMark/>
          </w:tcPr>
          <w:p w14:paraId="0949DF18"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3,174</w:t>
            </w:r>
          </w:p>
        </w:tc>
      </w:tr>
      <w:tr w:rsidR="003657B7" w:rsidRPr="002110A8" w14:paraId="6DD4457C"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21E9500"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Taxes Receivable</w:t>
            </w:r>
          </w:p>
        </w:tc>
        <w:tc>
          <w:tcPr>
            <w:tcW w:w="614" w:type="pct"/>
            <w:tcBorders>
              <w:top w:val="nil"/>
              <w:left w:val="nil"/>
              <w:bottom w:val="single" w:sz="4" w:space="0" w:color="FFFFFF"/>
              <w:right w:val="single" w:sz="4" w:space="0" w:color="FFFFFF"/>
            </w:tcBorders>
            <w:shd w:val="clear" w:color="auto" w:fill="auto"/>
            <w:noWrap/>
            <w:hideMark/>
          </w:tcPr>
          <w:p w14:paraId="3A46E782" w14:textId="3B3FD14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4D2C3D25" w14:textId="644F40D0"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353282E4" w14:textId="07657130"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2BBFA601"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37A8C07"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Receivables</w:t>
            </w:r>
          </w:p>
        </w:tc>
        <w:tc>
          <w:tcPr>
            <w:tcW w:w="614" w:type="pct"/>
            <w:tcBorders>
              <w:top w:val="nil"/>
              <w:left w:val="nil"/>
              <w:bottom w:val="single" w:sz="4" w:space="0" w:color="FFFFFF"/>
              <w:right w:val="single" w:sz="4" w:space="0" w:color="FFFFFF"/>
            </w:tcBorders>
            <w:shd w:val="clear" w:color="auto" w:fill="auto"/>
            <w:noWrap/>
            <w:vAlign w:val="center"/>
            <w:hideMark/>
          </w:tcPr>
          <w:p w14:paraId="0F5AA44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1,560</w:t>
            </w:r>
          </w:p>
        </w:tc>
        <w:tc>
          <w:tcPr>
            <w:tcW w:w="614" w:type="pct"/>
            <w:tcBorders>
              <w:top w:val="nil"/>
              <w:left w:val="nil"/>
              <w:bottom w:val="single" w:sz="4" w:space="0" w:color="FFFFFF"/>
              <w:right w:val="single" w:sz="4" w:space="0" w:color="FFFFFF"/>
            </w:tcBorders>
            <w:shd w:val="clear" w:color="auto" w:fill="auto"/>
            <w:noWrap/>
            <w:vAlign w:val="center"/>
            <w:hideMark/>
          </w:tcPr>
          <w:p w14:paraId="235C6F4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2,468</w:t>
            </w:r>
          </w:p>
        </w:tc>
        <w:tc>
          <w:tcPr>
            <w:tcW w:w="614" w:type="pct"/>
            <w:tcBorders>
              <w:top w:val="nil"/>
              <w:left w:val="nil"/>
              <w:bottom w:val="single" w:sz="4" w:space="0" w:color="FFFFFF"/>
              <w:right w:val="single" w:sz="4" w:space="0" w:color="FFFFFF"/>
            </w:tcBorders>
            <w:shd w:val="clear" w:color="auto" w:fill="auto"/>
            <w:noWrap/>
            <w:vAlign w:val="center"/>
            <w:hideMark/>
          </w:tcPr>
          <w:p w14:paraId="2C253DC6"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2,468</w:t>
            </w:r>
          </w:p>
        </w:tc>
      </w:tr>
      <w:tr w:rsidR="00605A55" w:rsidRPr="002110A8" w14:paraId="5A52D954"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2503C5E"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Inventories</w:t>
            </w:r>
          </w:p>
        </w:tc>
        <w:tc>
          <w:tcPr>
            <w:tcW w:w="614" w:type="pct"/>
            <w:tcBorders>
              <w:top w:val="nil"/>
              <w:left w:val="nil"/>
              <w:bottom w:val="single" w:sz="4" w:space="0" w:color="FFFFFF"/>
              <w:right w:val="single" w:sz="4" w:space="0" w:color="FFFFFF"/>
            </w:tcBorders>
            <w:shd w:val="clear" w:color="auto" w:fill="auto"/>
            <w:noWrap/>
            <w:vAlign w:val="center"/>
            <w:hideMark/>
          </w:tcPr>
          <w:p w14:paraId="0B28D158"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129</w:t>
            </w:r>
          </w:p>
        </w:tc>
        <w:tc>
          <w:tcPr>
            <w:tcW w:w="614" w:type="pct"/>
            <w:tcBorders>
              <w:top w:val="nil"/>
              <w:left w:val="nil"/>
              <w:bottom w:val="single" w:sz="4" w:space="0" w:color="FFFFFF"/>
              <w:right w:val="single" w:sz="4" w:space="0" w:color="FFFFFF"/>
            </w:tcBorders>
            <w:shd w:val="clear" w:color="auto" w:fill="auto"/>
            <w:noWrap/>
            <w:vAlign w:val="center"/>
            <w:hideMark/>
          </w:tcPr>
          <w:p w14:paraId="37F3E5BA"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134</w:t>
            </w:r>
          </w:p>
        </w:tc>
        <w:tc>
          <w:tcPr>
            <w:tcW w:w="614" w:type="pct"/>
            <w:tcBorders>
              <w:top w:val="nil"/>
              <w:left w:val="nil"/>
              <w:bottom w:val="single" w:sz="4" w:space="0" w:color="FFFFFF"/>
              <w:right w:val="single" w:sz="4" w:space="0" w:color="FFFFFF"/>
            </w:tcBorders>
            <w:shd w:val="clear" w:color="auto" w:fill="auto"/>
            <w:noWrap/>
            <w:vAlign w:val="center"/>
            <w:hideMark/>
          </w:tcPr>
          <w:p w14:paraId="22C0D25C"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134</w:t>
            </w:r>
          </w:p>
        </w:tc>
      </w:tr>
      <w:tr w:rsidR="003657B7" w:rsidRPr="002110A8" w14:paraId="6EA74AEB"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768576A"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Financial Assets at Fair Value</w:t>
            </w:r>
          </w:p>
        </w:tc>
        <w:tc>
          <w:tcPr>
            <w:tcW w:w="614" w:type="pct"/>
            <w:tcBorders>
              <w:top w:val="nil"/>
              <w:left w:val="nil"/>
              <w:bottom w:val="single" w:sz="4" w:space="0" w:color="FFFFFF"/>
              <w:right w:val="single" w:sz="4" w:space="0" w:color="FFFFFF"/>
            </w:tcBorders>
            <w:shd w:val="clear" w:color="auto" w:fill="auto"/>
            <w:noWrap/>
            <w:hideMark/>
          </w:tcPr>
          <w:p w14:paraId="38EE4690" w14:textId="4220FD1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815DFFA" w14:textId="7A71A26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6A3E2F3E" w14:textId="4AB9F885"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2C9708F6"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2F1FAB4"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Financial Assets</w:t>
            </w:r>
          </w:p>
        </w:tc>
        <w:tc>
          <w:tcPr>
            <w:tcW w:w="614" w:type="pct"/>
            <w:tcBorders>
              <w:top w:val="nil"/>
              <w:left w:val="nil"/>
              <w:bottom w:val="single" w:sz="4" w:space="0" w:color="FFFFFF"/>
              <w:right w:val="single" w:sz="4" w:space="0" w:color="FFFFFF"/>
            </w:tcBorders>
            <w:shd w:val="clear" w:color="auto" w:fill="auto"/>
            <w:noWrap/>
            <w:hideMark/>
          </w:tcPr>
          <w:p w14:paraId="382BA36F" w14:textId="7BABCB5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7D299D35" w14:textId="7CCBC7A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4080E9D3" w14:textId="545CA97A"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2B1B2E5D"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93F9FE2"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w:t>
            </w:r>
          </w:p>
        </w:tc>
        <w:tc>
          <w:tcPr>
            <w:tcW w:w="614" w:type="pct"/>
            <w:tcBorders>
              <w:top w:val="nil"/>
              <w:left w:val="nil"/>
              <w:bottom w:val="single" w:sz="4" w:space="0" w:color="FFFFFF"/>
              <w:right w:val="single" w:sz="4" w:space="0" w:color="FFFFFF"/>
            </w:tcBorders>
            <w:shd w:val="clear" w:color="auto" w:fill="auto"/>
            <w:noWrap/>
            <w:hideMark/>
          </w:tcPr>
          <w:p w14:paraId="58E564C3" w14:textId="2DB6CFA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73576780" w14:textId="1E1E7A9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7B2A9175" w14:textId="534426E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067ED41D" w14:textId="77777777" w:rsidTr="00A54C9E">
        <w:trPr>
          <w:trHeight w:val="225"/>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4CCE7F2D"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 xml:space="preserve">Assets Held </w:t>
            </w:r>
            <w:proofErr w:type="gramStart"/>
            <w:r w:rsidRPr="002110A8">
              <w:rPr>
                <w:rFonts w:ascii="Arial" w:hAnsi="Arial" w:cs="Arial"/>
                <w:color w:val="000000"/>
                <w:sz w:val="18"/>
                <w:szCs w:val="18"/>
                <w:lang w:eastAsia="en-AU"/>
              </w:rPr>
              <w:t>For</w:t>
            </w:r>
            <w:proofErr w:type="gramEnd"/>
            <w:r w:rsidRPr="002110A8">
              <w:rPr>
                <w:rFonts w:ascii="Arial" w:hAnsi="Arial" w:cs="Arial"/>
                <w:color w:val="000000"/>
                <w:sz w:val="18"/>
                <w:szCs w:val="18"/>
                <w:lang w:eastAsia="en-AU"/>
              </w:rPr>
              <w:t xml:space="preserve"> Sale</w:t>
            </w:r>
          </w:p>
        </w:tc>
        <w:tc>
          <w:tcPr>
            <w:tcW w:w="614" w:type="pct"/>
            <w:tcBorders>
              <w:top w:val="nil"/>
              <w:left w:val="nil"/>
              <w:bottom w:val="single" w:sz="4" w:space="0" w:color="auto"/>
              <w:right w:val="single" w:sz="4" w:space="0" w:color="FFFFFF"/>
            </w:tcBorders>
            <w:shd w:val="clear" w:color="auto" w:fill="auto"/>
            <w:noWrap/>
            <w:hideMark/>
          </w:tcPr>
          <w:p w14:paraId="28F1AF93" w14:textId="5926CB0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5AE96627" w14:textId="1189D22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4700D882" w14:textId="3351882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4772DAF3" w14:textId="77777777" w:rsidTr="00A54C9E">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4A9C0AB1"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Total Current Assets</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5F52FDF1"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4,990</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0DE4F7FF"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4,090</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240AA544"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5,775</w:t>
            </w:r>
          </w:p>
        </w:tc>
      </w:tr>
      <w:tr w:rsidR="00605A55" w:rsidRPr="002110A8" w14:paraId="313F3863"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C466D6D" w14:textId="77777777" w:rsidR="00605A55" w:rsidRPr="002110A8" w:rsidRDefault="00605A55" w:rsidP="00E96397">
            <w:pPr>
              <w:rPr>
                <w:rFonts w:ascii="Arial" w:hAnsi="Arial" w:cs="Arial"/>
                <w:b/>
                <w:bCs/>
                <w:sz w:val="18"/>
                <w:szCs w:val="18"/>
                <w:lang w:eastAsia="en-AU"/>
              </w:rPr>
            </w:pPr>
            <w:proofErr w:type="spellStart"/>
            <w:proofErr w:type="gramStart"/>
            <w:r w:rsidRPr="002110A8">
              <w:rPr>
                <w:rFonts w:ascii="Arial" w:hAnsi="Arial" w:cs="Arial"/>
                <w:b/>
                <w:bCs/>
                <w:sz w:val="18"/>
                <w:szCs w:val="18"/>
                <w:lang w:eastAsia="en-AU"/>
              </w:rPr>
              <w:t>Non Current</w:t>
            </w:r>
            <w:proofErr w:type="spellEnd"/>
            <w:proofErr w:type="gramEnd"/>
            <w:r w:rsidRPr="002110A8">
              <w:rPr>
                <w:rFonts w:ascii="Arial" w:hAnsi="Arial" w:cs="Arial"/>
                <w:b/>
                <w:bCs/>
                <w:sz w:val="18"/>
                <w:szCs w:val="18"/>
                <w:lang w:eastAsia="en-AU"/>
              </w:rPr>
              <w:t xml:space="preserve"> Assets</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54E0BD9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4CD5751C"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33FAA2AB"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3657B7" w:rsidRPr="002110A8" w14:paraId="6AD92A2D"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16305A1"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Taxes Receivable</w:t>
            </w:r>
          </w:p>
        </w:tc>
        <w:tc>
          <w:tcPr>
            <w:tcW w:w="614" w:type="pct"/>
            <w:tcBorders>
              <w:top w:val="nil"/>
              <w:left w:val="nil"/>
              <w:bottom w:val="single" w:sz="4" w:space="0" w:color="FFFFFF"/>
              <w:right w:val="single" w:sz="4" w:space="0" w:color="FFFFFF"/>
            </w:tcBorders>
            <w:shd w:val="clear" w:color="auto" w:fill="auto"/>
            <w:noWrap/>
            <w:hideMark/>
          </w:tcPr>
          <w:p w14:paraId="2EDBDF42" w14:textId="51A00A2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4410C4C9" w14:textId="16B9261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525A3CBE" w14:textId="6DE81BA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09DB9AAE"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833E26E"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Receivables</w:t>
            </w:r>
          </w:p>
        </w:tc>
        <w:tc>
          <w:tcPr>
            <w:tcW w:w="614" w:type="pct"/>
            <w:tcBorders>
              <w:top w:val="nil"/>
              <w:left w:val="nil"/>
              <w:bottom w:val="single" w:sz="4" w:space="0" w:color="FFFFFF"/>
              <w:right w:val="single" w:sz="4" w:space="0" w:color="FFFFFF"/>
            </w:tcBorders>
            <w:shd w:val="clear" w:color="auto" w:fill="auto"/>
            <w:noWrap/>
            <w:hideMark/>
          </w:tcPr>
          <w:p w14:paraId="698266F5" w14:textId="7AB570F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4AB4AC68" w14:textId="2074B2B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1046DEBC" w14:textId="707D882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4DDB2BB5"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8C9CA85"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Inventories</w:t>
            </w:r>
          </w:p>
        </w:tc>
        <w:tc>
          <w:tcPr>
            <w:tcW w:w="614" w:type="pct"/>
            <w:tcBorders>
              <w:top w:val="nil"/>
              <w:left w:val="nil"/>
              <w:bottom w:val="single" w:sz="4" w:space="0" w:color="FFFFFF"/>
              <w:right w:val="single" w:sz="4" w:space="0" w:color="FFFFFF"/>
            </w:tcBorders>
            <w:shd w:val="clear" w:color="auto" w:fill="auto"/>
            <w:noWrap/>
            <w:hideMark/>
          </w:tcPr>
          <w:p w14:paraId="006B2AD6" w14:textId="3CEE45E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A56F10A" w14:textId="7A21AE5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6469E74C" w14:textId="2412510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5318EF58"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C289FDC"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Financial Assets at Fair Value</w:t>
            </w:r>
          </w:p>
        </w:tc>
        <w:tc>
          <w:tcPr>
            <w:tcW w:w="614" w:type="pct"/>
            <w:tcBorders>
              <w:top w:val="nil"/>
              <w:left w:val="nil"/>
              <w:bottom w:val="single" w:sz="4" w:space="0" w:color="FFFFFF"/>
              <w:right w:val="single" w:sz="4" w:space="0" w:color="FFFFFF"/>
            </w:tcBorders>
            <w:shd w:val="clear" w:color="auto" w:fill="auto"/>
            <w:noWrap/>
            <w:hideMark/>
          </w:tcPr>
          <w:p w14:paraId="6D89A458" w14:textId="4CD6306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5472B3B0" w14:textId="0BC11A2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4F643A2F" w14:textId="406D4DF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4D7FFE16"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EA2EDBD"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Equity Investments</w:t>
            </w:r>
          </w:p>
        </w:tc>
        <w:tc>
          <w:tcPr>
            <w:tcW w:w="614" w:type="pct"/>
            <w:tcBorders>
              <w:top w:val="nil"/>
              <w:left w:val="nil"/>
              <w:bottom w:val="single" w:sz="4" w:space="0" w:color="FFFFFF"/>
              <w:right w:val="single" w:sz="4" w:space="0" w:color="FFFFFF"/>
            </w:tcBorders>
            <w:shd w:val="clear" w:color="auto" w:fill="auto"/>
            <w:noWrap/>
            <w:hideMark/>
          </w:tcPr>
          <w:p w14:paraId="4B8765A5" w14:textId="51214970"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45339B1" w14:textId="7B57D47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7D91178" w14:textId="34166F18"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0DEE9132"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243757F"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Property, Plant and Equipment -</w:t>
            </w:r>
          </w:p>
        </w:tc>
        <w:tc>
          <w:tcPr>
            <w:tcW w:w="614" w:type="pct"/>
            <w:tcBorders>
              <w:top w:val="nil"/>
              <w:left w:val="nil"/>
              <w:bottom w:val="single" w:sz="4" w:space="0" w:color="FFFFFF"/>
              <w:right w:val="single" w:sz="4" w:space="0" w:color="FFFFFF"/>
            </w:tcBorders>
            <w:shd w:val="clear" w:color="auto" w:fill="auto"/>
            <w:noWrap/>
            <w:vAlign w:val="center"/>
            <w:hideMark/>
          </w:tcPr>
          <w:p w14:paraId="30FF6B5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51C6D40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53C028EB"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11B97D03"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444EC21"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Land and Building</w:t>
            </w:r>
          </w:p>
        </w:tc>
        <w:tc>
          <w:tcPr>
            <w:tcW w:w="614" w:type="pct"/>
            <w:tcBorders>
              <w:top w:val="nil"/>
              <w:left w:val="nil"/>
              <w:bottom w:val="single" w:sz="4" w:space="0" w:color="FFFFFF"/>
              <w:right w:val="single" w:sz="4" w:space="0" w:color="FFFFFF"/>
            </w:tcBorders>
            <w:shd w:val="clear" w:color="auto" w:fill="auto"/>
            <w:noWrap/>
            <w:vAlign w:val="center"/>
            <w:hideMark/>
          </w:tcPr>
          <w:p w14:paraId="332373F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267,155</w:t>
            </w:r>
          </w:p>
        </w:tc>
        <w:tc>
          <w:tcPr>
            <w:tcW w:w="614" w:type="pct"/>
            <w:tcBorders>
              <w:top w:val="nil"/>
              <w:left w:val="nil"/>
              <w:bottom w:val="single" w:sz="4" w:space="0" w:color="FFFFFF"/>
              <w:right w:val="single" w:sz="4" w:space="0" w:color="FFFFFF"/>
            </w:tcBorders>
            <w:shd w:val="clear" w:color="auto" w:fill="auto"/>
            <w:noWrap/>
            <w:vAlign w:val="center"/>
            <w:hideMark/>
          </w:tcPr>
          <w:p w14:paraId="7224E3F5"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263,393</w:t>
            </w:r>
          </w:p>
        </w:tc>
        <w:tc>
          <w:tcPr>
            <w:tcW w:w="614" w:type="pct"/>
            <w:tcBorders>
              <w:top w:val="nil"/>
              <w:left w:val="nil"/>
              <w:bottom w:val="single" w:sz="4" w:space="0" w:color="FFFFFF"/>
              <w:right w:val="single" w:sz="4" w:space="0" w:color="FFFFFF"/>
            </w:tcBorders>
            <w:shd w:val="clear" w:color="auto" w:fill="auto"/>
            <w:noWrap/>
            <w:vAlign w:val="center"/>
            <w:hideMark/>
          </w:tcPr>
          <w:p w14:paraId="0C4A194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293,131</w:t>
            </w:r>
          </w:p>
        </w:tc>
      </w:tr>
      <w:tr w:rsidR="00605A55" w:rsidRPr="002110A8" w14:paraId="3E883BD4"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3FD8DFF"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Plant and Equipment</w:t>
            </w:r>
          </w:p>
        </w:tc>
        <w:tc>
          <w:tcPr>
            <w:tcW w:w="614" w:type="pct"/>
            <w:tcBorders>
              <w:top w:val="nil"/>
              <w:left w:val="nil"/>
              <w:bottom w:val="single" w:sz="4" w:space="0" w:color="FFFFFF"/>
              <w:right w:val="single" w:sz="4" w:space="0" w:color="FFFFFF"/>
            </w:tcBorders>
            <w:shd w:val="clear" w:color="auto" w:fill="auto"/>
            <w:noWrap/>
            <w:vAlign w:val="center"/>
            <w:hideMark/>
          </w:tcPr>
          <w:p w14:paraId="013D2211"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77,096</w:t>
            </w:r>
          </w:p>
        </w:tc>
        <w:tc>
          <w:tcPr>
            <w:tcW w:w="614" w:type="pct"/>
            <w:tcBorders>
              <w:top w:val="nil"/>
              <w:left w:val="nil"/>
              <w:bottom w:val="single" w:sz="4" w:space="0" w:color="FFFFFF"/>
              <w:right w:val="single" w:sz="4" w:space="0" w:color="FFFFFF"/>
            </w:tcBorders>
            <w:shd w:val="clear" w:color="auto" w:fill="auto"/>
            <w:noWrap/>
            <w:vAlign w:val="center"/>
            <w:hideMark/>
          </w:tcPr>
          <w:p w14:paraId="2150A305"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74,132</w:t>
            </w:r>
          </w:p>
        </w:tc>
        <w:tc>
          <w:tcPr>
            <w:tcW w:w="614" w:type="pct"/>
            <w:tcBorders>
              <w:top w:val="nil"/>
              <w:left w:val="nil"/>
              <w:bottom w:val="single" w:sz="4" w:space="0" w:color="FFFFFF"/>
              <w:right w:val="single" w:sz="4" w:space="0" w:color="FFFFFF"/>
            </w:tcBorders>
            <w:shd w:val="clear" w:color="auto" w:fill="auto"/>
            <w:noWrap/>
            <w:vAlign w:val="center"/>
            <w:hideMark/>
          </w:tcPr>
          <w:p w14:paraId="2D8ABD2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72,697</w:t>
            </w:r>
          </w:p>
        </w:tc>
      </w:tr>
      <w:tr w:rsidR="003657B7" w:rsidRPr="002110A8" w14:paraId="591606BB"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B6C195C" w14:textId="77777777" w:rsidR="003657B7" w:rsidRPr="002110A8" w:rsidRDefault="003657B7" w:rsidP="00BC5538">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Infrastructure Systems</w:t>
            </w:r>
          </w:p>
        </w:tc>
        <w:tc>
          <w:tcPr>
            <w:tcW w:w="614" w:type="pct"/>
            <w:tcBorders>
              <w:top w:val="nil"/>
              <w:left w:val="nil"/>
              <w:bottom w:val="single" w:sz="4" w:space="0" w:color="FFFFFF"/>
              <w:right w:val="single" w:sz="4" w:space="0" w:color="FFFFFF"/>
            </w:tcBorders>
            <w:shd w:val="clear" w:color="auto" w:fill="auto"/>
            <w:noWrap/>
            <w:hideMark/>
          </w:tcPr>
          <w:p w14:paraId="4D15986A" w14:textId="79AF8D0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50850AF9" w14:textId="25F2111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1B02E4F3" w14:textId="2F226B0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763DAE7B"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D0D2693"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Investment Properties</w:t>
            </w:r>
          </w:p>
        </w:tc>
        <w:tc>
          <w:tcPr>
            <w:tcW w:w="614" w:type="pct"/>
            <w:tcBorders>
              <w:top w:val="nil"/>
              <w:left w:val="nil"/>
              <w:bottom w:val="single" w:sz="4" w:space="0" w:color="FFFFFF"/>
              <w:right w:val="single" w:sz="4" w:space="0" w:color="FFFFFF"/>
            </w:tcBorders>
            <w:shd w:val="clear" w:color="auto" w:fill="auto"/>
            <w:noWrap/>
            <w:hideMark/>
          </w:tcPr>
          <w:p w14:paraId="3C8DABCC" w14:textId="0D5160E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2047525" w14:textId="03FF7FC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00EE396" w14:textId="460804F0"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202B4FEC"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75B9F58"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Intangibles</w:t>
            </w:r>
          </w:p>
        </w:tc>
        <w:tc>
          <w:tcPr>
            <w:tcW w:w="614" w:type="pct"/>
            <w:tcBorders>
              <w:top w:val="nil"/>
              <w:left w:val="nil"/>
              <w:bottom w:val="single" w:sz="4" w:space="0" w:color="FFFFFF"/>
              <w:right w:val="single" w:sz="4" w:space="0" w:color="FFFFFF"/>
            </w:tcBorders>
            <w:shd w:val="clear" w:color="auto" w:fill="auto"/>
            <w:noWrap/>
            <w:vAlign w:val="center"/>
            <w:hideMark/>
          </w:tcPr>
          <w:p w14:paraId="50FCB3C8"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8,969</w:t>
            </w:r>
          </w:p>
        </w:tc>
        <w:tc>
          <w:tcPr>
            <w:tcW w:w="614" w:type="pct"/>
            <w:tcBorders>
              <w:top w:val="nil"/>
              <w:left w:val="nil"/>
              <w:bottom w:val="single" w:sz="4" w:space="0" w:color="FFFFFF"/>
              <w:right w:val="single" w:sz="4" w:space="0" w:color="FFFFFF"/>
            </w:tcBorders>
            <w:shd w:val="clear" w:color="auto" w:fill="auto"/>
            <w:noWrap/>
            <w:vAlign w:val="center"/>
            <w:hideMark/>
          </w:tcPr>
          <w:p w14:paraId="0989DE1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9,591</w:t>
            </w:r>
          </w:p>
        </w:tc>
        <w:tc>
          <w:tcPr>
            <w:tcW w:w="614" w:type="pct"/>
            <w:tcBorders>
              <w:top w:val="nil"/>
              <w:left w:val="nil"/>
              <w:bottom w:val="single" w:sz="4" w:space="0" w:color="FFFFFF"/>
              <w:right w:val="single" w:sz="4" w:space="0" w:color="FFFFFF"/>
            </w:tcBorders>
            <w:shd w:val="clear" w:color="auto" w:fill="auto"/>
            <w:noWrap/>
            <w:vAlign w:val="center"/>
            <w:hideMark/>
          </w:tcPr>
          <w:p w14:paraId="091906EC"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8,007</w:t>
            </w:r>
          </w:p>
        </w:tc>
      </w:tr>
      <w:tr w:rsidR="003657B7" w:rsidRPr="002110A8" w14:paraId="25996A23" w14:textId="77777777" w:rsidTr="00A54C9E">
        <w:trPr>
          <w:trHeight w:val="225"/>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38A5CF73"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Assets</w:t>
            </w:r>
          </w:p>
        </w:tc>
        <w:tc>
          <w:tcPr>
            <w:tcW w:w="614" w:type="pct"/>
            <w:tcBorders>
              <w:top w:val="nil"/>
              <w:left w:val="nil"/>
              <w:bottom w:val="single" w:sz="4" w:space="0" w:color="auto"/>
              <w:right w:val="single" w:sz="4" w:space="0" w:color="FFFFFF"/>
            </w:tcBorders>
            <w:shd w:val="clear" w:color="auto" w:fill="auto"/>
            <w:noWrap/>
            <w:hideMark/>
          </w:tcPr>
          <w:p w14:paraId="4C1449E4" w14:textId="1E41F33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416384DF" w14:textId="731577E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21ED3F12" w14:textId="65C4336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6330C218" w14:textId="77777777" w:rsidTr="00A54C9E">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098976F7"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Total </w:t>
            </w:r>
            <w:proofErr w:type="spellStart"/>
            <w:proofErr w:type="gramStart"/>
            <w:r w:rsidRPr="002110A8">
              <w:rPr>
                <w:rFonts w:ascii="Arial" w:hAnsi="Arial" w:cs="Arial"/>
                <w:b/>
                <w:bCs/>
                <w:color w:val="25A9E1"/>
                <w:sz w:val="18"/>
                <w:szCs w:val="18"/>
                <w:lang w:eastAsia="en-AU"/>
              </w:rPr>
              <w:t>Non Current</w:t>
            </w:r>
            <w:proofErr w:type="spellEnd"/>
            <w:proofErr w:type="gramEnd"/>
            <w:r w:rsidRPr="002110A8">
              <w:rPr>
                <w:rFonts w:ascii="Arial" w:hAnsi="Arial" w:cs="Arial"/>
                <w:b/>
                <w:bCs/>
                <w:color w:val="25A9E1"/>
                <w:sz w:val="18"/>
                <w:szCs w:val="18"/>
                <w:lang w:eastAsia="en-AU"/>
              </w:rPr>
              <w:t xml:space="preserve"> Assets</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79A5A8AF"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353,221</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6345424D"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347,116</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730D6035"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373,835</w:t>
            </w:r>
          </w:p>
        </w:tc>
      </w:tr>
      <w:tr w:rsidR="00605A55" w:rsidRPr="002110A8" w14:paraId="3143FC3E" w14:textId="77777777" w:rsidTr="00A54C9E">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609301D6"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Total Assets</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02BA56E6"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358,211</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41A4551A"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351,207</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58618BFB"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379,611</w:t>
            </w:r>
          </w:p>
        </w:tc>
      </w:tr>
      <w:tr w:rsidR="00605A55" w:rsidRPr="002110A8" w14:paraId="192ED1CC"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830AB1F"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Liabilities</w:t>
            </w:r>
          </w:p>
        </w:tc>
        <w:tc>
          <w:tcPr>
            <w:tcW w:w="614" w:type="pct"/>
            <w:tcBorders>
              <w:top w:val="nil"/>
              <w:left w:val="nil"/>
              <w:bottom w:val="single" w:sz="4" w:space="0" w:color="FFFFFF"/>
              <w:right w:val="single" w:sz="4" w:space="0" w:color="FFFFFF"/>
            </w:tcBorders>
            <w:shd w:val="clear" w:color="auto" w:fill="auto"/>
            <w:noWrap/>
            <w:vAlign w:val="center"/>
            <w:hideMark/>
          </w:tcPr>
          <w:p w14:paraId="1E217A8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0565BA8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2AB2673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2740C0CF"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4333BA7" w14:textId="77777777" w:rsidR="00605A55" w:rsidRPr="002110A8" w:rsidRDefault="00605A55" w:rsidP="00E96397">
            <w:pPr>
              <w:rPr>
                <w:rFonts w:ascii="Arial" w:hAnsi="Arial" w:cs="Arial"/>
                <w:b/>
                <w:bCs/>
                <w:sz w:val="18"/>
                <w:szCs w:val="18"/>
                <w:lang w:eastAsia="en-AU"/>
              </w:rPr>
            </w:pPr>
            <w:r w:rsidRPr="002110A8">
              <w:rPr>
                <w:rFonts w:ascii="Arial" w:hAnsi="Arial" w:cs="Arial"/>
                <w:b/>
                <w:bCs/>
                <w:sz w:val="18"/>
                <w:szCs w:val="18"/>
                <w:lang w:eastAsia="en-AU"/>
              </w:rPr>
              <w:t>Current Liabilities</w:t>
            </w:r>
          </w:p>
        </w:tc>
        <w:tc>
          <w:tcPr>
            <w:tcW w:w="614" w:type="pct"/>
            <w:tcBorders>
              <w:top w:val="nil"/>
              <w:left w:val="nil"/>
              <w:bottom w:val="single" w:sz="4" w:space="0" w:color="FFFFFF"/>
              <w:right w:val="single" w:sz="4" w:space="0" w:color="FFFFFF"/>
            </w:tcBorders>
            <w:shd w:val="clear" w:color="auto" w:fill="auto"/>
            <w:noWrap/>
            <w:vAlign w:val="center"/>
            <w:hideMark/>
          </w:tcPr>
          <w:p w14:paraId="2C84468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69920F6A"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23665111"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3657B7" w:rsidRPr="002110A8" w14:paraId="63899139"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A31918C"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Taxes Payable</w:t>
            </w:r>
          </w:p>
        </w:tc>
        <w:tc>
          <w:tcPr>
            <w:tcW w:w="614" w:type="pct"/>
            <w:tcBorders>
              <w:top w:val="nil"/>
              <w:left w:val="nil"/>
              <w:bottom w:val="single" w:sz="4" w:space="0" w:color="FFFFFF"/>
              <w:right w:val="single" w:sz="4" w:space="0" w:color="FFFFFF"/>
            </w:tcBorders>
            <w:shd w:val="clear" w:color="auto" w:fill="auto"/>
            <w:noWrap/>
            <w:hideMark/>
          </w:tcPr>
          <w:p w14:paraId="5AA9AB95" w14:textId="2DB6C76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3A28598E" w14:textId="015C528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3900820A" w14:textId="232914C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054880D6"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F951E83"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Payables</w:t>
            </w:r>
          </w:p>
        </w:tc>
        <w:tc>
          <w:tcPr>
            <w:tcW w:w="614" w:type="pct"/>
            <w:tcBorders>
              <w:top w:val="nil"/>
              <w:left w:val="nil"/>
              <w:bottom w:val="single" w:sz="4" w:space="0" w:color="FFFFFF"/>
              <w:right w:val="single" w:sz="4" w:space="0" w:color="FFFFFF"/>
            </w:tcBorders>
            <w:shd w:val="clear" w:color="auto" w:fill="auto"/>
            <w:noWrap/>
            <w:vAlign w:val="center"/>
            <w:hideMark/>
          </w:tcPr>
          <w:p w14:paraId="06C0432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6,668</w:t>
            </w:r>
          </w:p>
        </w:tc>
        <w:tc>
          <w:tcPr>
            <w:tcW w:w="614" w:type="pct"/>
            <w:tcBorders>
              <w:top w:val="nil"/>
              <w:left w:val="nil"/>
              <w:bottom w:val="single" w:sz="4" w:space="0" w:color="FFFFFF"/>
              <w:right w:val="single" w:sz="4" w:space="0" w:color="FFFFFF"/>
            </w:tcBorders>
            <w:shd w:val="clear" w:color="auto" w:fill="auto"/>
            <w:noWrap/>
            <w:vAlign w:val="center"/>
            <w:hideMark/>
          </w:tcPr>
          <w:p w14:paraId="18DD3EE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6,289</w:t>
            </w:r>
          </w:p>
        </w:tc>
        <w:tc>
          <w:tcPr>
            <w:tcW w:w="614" w:type="pct"/>
            <w:tcBorders>
              <w:top w:val="nil"/>
              <w:left w:val="nil"/>
              <w:bottom w:val="single" w:sz="4" w:space="0" w:color="FFFFFF"/>
              <w:right w:val="single" w:sz="4" w:space="0" w:color="FFFFFF"/>
            </w:tcBorders>
            <w:shd w:val="clear" w:color="auto" w:fill="auto"/>
            <w:noWrap/>
            <w:vAlign w:val="center"/>
            <w:hideMark/>
          </w:tcPr>
          <w:p w14:paraId="7AC2266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6,289</w:t>
            </w:r>
          </w:p>
        </w:tc>
      </w:tr>
      <w:tr w:rsidR="003657B7" w:rsidRPr="002110A8" w14:paraId="3DE03448"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9833A6E"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Financial Liabilities at Fair Value</w:t>
            </w:r>
          </w:p>
        </w:tc>
        <w:tc>
          <w:tcPr>
            <w:tcW w:w="614" w:type="pct"/>
            <w:tcBorders>
              <w:top w:val="nil"/>
              <w:left w:val="nil"/>
              <w:bottom w:val="single" w:sz="4" w:space="0" w:color="FFFFFF"/>
              <w:right w:val="single" w:sz="4" w:space="0" w:color="FFFFFF"/>
            </w:tcBorders>
            <w:shd w:val="clear" w:color="auto" w:fill="auto"/>
            <w:noWrap/>
            <w:hideMark/>
          </w:tcPr>
          <w:p w14:paraId="4A6559A3" w14:textId="5295749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D2CAD97" w14:textId="07404CC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260C387F" w14:textId="432F2EC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34155C90"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D428752"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Borrowings</w:t>
            </w:r>
          </w:p>
        </w:tc>
        <w:tc>
          <w:tcPr>
            <w:tcW w:w="614" w:type="pct"/>
            <w:tcBorders>
              <w:top w:val="nil"/>
              <w:left w:val="nil"/>
              <w:bottom w:val="single" w:sz="4" w:space="0" w:color="FFFFFF"/>
              <w:right w:val="single" w:sz="4" w:space="0" w:color="FFFFFF"/>
            </w:tcBorders>
            <w:shd w:val="clear" w:color="auto" w:fill="auto"/>
            <w:noWrap/>
            <w:hideMark/>
          </w:tcPr>
          <w:p w14:paraId="5C4E3479" w14:textId="7203C84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3F3FDE13" w14:textId="345D59B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103749C2" w14:textId="7777777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5,363</w:t>
            </w:r>
          </w:p>
        </w:tc>
      </w:tr>
      <w:tr w:rsidR="00605A55" w:rsidRPr="002110A8" w14:paraId="13D4F3E9"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28CC5EC"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Provisions</w:t>
            </w:r>
          </w:p>
        </w:tc>
        <w:tc>
          <w:tcPr>
            <w:tcW w:w="614" w:type="pct"/>
            <w:tcBorders>
              <w:top w:val="nil"/>
              <w:left w:val="nil"/>
              <w:bottom w:val="single" w:sz="4" w:space="0" w:color="FFFFFF"/>
              <w:right w:val="single" w:sz="4" w:space="0" w:color="FFFFFF"/>
            </w:tcBorders>
            <w:shd w:val="clear" w:color="auto" w:fill="auto"/>
            <w:noWrap/>
            <w:vAlign w:val="center"/>
            <w:hideMark/>
          </w:tcPr>
          <w:p w14:paraId="5D91BEC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5,331</w:t>
            </w:r>
          </w:p>
        </w:tc>
        <w:tc>
          <w:tcPr>
            <w:tcW w:w="614" w:type="pct"/>
            <w:tcBorders>
              <w:top w:val="nil"/>
              <w:left w:val="nil"/>
              <w:bottom w:val="single" w:sz="4" w:space="0" w:color="FFFFFF"/>
              <w:right w:val="single" w:sz="4" w:space="0" w:color="FFFFFF"/>
            </w:tcBorders>
            <w:shd w:val="clear" w:color="auto" w:fill="auto"/>
            <w:noWrap/>
            <w:vAlign w:val="center"/>
            <w:hideMark/>
          </w:tcPr>
          <w:p w14:paraId="3B4FF20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6,187</w:t>
            </w:r>
          </w:p>
        </w:tc>
        <w:tc>
          <w:tcPr>
            <w:tcW w:w="614" w:type="pct"/>
            <w:tcBorders>
              <w:top w:val="nil"/>
              <w:left w:val="nil"/>
              <w:bottom w:val="single" w:sz="4" w:space="0" w:color="FFFFFF"/>
              <w:right w:val="single" w:sz="4" w:space="0" w:color="FFFFFF"/>
            </w:tcBorders>
            <w:shd w:val="clear" w:color="auto" w:fill="auto"/>
            <w:noWrap/>
            <w:vAlign w:val="center"/>
            <w:hideMark/>
          </w:tcPr>
          <w:p w14:paraId="05045F9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6,187</w:t>
            </w:r>
          </w:p>
        </w:tc>
      </w:tr>
      <w:tr w:rsidR="003657B7" w:rsidRPr="002110A8" w14:paraId="46CDC340"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B9DFE5E"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w:t>
            </w:r>
          </w:p>
        </w:tc>
        <w:tc>
          <w:tcPr>
            <w:tcW w:w="614" w:type="pct"/>
            <w:tcBorders>
              <w:top w:val="nil"/>
              <w:left w:val="nil"/>
              <w:bottom w:val="single" w:sz="4" w:space="0" w:color="FFFFFF"/>
              <w:right w:val="single" w:sz="4" w:space="0" w:color="FFFFFF"/>
            </w:tcBorders>
            <w:shd w:val="clear" w:color="auto" w:fill="auto"/>
            <w:noWrap/>
            <w:hideMark/>
          </w:tcPr>
          <w:p w14:paraId="27345C5A" w14:textId="0788718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1EC7BA72" w14:textId="6DC514B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6F486168" w14:textId="5A072F55"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16DF4D78"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EC83A73"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Liabilities Associated with Assets Held for Sale</w:t>
            </w:r>
          </w:p>
        </w:tc>
        <w:tc>
          <w:tcPr>
            <w:tcW w:w="614" w:type="pct"/>
            <w:tcBorders>
              <w:top w:val="nil"/>
              <w:left w:val="nil"/>
              <w:bottom w:val="single" w:sz="4" w:space="0" w:color="auto"/>
              <w:right w:val="single" w:sz="4" w:space="0" w:color="FFFFFF"/>
            </w:tcBorders>
            <w:shd w:val="clear" w:color="auto" w:fill="auto"/>
            <w:noWrap/>
            <w:hideMark/>
          </w:tcPr>
          <w:p w14:paraId="42774391" w14:textId="7C75579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7467D9D4" w14:textId="1E93E5B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4F1C9725" w14:textId="4F259CF8"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3C7D5732" w14:textId="77777777" w:rsidTr="00A54C9E">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FABC512"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Total Current Liabilities</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4BB3FA29"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11,999</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5290E0B1"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12,475</w:t>
            </w:r>
          </w:p>
        </w:tc>
        <w:tc>
          <w:tcPr>
            <w:tcW w:w="614" w:type="pct"/>
            <w:tcBorders>
              <w:top w:val="single" w:sz="4" w:space="0" w:color="FFFFFF"/>
              <w:left w:val="nil"/>
              <w:bottom w:val="single" w:sz="4" w:space="0" w:color="FFFFFF"/>
              <w:right w:val="single" w:sz="4" w:space="0" w:color="FFFFFF"/>
            </w:tcBorders>
            <w:shd w:val="clear" w:color="auto" w:fill="auto"/>
            <w:noWrap/>
            <w:vAlign w:val="center"/>
            <w:hideMark/>
          </w:tcPr>
          <w:p w14:paraId="1B08D26D"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17,838</w:t>
            </w:r>
          </w:p>
        </w:tc>
      </w:tr>
      <w:tr w:rsidR="00605A55" w:rsidRPr="002110A8" w14:paraId="3E463199"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F86EA76" w14:textId="77777777" w:rsidR="00605A55" w:rsidRPr="002110A8" w:rsidRDefault="00605A55" w:rsidP="00E96397">
            <w:pPr>
              <w:rPr>
                <w:rFonts w:ascii="Arial" w:hAnsi="Arial" w:cs="Arial"/>
                <w:b/>
                <w:bCs/>
                <w:sz w:val="18"/>
                <w:szCs w:val="18"/>
                <w:lang w:eastAsia="en-AU"/>
              </w:rPr>
            </w:pPr>
            <w:proofErr w:type="spellStart"/>
            <w:proofErr w:type="gramStart"/>
            <w:r w:rsidRPr="002110A8">
              <w:rPr>
                <w:rFonts w:ascii="Arial" w:hAnsi="Arial" w:cs="Arial"/>
                <w:b/>
                <w:bCs/>
                <w:sz w:val="18"/>
                <w:szCs w:val="18"/>
                <w:lang w:eastAsia="en-AU"/>
              </w:rPr>
              <w:t>Non Current</w:t>
            </w:r>
            <w:proofErr w:type="spellEnd"/>
            <w:proofErr w:type="gramEnd"/>
            <w:r w:rsidRPr="002110A8">
              <w:rPr>
                <w:rFonts w:ascii="Arial" w:hAnsi="Arial" w:cs="Arial"/>
                <w:b/>
                <w:bCs/>
                <w:sz w:val="18"/>
                <w:szCs w:val="18"/>
                <w:lang w:eastAsia="en-AU"/>
              </w:rPr>
              <w:t xml:space="preserve"> Liabilities</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65DD8DC7"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7F94EE1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single" w:sz="4" w:space="0" w:color="auto"/>
              <w:left w:val="nil"/>
              <w:bottom w:val="single" w:sz="4" w:space="0" w:color="FFFFFF"/>
              <w:right w:val="single" w:sz="4" w:space="0" w:color="FFFFFF"/>
            </w:tcBorders>
            <w:shd w:val="clear" w:color="auto" w:fill="auto"/>
            <w:noWrap/>
            <w:vAlign w:val="center"/>
            <w:hideMark/>
          </w:tcPr>
          <w:p w14:paraId="0F800B8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3657B7" w:rsidRPr="002110A8" w14:paraId="07020BC9"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25E99D57"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Taxes Payable</w:t>
            </w:r>
          </w:p>
        </w:tc>
        <w:tc>
          <w:tcPr>
            <w:tcW w:w="614" w:type="pct"/>
            <w:tcBorders>
              <w:top w:val="nil"/>
              <w:left w:val="nil"/>
              <w:bottom w:val="single" w:sz="4" w:space="0" w:color="FFFFFF"/>
              <w:right w:val="single" w:sz="4" w:space="0" w:color="FFFFFF"/>
            </w:tcBorders>
            <w:shd w:val="clear" w:color="auto" w:fill="auto"/>
            <w:noWrap/>
            <w:hideMark/>
          </w:tcPr>
          <w:p w14:paraId="0E45D585" w14:textId="461FCA8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281D0AA9" w14:textId="6267066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7D2EC9D6" w14:textId="3B30D71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33EA7C81"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48AC701"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Payables</w:t>
            </w:r>
          </w:p>
        </w:tc>
        <w:tc>
          <w:tcPr>
            <w:tcW w:w="614" w:type="pct"/>
            <w:tcBorders>
              <w:top w:val="nil"/>
              <w:left w:val="nil"/>
              <w:bottom w:val="single" w:sz="4" w:space="0" w:color="FFFFFF"/>
              <w:right w:val="single" w:sz="4" w:space="0" w:color="FFFFFF"/>
            </w:tcBorders>
            <w:shd w:val="clear" w:color="auto" w:fill="auto"/>
            <w:noWrap/>
            <w:hideMark/>
          </w:tcPr>
          <w:p w14:paraId="0B0158EB" w14:textId="1A96410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4DBCE40C" w14:textId="73BB8E30"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62856E6F" w14:textId="3CD44DB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62EA8EF9"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5B73515"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Financial Liabilities at Fair Value</w:t>
            </w:r>
          </w:p>
        </w:tc>
        <w:tc>
          <w:tcPr>
            <w:tcW w:w="614" w:type="pct"/>
            <w:tcBorders>
              <w:top w:val="nil"/>
              <w:left w:val="nil"/>
              <w:bottom w:val="single" w:sz="4" w:space="0" w:color="FFFFFF"/>
              <w:right w:val="single" w:sz="4" w:space="0" w:color="FFFFFF"/>
            </w:tcBorders>
            <w:shd w:val="clear" w:color="auto" w:fill="auto"/>
            <w:noWrap/>
            <w:hideMark/>
          </w:tcPr>
          <w:p w14:paraId="207C46C4" w14:textId="63386FC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5AB38267" w14:textId="388C13B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339E81E9" w14:textId="4657072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22C7F6EA"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B7BE3A9"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Borrowings</w:t>
            </w:r>
          </w:p>
        </w:tc>
        <w:tc>
          <w:tcPr>
            <w:tcW w:w="614" w:type="pct"/>
            <w:tcBorders>
              <w:top w:val="nil"/>
              <w:left w:val="nil"/>
              <w:bottom w:val="single" w:sz="4" w:space="0" w:color="FFFFFF"/>
              <w:right w:val="single" w:sz="4" w:space="0" w:color="FFFFFF"/>
            </w:tcBorders>
            <w:shd w:val="clear" w:color="auto" w:fill="auto"/>
            <w:noWrap/>
            <w:hideMark/>
          </w:tcPr>
          <w:p w14:paraId="3AD9B83D" w14:textId="55A40B2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4D7DE0F0" w14:textId="17BDAC3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vAlign w:val="center"/>
            <w:hideMark/>
          </w:tcPr>
          <w:p w14:paraId="712B3CCA" w14:textId="7777777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18,858</w:t>
            </w:r>
          </w:p>
        </w:tc>
      </w:tr>
      <w:tr w:rsidR="00605A55" w:rsidRPr="002110A8" w14:paraId="3C6B0554"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C582747"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Provisions</w:t>
            </w:r>
          </w:p>
        </w:tc>
        <w:tc>
          <w:tcPr>
            <w:tcW w:w="614" w:type="pct"/>
            <w:tcBorders>
              <w:top w:val="nil"/>
              <w:left w:val="nil"/>
              <w:bottom w:val="single" w:sz="4" w:space="0" w:color="FFFFFF"/>
              <w:right w:val="single" w:sz="4" w:space="0" w:color="FFFFFF"/>
            </w:tcBorders>
            <w:shd w:val="clear" w:color="auto" w:fill="auto"/>
            <w:noWrap/>
            <w:vAlign w:val="center"/>
            <w:hideMark/>
          </w:tcPr>
          <w:p w14:paraId="0CE7B87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122</w:t>
            </w:r>
          </w:p>
        </w:tc>
        <w:tc>
          <w:tcPr>
            <w:tcW w:w="614" w:type="pct"/>
            <w:tcBorders>
              <w:top w:val="nil"/>
              <w:left w:val="nil"/>
              <w:bottom w:val="single" w:sz="4" w:space="0" w:color="FFFFFF"/>
              <w:right w:val="single" w:sz="4" w:space="0" w:color="FFFFFF"/>
            </w:tcBorders>
            <w:shd w:val="clear" w:color="auto" w:fill="auto"/>
            <w:noWrap/>
            <w:vAlign w:val="center"/>
            <w:hideMark/>
          </w:tcPr>
          <w:p w14:paraId="309BA56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137</w:t>
            </w:r>
          </w:p>
        </w:tc>
        <w:tc>
          <w:tcPr>
            <w:tcW w:w="614" w:type="pct"/>
            <w:tcBorders>
              <w:top w:val="nil"/>
              <w:left w:val="nil"/>
              <w:bottom w:val="single" w:sz="4" w:space="0" w:color="FFFFFF"/>
              <w:right w:val="single" w:sz="4" w:space="0" w:color="FFFFFF"/>
            </w:tcBorders>
            <w:shd w:val="clear" w:color="auto" w:fill="auto"/>
            <w:noWrap/>
            <w:vAlign w:val="center"/>
            <w:hideMark/>
          </w:tcPr>
          <w:p w14:paraId="5E2494B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137</w:t>
            </w:r>
          </w:p>
        </w:tc>
      </w:tr>
      <w:tr w:rsidR="003657B7" w:rsidRPr="002110A8" w14:paraId="594DAD62"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70B84C37"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w:t>
            </w:r>
          </w:p>
        </w:tc>
        <w:tc>
          <w:tcPr>
            <w:tcW w:w="614" w:type="pct"/>
            <w:tcBorders>
              <w:top w:val="nil"/>
              <w:left w:val="nil"/>
              <w:bottom w:val="single" w:sz="4" w:space="0" w:color="FFFFFF"/>
              <w:right w:val="single" w:sz="4" w:space="0" w:color="FFFFFF"/>
            </w:tcBorders>
            <w:shd w:val="clear" w:color="auto" w:fill="auto"/>
            <w:noWrap/>
            <w:hideMark/>
          </w:tcPr>
          <w:p w14:paraId="6950DEFA" w14:textId="7EFB9E9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5E87068B" w14:textId="77412D9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FFFFFF"/>
              <w:right w:val="single" w:sz="4" w:space="0" w:color="FFFFFF"/>
            </w:tcBorders>
            <w:shd w:val="clear" w:color="auto" w:fill="auto"/>
            <w:noWrap/>
            <w:hideMark/>
          </w:tcPr>
          <w:p w14:paraId="7D12E7A5" w14:textId="40080B8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563C9B7C" w14:textId="77777777" w:rsidTr="00A54C9E">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4017FF7"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Total </w:t>
            </w:r>
            <w:proofErr w:type="spellStart"/>
            <w:proofErr w:type="gramStart"/>
            <w:r w:rsidRPr="002110A8">
              <w:rPr>
                <w:rFonts w:ascii="Arial" w:hAnsi="Arial" w:cs="Arial"/>
                <w:b/>
                <w:bCs/>
                <w:color w:val="25A9E1"/>
                <w:sz w:val="18"/>
                <w:szCs w:val="18"/>
                <w:lang w:eastAsia="en-AU"/>
              </w:rPr>
              <w:t>Non Current</w:t>
            </w:r>
            <w:proofErr w:type="spellEnd"/>
            <w:proofErr w:type="gramEnd"/>
            <w:r w:rsidRPr="002110A8">
              <w:rPr>
                <w:rFonts w:ascii="Arial" w:hAnsi="Arial" w:cs="Arial"/>
                <w:b/>
                <w:bCs/>
                <w:color w:val="25A9E1"/>
                <w:sz w:val="18"/>
                <w:szCs w:val="18"/>
                <w:lang w:eastAsia="en-AU"/>
              </w:rPr>
              <w:t xml:space="preserve"> Liabilities</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1896E7C5"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122</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70463D84"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137</w:t>
            </w:r>
          </w:p>
        </w:tc>
        <w:tc>
          <w:tcPr>
            <w:tcW w:w="614" w:type="pct"/>
            <w:tcBorders>
              <w:top w:val="single" w:sz="4" w:space="0" w:color="auto"/>
              <w:left w:val="nil"/>
              <w:bottom w:val="single" w:sz="4" w:space="0" w:color="auto"/>
              <w:right w:val="single" w:sz="4" w:space="0" w:color="FFFFFF"/>
            </w:tcBorders>
            <w:shd w:val="clear" w:color="auto" w:fill="auto"/>
            <w:noWrap/>
            <w:vAlign w:val="center"/>
            <w:hideMark/>
          </w:tcPr>
          <w:p w14:paraId="51B2DFB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18,995</w:t>
            </w:r>
          </w:p>
        </w:tc>
      </w:tr>
      <w:tr w:rsidR="00605A55" w:rsidRPr="002110A8" w14:paraId="2D3520DE" w14:textId="77777777" w:rsidTr="00A54C9E">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6E25CC7F"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Total Liabilities</w:t>
            </w:r>
          </w:p>
        </w:tc>
        <w:tc>
          <w:tcPr>
            <w:tcW w:w="614" w:type="pct"/>
            <w:tcBorders>
              <w:top w:val="nil"/>
              <w:left w:val="nil"/>
              <w:bottom w:val="single" w:sz="4" w:space="0" w:color="auto"/>
              <w:right w:val="single" w:sz="4" w:space="0" w:color="FFFFFF"/>
            </w:tcBorders>
            <w:shd w:val="clear" w:color="auto" w:fill="auto"/>
            <w:noWrap/>
            <w:vAlign w:val="center"/>
            <w:hideMark/>
          </w:tcPr>
          <w:p w14:paraId="3B2305EB"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12,121</w:t>
            </w:r>
          </w:p>
        </w:tc>
        <w:tc>
          <w:tcPr>
            <w:tcW w:w="614" w:type="pct"/>
            <w:tcBorders>
              <w:top w:val="nil"/>
              <w:left w:val="nil"/>
              <w:bottom w:val="single" w:sz="4" w:space="0" w:color="auto"/>
              <w:right w:val="single" w:sz="4" w:space="0" w:color="FFFFFF"/>
            </w:tcBorders>
            <w:shd w:val="clear" w:color="auto" w:fill="auto"/>
            <w:noWrap/>
            <w:vAlign w:val="center"/>
            <w:hideMark/>
          </w:tcPr>
          <w:p w14:paraId="49A6E3DC"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12,612</w:t>
            </w:r>
          </w:p>
        </w:tc>
        <w:tc>
          <w:tcPr>
            <w:tcW w:w="614" w:type="pct"/>
            <w:tcBorders>
              <w:top w:val="nil"/>
              <w:left w:val="nil"/>
              <w:bottom w:val="single" w:sz="4" w:space="0" w:color="auto"/>
              <w:right w:val="single" w:sz="4" w:space="0" w:color="FFFFFF"/>
            </w:tcBorders>
            <w:shd w:val="clear" w:color="auto" w:fill="auto"/>
            <w:noWrap/>
            <w:vAlign w:val="center"/>
            <w:hideMark/>
          </w:tcPr>
          <w:p w14:paraId="2280407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36,833</w:t>
            </w:r>
          </w:p>
        </w:tc>
      </w:tr>
      <w:tr w:rsidR="00605A55" w:rsidRPr="002110A8" w14:paraId="18C84226" w14:textId="77777777" w:rsidTr="00A54C9E">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6A3ABB1D"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Net Assets</w:t>
            </w:r>
          </w:p>
        </w:tc>
        <w:tc>
          <w:tcPr>
            <w:tcW w:w="614" w:type="pct"/>
            <w:tcBorders>
              <w:top w:val="nil"/>
              <w:left w:val="nil"/>
              <w:bottom w:val="single" w:sz="4" w:space="0" w:color="auto"/>
              <w:right w:val="single" w:sz="4" w:space="0" w:color="FFFFFF"/>
            </w:tcBorders>
            <w:shd w:val="clear" w:color="auto" w:fill="auto"/>
            <w:noWrap/>
            <w:vAlign w:val="center"/>
            <w:hideMark/>
          </w:tcPr>
          <w:p w14:paraId="6A2938E6"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346,090</w:t>
            </w:r>
          </w:p>
        </w:tc>
        <w:tc>
          <w:tcPr>
            <w:tcW w:w="614" w:type="pct"/>
            <w:tcBorders>
              <w:top w:val="nil"/>
              <w:left w:val="nil"/>
              <w:bottom w:val="single" w:sz="4" w:space="0" w:color="auto"/>
              <w:right w:val="single" w:sz="4" w:space="0" w:color="FFFFFF"/>
            </w:tcBorders>
            <w:shd w:val="clear" w:color="auto" w:fill="auto"/>
            <w:noWrap/>
            <w:vAlign w:val="center"/>
            <w:hideMark/>
          </w:tcPr>
          <w:p w14:paraId="4A78C8F0"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338,594</w:t>
            </w:r>
          </w:p>
        </w:tc>
        <w:tc>
          <w:tcPr>
            <w:tcW w:w="614" w:type="pct"/>
            <w:tcBorders>
              <w:top w:val="nil"/>
              <w:left w:val="nil"/>
              <w:bottom w:val="single" w:sz="4" w:space="0" w:color="auto"/>
              <w:right w:val="single" w:sz="4" w:space="0" w:color="FFFFFF"/>
            </w:tcBorders>
            <w:shd w:val="clear" w:color="auto" w:fill="auto"/>
            <w:noWrap/>
            <w:vAlign w:val="center"/>
            <w:hideMark/>
          </w:tcPr>
          <w:p w14:paraId="16C182EB"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342,777</w:t>
            </w:r>
          </w:p>
        </w:tc>
      </w:tr>
      <w:tr w:rsidR="00605A55" w:rsidRPr="002110A8" w14:paraId="02639E52"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559E57F0"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Equity</w:t>
            </w:r>
          </w:p>
        </w:tc>
        <w:tc>
          <w:tcPr>
            <w:tcW w:w="614" w:type="pct"/>
            <w:tcBorders>
              <w:top w:val="nil"/>
              <w:left w:val="nil"/>
              <w:bottom w:val="single" w:sz="4" w:space="0" w:color="FFFFFF"/>
              <w:right w:val="single" w:sz="4" w:space="0" w:color="FFFFFF"/>
            </w:tcBorders>
            <w:shd w:val="clear" w:color="auto" w:fill="auto"/>
            <w:noWrap/>
            <w:vAlign w:val="center"/>
            <w:hideMark/>
          </w:tcPr>
          <w:p w14:paraId="36A06B81"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4348FB1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4" w:type="pct"/>
            <w:tcBorders>
              <w:top w:val="nil"/>
              <w:left w:val="nil"/>
              <w:bottom w:val="single" w:sz="4" w:space="0" w:color="FFFFFF"/>
              <w:right w:val="single" w:sz="4" w:space="0" w:color="FFFFFF"/>
            </w:tcBorders>
            <w:shd w:val="clear" w:color="auto" w:fill="auto"/>
            <w:noWrap/>
            <w:vAlign w:val="center"/>
            <w:hideMark/>
          </w:tcPr>
          <w:p w14:paraId="61D6A42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1F6D308C"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42BD6DD4"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Accumulated Funds</w:t>
            </w:r>
          </w:p>
        </w:tc>
        <w:tc>
          <w:tcPr>
            <w:tcW w:w="614" w:type="pct"/>
            <w:tcBorders>
              <w:top w:val="nil"/>
              <w:left w:val="nil"/>
              <w:bottom w:val="single" w:sz="4" w:space="0" w:color="FFFFFF"/>
              <w:right w:val="single" w:sz="4" w:space="0" w:color="FFFFFF"/>
            </w:tcBorders>
            <w:shd w:val="clear" w:color="auto" w:fill="auto"/>
            <w:noWrap/>
            <w:vAlign w:val="center"/>
            <w:hideMark/>
          </w:tcPr>
          <w:p w14:paraId="782B4724"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199,014</w:t>
            </w:r>
          </w:p>
        </w:tc>
        <w:tc>
          <w:tcPr>
            <w:tcW w:w="614" w:type="pct"/>
            <w:tcBorders>
              <w:top w:val="nil"/>
              <w:left w:val="nil"/>
              <w:bottom w:val="single" w:sz="4" w:space="0" w:color="FFFFFF"/>
              <w:right w:val="single" w:sz="4" w:space="0" w:color="FFFFFF"/>
            </w:tcBorders>
            <w:shd w:val="clear" w:color="auto" w:fill="auto"/>
            <w:noWrap/>
            <w:vAlign w:val="center"/>
            <w:hideMark/>
          </w:tcPr>
          <w:p w14:paraId="2F551ADA"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192,058</w:t>
            </w:r>
          </w:p>
        </w:tc>
        <w:tc>
          <w:tcPr>
            <w:tcW w:w="614" w:type="pct"/>
            <w:tcBorders>
              <w:top w:val="nil"/>
              <w:left w:val="nil"/>
              <w:bottom w:val="single" w:sz="4" w:space="0" w:color="FFFFFF"/>
              <w:right w:val="single" w:sz="4" w:space="0" w:color="FFFFFF"/>
            </w:tcBorders>
            <w:shd w:val="clear" w:color="auto" w:fill="auto"/>
            <w:noWrap/>
            <w:vAlign w:val="center"/>
            <w:hideMark/>
          </w:tcPr>
          <w:p w14:paraId="6EF3F0E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196,241</w:t>
            </w:r>
          </w:p>
        </w:tc>
      </w:tr>
      <w:tr w:rsidR="00605A55" w:rsidRPr="002110A8" w14:paraId="5164EB75" w14:textId="77777777" w:rsidTr="00A54C9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AEC3CE8"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Reserves</w:t>
            </w:r>
          </w:p>
        </w:tc>
        <w:tc>
          <w:tcPr>
            <w:tcW w:w="614" w:type="pct"/>
            <w:tcBorders>
              <w:top w:val="nil"/>
              <w:left w:val="nil"/>
              <w:bottom w:val="single" w:sz="4" w:space="0" w:color="FFFFFF"/>
              <w:right w:val="single" w:sz="4" w:space="0" w:color="FFFFFF"/>
            </w:tcBorders>
            <w:shd w:val="clear" w:color="auto" w:fill="auto"/>
            <w:noWrap/>
            <w:vAlign w:val="center"/>
            <w:hideMark/>
          </w:tcPr>
          <w:p w14:paraId="13E96627"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147,076</w:t>
            </w:r>
          </w:p>
        </w:tc>
        <w:tc>
          <w:tcPr>
            <w:tcW w:w="614" w:type="pct"/>
            <w:tcBorders>
              <w:top w:val="nil"/>
              <w:left w:val="nil"/>
              <w:bottom w:val="single" w:sz="4" w:space="0" w:color="FFFFFF"/>
              <w:right w:val="single" w:sz="4" w:space="0" w:color="FFFFFF"/>
            </w:tcBorders>
            <w:shd w:val="clear" w:color="auto" w:fill="auto"/>
            <w:noWrap/>
            <w:vAlign w:val="center"/>
            <w:hideMark/>
          </w:tcPr>
          <w:p w14:paraId="7C009FC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146,536</w:t>
            </w:r>
          </w:p>
        </w:tc>
        <w:tc>
          <w:tcPr>
            <w:tcW w:w="614" w:type="pct"/>
            <w:tcBorders>
              <w:top w:val="nil"/>
              <w:left w:val="nil"/>
              <w:bottom w:val="single" w:sz="4" w:space="0" w:color="FFFFFF"/>
              <w:right w:val="single" w:sz="4" w:space="0" w:color="FFFFFF"/>
            </w:tcBorders>
            <w:shd w:val="clear" w:color="auto" w:fill="auto"/>
            <w:noWrap/>
            <w:vAlign w:val="center"/>
            <w:hideMark/>
          </w:tcPr>
          <w:p w14:paraId="3EFED60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146,536</w:t>
            </w:r>
          </w:p>
        </w:tc>
      </w:tr>
      <w:tr w:rsidR="003657B7" w:rsidRPr="002110A8" w14:paraId="7FEC16A2" w14:textId="77777777" w:rsidTr="00A54C9E">
        <w:trPr>
          <w:trHeight w:val="225"/>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27A9D474"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Capital Equity</w:t>
            </w:r>
          </w:p>
        </w:tc>
        <w:tc>
          <w:tcPr>
            <w:tcW w:w="614" w:type="pct"/>
            <w:tcBorders>
              <w:top w:val="nil"/>
              <w:left w:val="nil"/>
              <w:bottom w:val="single" w:sz="4" w:space="0" w:color="auto"/>
              <w:right w:val="single" w:sz="4" w:space="0" w:color="FFFFFF"/>
            </w:tcBorders>
            <w:shd w:val="clear" w:color="auto" w:fill="auto"/>
            <w:noWrap/>
            <w:hideMark/>
          </w:tcPr>
          <w:p w14:paraId="39481DAA" w14:textId="7B940E5A"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1EA6CD17" w14:textId="285B63D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4" w:type="pct"/>
            <w:tcBorders>
              <w:top w:val="nil"/>
              <w:left w:val="nil"/>
              <w:bottom w:val="single" w:sz="4" w:space="0" w:color="auto"/>
              <w:right w:val="single" w:sz="4" w:space="0" w:color="FFFFFF"/>
            </w:tcBorders>
            <w:shd w:val="clear" w:color="auto" w:fill="auto"/>
            <w:noWrap/>
            <w:hideMark/>
          </w:tcPr>
          <w:p w14:paraId="0016A607" w14:textId="4679F9E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5313FEFB" w14:textId="77777777" w:rsidTr="00A54C9E">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1F2D389F"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Total Equity</w:t>
            </w:r>
          </w:p>
        </w:tc>
        <w:tc>
          <w:tcPr>
            <w:tcW w:w="614" w:type="pct"/>
            <w:tcBorders>
              <w:top w:val="nil"/>
              <w:left w:val="nil"/>
              <w:bottom w:val="single" w:sz="4" w:space="0" w:color="auto"/>
              <w:right w:val="single" w:sz="4" w:space="0" w:color="FFFFFF"/>
            </w:tcBorders>
            <w:shd w:val="clear" w:color="auto" w:fill="auto"/>
            <w:noWrap/>
            <w:vAlign w:val="center"/>
            <w:hideMark/>
          </w:tcPr>
          <w:p w14:paraId="24E1DEF1"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346,090</w:t>
            </w:r>
          </w:p>
        </w:tc>
        <w:tc>
          <w:tcPr>
            <w:tcW w:w="614" w:type="pct"/>
            <w:tcBorders>
              <w:top w:val="nil"/>
              <w:left w:val="nil"/>
              <w:bottom w:val="single" w:sz="4" w:space="0" w:color="auto"/>
              <w:right w:val="single" w:sz="4" w:space="0" w:color="FFFFFF"/>
            </w:tcBorders>
            <w:shd w:val="clear" w:color="auto" w:fill="auto"/>
            <w:noWrap/>
            <w:vAlign w:val="center"/>
            <w:hideMark/>
          </w:tcPr>
          <w:p w14:paraId="0832795A"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338,594</w:t>
            </w:r>
          </w:p>
        </w:tc>
        <w:tc>
          <w:tcPr>
            <w:tcW w:w="614" w:type="pct"/>
            <w:tcBorders>
              <w:top w:val="nil"/>
              <w:left w:val="nil"/>
              <w:bottom w:val="single" w:sz="4" w:space="0" w:color="auto"/>
              <w:right w:val="single" w:sz="4" w:space="0" w:color="FFFFFF"/>
            </w:tcBorders>
            <w:shd w:val="clear" w:color="auto" w:fill="auto"/>
            <w:noWrap/>
            <w:vAlign w:val="center"/>
            <w:hideMark/>
          </w:tcPr>
          <w:p w14:paraId="13663535"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342,777</w:t>
            </w:r>
          </w:p>
        </w:tc>
      </w:tr>
    </w:tbl>
    <w:p w14:paraId="4129BD06" w14:textId="77777777" w:rsidR="00605A55" w:rsidRPr="002110A8" w:rsidRDefault="00605A55" w:rsidP="00605A55">
      <w:pPr>
        <w:rPr>
          <w:rFonts w:ascii="Arial" w:hAnsi="Arial" w:cs="Arial"/>
        </w:rPr>
      </w:pPr>
    </w:p>
    <w:p w14:paraId="794560D9" w14:textId="77777777" w:rsidR="00605A55" w:rsidRPr="002110A8" w:rsidRDefault="00605A55" w:rsidP="00605A55">
      <w:pPr>
        <w:rPr>
          <w:rFonts w:ascii="Arial" w:hAnsi="Arial" w:cs="Arial"/>
        </w:rPr>
      </w:pPr>
      <w:r w:rsidRPr="002110A8">
        <w:rPr>
          <w:rFonts w:ascii="Arial" w:hAnsi="Arial" w:cs="Arial"/>
        </w:rPr>
        <w:br w:type="page"/>
      </w:r>
    </w:p>
    <w:p w14:paraId="75A16495" w14:textId="77777777" w:rsidR="00605A55" w:rsidRPr="002110A8" w:rsidRDefault="00605A55" w:rsidP="008E60DB">
      <w:pPr>
        <w:pStyle w:val="Heading4"/>
        <w:spacing w:before="0"/>
        <w:rPr>
          <w:rFonts w:ascii="Arial" w:hAnsi="Arial" w:cs="Arial"/>
          <w:lang w:eastAsia="en-AU"/>
        </w:rPr>
      </w:pPr>
      <w:r w:rsidRPr="002110A8">
        <w:rPr>
          <w:rFonts w:ascii="Arial" w:hAnsi="Arial" w:cs="Arial"/>
          <w:lang w:eastAsia="en-AU"/>
        </w:rPr>
        <w:lastRenderedPageBreak/>
        <w:t>Cash Flow Statement</w:t>
      </w:r>
    </w:p>
    <w:tbl>
      <w:tblPr>
        <w:tblW w:w="4973" w:type="pct"/>
        <w:tblLook w:val="04A0" w:firstRow="1" w:lastRow="0" w:firstColumn="1" w:lastColumn="0" w:noHBand="0" w:noVBand="1"/>
        <w:tblCaption w:val="The Legislature"/>
        <w:tblDescription w:val="The Legislature - Cash Flow Statement"/>
      </w:tblPr>
      <w:tblGrid>
        <w:gridCol w:w="6050"/>
        <w:gridCol w:w="1179"/>
        <w:gridCol w:w="1179"/>
        <w:gridCol w:w="1179"/>
      </w:tblGrid>
      <w:tr w:rsidR="00605A55" w:rsidRPr="002110A8" w14:paraId="602C17EC" w14:textId="77777777" w:rsidTr="00A54C9E">
        <w:trPr>
          <w:trHeight w:val="225"/>
        </w:trPr>
        <w:tc>
          <w:tcPr>
            <w:tcW w:w="3155" w:type="pct"/>
            <w:tcBorders>
              <w:top w:val="nil"/>
              <w:left w:val="nil"/>
              <w:bottom w:val="nil"/>
              <w:right w:val="nil"/>
            </w:tcBorders>
            <w:shd w:val="clear" w:color="000000" w:fill="25A9E1"/>
            <w:vAlign w:val="center"/>
            <w:hideMark/>
          </w:tcPr>
          <w:p w14:paraId="4B9C9CCB"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1230" w:type="pct"/>
            <w:gridSpan w:val="2"/>
            <w:tcBorders>
              <w:top w:val="nil"/>
              <w:left w:val="nil"/>
              <w:bottom w:val="nil"/>
              <w:right w:val="nil"/>
            </w:tcBorders>
            <w:shd w:val="clear" w:color="000000" w:fill="25A9E1"/>
            <w:vAlign w:val="center"/>
            <w:hideMark/>
          </w:tcPr>
          <w:p w14:paraId="5237EA8B"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2018-19</w:t>
            </w:r>
          </w:p>
        </w:tc>
        <w:tc>
          <w:tcPr>
            <w:tcW w:w="615" w:type="pct"/>
            <w:tcBorders>
              <w:top w:val="nil"/>
              <w:left w:val="nil"/>
              <w:bottom w:val="nil"/>
              <w:right w:val="nil"/>
            </w:tcBorders>
            <w:shd w:val="clear" w:color="000000" w:fill="25A9E1"/>
            <w:vAlign w:val="center"/>
            <w:hideMark/>
          </w:tcPr>
          <w:p w14:paraId="462DA552"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2019-20</w:t>
            </w:r>
          </w:p>
        </w:tc>
      </w:tr>
      <w:tr w:rsidR="00605A55" w:rsidRPr="002110A8" w14:paraId="1D52C9F1" w14:textId="77777777" w:rsidTr="00A54C9E">
        <w:trPr>
          <w:trHeight w:val="225"/>
        </w:trPr>
        <w:tc>
          <w:tcPr>
            <w:tcW w:w="3155" w:type="pct"/>
            <w:tcBorders>
              <w:top w:val="nil"/>
              <w:left w:val="nil"/>
              <w:bottom w:val="nil"/>
              <w:right w:val="nil"/>
            </w:tcBorders>
            <w:shd w:val="clear" w:color="000000" w:fill="25A9E1"/>
            <w:vAlign w:val="center"/>
            <w:hideMark/>
          </w:tcPr>
          <w:p w14:paraId="169EB079"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615" w:type="pct"/>
            <w:tcBorders>
              <w:top w:val="nil"/>
              <w:left w:val="nil"/>
              <w:bottom w:val="nil"/>
              <w:right w:val="nil"/>
            </w:tcBorders>
            <w:shd w:val="clear" w:color="000000" w:fill="25A9E1"/>
            <w:vAlign w:val="center"/>
            <w:hideMark/>
          </w:tcPr>
          <w:p w14:paraId="60E4CF79"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c>
          <w:tcPr>
            <w:tcW w:w="615" w:type="pct"/>
            <w:tcBorders>
              <w:top w:val="nil"/>
              <w:left w:val="nil"/>
              <w:bottom w:val="nil"/>
              <w:right w:val="nil"/>
            </w:tcBorders>
            <w:shd w:val="clear" w:color="000000" w:fill="25A9E1"/>
            <w:vAlign w:val="center"/>
            <w:hideMark/>
          </w:tcPr>
          <w:p w14:paraId="44F833AB"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Revised</w:t>
            </w:r>
          </w:p>
        </w:tc>
        <w:tc>
          <w:tcPr>
            <w:tcW w:w="615" w:type="pct"/>
            <w:tcBorders>
              <w:top w:val="nil"/>
              <w:left w:val="nil"/>
              <w:bottom w:val="nil"/>
              <w:right w:val="nil"/>
            </w:tcBorders>
            <w:shd w:val="clear" w:color="000000" w:fill="25A9E1"/>
            <w:vAlign w:val="center"/>
            <w:hideMark/>
          </w:tcPr>
          <w:p w14:paraId="00E2F161"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Budget</w:t>
            </w:r>
          </w:p>
        </w:tc>
      </w:tr>
      <w:tr w:rsidR="00605A55" w:rsidRPr="002110A8" w14:paraId="73FB6733" w14:textId="77777777" w:rsidTr="00A54C9E">
        <w:trPr>
          <w:trHeight w:val="225"/>
        </w:trPr>
        <w:tc>
          <w:tcPr>
            <w:tcW w:w="3155" w:type="pct"/>
            <w:tcBorders>
              <w:top w:val="nil"/>
              <w:left w:val="nil"/>
              <w:bottom w:val="nil"/>
              <w:right w:val="nil"/>
            </w:tcBorders>
            <w:shd w:val="clear" w:color="000000" w:fill="0579B9"/>
            <w:vAlign w:val="center"/>
            <w:hideMark/>
          </w:tcPr>
          <w:p w14:paraId="0C19E2C5" w14:textId="77777777" w:rsidR="00605A55" w:rsidRPr="002110A8" w:rsidRDefault="00605A55" w:rsidP="00E96397">
            <w:pPr>
              <w:rPr>
                <w:rFonts w:ascii="Arial" w:hAnsi="Arial" w:cs="Arial"/>
                <w:color w:val="FFFFFF"/>
                <w:sz w:val="18"/>
                <w:szCs w:val="18"/>
                <w:lang w:eastAsia="en-AU"/>
              </w:rPr>
            </w:pPr>
            <w:r w:rsidRPr="002110A8">
              <w:rPr>
                <w:rFonts w:ascii="Arial" w:hAnsi="Arial" w:cs="Arial"/>
                <w:color w:val="FFFFFF"/>
                <w:sz w:val="18"/>
                <w:szCs w:val="18"/>
                <w:lang w:eastAsia="en-AU"/>
              </w:rPr>
              <w:t> </w:t>
            </w:r>
          </w:p>
        </w:tc>
        <w:tc>
          <w:tcPr>
            <w:tcW w:w="615" w:type="pct"/>
            <w:tcBorders>
              <w:top w:val="nil"/>
              <w:left w:val="nil"/>
              <w:bottom w:val="nil"/>
              <w:right w:val="nil"/>
            </w:tcBorders>
            <w:shd w:val="clear" w:color="000000" w:fill="0579B9"/>
            <w:vAlign w:val="center"/>
            <w:hideMark/>
          </w:tcPr>
          <w:p w14:paraId="581D51BB"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c>
          <w:tcPr>
            <w:tcW w:w="615" w:type="pct"/>
            <w:tcBorders>
              <w:top w:val="nil"/>
              <w:left w:val="nil"/>
              <w:bottom w:val="nil"/>
              <w:right w:val="nil"/>
            </w:tcBorders>
            <w:shd w:val="clear" w:color="000000" w:fill="0579B9"/>
            <w:vAlign w:val="center"/>
            <w:hideMark/>
          </w:tcPr>
          <w:p w14:paraId="77D550EE"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c>
          <w:tcPr>
            <w:tcW w:w="615" w:type="pct"/>
            <w:tcBorders>
              <w:top w:val="nil"/>
              <w:left w:val="nil"/>
              <w:bottom w:val="nil"/>
              <w:right w:val="single" w:sz="4" w:space="0" w:color="FFFFFF"/>
            </w:tcBorders>
            <w:shd w:val="clear" w:color="000000" w:fill="0579B9"/>
            <w:vAlign w:val="center"/>
            <w:hideMark/>
          </w:tcPr>
          <w:p w14:paraId="4D8EA276" w14:textId="77777777" w:rsidR="00605A55" w:rsidRPr="002110A8" w:rsidRDefault="00605A55" w:rsidP="00E96397">
            <w:pPr>
              <w:jc w:val="center"/>
              <w:rPr>
                <w:rFonts w:ascii="Arial" w:hAnsi="Arial" w:cs="Arial"/>
                <w:color w:val="FFFFFF"/>
                <w:sz w:val="18"/>
                <w:szCs w:val="18"/>
                <w:lang w:eastAsia="en-AU"/>
              </w:rPr>
            </w:pPr>
            <w:r w:rsidRPr="002110A8">
              <w:rPr>
                <w:rFonts w:ascii="Arial" w:hAnsi="Arial" w:cs="Arial"/>
                <w:color w:val="FFFFFF"/>
                <w:sz w:val="18"/>
                <w:szCs w:val="18"/>
                <w:lang w:eastAsia="en-AU"/>
              </w:rPr>
              <w:t>$000</w:t>
            </w:r>
          </w:p>
        </w:tc>
      </w:tr>
      <w:tr w:rsidR="00605A55" w:rsidRPr="002110A8" w14:paraId="6429915C" w14:textId="77777777" w:rsidTr="00A54C9E">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EB303AB"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Cash Flows </w:t>
            </w:r>
            <w:proofErr w:type="gramStart"/>
            <w:r w:rsidRPr="002110A8">
              <w:rPr>
                <w:rFonts w:ascii="Arial" w:hAnsi="Arial" w:cs="Arial"/>
                <w:b/>
                <w:bCs/>
                <w:color w:val="25A9E1"/>
                <w:sz w:val="18"/>
                <w:szCs w:val="18"/>
                <w:lang w:eastAsia="en-AU"/>
              </w:rPr>
              <w:t>From</w:t>
            </w:r>
            <w:proofErr w:type="gramEnd"/>
            <w:r w:rsidRPr="002110A8">
              <w:rPr>
                <w:rFonts w:ascii="Arial" w:hAnsi="Arial" w:cs="Arial"/>
                <w:b/>
                <w:bCs/>
                <w:color w:val="25A9E1"/>
                <w:sz w:val="18"/>
                <w:szCs w:val="18"/>
                <w:lang w:eastAsia="en-AU"/>
              </w:rPr>
              <w:t xml:space="preserve"> Operating Activities</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04A07F95" w14:textId="77777777" w:rsidR="00605A55" w:rsidRPr="002110A8" w:rsidRDefault="00605A55" w:rsidP="00E96397">
            <w:pPr>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1C4B1D0C" w14:textId="77777777" w:rsidR="00605A55" w:rsidRPr="002110A8" w:rsidRDefault="00605A55" w:rsidP="00E96397">
            <w:pPr>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single" w:sz="4" w:space="0" w:color="FFFFFF"/>
              <w:left w:val="nil"/>
              <w:bottom w:val="single" w:sz="4" w:space="0" w:color="FFFFFF"/>
              <w:right w:val="single" w:sz="4" w:space="0" w:color="FFFFFF"/>
            </w:tcBorders>
            <w:shd w:val="clear" w:color="auto" w:fill="auto"/>
            <w:noWrap/>
            <w:vAlign w:val="bottom"/>
            <w:hideMark/>
          </w:tcPr>
          <w:p w14:paraId="08A60564" w14:textId="77777777" w:rsidR="00605A55" w:rsidRPr="002110A8" w:rsidRDefault="00605A55" w:rsidP="00E96397">
            <w:pPr>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6CAE1DE8"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29BA73EE" w14:textId="77777777" w:rsidR="00605A55" w:rsidRPr="002110A8" w:rsidRDefault="00605A55" w:rsidP="00E96397">
            <w:pPr>
              <w:rPr>
                <w:rFonts w:ascii="Arial" w:hAnsi="Arial" w:cs="Arial"/>
                <w:b/>
                <w:bCs/>
                <w:sz w:val="18"/>
                <w:szCs w:val="18"/>
                <w:lang w:eastAsia="en-AU"/>
              </w:rPr>
            </w:pPr>
            <w:r w:rsidRPr="002110A8">
              <w:rPr>
                <w:rFonts w:ascii="Arial" w:hAnsi="Arial" w:cs="Arial"/>
                <w:b/>
                <w:bCs/>
                <w:sz w:val="18"/>
                <w:szCs w:val="18"/>
                <w:lang w:eastAsia="en-AU"/>
              </w:rPr>
              <w:t>Payments</w:t>
            </w:r>
          </w:p>
        </w:tc>
        <w:tc>
          <w:tcPr>
            <w:tcW w:w="615" w:type="pct"/>
            <w:tcBorders>
              <w:top w:val="nil"/>
              <w:left w:val="nil"/>
              <w:bottom w:val="single" w:sz="4" w:space="0" w:color="FFFFFF"/>
              <w:right w:val="single" w:sz="4" w:space="0" w:color="FFFFFF"/>
            </w:tcBorders>
            <w:shd w:val="clear" w:color="auto" w:fill="auto"/>
            <w:noWrap/>
            <w:vAlign w:val="bottom"/>
            <w:hideMark/>
          </w:tcPr>
          <w:p w14:paraId="70FE2E73" w14:textId="77777777" w:rsidR="00605A55" w:rsidRPr="002110A8" w:rsidRDefault="00605A55" w:rsidP="00E96397">
            <w:pPr>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6248EC6F" w14:textId="77777777" w:rsidR="00605A55" w:rsidRPr="002110A8" w:rsidRDefault="00605A55" w:rsidP="00E96397">
            <w:pPr>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22A34581" w14:textId="77777777" w:rsidR="00605A55" w:rsidRPr="002110A8" w:rsidRDefault="00605A55" w:rsidP="00E96397">
            <w:pPr>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5737F9EF"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EBE4863"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Employee Related</w:t>
            </w:r>
          </w:p>
        </w:tc>
        <w:tc>
          <w:tcPr>
            <w:tcW w:w="615" w:type="pct"/>
            <w:tcBorders>
              <w:top w:val="nil"/>
              <w:left w:val="nil"/>
              <w:bottom w:val="single" w:sz="4" w:space="0" w:color="FFFFFF"/>
              <w:right w:val="single" w:sz="4" w:space="0" w:color="FFFFFF"/>
            </w:tcBorders>
            <w:shd w:val="clear" w:color="auto" w:fill="auto"/>
            <w:noWrap/>
            <w:vAlign w:val="center"/>
            <w:hideMark/>
          </w:tcPr>
          <w:p w14:paraId="14EBE897"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69,627</w:t>
            </w:r>
          </w:p>
        </w:tc>
        <w:tc>
          <w:tcPr>
            <w:tcW w:w="615" w:type="pct"/>
            <w:tcBorders>
              <w:top w:val="nil"/>
              <w:left w:val="nil"/>
              <w:bottom w:val="single" w:sz="4" w:space="0" w:color="FFFFFF"/>
              <w:right w:val="single" w:sz="4" w:space="0" w:color="FFFFFF"/>
            </w:tcBorders>
            <w:shd w:val="clear" w:color="auto" w:fill="auto"/>
            <w:noWrap/>
            <w:vAlign w:val="center"/>
            <w:hideMark/>
          </w:tcPr>
          <w:p w14:paraId="3946AE9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72,085</w:t>
            </w:r>
          </w:p>
        </w:tc>
        <w:tc>
          <w:tcPr>
            <w:tcW w:w="615" w:type="pct"/>
            <w:tcBorders>
              <w:top w:val="nil"/>
              <w:left w:val="nil"/>
              <w:bottom w:val="single" w:sz="4" w:space="0" w:color="FFFFFF"/>
              <w:right w:val="single" w:sz="4" w:space="0" w:color="FFFFFF"/>
            </w:tcBorders>
            <w:shd w:val="clear" w:color="auto" w:fill="auto"/>
            <w:noWrap/>
            <w:vAlign w:val="center"/>
            <w:hideMark/>
          </w:tcPr>
          <w:p w14:paraId="67A59AF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71,944</w:t>
            </w:r>
          </w:p>
        </w:tc>
      </w:tr>
      <w:tr w:rsidR="003657B7" w:rsidRPr="002110A8" w14:paraId="296A0C9E"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197C22BD"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Personnel Services</w:t>
            </w:r>
          </w:p>
        </w:tc>
        <w:tc>
          <w:tcPr>
            <w:tcW w:w="615" w:type="pct"/>
            <w:tcBorders>
              <w:top w:val="nil"/>
              <w:left w:val="nil"/>
              <w:bottom w:val="single" w:sz="4" w:space="0" w:color="FFFFFF"/>
              <w:right w:val="single" w:sz="4" w:space="0" w:color="FFFFFF"/>
            </w:tcBorders>
            <w:shd w:val="clear" w:color="auto" w:fill="auto"/>
            <w:noWrap/>
            <w:hideMark/>
          </w:tcPr>
          <w:p w14:paraId="4A4D6921" w14:textId="19E7ACC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6C6E0DF" w14:textId="30FA718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66AD823B" w14:textId="3725F3D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06887A2E"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472D48D"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Grants and Subsidies</w:t>
            </w:r>
          </w:p>
        </w:tc>
        <w:tc>
          <w:tcPr>
            <w:tcW w:w="615" w:type="pct"/>
            <w:tcBorders>
              <w:top w:val="nil"/>
              <w:left w:val="nil"/>
              <w:bottom w:val="single" w:sz="4" w:space="0" w:color="FFFFFF"/>
              <w:right w:val="single" w:sz="4" w:space="0" w:color="FFFFFF"/>
            </w:tcBorders>
            <w:shd w:val="clear" w:color="auto" w:fill="auto"/>
            <w:noWrap/>
            <w:hideMark/>
          </w:tcPr>
          <w:p w14:paraId="2451062F" w14:textId="3022F58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5366EE33" w14:textId="1D6DB89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2ECCEC0D" w14:textId="4560BA9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4339F45B"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CC3E6D1"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Finance Costs</w:t>
            </w:r>
          </w:p>
        </w:tc>
        <w:tc>
          <w:tcPr>
            <w:tcW w:w="615" w:type="pct"/>
            <w:tcBorders>
              <w:top w:val="nil"/>
              <w:left w:val="nil"/>
              <w:bottom w:val="single" w:sz="4" w:space="0" w:color="FFFFFF"/>
              <w:right w:val="single" w:sz="4" w:space="0" w:color="FFFFFF"/>
            </w:tcBorders>
            <w:shd w:val="clear" w:color="auto" w:fill="auto"/>
            <w:noWrap/>
            <w:hideMark/>
          </w:tcPr>
          <w:p w14:paraId="427AAAEE" w14:textId="28083CC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76FC3F7A" w14:textId="11C3DAD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vAlign w:val="center"/>
            <w:hideMark/>
          </w:tcPr>
          <w:p w14:paraId="461C356A" w14:textId="7777777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543</w:t>
            </w:r>
          </w:p>
        </w:tc>
      </w:tr>
      <w:tr w:rsidR="003657B7" w:rsidRPr="002110A8" w14:paraId="0BA77FA1"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21602086"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Equivalent Income Tax</w:t>
            </w:r>
          </w:p>
        </w:tc>
        <w:tc>
          <w:tcPr>
            <w:tcW w:w="615" w:type="pct"/>
            <w:tcBorders>
              <w:top w:val="nil"/>
              <w:left w:val="nil"/>
              <w:bottom w:val="single" w:sz="4" w:space="0" w:color="FFFFFF"/>
              <w:right w:val="single" w:sz="4" w:space="0" w:color="FFFFFF"/>
            </w:tcBorders>
            <w:shd w:val="clear" w:color="auto" w:fill="auto"/>
            <w:noWrap/>
            <w:hideMark/>
          </w:tcPr>
          <w:p w14:paraId="7FCC89DF" w14:textId="7AC27A3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64D21E01" w14:textId="7AEBA638"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vAlign w:val="center"/>
            <w:hideMark/>
          </w:tcPr>
          <w:p w14:paraId="6BD5FF13" w14:textId="7777777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33EFB0E2" w14:textId="77777777" w:rsidTr="00A54C9E">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33D8038E"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Other Payments</w:t>
            </w:r>
          </w:p>
        </w:tc>
        <w:tc>
          <w:tcPr>
            <w:tcW w:w="615" w:type="pct"/>
            <w:tcBorders>
              <w:top w:val="nil"/>
              <w:left w:val="nil"/>
              <w:bottom w:val="nil"/>
              <w:right w:val="single" w:sz="4" w:space="0" w:color="FFFFFF"/>
            </w:tcBorders>
            <w:shd w:val="clear" w:color="auto" w:fill="auto"/>
            <w:noWrap/>
            <w:vAlign w:val="center"/>
            <w:hideMark/>
          </w:tcPr>
          <w:p w14:paraId="010D1DA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85,388</w:t>
            </w:r>
          </w:p>
        </w:tc>
        <w:tc>
          <w:tcPr>
            <w:tcW w:w="615" w:type="pct"/>
            <w:tcBorders>
              <w:top w:val="nil"/>
              <w:left w:val="nil"/>
              <w:bottom w:val="nil"/>
              <w:right w:val="single" w:sz="4" w:space="0" w:color="FFFFFF"/>
            </w:tcBorders>
            <w:shd w:val="clear" w:color="auto" w:fill="auto"/>
            <w:noWrap/>
            <w:vAlign w:val="center"/>
            <w:hideMark/>
          </w:tcPr>
          <w:p w14:paraId="6F384D70"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88,110</w:t>
            </w:r>
          </w:p>
        </w:tc>
        <w:tc>
          <w:tcPr>
            <w:tcW w:w="615" w:type="pct"/>
            <w:tcBorders>
              <w:top w:val="nil"/>
              <w:left w:val="nil"/>
              <w:bottom w:val="nil"/>
              <w:right w:val="single" w:sz="4" w:space="0" w:color="FFFFFF"/>
            </w:tcBorders>
            <w:shd w:val="clear" w:color="auto" w:fill="auto"/>
            <w:noWrap/>
            <w:vAlign w:val="center"/>
            <w:hideMark/>
          </w:tcPr>
          <w:p w14:paraId="5DFFA87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71,844</w:t>
            </w:r>
          </w:p>
        </w:tc>
      </w:tr>
      <w:tr w:rsidR="00605A55" w:rsidRPr="002110A8" w14:paraId="23D9C27C" w14:textId="77777777" w:rsidTr="00A54C9E">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D61900B" w14:textId="77777777" w:rsidR="00605A55" w:rsidRPr="002110A8" w:rsidRDefault="00605A55" w:rsidP="00E96397">
            <w:pPr>
              <w:ind w:firstLineChars="100" w:firstLine="181"/>
              <w:rPr>
                <w:rFonts w:ascii="Arial" w:hAnsi="Arial" w:cs="Arial"/>
                <w:b/>
                <w:bCs/>
                <w:color w:val="25A9E1"/>
                <w:sz w:val="18"/>
                <w:szCs w:val="18"/>
                <w:lang w:eastAsia="en-AU"/>
              </w:rPr>
            </w:pPr>
            <w:r w:rsidRPr="002110A8">
              <w:rPr>
                <w:rFonts w:ascii="Arial" w:hAnsi="Arial" w:cs="Arial"/>
                <w:b/>
                <w:bCs/>
                <w:color w:val="25A9E1"/>
                <w:sz w:val="18"/>
                <w:szCs w:val="18"/>
                <w:lang w:eastAsia="en-AU"/>
              </w:rPr>
              <w:t>Total Payments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2DFA37A"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155,015</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88F62FB"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160,196</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FD4DAC5"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144,331</w:t>
            </w:r>
          </w:p>
        </w:tc>
      </w:tr>
      <w:tr w:rsidR="00605A55" w:rsidRPr="002110A8" w14:paraId="38B3A486"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7406DFE4" w14:textId="77777777" w:rsidR="00605A55" w:rsidRPr="002110A8" w:rsidRDefault="00605A55" w:rsidP="00E96397">
            <w:pPr>
              <w:rPr>
                <w:rFonts w:ascii="Arial" w:hAnsi="Arial" w:cs="Arial"/>
                <w:b/>
                <w:bCs/>
                <w:sz w:val="18"/>
                <w:szCs w:val="18"/>
                <w:lang w:eastAsia="en-AU"/>
              </w:rPr>
            </w:pPr>
            <w:r w:rsidRPr="002110A8">
              <w:rPr>
                <w:rFonts w:ascii="Arial" w:hAnsi="Arial" w:cs="Arial"/>
                <w:b/>
                <w:bCs/>
                <w:sz w:val="18"/>
                <w:szCs w:val="18"/>
                <w:lang w:eastAsia="en-AU"/>
              </w:rPr>
              <w:t>Receipts</w:t>
            </w:r>
          </w:p>
        </w:tc>
        <w:tc>
          <w:tcPr>
            <w:tcW w:w="615" w:type="pct"/>
            <w:tcBorders>
              <w:top w:val="nil"/>
              <w:left w:val="nil"/>
              <w:bottom w:val="single" w:sz="4" w:space="0" w:color="FFFFFF"/>
              <w:right w:val="single" w:sz="4" w:space="0" w:color="FFFFFF"/>
            </w:tcBorders>
            <w:shd w:val="clear" w:color="auto" w:fill="auto"/>
            <w:noWrap/>
            <w:vAlign w:val="bottom"/>
            <w:hideMark/>
          </w:tcPr>
          <w:p w14:paraId="46C82DA8"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088C5B61"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0B9A477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6DDD544F"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5EBB86CA"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Appropriation</w:t>
            </w:r>
          </w:p>
        </w:tc>
        <w:tc>
          <w:tcPr>
            <w:tcW w:w="615" w:type="pct"/>
            <w:tcBorders>
              <w:top w:val="nil"/>
              <w:left w:val="nil"/>
              <w:bottom w:val="single" w:sz="4" w:space="0" w:color="FFFFFF"/>
              <w:right w:val="single" w:sz="4" w:space="0" w:color="FFFFFF"/>
            </w:tcBorders>
            <w:shd w:val="clear" w:color="auto" w:fill="auto"/>
            <w:noWrap/>
            <w:vAlign w:val="center"/>
            <w:hideMark/>
          </w:tcPr>
          <w:p w14:paraId="5B2ED29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162,132</w:t>
            </w:r>
          </w:p>
        </w:tc>
        <w:tc>
          <w:tcPr>
            <w:tcW w:w="615" w:type="pct"/>
            <w:tcBorders>
              <w:top w:val="nil"/>
              <w:left w:val="nil"/>
              <w:bottom w:val="single" w:sz="4" w:space="0" w:color="FFFFFF"/>
              <w:right w:val="single" w:sz="4" w:space="0" w:color="FFFFFF"/>
            </w:tcBorders>
            <w:shd w:val="clear" w:color="auto" w:fill="auto"/>
            <w:noWrap/>
            <w:vAlign w:val="center"/>
            <w:hideMark/>
          </w:tcPr>
          <w:p w14:paraId="2E52CC1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157,676</w:t>
            </w:r>
          </w:p>
        </w:tc>
        <w:tc>
          <w:tcPr>
            <w:tcW w:w="615" w:type="pct"/>
            <w:tcBorders>
              <w:top w:val="nil"/>
              <w:left w:val="nil"/>
              <w:bottom w:val="single" w:sz="4" w:space="0" w:color="FFFFFF"/>
              <w:right w:val="single" w:sz="4" w:space="0" w:color="FFFFFF"/>
            </w:tcBorders>
            <w:shd w:val="clear" w:color="auto" w:fill="auto"/>
            <w:noWrap/>
            <w:vAlign w:val="center"/>
            <w:hideMark/>
          </w:tcPr>
          <w:p w14:paraId="396B8BC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164,242</w:t>
            </w:r>
          </w:p>
        </w:tc>
      </w:tr>
      <w:tr w:rsidR="003657B7" w:rsidRPr="002110A8" w14:paraId="60E59EA8"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5EF85BCD"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Cluster Grant Revenue</w:t>
            </w:r>
          </w:p>
        </w:tc>
        <w:tc>
          <w:tcPr>
            <w:tcW w:w="615" w:type="pct"/>
            <w:tcBorders>
              <w:top w:val="nil"/>
              <w:left w:val="nil"/>
              <w:bottom w:val="single" w:sz="4" w:space="0" w:color="FFFFFF"/>
              <w:right w:val="single" w:sz="4" w:space="0" w:color="FFFFFF"/>
            </w:tcBorders>
            <w:shd w:val="clear" w:color="auto" w:fill="auto"/>
            <w:noWrap/>
            <w:hideMark/>
          </w:tcPr>
          <w:p w14:paraId="78E6A01C" w14:textId="204A7F9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2994DCE" w14:textId="099A48B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0E4AA697" w14:textId="701D356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445CDB48"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4048EE3"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Cash reimbursements from the Crown Entity</w:t>
            </w:r>
          </w:p>
        </w:tc>
        <w:tc>
          <w:tcPr>
            <w:tcW w:w="615" w:type="pct"/>
            <w:tcBorders>
              <w:top w:val="nil"/>
              <w:left w:val="nil"/>
              <w:bottom w:val="single" w:sz="4" w:space="0" w:color="FFFFFF"/>
              <w:right w:val="single" w:sz="4" w:space="0" w:color="FFFFFF"/>
            </w:tcBorders>
            <w:shd w:val="clear" w:color="auto" w:fill="auto"/>
            <w:noWrap/>
            <w:hideMark/>
          </w:tcPr>
          <w:p w14:paraId="1DEA7DF9" w14:textId="7068DBD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7EF7553" w14:textId="2000E81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874D003" w14:textId="59543EB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388D8566"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9552AFB"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Sale Proceeds Transfers to the Crown Entity</w:t>
            </w:r>
          </w:p>
        </w:tc>
        <w:tc>
          <w:tcPr>
            <w:tcW w:w="615" w:type="pct"/>
            <w:tcBorders>
              <w:top w:val="nil"/>
              <w:left w:val="nil"/>
              <w:bottom w:val="single" w:sz="4" w:space="0" w:color="FFFFFF"/>
              <w:right w:val="single" w:sz="4" w:space="0" w:color="FFFFFF"/>
            </w:tcBorders>
            <w:shd w:val="clear" w:color="auto" w:fill="auto"/>
            <w:noWrap/>
            <w:hideMark/>
          </w:tcPr>
          <w:p w14:paraId="135EA026" w14:textId="1ABFF5C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303297CA" w14:textId="2BD373D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FF5ECE3" w14:textId="24A8A4D5"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7D562C51"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28437817"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Cash transfers to the Crown Entity</w:t>
            </w:r>
          </w:p>
        </w:tc>
        <w:tc>
          <w:tcPr>
            <w:tcW w:w="615" w:type="pct"/>
            <w:tcBorders>
              <w:top w:val="nil"/>
              <w:left w:val="nil"/>
              <w:bottom w:val="single" w:sz="4" w:space="0" w:color="FFFFFF"/>
              <w:right w:val="single" w:sz="4" w:space="0" w:color="FFFFFF"/>
            </w:tcBorders>
            <w:shd w:val="clear" w:color="auto" w:fill="auto"/>
            <w:noWrap/>
            <w:hideMark/>
          </w:tcPr>
          <w:p w14:paraId="3F62E29F" w14:textId="372D770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F9CC68D" w14:textId="6C02916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C79F26D" w14:textId="410019F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1468A86B"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DEF0EC4"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Sale of Goods and Services</w:t>
            </w:r>
          </w:p>
        </w:tc>
        <w:tc>
          <w:tcPr>
            <w:tcW w:w="615" w:type="pct"/>
            <w:tcBorders>
              <w:top w:val="nil"/>
              <w:left w:val="nil"/>
              <w:bottom w:val="single" w:sz="4" w:space="0" w:color="FFFFFF"/>
              <w:right w:val="single" w:sz="4" w:space="0" w:color="FFFFFF"/>
            </w:tcBorders>
            <w:shd w:val="clear" w:color="auto" w:fill="auto"/>
            <w:noWrap/>
            <w:vAlign w:val="center"/>
            <w:hideMark/>
          </w:tcPr>
          <w:p w14:paraId="0716726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7,364</w:t>
            </w:r>
          </w:p>
        </w:tc>
        <w:tc>
          <w:tcPr>
            <w:tcW w:w="615" w:type="pct"/>
            <w:tcBorders>
              <w:top w:val="nil"/>
              <w:left w:val="nil"/>
              <w:bottom w:val="single" w:sz="4" w:space="0" w:color="FFFFFF"/>
              <w:right w:val="single" w:sz="4" w:space="0" w:color="FFFFFF"/>
            </w:tcBorders>
            <w:shd w:val="clear" w:color="auto" w:fill="auto"/>
            <w:noWrap/>
            <w:vAlign w:val="center"/>
            <w:hideMark/>
          </w:tcPr>
          <w:p w14:paraId="032FEDB5"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7,285</w:t>
            </w:r>
          </w:p>
        </w:tc>
        <w:tc>
          <w:tcPr>
            <w:tcW w:w="615" w:type="pct"/>
            <w:tcBorders>
              <w:top w:val="nil"/>
              <w:left w:val="nil"/>
              <w:bottom w:val="single" w:sz="4" w:space="0" w:color="FFFFFF"/>
              <w:right w:val="single" w:sz="4" w:space="0" w:color="FFFFFF"/>
            </w:tcBorders>
            <w:shd w:val="clear" w:color="auto" w:fill="auto"/>
            <w:noWrap/>
            <w:vAlign w:val="center"/>
            <w:hideMark/>
          </w:tcPr>
          <w:p w14:paraId="60BED7C6"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7,493</w:t>
            </w:r>
          </w:p>
        </w:tc>
      </w:tr>
      <w:tr w:rsidR="003657B7" w:rsidRPr="002110A8" w14:paraId="2ED06620"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0E11C10E" w14:textId="77777777" w:rsidR="003657B7" w:rsidRPr="002110A8" w:rsidRDefault="003657B7" w:rsidP="003657B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Retained Taxes, Fees and Fines</w:t>
            </w:r>
          </w:p>
        </w:tc>
        <w:tc>
          <w:tcPr>
            <w:tcW w:w="615" w:type="pct"/>
            <w:tcBorders>
              <w:top w:val="nil"/>
              <w:left w:val="nil"/>
              <w:bottom w:val="single" w:sz="4" w:space="0" w:color="FFFFFF"/>
              <w:right w:val="single" w:sz="4" w:space="0" w:color="FFFFFF"/>
            </w:tcBorders>
            <w:shd w:val="clear" w:color="auto" w:fill="auto"/>
            <w:noWrap/>
            <w:hideMark/>
          </w:tcPr>
          <w:p w14:paraId="5A27E1B1" w14:textId="250438D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70A3890" w14:textId="455ED4BA"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6E28D06A" w14:textId="27E952C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79CCBE95"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0BEA9798"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Interest Received</w:t>
            </w:r>
          </w:p>
        </w:tc>
        <w:tc>
          <w:tcPr>
            <w:tcW w:w="615" w:type="pct"/>
            <w:tcBorders>
              <w:top w:val="nil"/>
              <w:left w:val="nil"/>
              <w:bottom w:val="single" w:sz="4" w:space="0" w:color="FFFFFF"/>
              <w:right w:val="single" w:sz="4" w:space="0" w:color="FFFFFF"/>
            </w:tcBorders>
            <w:shd w:val="clear" w:color="auto" w:fill="auto"/>
            <w:noWrap/>
            <w:vAlign w:val="center"/>
            <w:hideMark/>
          </w:tcPr>
          <w:p w14:paraId="41C65E0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vAlign w:val="center"/>
            <w:hideMark/>
          </w:tcPr>
          <w:p w14:paraId="721170FA"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vAlign w:val="center"/>
            <w:hideMark/>
          </w:tcPr>
          <w:p w14:paraId="2228297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13D71D69"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EB844FA"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Grants and Contributions</w:t>
            </w:r>
          </w:p>
        </w:tc>
        <w:tc>
          <w:tcPr>
            <w:tcW w:w="615" w:type="pct"/>
            <w:tcBorders>
              <w:top w:val="nil"/>
              <w:left w:val="nil"/>
              <w:bottom w:val="single" w:sz="4" w:space="0" w:color="FFFFFF"/>
              <w:right w:val="single" w:sz="4" w:space="0" w:color="FFFFFF"/>
            </w:tcBorders>
            <w:shd w:val="clear" w:color="auto" w:fill="auto"/>
            <w:noWrap/>
            <w:vAlign w:val="center"/>
            <w:hideMark/>
          </w:tcPr>
          <w:p w14:paraId="3E3B058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30</w:t>
            </w:r>
          </w:p>
        </w:tc>
        <w:tc>
          <w:tcPr>
            <w:tcW w:w="615" w:type="pct"/>
            <w:tcBorders>
              <w:top w:val="nil"/>
              <w:left w:val="nil"/>
              <w:bottom w:val="single" w:sz="4" w:space="0" w:color="FFFFFF"/>
              <w:right w:val="single" w:sz="4" w:space="0" w:color="FFFFFF"/>
            </w:tcBorders>
            <w:shd w:val="clear" w:color="auto" w:fill="auto"/>
            <w:noWrap/>
            <w:vAlign w:val="center"/>
            <w:hideMark/>
          </w:tcPr>
          <w:p w14:paraId="79511783"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30</w:t>
            </w:r>
          </w:p>
        </w:tc>
        <w:tc>
          <w:tcPr>
            <w:tcW w:w="615" w:type="pct"/>
            <w:tcBorders>
              <w:top w:val="nil"/>
              <w:left w:val="nil"/>
              <w:bottom w:val="single" w:sz="4" w:space="0" w:color="FFFFFF"/>
              <w:right w:val="single" w:sz="4" w:space="0" w:color="FFFFFF"/>
            </w:tcBorders>
            <w:shd w:val="clear" w:color="auto" w:fill="auto"/>
            <w:noWrap/>
            <w:vAlign w:val="center"/>
            <w:hideMark/>
          </w:tcPr>
          <w:p w14:paraId="36FFF141"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20</w:t>
            </w:r>
          </w:p>
        </w:tc>
      </w:tr>
      <w:tr w:rsidR="00605A55" w:rsidRPr="002110A8" w14:paraId="5F995330" w14:textId="77777777" w:rsidTr="00A54C9E">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3E9013F8" w14:textId="77777777" w:rsidR="00605A55" w:rsidRPr="002110A8" w:rsidRDefault="00605A55" w:rsidP="00E96397">
            <w:pPr>
              <w:ind w:firstLineChars="200" w:firstLine="360"/>
              <w:rPr>
                <w:rFonts w:ascii="Arial" w:hAnsi="Arial" w:cs="Arial"/>
                <w:color w:val="000000"/>
                <w:sz w:val="18"/>
                <w:szCs w:val="18"/>
                <w:lang w:eastAsia="en-AU"/>
              </w:rPr>
            </w:pPr>
            <w:r w:rsidRPr="002110A8">
              <w:rPr>
                <w:rFonts w:ascii="Arial" w:hAnsi="Arial" w:cs="Arial"/>
                <w:color w:val="000000"/>
                <w:sz w:val="18"/>
                <w:szCs w:val="18"/>
                <w:lang w:eastAsia="en-AU"/>
              </w:rPr>
              <w:t>Other Receipts</w:t>
            </w:r>
          </w:p>
        </w:tc>
        <w:tc>
          <w:tcPr>
            <w:tcW w:w="615" w:type="pct"/>
            <w:tcBorders>
              <w:top w:val="nil"/>
              <w:left w:val="nil"/>
              <w:bottom w:val="nil"/>
              <w:right w:val="single" w:sz="4" w:space="0" w:color="FFFFFF"/>
            </w:tcBorders>
            <w:shd w:val="clear" w:color="auto" w:fill="auto"/>
            <w:noWrap/>
            <w:vAlign w:val="center"/>
            <w:hideMark/>
          </w:tcPr>
          <w:p w14:paraId="385AEE3B"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3,659</w:t>
            </w:r>
          </w:p>
        </w:tc>
        <w:tc>
          <w:tcPr>
            <w:tcW w:w="615" w:type="pct"/>
            <w:tcBorders>
              <w:top w:val="nil"/>
              <w:left w:val="nil"/>
              <w:bottom w:val="nil"/>
              <w:right w:val="single" w:sz="4" w:space="0" w:color="FFFFFF"/>
            </w:tcBorders>
            <w:shd w:val="clear" w:color="auto" w:fill="auto"/>
            <w:noWrap/>
            <w:vAlign w:val="center"/>
            <w:hideMark/>
          </w:tcPr>
          <w:p w14:paraId="13721EC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5,478</w:t>
            </w:r>
          </w:p>
        </w:tc>
        <w:tc>
          <w:tcPr>
            <w:tcW w:w="615" w:type="pct"/>
            <w:tcBorders>
              <w:top w:val="nil"/>
              <w:left w:val="nil"/>
              <w:bottom w:val="nil"/>
              <w:right w:val="single" w:sz="4" w:space="0" w:color="FFFFFF"/>
            </w:tcBorders>
            <w:shd w:val="clear" w:color="auto" w:fill="auto"/>
            <w:noWrap/>
            <w:vAlign w:val="center"/>
            <w:hideMark/>
          </w:tcPr>
          <w:p w14:paraId="1C14A8B8"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(3,266)</w:t>
            </w:r>
          </w:p>
        </w:tc>
      </w:tr>
      <w:tr w:rsidR="00605A55" w:rsidRPr="002110A8" w14:paraId="6380ABD6" w14:textId="77777777" w:rsidTr="00A54C9E">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819490F" w14:textId="77777777" w:rsidR="00605A55" w:rsidRPr="002110A8" w:rsidRDefault="00605A55" w:rsidP="00E96397">
            <w:pPr>
              <w:ind w:firstLineChars="100" w:firstLine="181"/>
              <w:rPr>
                <w:rFonts w:ascii="Arial" w:hAnsi="Arial" w:cs="Arial"/>
                <w:b/>
                <w:bCs/>
                <w:color w:val="25A9E1"/>
                <w:sz w:val="18"/>
                <w:szCs w:val="18"/>
                <w:lang w:eastAsia="en-AU"/>
              </w:rPr>
            </w:pPr>
            <w:r w:rsidRPr="002110A8">
              <w:rPr>
                <w:rFonts w:ascii="Arial" w:hAnsi="Arial" w:cs="Arial"/>
                <w:b/>
                <w:bCs/>
                <w:color w:val="25A9E1"/>
                <w:sz w:val="18"/>
                <w:szCs w:val="18"/>
                <w:lang w:eastAsia="en-AU"/>
              </w:rPr>
              <w:t>Total Receipts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D147827"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173,185</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552306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170,469</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D16ECA1"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168,488</w:t>
            </w:r>
          </w:p>
        </w:tc>
      </w:tr>
      <w:tr w:rsidR="00605A55" w:rsidRPr="002110A8" w14:paraId="2A95D9DF" w14:textId="77777777" w:rsidTr="00A54C9E">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5A4D184B"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Net Cash Flows </w:t>
            </w:r>
            <w:proofErr w:type="gramStart"/>
            <w:r w:rsidRPr="002110A8">
              <w:rPr>
                <w:rFonts w:ascii="Arial" w:hAnsi="Arial" w:cs="Arial"/>
                <w:b/>
                <w:bCs/>
                <w:color w:val="25A9E1"/>
                <w:sz w:val="18"/>
                <w:szCs w:val="18"/>
                <w:lang w:eastAsia="en-AU"/>
              </w:rPr>
              <w:t>From</w:t>
            </w:r>
            <w:proofErr w:type="gramEnd"/>
            <w:r w:rsidRPr="002110A8">
              <w:rPr>
                <w:rFonts w:ascii="Arial" w:hAnsi="Arial" w:cs="Arial"/>
                <w:b/>
                <w:bCs/>
                <w:color w:val="25A9E1"/>
                <w:sz w:val="18"/>
                <w:szCs w:val="18"/>
                <w:lang w:eastAsia="en-AU"/>
              </w:rPr>
              <w:t xml:space="preserve"> Operating Activities</w:t>
            </w:r>
          </w:p>
        </w:tc>
        <w:tc>
          <w:tcPr>
            <w:tcW w:w="615" w:type="pct"/>
            <w:tcBorders>
              <w:top w:val="nil"/>
              <w:left w:val="nil"/>
              <w:bottom w:val="single" w:sz="4" w:space="0" w:color="auto"/>
              <w:right w:val="single" w:sz="4" w:space="0" w:color="FFFFFF"/>
            </w:tcBorders>
            <w:shd w:val="clear" w:color="auto" w:fill="auto"/>
            <w:noWrap/>
            <w:vAlign w:val="center"/>
            <w:hideMark/>
          </w:tcPr>
          <w:p w14:paraId="5AA9D02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18,170</w:t>
            </w:r>
          </w:p>
        </w:tc>
        <w:tc>
          <w:tcPr>
            <w:tcW w:w="615" w:type="pct"/>
            <w:tcBorders>
              <w:top w:val="nil"/>
              <w:left w:val="nil"/>
              <w:bottom w:val="single" w:sz="4" w:space="0" w:color="auto"/>
              <w:right w:val="single" w:sz="4" w:space="0" w:color="FFFFFF"/>
            </w:tcBorders>
            <w:shd w:val="clear" w:color="auto" w:fill="auto"/>
            <w:noWrap/>
            <w:vAlign w:val="center"/>
            <w:hideMark/>
          </w:tcPr>
          <w:p w14:paraId="3FA28EDB"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10,273</w:t>
            </w:r>
          </w:p>
        </w:tc>
        <w:tc>
          <w:tcPr>
            <w:tcW w:w="615" w:type="pct"/>
            <w:tcBorders>
              <w:top w:val="nil"/>
              <w:left w:val="nil"/>
              <w:bottom w:val="single" w:sz="4" w:space="0" w:color="auto"/>
              <w:right w:val="single" w:sz="4" w:space="0" w:color="FFFFFF"/>
            </w:tcBorders>
            <w:shd w:val="clear" w:color="auto" w:fill="auto"/>
            <w:noWrap/>
            <w:vAlign w:val="center"/>
            <w:hideMark/>
          </w:tcPr>
          <w:p w14:paraId="5A4F2D9E"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24,157</w:t>
            </w:r>
          </w:p>
        </w:tc>
      </w:tr>
      <w:tr w:rsidR="00605A55" w:rsidRPr="002110A8" w14:paraId="374B226E"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51D400D3"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Cash Flows </w:t>
            </w:r>
            <w:proofErr w:type="gramStart"/>
            <w:r w:rsidRPr="002110A8">
              <w:rPr>
                <w:rFonts w:ascii="Arial" w:hAnsi="Arial" w:cs="Arial"/>
                <w:b/>
                <w:bCs/>
                <w:color w:val="25A9E1"/>
                <w:sz w:val="18"/>
                <w:szCs w:val="18"/>
                <w:lang w:eastAsia="en-AU"/>
              </w:rPr>
              <w:t>From</w:t>
            </w:r>
            <w:proofErr w:type="gramEnd"/>
            <w:r w:rsidRPr="002110A8">
              <w:rPr>
                <w:rFonts w:ascii="Arial" w:hAnsi="Arial" w:cs="Arial"/>
                <w:b/>
                <w:bCs/>
                <w:color w:val="25A9E1"/>
                <w:sz w:val="18"/>
                <w:szCs w:val="18"/>
                <w:lang w:eastAsia="en-AU"/>
              </w:rPr>
              <w:t xml:space="preserve"> Investing Activities</w:t>
            </w:r>
          </w:p>
        </w:tc>
        <w:tc>
          <w:tcPr>
            <w:tcW w:w="615" w:type="pct"/>
            <w:tcBorders>
              <w:top w:val="nil"/>
              <w:left w:val="nil"/>
              <w:bottom w:val="single" w:sz="4" w:space="0" w:color="FFFFFF"/>
              <w:right w:val="single" w:sz="4" w:space="0" w:color="FFFFFF"/>
            </w:tcBorders>
            <w:shd w:val="clear" w:color="auto" w:fill="auto"/>
            <w:noWrap/>
            <w:vAlign w:val="bottom"/>
            <w:hideMark/>
          </w:tcPr>
          <w:p w14:paraId="4D307D10"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583AA38E"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5CA1692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605A55" w:rsidRPr="002110A8" w14:paraId="53219D68"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5874B113"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Proceeds from Sale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0FB9FAF3" w14:textId="6DB14ADA" w:rsidR="00605A55" w:rsidRPr="002110A8" w:rsidRDefault="003657B7"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vAlign w:val="center"/>
            <w:hideMark/>
          </w:tcPr>
          <w:p w14:paraId="6CDCF5F8"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w:t>
            </w:r>
          </w:p>
        </w:tc>
        <w:tc>
          <w:tcPr>
            <w:tcW w:w="615" w:type="pct"/>
            <w:tcBorders>
              <w:top w:val="nil"/>
              <w:left w:val="nil"/>
              <w:bottom w:val="single" w:sz="4" w:space="0" w:color="FFFFFF"/>
              <w:right w:val="single" w:sz="4" w:space="0" w:color="FFFFFF"/>
            </w:tcBorders>
            <w:shd w:val="clear" w:color="auto" w:fill="auto"/>
            <w:noWrap/>
            <w:vAlign w:val="center"/>
            <w:hideMark/>
          </w:tcPr>
          <w:p w14:paraId="73D5260C" w14:textId="78D0F77E" w:rsidR="00605A55" w:rsidRPr="002110A8" w:rsidRDefault="003657B7"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64A89221"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4BA09325"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Purchases of Property, Plant and Equipment</w:t>
            </w:r>
          </w:p>
        </w:tc>
        <w:tc>
          <w:tcPr>
            <w:tcW w:w="615" w:type="pct"/>
            <w:tcBorders>
              <w:top w:val="nil"/>
              <w:left w:val="nil"/>
              <w:bottom w:val="single" w:sz="4" w:space="0" w:color="FFFFFF"/>
              <w:right w:val="single" w:sz="4" w:space="0" w:color="FFFFFF"/>
            </w:tcBorders>
            <w:shd w:val="clear" w:color="auto" w:fill="auto"/>
            <w:noWrap/>
            <w:vAlign w:val="center"/>
            <w:hideMark/>
          </w:tcPr>
          <w:p w14:paraId="6A39CFA6"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(16,453)</w:t>
            </w:r>
          </w:p>
        </w:tc>
        <w:tc>
          <w:tcPr>
            <w:tcW w:w="615" w:type="pct"/>
            <w:tcBorders>
              <w:top w:val="nil"/>
              <w:left w:val="nil"/>
              <w:bottom w:val="single" w:sz="4" w:space="0" w:color="FFFFFF"/>
              <w:right w:val="single" w:sz="4" w:space="0" w:color="FFFFFF"/>
            </w:tcBorders>
            <w:shd w:val="clear" w:color="auto" w:fill="auto"/>
            <w:noWrap/>
            <w:vAlign w:val="center"/>
            <w:hideMark/>
          </w:tcPr>
          <w:p w14:paraId="46E01202"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(10,893)</w:t>
            </w:r>
          </w:p>
        </w:tc>
        <w:tc>
          <w:tcPr>
            <w:tcW w:w="615" w:type="pct"/>
            <w:tcBorders>
              <w:top w:val="nil"/>
              <w:left w:val="nil"/>
              <w:bottom w:val="single" w:sz="4" w:space="0" w:color="FFFFFF"/>
              <w:right w:val="single" w:sz="4" w:space="0" w:color="FFFFFF"/>
            </w:tcBorders>
            <w:shd w:val="clear" w:color="auto" w:fill="auto"/>
            <w:noWrap/>
            <w:vAlign w:val="center"/>
            <w:hideMark/>
          </w:tcPr>
          <w:p w14:paraId="1D1FB67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(17,821)</w:t>
            </w:r>
          </w:p>
        </w:tc>
      </w:tr>
      <w:tr w:rsidR="003657B7" w:rsidRPr="002110A8" w14:paraId="061D799D"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1FAE916"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Proceeds from Sale of Investments</w:t>
            </w:r>
          </w:p>
        </w:tc>
        <w:tc>
          <w:tcPr>
            <w:tcW w:w="615" w:type="pct"/>
            <w:tcBorders>
              <w:top w:val="nil"/>
              <w:left w:val="nil"/>
              <w:bottom w:val="single" w:sz="4" w:space="0" w:color="FFFFFF"/>
              <w:right w:val="single" w:sz="4" w:space="0" w:color="FFFFFF"/>
            </w:tcBorders>
            <w:shd w:val="clear" w:color="auto" w:fill="auto"/>
            <w:noWrap/>
            <w:hideMark/>
          </w:tcPr>
          <w:p w14:paraId="01CCB674" w14:textId="68A0E49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2580423B" w14:textId="625A988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4798CDB" w14:textId="16F1479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19F51FA7"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3CF3D86"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Purchases of Investments</w:t>
            </w:r>
          </w:p>
        </w:tc>
        <w:tc>
          <w:tcPr>
            <w:tcW w:w="615" w:type="pct"/>
            <w:tcBorders>
              <w:top w:val="nil"/>
              <w:left w:val="nil"/>
              <w:bottom w:val="single" w:sz="4" w:space="0" w:color="FFFFFF"/>
              <w:right w:val="single" w:sz="4" w:space="0" w:color="FFFFFF"/>
            </w:tcBorders>
            <w:shd w:val="clear" w:color="auto" w:fill="auto"/>
            <w:noWrap/>
            <w:hideMark/>
          </w:tcPr>
          <w:p w14:paraId="30780E14" w14:textId="29655B88"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08C0EB49" w14:textId="0C9FA6C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6C0F1713" w14:textId="4E074DD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71BC2F35"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BCC04EF"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Advances Repayments Received</w:t>
            </w:r>
          </w:p>
        </w:tc>
        <w:tc>
          <w:tcPr>
            <w:tcW w:w="615" w:type="pct"/>
            <w:tcBorders>
              <w:top w:val="nil"/>
              <w:left w:val="nil"/>
              <w:bottom w:val="single" w:sz="4" w:space="0" w:color="FFFFFF"/>
              <w:right w:val="single" w:sz="4" w:space="0" w:color="FFFFFF"/>
            </w:tcBorders>
            <w:shd w:val="clear" w:color="auto" w:fill="auto"/>
            <w:noWrap/>
            <w:hideMark/>
          </w:tcPr>
          <w:p w14:paraId="0CE638AB" w14:textId="1D553415"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7718A4B3" w14:textId="13662464"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07736A28" w14:textId="237141C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272D7940"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5B6C0AAD"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Advances made</w:t>
            </w:r>
          </w:p>
        </w:tc>
        <w:tc>
          <w:tcPr>
            <w:tcW w:w="615" w:type="pct"/>
            <w:tcBorders>
              <w:top w:val="nil"/>
              <w:left w:val="nil"/>
              <w:bottom w:val="single" w:sz="4" w:space="0" w:color="FFFFFF"/>
              <w:right w:val="single" w:sz="4" w:space="0" w:color="FFFFFF"/>
            </w:tcBorders>
            <w:shd w:val="clear" w:color="auto" w:fill="auto"/>
            <w:noWrap/>
            <w:hideMark/>
          </w:tcPr>
          <w:p w14:paraId="5AE26397" w14:textId="04A04E81"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3A138267" w14:textId="123F2D6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97E8E80" w14:textId="35DF984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5B4610DC" w14:textId="77777777" w:rsidTr="00A54C9E">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1691614C"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Investing</w:t>
            </w:r>
          </w:p>
        </w:tc>
        <w:tc>
          <w:tcPr>
            <w:tcW w:w="615" w:type="pct"/>
            <w:tcBorders>
              <w:top w:val="nil"/>
              <w:left w:val="nil"/>
              <w:bottom w:val="nil"/>
              <w:right w:val="single" w:sz="4" w:space="0" w:color="FFFFFF"/>
            </w:tcBorders>
            <w:shd w:val="clear" w:color="auto" w:fill="auto"/>
            <w:noWrap/>
            <w:vAlign w:val="center"/>
            <w:hideMark/>
          </w:tcPr>
          <w:p w14:paraId="624E5A4D" w14:textId="50793436" w:rsidR="00605A55" w:rsidRPr="002110A8" w:rsidRDefault="003657B7"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nil"/>
              <w:right w:val="single" w:sz="4" w:space="0" w:color="FFFFFF"/>
            </w:tcBorders>
            <w:shd w:val="clear" w:color="auto" w:fill="auto"/>
            <w:noWrap/>
            <w:vAlign w:val="center"/>
            <w:hideMark/>
          </w:tcPr>
          <w:p w14:paraId="72EB36E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(1,280)</w:t>
            </w:r>
          </w:p>
        </w:tc>
        <w:tc>
          <w:tcPr>
            <w:tcW w:w="615" w:type="pct"/>
            <w:tcBorders>
              <w:top w:val="nil"/>
              <w:left w:val="nil"/>
              <w:bottom w:val="nil"/>
              <w:right w:val="single" w:sz="4" w:space="0" w:color="FFFFFF"/>
            </w:tcBorders>
            <w:shd w:val="clear" w:color="auto" w:fill="auto"/>
            <w:noWrap/>
            <w:vAlign w:val="center"/>
            <w:hideMark/>
          </w:tcPr>
          <w:p w14:paraId="44A72513" w14:textId="0618E3A4" w:rsidR="00605A55" w:rsidRPr="002110A8" w:rsidRDefault="003657B7"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2404B77B" w14:textId="77777777" w:rsidTr="00A54C9E">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A01A249"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Net Cash Flows </w:t>
            </w:r>
            <w:proofErr w:type="gramStart"/>
            <w:r w:rsidRPr="002110A8">
              <w:rPr>
                <w:rFonts w:ascii="Arial" w:hAnsi="Arial" w:cs="Arial"/>
                <w:b/>
                <w:bCs/>
                <w:color w:val="25A9E1"/>
                <w:sz w:val="18"/>
                <w:szCs w:val="18"/>
                <w:lang w:eastAsia="en-AU"/>
              </w:rPr>
              <w:t>From</w:t>
            </w:r>
            <w:proofErr w:type="gramEnd"/>
            <w:r w:rsidRPr="002110A8">
              <w:rPr>
                <w:rFonts w:ascii="Arial" w:hAnsi="Arial" w:cs="Arial"/>
                <w:b/>
                <w:bCs/>
                <w:color w:val="25A9E1"/>
                <w:sz w:val="18"/>
                <w:szCs w:val="18"/>
                <w:lang w:eastAsia="en-AU"/>
              </w:rPr>
              <w:t xml:space="preserve"> Investing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BBBA69C"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(16,453)</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8F36B38"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(12,171)</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D64EDD3"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(17,821)</w:t>
            </w:r>
          </w:p>
        </w:tc>
      </w:tr>
      <w:tr w:rsidR="00605A55" w:rsidRPr="002110A8" w14:paraId="61DB5EF4"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center"/>
            <w:hideMark/>
          </w:tcPr>
          <w:p w14:paraId="63FFBF06"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Cash Flows </w:t>
            </w:r>
            <w:proofErr w:type="gramStart"/>
            <w:r w:rsidRPr="002110A8">
              <w:rPr>
                <w:rFonts w:ascii="Arial" w:hAnsi="Arial" w:cs="Arial"/>
                <w:b/>
                <w:bCs/>
                <w:color w:val="25A9E1"/>
                <w:sz w:val="18"/>
                <w:szCs w:val="18"/>
                <w:lang w:eastAsia="en-AU"/>
              </w:rPr>
              <w:t>From</w:t>
            </w:r>
            <w:proofErr w:type="gramEnd"/>
            <w:r w:rsidRPr="002110A8">
              <w:rPr>
                <w:rFonts w:ascii="Arial" w:hAnsi="Arial" w:cs="Arial"/>
                <w:b/>
                <w:bCs/>
                <w:color w:val="25A9E1"/>
                <w:sz w:val="18"/>
                <w:szCs w:val="18"/>
                <w:lang w:eastAsia="en-AU"/>
              </w:rPr>
              <w:t xml:space="preserve"> Financing Activities</w:t>
            </w:r>
          </w:p>
        </w:tc>
        <w:tc>
          <w:tcPr>
            <w:tcW w:w="615" w:type="pct"/>
            <w:tcBorders>
              <w:top w:val="nil"/>
              <w:left w:val="nil"/>
              <w:bottom w:val="single" w:sz="4" w:space="0" w:color="FFFFFF"/>
              <w:right w:val="single" w:sz="4" w:space="0" w:color="FFFFFF"/>
            </w:tcBorders>
            <w:shd w:val="clear" w:color="auto" w:fill="auto"/>
            <w:noWrap/>
            <w:vAlign w:val="bottom"/>
            <w:hideMark/>
          </w:tcPr>
          <w:p w14:paraId="6550451C"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53782DA5"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c>
          <w:tcPr>
            <w:tcW w:w="615" w:type="pct"/>
            <w:tcBorders>
              <w:top w:val="nil"/>
              <w:left w:val="nil"/>
              <w:bottom w:val="single" w:sz="4" w:space="0" w:color="FFFFFF"/>
              <w:right w:val="single" w:sz="4" w:space="0" w:color="FFFFFF"/>
            </w:tcBorders>
            <w:shd w:val="clear" w:color="auto" w:fill="auto"/>
            <w:noWrap/>
            <w:vAlign w:val="bottom"/>
            <w:hideMark/>
          </w:tcPr>
          <w:p w14:paraId="447BF10D"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 </w:t>
            </w:r>
          </w:p>
        </w:tc>
      </w:tr>
      <w:tr w:rsidR="003657B7" w:rsidRPr="002110A8" w14:paraId="57D67094"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37D6B1AC"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Proceeds from Borrowings and Advances</w:t>
            </w:r>
          </w:p>
        </w:tc>
        <w:tc>
          <w:tcPr>
            <w:tcW w:w="615" w:type="pct"/>
            <w:tcBorders>
              <w:top w:val="nil"/>
              <w:left w:val="nil"/>
              <w:bottom w:val="single" w:sz="4" w:space="0" w:color="FFFFFF"/>
              <w:right w:val="single" w:sz="4" w:space="0" w:color="FFFFFF"/>
            </w:tcBorders>
            <w:shd w:val="clear" w:color="auto" w:fill="auto"/>
            <w:noWrap/>
            <w:hideMark/>
          </w:tcPr>
          <w:p w14:paraId="426AF710" w14:textId="40EBDFA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C950A04" w14:textId="3AF87E28"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CADEFD5" w14:textId="03075E7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598FBF7D"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58A9D26E"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Repayment of Borrowings and Advances</w:t>
            </w:r>
          </w:p>
        </w:tc>
        <w:tc>
          <w:tcPr>
            <w:tcW w:w="615" w:type="pct"/>
            <w:tcBorders>
              <w:top w:val="nil"/>
              <w:left w:val="nil"/>
              <w:bottom w:val="single" w:sz="4" w:space="0" w:color="FFFFFF"/>
              <w:right w:val="single" w:sz="4" w:space="0" w:color="FFFFFF"/>
            </w:tcBorders>
            <w:shd w:val="clear" w:color="auto" w:fill="auto"/>
            <w:noWrap/>
            <w:hideMark/>
          </w:tcPr>
          <w:p w14:paraId="05FA98B0" w14:textId="495294C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79C0396D" w14:textId="2396F496"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vAlign w:val="center"/>
            <w:hideMark/>
          </w:tcPr>
          <w:p w14:paraId="5E681237" w14:textId="7777777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(4,651)</w:t>
            </w:r>
          </w:p>
        </w:tc>
      </w:tr>
      <w:tr w:rsidR="003657B7" w:rsidRPr="002110A8" w14:paraId="7D5CE542"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7AB213BF"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Dividends Paid</w:t>
            </w:r>
          </w:p>
        </w:tc>
        <w:tc>
          <w:tcPr>
            <w:tcW w:w="615" w:type="pct"/>
            <w:tcBorders>
              <w:top w:val="nil"/>
              <w:left w:val="nil"/>
              <w:bottom w:val="single" w:sz="4" w:space="0" w:color="FFFFFF"/>
              <w:right w:val="single" w:sz="4" w:space="0" w:color="FFFFFF"/>
            </w:tcBorders>
            <w:shd w:val="clear" w:color="auto" w:fill="auto"/>
            <w:noWrap/>
            <w:hideMark/>
          </w:tcPr>
          <w:p w14:paraId="1CAC7176" w14:textId="66F529C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E898513" w14:textId="2061FC7B"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CC2EF23" w14:textId="4313BF69"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053365A0"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6FD4031E"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Other Financing</w:t>
            </w:r>
          </w:p>
        </w:tc>
        <w:tc>
          <w:tcPr>
            <w:tcW w:w="615" w:type="pct"/>
            <w:tcBorders>
              <w:top w:val="nil"/>
              <w:left w:val="nil"/>
              <w:bottom w:val="single" w:sz="4" w:space="0" w:color="FFFFFF"/>
              <w:right w:val="single" w:sz="4" w:space="0" w:color="FFFFFF"/>
            </w:tcBorders>
            <w:shd w:val="clear" w:color="auto" w:fill="auto"/>
            <w:noWrap/>
            <w:hideMark/>
          </w:tcPr>
          <w:p w14:paraId="338896B4" w14:textId="2217AE3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A0A3429" w14:textId="60ECB89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147FC849" w14:textId="74DD0EB2"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7897F615" w14:textId="77777777" w:rsidTr="00A54C9E">
        <w:trPr>
          <w:trHeight w:val="225"/>
        </w:trPr>
        <w:tc>
          <w:tcPr>
            <w:tcW w:w="3155" w:type="pct"/>
            <w:tcBorders>
              <w:top w:val="nil"/>
              <w:left w:val="single" w:sz="4" w:space="0" w:color="FFFFFF"/>
              <w:bottom w:val="single" w:sz="4" w:space="0" w:color="FFFFFF"/>
              <w:right w:val="single" w:sz="4" w:space="0" w:color="FFFFFF"/>
            </w:tcBorders>
            <w:shd w:val="clear" w:color="auto" w:fill="auto"/>
            <w:noWrap/>
            <w:vAlign w:val="bottom"/>
            <w:hideMark/>
          </w:tcPr>
          <w:p w14:paraId="1FCE5B15"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Capital Appropriation - Equity Appropriation</w:t>
            </w:r>
          </w:p>
        </w:tc>
        <w:tc>
          <w:tcPr>
            <w:tcW w:w="615" w:type="pct"/>
            <w:tcBorders>
              <w:top w:val="nil"/>
              <w:left w:val="nil"/>
              <w:bottom w:val="single" w:sz="4" w:space="0" w:color="FFFFFF"/>
              <w:right w:val="single" w:sz="4" w:space="0" w:color="FFFFFF"/>
            </w:tcBorders>
            <w:shd w:val="clear" w:color="auto" w:fill="auto"/>
            <w:noWrap/>
            <w:hideMark/>
          </w:tcPr>
          <w:p w14:paraId="4A88F1B2" w14:textId="21D50AE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02AD14EE" w14:textId="4E7C9BEA"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single" w:sz="4" w:space="0" w:color="FFFFFF"/>
              <w:right w:val="single" w:sz="4" w:space="0" w:color="FFFFFF"/>
            </w:tcBorders>
            <w:shd w:val="clear" w:color="auto" w:fill="auto"/>
            <w:noWrap/>
            <w:hideMark/>
          </w:tcPr>
          <w:p w14:paraId="4508AB14" w14:textId="40EEE87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5E92BC1A" w14:textId="77777777" w:rsidTr="00A54C9E">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78C86FF9"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Cash Equity Injection to For-Profit Entities</w:t>
            </w:r>
          </w:p>
        </w:tc>
        <w:tc>
          <w:tcPr>
            <w:tcW w:w="615" w:type="pct"/>
            <w:tcBorders>
              <w:top w:val="nil"/>
              <w:left w:val="nil"/>
              <w:bottom w:val="nil"/>
              <w:right w:val="single" w:sz="4" w:space="0" w:color="FFFFFF"/>
            </w:tcBorders>
            <w:shd w:val="clear" w:color="auto" w:fill="auto"/>
            <w:noWrap/>
            <w:hideMark/>
          </w:tcPr>
          <w:p w14:paraId="3C7C9679" w14:textId="73830D8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nil"/>
              <w:right w:val="single" w:sz="4" w:space="0" w:color="FFFFFF"/>
            </w:tcBorders>
            <w:shd w:val="clear" w:color="auto" w:fill="auto"/>
            <w:noWrap/>
            <w:hideMark/>
          </w:tcPr>
          <w:p w14:paraId="12A572E8" w14:textId="5A0F1D1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nil"/>
              <w:right w:val="single" w:sz="4" w:space="0" w:color="FFFFFF"/>
            </w:tcBorders>
            <w:shd w:val="clear" w:color="auto" w:fill="auto"/>
            <w:noWrap/>
            <w:hideMark/>
          </w:tcPr>
          <w:p w14:paraId="7035E4AD" w14:textId="61E99E1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1117D196" w14:textId="77777777" w:rsidTr="00A54C9E">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E472A01"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 xml:space="preserve">Net Cash Flows </w:t>
            </w:r>
            <w:proofErr w:type="gramStart"/>
            <w:r w:rsidRPr="002110A8">
              <w:rPr>
                <w:rFonts w:ascii="Arial" w:hAnsi="Arial" w:cs="Arial"/>
                <w:b/>
                <w:bCs/>
                <w:color w:val="25A9E1"/>
                <w:sz w:val="18"/>
                <w:szCs w:val="18"/>
                <w:lang w:eastAsia="en-AU"/>
              </w:rPr>
              <w:t>From</w:t>
            </w:r>
            <w:proofErr w:type="gramEnd"/>
            <w:r w:rsidRPr="002110A8">
              <w:rPr>
                <w:rFonts w:ascii="Arial" w:hAnsi="Arial" w:cs="Arial"/>
                <w:b/>
                <w:bCs/>
                <w:color w:val="25A9E1"/>
                <w:sz w:val="18"/>
                <w:szCs w:val="18"/>
                <w:lang w:eastAsia="en-AU"/>
              </w:rPr>
              <w:t xml:space="preserve"> Financing Activities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4B234C2B" w14:textId="1ECD8052" w:rsidR="00605A55" w:rsidRPr="002110A8" w:rsidRDefault="003657B7"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242DE55D" w14:textId="2FC5DCF6" w:rsidR="00605A55" w:rsidRPr="002110A8" w:rsidRDefault="003657B7"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0FC4EF2A"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(4,651)</w:t>
            </w:r>
          </w:p>
        </w:tc>
      </w:tr>
      <w:tr w:rsidR="00605A55" w:rsidRPr="002110A8" w14:paraId="676AAA50" w14:textId="77777777" w:rsidTr="00A54C9E">
        <w:trPr>
          <w:trHeight w:val="340"/>
        </w:trPr>
        <w:tc>
          <w:tcPr>
            <w:tcW w:w="3155" w:type="pct"/>
            <w:tcBorders>
              <w:top w:val="nil"/>
              <w:left w:val="single" w:sz="4" w:space="0" w:color="FFFFFF"/>
              <w:bottom w:val="single" w:sz="4" w:space="0" w:color="auto"/>
              <w:right w:val="single" w:sz="4" w:space="0" w:color="FFFFFF"/>
            </w:tcBorders>
            <w:shd w:val="clear" w:color="auto" w:fill="auto"/>
            <w:noWrap/>
            <w:vAlign w:val="center"/>
            <w:hideMark/>
          </w:tcPr>
          <w:p w14:paraId="59D02B3A"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Net Increase/(Decrease) in Cash</w:t>
            </w:r>
          </w:p>
        </w:tc>
        <w:tc>
          <w:tcPr>
            <w:tcW w:w="615" w:type="pct"/>
            <w:tcBorders>
              <w:top w:val="nil"/>
              <w:left w:val="nil"/>
              <w:bottom w:val="single" w:sz="4" w:space="0" w:color="auto"/>
              <w:right w:val="single" w:sz="4" w:space="0" w:color="FFFFFF"/>
            </w:tcBorders>
            <w:shd w:val="clear" w:color="auto" w:fill="auto"/>
            <w:noWrap/>
            <w:vAlign w:val="center"/>
            <w:hideMark/>
          </w:tcPr>
          <w:p w14:paraId="221731B4"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1,717</w:t>
            </w:r>
          </w:p>
        </w:tc>
        <w:tc>
          <w:tcPr>
            <w:tcW w:w="615" w:type="pct"/>
            <w:tcBorders>
              <w:top w:val="nil"/>
              <w:left w:val="nil"/>
              <w:bottom w:val="single" w:sz="4" w:space="0" w:color="auto"/>
              <w:right w:val="single" w:sz="4" w:space="0" w:color="FFFFFF"/>
            </w:tcBorders>
            <w:shd w:val="clear" w:color="auto" w:fill="auto"/>
            <w:noWrap/>
            <w:vAlign w:val="center"/>
            <w:hideMark/>
          </w:tcPr>
          <w:p w14:paraId="6EDA93DD"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(1,897)</w:t>
            </w:r>
          </w:p>
        </w:tc>
        <w:tc>
          <w:tcPr>
            <w:tcW w:w="615" w:type="pct"/>
            <w:tcBorders>
              <w:top w:val="nil"/>
              <w:left w:val="nil"/>
              <w:bottom w:val="single" w:sz="4" w:space="0" w:color="auto"/>
              <w:right w:val="single" w:sz="4" w:space="0" w:color="FFFFFF"/>
            </w:tcBorders>
            <w:shd w:val="clear" w:color="auto" w:fill="auto"/>
            <w:noWrap/>
            <w:vAlign w:val="center"/>
            <w:hideMark/>
          </w:tcPr>
          <w:p w14:paraId="52677E7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1,685</w:t>
            </w:r>
          </w:p>
        </w:tc>
      </w:tr>
      <w:tr w:rsidR="00605A55" w:rsidRPr="002110A8" w14:paraId="6492AE01" w14:textId="77777777" w:rsidTr="00A54C9E">
        <w:trPr>
          <w:trHeight w:val="225"/>
        </w:trPr>
        <w:tc>
          <w:tcPr>
            <w:tcW w:w="3155" w:type="pct"/>
            <w:tcBorders>
              <w:top w:val="nil"/>
              <w:left w:val="single" w:sz="4" w:space="0" w:color="FFFFFF"/>
              <w:bottom w:val="nil"/>
              <w:right w:val="single" w:sz="4" w:space="0" w:color="FFFFFF"/>
            </w:tcBorders>
            <w:shd w:val="clear" w:color="auto" w:fill="auto"/>
            <w:noWrap/>
            <w:vAlign w:val="bottom"/>
            <w:hideMark/>
          </w:tcPr>
          <w:p w14:paraId="0214A32C" w14:textId="77777777" w:rsidR="00605A55" w:rsidRPr="002110A8" w:rsidRDefault="00605A55" w:rsidP="00E9639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Opening Cash and Cash Equivalents</w:t>
            </w:r>
          </w:p>
        </w:tc>
        <w:tc>
          <w:tcPr>
            <w:tcW w:w="615" w:type="pct"/>
            <w:tcBorders>
              <w:top w:val="nil"/>
              <w:left w:val="nil"/>
              <w:bottom w:val="nil"/>
              <w:right w:val="single" w:sz="4" w:space="0" w:color="FFFFFF"/>
            </w:tcBorders>
            <w:shd w:val="clear" w:color="auto" w:fill="auto"/>
            <w:noWrap/>
            <w:vAlign w:val="center"/>
            <w:hideMark/>
          </w:tcPr>
          <w:p w14:paraId="6CC475DF"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1,584</w:t>
            </w:r>
          </w:p>
        </w:tc>
        <w:tc>
          <w:tcPr>
            <w:tcW w:w="615" w:type="pct"/>
            <w:tcBorders>
              <w:top w:val="nil"/>
              <w:left w:val="nil"/>
              <w:bottom w:val="nil"/>
              <w:right w:val="single" w:sz="4" w:space="0" w:color="FFFFFF"/>
            </w:tcBorders>
            <w:shd w:val="clear" w:color="auto" w:fill="auto"/>
            <w:noWrap/>
            <w:vAlign w:val="center"/>
            <w:hideMark/>
          </w:tcPr>
          <w:p w14:paraId="47EAD045"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3,386</w:t>
            </w:r>
          </w:p>
        </w:tc>
        <w:tc>
          <w:tcPr>
            <w:tcW w:w="615" w:type="pct"/>
            <w:tcBorders>
              <w:top w:val="nil"/>
              <w:left w:val="nil"/>
              <w:bottom w:val="nil"/>
              <w:right w:val="single" w:sz="4" w:space="0" w:color="FFFFFF"/>
            </w:tcBorders>
            <w:shd w:val="clear" w:color="auto" w:fill="auto"/>
            <w:noWrap/>
            <w:vAlign w:val="center"/>
            <w:hideMark/>
          </w:tcPr>
          <w:p w14:paraId="1644B2F9" w14:textId="77777777" w:rsidR="00605A55" w:rsidRPr="002110A8" w:rsidRDefault="00605A55" w:rsidP="00E96397">
            <w:pPr>
              <w:jc w:val="right"/>
              <w:rPr>
                <w:rFonts w:ascii="Arial" w:hAnsi="Arial" w:cs="Arial"/>
                <w:color w:val="000000"/>
                <w:sz w:val="18"/>
                <w:szCs w:val="18"/>
                <w:lang w:eastAsia="en-AU"/>
              </w:rPr>
            </w:pPr>
            <w:r w:rsidRPr="002110A8">
              <w:rPr>
                <w:rFonts w:ascii="Arial" w:hAnsi="Arial" w:cs="Arial"/>
                <w:color w:val="000000"/>
                <w:sz w:val="18"/>
                <w:szCs w:val="18"/>
                <w:lang w:eastAsia="en-AU"/>
              </w:rPr>
              <w:t>1,489</w:t>
            </w:r>
          </w:p>
        </w:tc>
      </w:tr>
      <w:tr w:rsidR="003657B7" w:rsidRPr="002110A8" w14:paraId="60BDA21E" w14:textId="77777777" w:rsidTr="00A54C9E">
        <w:trPr>
          <w:trHeight w:val="225"/>
        </w:trPr>
        <w:tc>
          <w:tcPr>
            <w:tcW w:w="3155"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6A2A5B5D"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Reclassification of Cash Equivalents</w:t>
            </w:r>
          </w:p>
        </w:tc>
        <w:tc>
          <w:tcPr>
            <w:tcW w:w="615" w:type="pct"/>
            <w:tcBorders>
              <w:top w:val="single" w:sz="4" w:space="0" w:color="FFFFFF"/>
              <w:left w:val="nil"/>
              <w:bottom w:val="single" w:sz="4" w:space="0" w:color="FFFFFF"/>
              <w:right w:val="single" w:sz="4" w:space="0" w:color="FFFFFF"/>
            </w:tcBorders>
            <w:shd w:val="clear" w:color="auto" w:fill="auto"/>
            <w:noWrap/>
            <w:hideMark/>
          </w:tcPr>
          <w:p w14:paraId="75FFFA6A" w14:textId="4E12DC17"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single" w:sz="4" w:space="0" w:color="FFFFFF"/>
              <w:left w:val="nil"/>
              <w:bottom w:val="single" w:sz="4" w:space="0" w:color="FFFFFF"/>
              <w:right w:val="single" w:sz="4" w:space="0" w:color="FFFFFF"/>
            </w:tcBorders>
            <w:shd w:val="clear" w:color="auto" w:fill="auto"/>
            <w:noWrap/>
            <w:hideMark/>
          </w:tcPr>
          <w:p w14:paraId="7836A978" w14:textId="3918211D"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single" w:sz="4" w:space="0" w:color="FFFFFF"/>
              <w:left w:val="nil"/>
              <w:bottom w:val="single" w:sz="4" w:space="0" w:color="FFFFFF"/>
              <w:right w:val="single" w:sz="4" w:space="0" w:color="FFFFFF"/>
            </w:tcBorders>
            <w:shd w:val="clear" w:color="auto" w:fill="auto"/>
            <w:noWrap/>
            <w:hideMark/>
          </w:tcPr>
          <w:p w14:paraId="64104F43" w14:textId="3DA5AF1F"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3657B7" w:rsidRPr="002110A8" w14:paraId="617CDB01" w14:textId="77777777" w:rsidTr="00A54C9E">
        <w:trPr>
          <w:trHeight w:val="140"/>
        </w:trPr>
        <w:tc>
          <w:tcPr>
            <w:tcW w:w="3155" w:type="pct"/>
            <w:tcBorders>
              <w:top w:val="nil"/>
              <w:left w:val="single" w:sz="4" w:space="0" w:color="FFFFFF"/>
              <w:bottom w:val="nil"/>
              <w:right w:val="single" w:sz="4" w:space="0" w:color="FFFFFF"/>
            </w:tcBorders>
            <w:shd w:val="clear" w:color="auto" w:fill="auto"/>
            <w:vAlign w:val="bottom"/>
            <w:hideMark/>
          </w:tcPr>
          <w:p w14:paraId="66013E80" w14:textId="77777777" w:rsidR="003657B7" w:rsidRPr="002110A8" w:rsidRDefault="003657B7" w:rsidP="003657B7">
            <w:pPr>
              <w:ind w:firstLineChars="100" w:firstLine="180"/>
              <w:rPr>
                <w:rFonts w:ascii="Arial" w:hAnsi="Arial" w:cs="Arial"/>
                <w:color w:val="000000"/>
                <w:sz w:val="18"/>
                <w:szCs w:val="18"/>
                <w:lang w:eastAsia="en-AU"/>
              </w:rPr>
            </w:pPr>
            <w:r w:rsidRPr="002110A8">
              <w:rPr>
                <w:rFonts w:ascii="Arial" w:hAnsi="Arial" w:cs="Arial"/>
                <w:color w:val="000000"/>
                <w:sz w:val="18"/>
                <w:szCs w:val="18"/>
                <w:lang w:eastAsia="en-AU"/>
              </w:rPr>
              <w:t xml:space="preserve">Cash transferred in (out) </w:t>
            </w:r>
            <w:proofErr w:type="gramStart"/>
            <w:r w:rsidRPr="002110A8">
              <w:rPr>
                <w:rFonts w:ascii="Arial" w:hAnsi="Arial" w:cs="Arial"/>
                <w:color w:val="000000"/>
                <w:sz w:val="18"/>
                <w:szCs w:val="18"/>
                <w:lang w:eastAsia="en-AU"/>
              </w:rPr>
              <w:t>as a Result of</w:t>
            </w:r>
            <w:proofErr w:type="gramEnd"/>
            <w:r w:rsidRPr="002110A8">
              <w:rPr>
                <w:rFonts w:ascii="Arial" w:hAnsi="Arial" w:cs="Arial"/>
                <w:color w:val="000000"/>
                <w:sz w:val="18"/>
                <w:szCs w:val="18"/>
                <w:lang w:eastAsia="en-AU"/>
              </w:rPr>
              <w:t xml:space="preserve"> Administrative Restructuring</w:t>
            </w:r>
          </w:p>
        </w:tc>
        <w:tc>
          <w:tcPr>
            <w:tcW w:w="615" w:type="pct"/>
            <w:tcBorders>
              <w:top w:val="nil"/>
              <w:left w:val="nil"/>
              <w:bottom w:val="nil"/>
              <w:right w:val="single" w:sz="4" w:space="0" w:color="FFFFFF"/>
            </w:tcBorders>
            <w:shd w:val="clear" w:color="auto" w:fill="auto"/>
            <w:noWrap/>
            <w:hideMark/>
          </w:tcPr>
          <w:p w14:paraId="58C79A07" w14:textId="3DC01E13"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nil"/>
              <w:right w:val="single" w:sz="4" w:space="0" w:color="FFFFFF"/>
            </w:tcBorders>
            <w:shd w:val="clear" w:color="auto" w:fill="auto"/>
            <w:noWrap/>
            <w:hideMark/>
          </w:tcPr>
          <w:p w14:paraId="7C6CDD19" w14:textId="794F052E"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c>
          <w:tcPr>
            <w:tcW w:w="615" w:type="pct"/>
            <w:tcBorders>
              <w:top w:val="nil"/>
              <w:left w:val="nil"/>
              <w:bottom w:val="nil"/>
              <w:right w:val="single" w:sz="4" w:space="0" w:color="FFFFFF"/>
            </w:tcBorders>
            <w:shd w:val="clear" w:color="auto" w:fill="auto"/>
            <w:noWrap/>
            <w:hideMark/>
          </w:tcPr>
          <w:p w14:paraId="776B111F" w14:textId="35E0E50C" w:rsidR="003657B7" w:rsidRPr="002110A8" w:rsidRDefault="003657B7" w:rsidP="003657B7">
            <w:pPr>
              <w:jc w:val="right"/>
              <w:rPr>
                <w:rFonts w:ascii="Arial" w:hAnsi="Arial" w:cs="Arial"/>
                <w:color w:val="000000"/>
                <w:sz w:val="18"/>
                <w:szCs w:val="18"/>
                <w:lang w:eastAsia="en-AU"/>
              </w:rPr>
            </w:pPr>
            <w:r w:rsidRPr="002110A8">
              <w:rPr>
                <w:rFonts w:ascii="Arial" w:hAnsi="Arial" w:cs="Arial"/>
                <w:color w:val="000000"/>
                <w:sz w:val="18"/>
                <w:szCs w:val="18"/>
                <w:lang w:eastAsia="en-AU"/>
              </w:rPr>
              <w:t>...</w:t>
            </w:r>
          </w:p>
        </w:tc>
      </w:tr>
      <w:tr w:rsidR="00605A55" w:rsidRPr="002110A8" w14:paraId="5089B3BF" w14:textId="77777777" w:rsidTr="00A54C9E">
        <w:trPr>
          <w:trHeight w:val="340"/>
        </w:trPr>
        <w:tc>
          <w:tcPr>
            <w:tcW w:w="315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DEAA23D" w14:textId="77777777" w:rsidR="00605A55" w:rsidRPr="002110A8" w:rsidRDefault="00605A55" w:rsidP="00E96397">
            <w:pPr>
              <w:rPr>
                <w:rFonts w:ascii="Arial" w:hAnsi="Arial" w:cs="Arial"/>
                <w:b/>
                <w:bCs/>
                <w:color w:val="25A9E1"/>
                <w:sz w:val="18"/>
                <w:szCs w:val="18"/>
                <w:lang w:eastAsia="en-AU"/>
              </w:rPr>
            </w:pPr>
            <w:r w:rsidRPr="002110A8">
              <w:rPr>
                <w:rFonts w:ascii="Arial" w:hAnsi="Arial" w:cs="Arial"/>
                <w:b/>
                <w:bCs/>
                <w:color w:val="25A9E1"/>
                <w:sz w:val="18"/>
                <w:szCs w:val="18"/>
                <w:lang w:eastAsia="en-AU"/>
              </w:rPr>
              <w:t>Closing Cash and Cash Equivalents</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7D5EAEB6"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3,301</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346170EE"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1,489</w:t>
            </w:r>
          </w:p>
        </w:tc>
        <w:tc>
          <w:tcPr>
            <w:tcW w:w="615" w:type="pct"/>
            <w:tcBorders>
              <w:top w:val="single" w:sz="4" w:space="0" w:color="auto"/>
              <w:left w:val="nil"/>
              <w:bottom w:val="single" w:sz="4" w:space="0" w:color="auto"/>
              <w:right w:val="single" w:sz="4" w:space="0" w:color="FFFFFF"/>
            </w:tcBorders>
            <w:shd w:val="clear" w:color="auto" w:fill="auto"/>
            <w:noWrap/>
            <w:vAlign w:val="center"/>
            <w:hideMark/>
          </w:tcPr>
          <w:p w14:paraId="19363B32" w14:textId="77777777" w:rsidR="00605A55" w:rsidRPr="002110A8" w:rsidRDefault="00605A55" w:rsidP="00E96397">
            <w:pPr>
              <w:jc w:val="right"/>
              <w:rPr>
                <w:rFonts w:ascii="Arial" w:hAnsi="Arial" w:cs="Arial"/>
                <w:b/>
                <w:bCs/>
                <w:color w:val="25A9E1"/>
                <w:sz w:val="18"/>
                <w:szCs w:val="18"/>
                <w:lang w:eastAsia="en-AU"/>
              </w:rPr>
            </w:pPr>
            <w:r w:rsidRPr="002110A8">
              <w:rPr>
                <w:rFonts w:ascii="Arial" w:hAnsi="Arial" w:cs="Arial"/>
                <w:b/>
                <w:bCs/>
                <w:color w:val="25A9E1"/>
                <w:sz w:val="18"/>
                <w:szCs w:val="18"/>
                <w:lang w:eastAsia="en-AU"/>
              </w:rPr>
              <w:t>3,174</w:t>
            </w:r>
          </w:p>
        </w:tc>
      </w:tr>
    </w:tbl>
    <w:p w14:paraId="17DF2320" w14:textId="4848FC83" w:rsidR="000424F7" w:rsidRPr="002110A8" w:rsidRDefault="000424F7" w:rsidP="005F73E3">
      <w:pPr>
        <w:tabs>
          <w:tab w:val="left" w:pos="2995"/>
        </w:tabs>
        <w:rPr>
          <w:rFonts w:ascii="Arial" w:hAnsi="Arial" w:cs="Arial"/>
        </w:rPr>
      </w:pPr>
    </w:p>
    <w:sectPr w:rsidR="000424F7" w:rsidRPr="002110A8" w:rsidSect="00B851CA">
      <w:headerReference w:type="first" r:id="rId19"/>
      <w:footerReference w:type="first" r:id="rId20"/>
      <w:pgSz w:w="11907" w:h="16840" w:code="9"/>
      <w:pgMar w:top="1134" w:right="1134" w:bottom="1134"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BBED2" w14:textId="77777777" w:rsidR="00A9322D" w:rsidRDefault="00A9322D">
      <w:r>
        <w:separator/>
      </w:r>
    </w:p>
    <w:p w14:paraId="5AA4525B" w14:textId="77777777" w:rsidR="00A9322D" w:rsidRDefault="00A9322D"/>
  </w:endnote>
  <w:endnote w:type="continuationSeparator" w:id="0">
    <w:p w14:paraId="105F4235" w14:textId="77777777" w:rsidR="00A9322D" w:rsidRDefault="00A9322D">
      <w:r>
        <w:continuationSeparator/>
      </w:r>
    </w:p>
    <w:p w14:paraId="317B9CA2" w14:textId="77777777" w:rsidR="00A9322D" w:rsidRDefault="00A9322D"/>
  </w:endnote>
  <w:endnote w:type="continuationNotice" w:id="1">
    <w:p w14:paraId="78E5A7C2" w14:textId="77777777" w:rsidR="00A9322D" w:rsidRDefault="00A93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Lucida Sans">
    <w:panose1 w:val="020B06020405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10951" w14:textId="0C444D2A" w:rsidR="00E96397" w:rsidRDefault="00E96397" w:rsidP="00503CF9">
    <w:pPr>
      <w:pStyle w:val="Footer"/>
      <w:pBdr>
        <w:top w:val="single" w:sz="4" w:space="4" w:color="auto"/>
      </w:pBdr>
      <w:tabs>
        <w:tab w:val="clear" w:pos="7655"/>
        <w:tab w:val="right" w:pos="9639"/>
      </w:tabs>
      <w:rPr>
        <w:szCs w:val="18"/>
      </w:rPr>
    </w:pPr>
    <w:r>
      <w:rPr>
        <w:szCs w:val="18"/>
      </w:rPr>
      <w:t>9</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sidR="00BC5538">
      <w:rPr>
        <w:noProof/>
        <w:szCs w:val="18"/>
      </w:rPr>
      <w:t>2</w:t>
    </w:r>
    <w:r w:rsidRPr="00D67CF6">
      <w:rPr>
        <w:szCs w:val="18"/>
      </w:rPr>
      <w:fldChar w:fldCharType="end"/>
    </w:r>
    <w:r>
      <w:rPr>
        <w:szCs w:val="18"/>
      </w:rPr>
      <w:tab/>
    </w:r>
    <w:r w:rsidRPr="00D67CF6">
      <w:rPr>
        <w:szCs w:val="18"/>
      </w:rPr>
      <w:t>Budget Estimates 201</w:t>
    </w:r>
    <w:r>
      <w:rPr>
        <w:szCs w:val="18"/>
      </w:rPr>
      <w:t>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D4D96" w14:textId="446AB6E6" w:rsidR="00E96397" w:rsidRDefault="00E96397" w:rsidP="00503CF9">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9</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sidR="00BC5538">
      <w:rPr>
        <w:noProof/>
        <w:szCs w:val="18"/>
      </w:rPr>
      <w:t>5</w:t>
    </w:r>
    <w:r w:rsidRPr="00D67CF6">
      <w:rP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F233C" w14:textId="50FEAC7B" w:rsidR="00E96397" w:rsidRPr="00503CF9" w:rsidRDefault="00E96397" w:rsidP="00503CF9">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9</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sidR="00BC5538">
      <w:rPr>
        <w:noProof/>
        <w:szCs w:val="18"/>
      </w:rPr>
      <w:t>1</w:t>
    </w:r>
    <w:r w:rsidRPr="00D67CF6">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F4DF9" w14:textId="0D102BDE" w:rsidR="00E96397" w:rsidRPr="00503CF9" w:rsidRDefault="00E96397" w:rsidP="00503CF9">
    <w:pPr>
      <w:pStyle w:val="Footer"/>
      <w:pBdr>
        <w:top w:val="single" w:sz="4" w:space="4" w:color="auto"/>
      </w:pBdr>
      <w:tabs>
        <w:tab w:val="clear" w:pos="7655"/>
        <w:tab w:val="right" w:pos="9639"/>
      </w:tabs>
      <w:rPr>
        <w:szCs w:val="18"/>
      </w:rPr>
    </w:pPr>
    <w:r>
      <w:rPr>
        <w:szCs w:val="18"/>
      </w:rPr>
      <w:t>9</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sidR="00BC5538">
      <w:rPr>
        <w:noProof/>
        <w:szCs w:val="18"/>
      </w:rPr>
      <w:t>4</w:t>
    </w:r>
    <w:r w:rsidRPr="00D67CF6">
      <w:rPr>
        <w:szCs w:val="18"/>
      </w:rPr>
      <w:fldChar w:fldCharType="end"/>
    </w:r>
    <w:r>
      <w:rPr>
        <w:szCs w:val="18"/>
      </w:rPr>
      <w:tab/>
    </w:r>
    <w:r w:rsidRPr="00D67CF6">
      <w:rPr>
        <w:szCs w:val="18"/>
      </w:rPr>
      <w:t>Budget Estimates 201</w:t>
    </w:r>
    <w:r>
      <w:rPr>
        <w:szCs w:val="18"/>
      </w:rPr>
      <w:t>9-20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97AD" w14:textId="77777777" w:rsidR="00A9322D" w:rsidRDefault="00A9322D">
      <w:pPr>
        <w:spacing w:before="120"/>
      </w:pPr>
      <w:r>
        <w:separator/>
      </w:r>
    </w:p>
    <w:p w14:paraId="6CF376D3" w14:textId="77777777" w:rsidR="00A9322D" w:rsidRDefault="00A9322D"/>
  </w:footnote>
  <w:footnote w:type="continuationSeparator" w:id="0">
    <w:p w14:paraId="6C78D6C0" w14:textId="77777777" w:rsidR="00A9322D" w:rsidRDefault="00A9322D">
      <w:pPr>
        <w:spacing w:before="120"/>
      </w:pPr>
      <w:r>
        <w:continuationSeparator/>
      </w:r>
    </w:p>
    <w:p w14:paraId="72D36FCB" w14:textId="77777777" w:rsidR="00A9322D" w:rsidRDefault="00A9322D"/>
  </w:footnote>
  <w:footnote w:type="continuationNotice" w:id="1">
    <w:p w14:paraId="7D66C6AD" w14:textId="77777777" w:rsidR="00A9322D" w:rsidRDefault="00A9322D">
      <w:pPr>
        <w:rPr>
          <w:sz w:val="16"/>
        </w:rPr>
      </w:pPr>
    </w:p>
    <w:p w14:paraId="6AE0DC79" w14:textId="77777777" w:rsidR="00A9322D" w:rsidRDefault="00A93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DDE6B" w14:textId="77777777" w:rsidR="00E96397" w:rsidRDefault="00E96397" w:rsidP="00E96397">
    <w:pPr>
      <w:pStyle w:val="HeaderHeading"/>
      <w:pageBreakBefore w:val="0"/>
      <w:pBdr>
        <w:bottom w:val="single" w:sz="4" w:space="4" w:color="auto"/>
      </w:pBdr>
    </w:pPr>
    <w:r>
      <w:rPr>
        <w:rFonts w:ascii="Arial" w:hAnsi="Arial"/>
        <w:sz w:val="18"/>
        <w:szCs w:val="18"/>
      </w:rPr>
      <w:t>The Legislature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A8A10" w14:textId="77777777" w:rsidR="00E96397" w:rsidRDefault="00E96397" w:rsidP="00E96397">
    <w:pPr>
      <w:pStyle w:val="HeaderHeading"/>
      <w:pageBreakBefore w:val="0"/>
      <w:pBdr>
        <w:bottom w:val="single" w:sz="4" w:space="4" w:color="auto"/>
      </w:pBdr>
      <w:jc w:val="right"/>
    </w:pPr>
    <w:r>
      <w:rPr>
        <w:rFonts w:ascii="Arial" w:hAnsi="Arial"/>
        <w:sz w:val="18"/>
        <w:szCs w:val="18"/>
      </w:rPr>
      <w:t>The Legislature</w:t>
    </w:r>
  </w:p>
  <w:p w14:paraId="17DF2339" w14:textId="77777777" w:rsidR="00E96397" w:rsidRDefault="00E96397" w:rsidP="00D961E9">
    <w:pP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7B6F4" w14:textId="77777777" w:rsidR="00E96397" w:rsidRDefault="00E96397" w:rsidP="00E96397">
    <w:pPr>
      <w:pStyle w:val="HeaderHeading"/>
      <w:pageBreakBefore w:val="0"/>
      <w:pBdr>
        <w:bottom w:val="single" w:sz="4" w:space="4" w:color="auto"/>
      </w:pBdr>
    </w:pPr>
    <w:r>
      <w:rPr>
        <w:rFonts w:ascii="Arial" w:hAnsi="Arial"/>
        <w:sz w:val="18"/>
        <w:szCs w:val="18"/>
      </w:rPr>
      <w:t>The Legislature</w:t>
    </w:r>
  </w:p>
  <w:p w14:paraId="4992773F" w14:textId="77777777" w:rsidR="00E96397" w:rsidRPr="00A62927" w:rsidRDefault="00E96397" w:rsidP="00A62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6F51"/>
    <w:multiLevelType w:val="hybridMultilevel"/>
    <w:tmpl w:val="B34016BE"/>
    <w:lvl w:ilvl="0" w:tplc="7A4ADB24">
      <w:start w:val="1"/>
      <w:numFmt w:val="lowerLetter"/>
      <w:lvlText w:val="(%1)"/>
      <w:lvlJc w:val="left"/>
      <w:pPr>
        <w:ind w:left="720" w:hanging="360"/>
      </w:pPr>
      <w:rPr>
        <w:rFonts w:hint="default"/>
        <w:sz w:val="1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2" w15:restartNumberingAfterBreak="0">
    <w:nsid w:val="06940A81"/>
    <w:multiLevelType w:val="hybridMultilevel"/>
    <w:tmpl w:val="0846C43E"/>
    <w:lvl w:ilvl="0" w:tplc="B0543306">
      <w:start w:val="1"/>
      <w:numFmt w:val="lowerLetter"/>
      <w:lvlText w:val="(%1)"/>
      <w:lvlJc w:val="left"/>
      <w:pPr>
        <w:ind w:left="720" w:hanging="360"/>
      </w:pPr>
      <w:rPr>
        <w:rFonts w:ascii="Arial" w:hAnsi="Arial" w:hint="default"/>
        <w:b w:val="0"/>
        <w:i w:val="0"/>
        <w:sz w:val="1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C705E5D"/>
    <w:multiLevelType w:val="hybridMultilevel"/>
    <w:tmpl w:val="DB9A3E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0DCB4AFF"/>
    <w:multiLevelType w:val="hybridMultilevel"/>
    <w:tmpl w:val="C4CC58DA"/>
    <w:lvl w:ilvl="0" w:tplc="54B061C6">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7D53B3"/>
    <w:multiLevelType w:val="multilevel"/>
    <w:tmpl w:val="6C6CF0FE"/>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7E4323"/>
    <w:multiLevelType w:val="hybridMultilevel"/>
    <w:tmpl w:val="1E423DF0"/>
    <w:lvl w:ilvl="0" w:tplc="8302496C">
      <w:start w:val="1"/>
      <w:numFmt w:val="decimal"/>
      <w:pStyle w:val="Table5X"/>
      <w:lvlText w:val="Table 1.%1:"/>
      <w:lvlJc w:val="left"/>
      <w:pPr>
        <w:ind w:left="360" w:hanging="360"/>
      </w:pPr>
      <w:rPr>
        <w:rFonts w:ascii="Arial" w:hAnsi="Arial" w:hint="default"/>
        <w:b w:val="0"/>
        <w:i/>
        <w:caps w:val="0"/>
        <w:color w:val="4F4F4F"/>
        <w:sz w:val="22"/>
        <w:u w:val="none"/>
      </w:rPr>
    </w:lvl>
    <w:lvl w:ilvl="1" w:tplc="0C090019">
      <w:start w:val="1"/>
      <w:numFmt w:val="lowerLetter"/>
      <w:lvlText w:val="(%2)"/>
      <w:lvlJc w:val="lef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1BD74FE"/>
    <w:multiLevelType w:val="hybridMultilevel"/>
    <w:tmpl w:val="B3A8C39E"/>
    <w:lvl w:ilvl="0" w:tplc="39CCB5B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 w15:restartNumberingAfterBreak="0">
    <w:nsid w:val="21F2672D"/>
    <w:multiLevelType w:val="hybridMultilevel"/>
    <w:tmpl w:val="9DF89D5C"/>
    <w:lvl w:ilvl="0" w:tplc="E25ED9F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20C593B"/>
    <w:multiLevelType w:val="hybridMultilevel"/>
    <w:tmpl w:val="51CC8892"/>
    <w:lvl w:ilvl="0" w:tplc="073243DC">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10" w15:restartNumberingAfterBreak="0">
    <w:nsid w:val="26BC3585"/>
    <w:multiLevelType w:val="hybridMultilevel"/>
    <w:tmpl w:val="7FB6E2FC"/>
    <w:lvl w:ilvl="0" w:tplc="6B90111E">
      <w:start w:val="1"/>
      <w:numFmt w:val="bullet"/>
      <w:lvlText w:val=""/>
      <w:lvlJc w:val="left"/>
      <w:pPr>
        <w:ind w:left="360" w:hanging="360"/>
      </w:pPr>
      <w:rPr>
        <w:rFonts w:ascii="Symbol" w:hAnsi="Symbol" w:hint="default"/>
        <w:sz w:val="23"/>
      </w:rPr>
    </w:lvl>
    <w:lvl w:ilvl="1" w:tplc="0C090003">
      <w:start w:val="1"/>
      <w:numFmt w:val="bullet"/>
      <w:lvlText w:val="o"/>
      <w:lvlJc w:val="left"/>
      <w:pPr>
        <w:ind w:left="1572" w:hanging="360"/>
      </w:pPr>
      <w:rPr>
        <w:rFonts w:ascii="Courier New" w:hAnsi="Courier New" w:cs="Courier New" w:hint="default"/>
      </w:rPr>
    </w:lvl>
    <w:lvl w:ilvl="2" w:tplc="0C090005" w:tentative="1">
      <w:start w:val="1"/>
      <w:numFmt w:val="bullet"/>
      <w:lvlText w:val=""/>
      <w:lvlJc w:val="left"/>
      <w:pPr>
        <w:ind w:left="2292" w:hanging="360"/>
      </w:pPr>
      <w:rPr>
        <w:rFonts w:ascii="Wingdings" w:hAnsi="Wingdings" w:hint="default"/>
      </w:rPr>
    </w:lvl>
    <w:lvl w:ilvl="3" w:tplc="0C090001" w:tentative="1">
      <w:start w:val="1"/>
      <w:numFmt w:val="bullet"/>
      <w:lvlText w:val=""/>
      <w:lvlJc w:val="left"/>
      <w:pPr>
        <w:ind w:left="3012" w:hanging="360"/>
      </w:pPr>
      <w:rPr>
        <w:rFonts w:ascii="Symbol" w:hAnsi="Symbol" w:hint="default"/>
      </w:rPr>
    </w:lvl>
    <w:lvl w:ilvl="4" w:tplc="0C090003" w:tentative="1">
      <w:start w:val="1"/>
      <w:numFmt w:val="bullet"/>
      <w:lvlText w:val="o"/>
      <w:lvlJc w:val="left"/>
      <w:pPr>
        <w:ind w:left="3732" w:hanging="360"/>
      </w:pPr>
      <w:rPr>
        <w:rFonts w:ascii="Courier New" w:hAnsi="Courier New" w:cs="Courier New" w:hint="default"/>
      </w:rPr>
    </w:lvl>
    <w:lvl w:ilvl="5" w:tplc="0C090005" w:tentative="1">
      <w:start w:val="1"/>
      <w:numFmt w:val="bullet"/>
      <w:lvlText w:val=""/>
      <w:lvlJc w:val="left"/>
      <w:pPr>
        <w:ind w:left="4452" w:hanging="360"/>
      </w:pPr>
      <w:rPr>
        <w:rFonts w:ascii="Wingdings" w:hAnsi="Wingdings" w:hint="default"/>
      </w:rPr>
    </w:lvl>
    <w:lvl w:ilvl="6" w:tplc="0C090001" w:tentative="1">
      <w:start w:val="1"/>
      <w:numFmt w:val="bullet"/>
      <w:lvlText w:val=""/>
      <w:lvlJc w:val="left"/>
      <w:pPr>
        <w:ind w:left="5172" w:hanging="360"/>
      </w:pPr>
      <w:rPr>
        <w:rFonts w:ascii="Symbol" w:hAnsi="Symbol" w:hint="default"/>
      </w:rPr>
    </w:lvl>
    <w:lvl w:ilvl="7" w:tplc="0C090003" w:tentative="1">
      <w:start w:val="1"/>
      <w:numFmt w:val="bullet"/>
      <w:lvlText w:val="o"/>
      <w:lvlJc w:val="left"/>
      <w:pPr>
        <w:ind w:left="5892" w:hanging="360"/>
      </w:pPr>
      <w:rPr>
        <w:rFonts w:ascii="Courier New" w:hAnsi="Courier New" w:cs="Courier New" w:hint="default"/>
      </w:rPr>
    </w:lvl>
    <w:lvl w:ilvl="8" w:tplc="0C090005" w:tentative="1">
      <w:start w:val="1"/>
      <w:numFmt w:val="bullet"/>
      <w:lvlText w:val=""/>
      <w:lvlJc w:val="left"/>
      <w:pPr>
        <w:ind w:left="6612" w:hanging="360"/>
      </w:pPr>
      <w:rPr>
        <w:rFonts w:ascii="Wingdings" w:hAnsi="Wingdings" w:hint="default"/>
      </w:rPr>
    </w:lvl>
  </w:abstractNum>
  <w:abstractNum w:abstractNumId="11" w15:restartNumberingAfterBreak="0">
    <w:nsid w:val="2CEE600C"/>
    <w:multiLevelType w:val="hybridMultilevel"/>
    <w:tmpl w:val="77CEACD4"/>
    <w:lvl w:ilvl="0" w:tplc="BEA07CCC">
      <w:start w:val="1"/>
      <w:numFmt w:val="bullet"/>
      <w:pStyle w:val="Bullet1"/>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F5A42DC"/>
    <w:multiLevelType w:val="hybridMultilevel"/>
    <w:tmpl w:val="9DF89D5C"/>
    <w:lvl w:ilvl="0" w:tplc="E25ED9F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7073ECB"/>
    <w:multiLevelType w:val="hybridMultilevel"/>
    <w:tmpl w:val="9336FF6E"/>
    <w:lvl w:ilvl="0" w:tplc="A93604C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15" w15:restartNumberingAfterBreak="0">
    <w:nsid w:val="44391479"/>
    <w:multiLevelType w:val="hybridMultilevel"/>
    <w:tmpl w:val="B39857F6"/>
    <w:lvl w:ilvl="0" w:tplc="923A5906">
      <w:start w:val="1"/>
      <w:numFmt w:val="decimal"/>
      <w:pStyle w:val="91Heading2"/>
      <w:lvlText w:val="9.%1"/>
      <w:lvlJc w:val="left"/>
      <w:pPr>
        <w:ind w:left="720" w:hanging="360"/>
      </w:pPr>
      <w:rPr>
        <w:rFonts w:hAnsi="Arial Bold" w:hint="default"/>
        <w:b/>
        <w:i w:val="0"/>
        <w:color w:val="00ABE6"/>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8390411"/>
    <w:multiLevelType w:val="hybridMultilevel"/>
    <w:tmpl w:val="E180802A"/>
    <w:lvl w:ilvl="0" w:tplc="B3987D2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52BD70C2"/>
    <w:multiLevelType w:val="hybridMultilevel"/>
    <w:tmpl w:val="577A4FCA"/>
    <w:lvl w:ilvl="0" w:tplc="70805084">
      <w:start w:val="1"/>
      <w:numFmt w:val="bullet"/>
      <w:pStyle w:val="Bullet2"/>
      <w:lvlText w:val="–"/>
      <w:lvlJc w:val="left"/>
      <w:pPr>
        <w:tabs>
          <w:tab w:val="num" w:pos="785"/>
        </w:tabs>
        <w:ind w:left="785" w:hanging="360"/>
      </w:pPr>
      <w:rPr>
        <w:rFonts w:ascii="Lucida Sans" w:hAnsi="Lucida Sans" w:hint="default"/>
        <w:sz w:val="24"/>
      </w:rPr>
    </w:lvl>
    <w:lvl w:ilvl="1" w:tplc="0C09000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01A0E"/>
    <w:multiLevelType w:val="multilevel"/>
    <w:tmpl w:val="D6506F8A"/>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B522501"/>
    <w:multiLevelType w:val="hybridMultilevel"/>
    <w:tmpl w:val="96967530"/>
    <w:lvl w:ilvl="0" w:tplc="1FFA34BC">
      <w:numFmt w:val="bullet"/>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4E75030"/>
    <w:multiLevelType w:val="hybridMultilevel"/>
    <w:tmpl w:val="B7526CCA"/>
    <w:lvl w:ilvl="0" w:tplc="57B07B18">
      <w:start w:val="1"/>
      <w:numFmt w:val="decimal"/>
      <w:lvlText w:val="2.%1"/>
      <w:lvlJc w:val="left"/>
      <w:pPr>
        <w:ind w:left="360" w:hanging="360"/>
      </w:pPr>
      <w:rPr>
        <w:rFonts w:ascii="Arial Bold" w:hAnsi="Arial Bold" w:hint="default"/>
        <w:b/>
        <w:i w:val="0"/>
        <w:caps w:val="0"/>
        <w:color w:val="25A9E1"/>
        <w:sz w:val="28"/>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656A572E"/>
    <w:multiLevelType w:val="hybridMultilevel"/>
    <w:tmpl w:val="47D8A39C"/>
    <w:lvl w:ilvl="0" w:tplc="98268FC0">
      <w:start w:val="1"/>
      <w:numFmt w:val="decimal"/>
      <w:pStyle w:val="Chart5X"/>
      <w:lvlText w:val="Chart 2.%1:"/>
      <w:lvlJc w:val="left"/>
      <w:pPr>
        <w:ind w:left="360" w:hanging="360"/>
      </w:pPr>
      <w:rPr>
        <w:rFonts w:ascii="Arial" w:hAnsi="Arial" w:hint="default"/>
        <w:b w:val="0"/>
        <w:i/>
        <w:caps w:val="0"/>
        <w:color w:val="4F4F4F"/>
        <w:sz w:val="22"/>
        <w:u w:val="none"/>
        <w:vertAlign w:val="baseline"/>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6A50B81"/>
    <w:multiLevelType w:val="hybridMultilevel"/>
    <w:tmpl w:val="85FA4774"/>
    <w:lvl w:ilvl="0" w:tplc="36EEC28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04A1450"/>
    <w:multiLevelType w:val="multilevel"/>
    <w:tmpl w:val="D7741CAC"/>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6377F90"/>
    <w:multiLevelType w:val="hybridMultilevel"/>
    <w:tmpl w:val="9EA4A7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78DB3DB8"/>
    <w:multiLevelType w:val="hybridMultilevel"/>
    <w:tmpl w:val="56B843CA"/>
    <w:lvl w:ilvl="0" w:tplc="79BC87E8">
      <w:start w:val="1"/>
      <w:numFmt w:val="lowerLetter"/>
      <w:lvlText w:val="(%1)"/>
      <w:lvlJc w:val="left"/>
      <w:pPr>
        <w:ind w:left="360" w:hanging="360"/>
      </w:pPr>
      <w:rPr>
        <w:rFonts w:cs="Arial" w:hint="default"/>
        <w:sz w:val="17"/>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790E5737"/>
    <w:multiLevelType w:val="hybridMultilevel"/>
    <w:tmpl w:val="1C3A4960"/>
    <w:lvl w:ilvl="0" w:tplc="4B2AFB1A">
      <w:start w:val="1"/>
      <w:numFmt w:val="bullet"/>
      <w:lvlText w:val=""/>
      <w:lvlJc w:val="left"/>
      <w:pPr>
        <w:ind w:left="720" w:hanging="360"/>
      </w:pPr>
      <w:rPr>
        <w:rFonts w:ascii="Symbol" w:hAnsi="Symbol" w:hint="default"/>
        <w:color w:val="000000" w:themeColor="text1"/>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AA60921"/>
    <w:multiLevelType w:val="hybridMultilevel"/>
    <w:tmpl w:val="C430E536"/>
    <w:lvl w:ilvl="0" w:tplc="0C090001">
      <w:start w:val="1"/>
      <w:numFmt w:val="bullet"/>
      <w:lvlText w:val=""/>
      <w:lvlJc w:val="left"/>
      <w:pPr>
        <w:ind w:left="4122" w:hanging="360"/>
      </w:pPr>
      <w:rPr>
        <w:rFonts w:ascii="Symbol" w:hAnsi="Symbol" w:hint="default"/>
      </w:rPr>
    </w:lvl>
    <w:lvl w:ilvl="1" w:tplc="0C090003">
      <w:start w:val="1"/>
      <w:numFmt w:val="bullet"/>
      <w:lvlText w:val="o"/>
      <w:lvlJc w:val="left"/>
      <w:pPr>
        <w:ind w:left="4842" w:hanging="360"/>
      </w:pPr>
      <w:rPr>
        <w:rFonts w:ascii="Courier New" w:hAnsi="Courier New" w:cs="Courier New" w:hint="default"/>
      </w:rPr>
    </w:lvl>
    <w:lvl w:ilvl="2" w:tplc="0C090005">
      <w:start w:val="1"/>
      <w:numFmt w:val="bullet"/>
      <w:lvlText w:val=""/>
      <w:lvlJc w:val="left"/>
      <w:pPr>
        <w:ind w:left="5562" w:hanging="360"/>
      </w:pPr>
      <w:rPr>
        <w:rFonts w:ascii="Wingdings" w:hAnsi="Wingdings" w:hint="default"/>
      </w:rPr>
    </w:lvl>
    <w:lvl w:ilvl="3" w:tplc="0C090001">
      <w:start w:val="1"/>
      <w:numFmt w:val="bullet"/>
      <w:lvlText w:val=""/>
      <w:lvlJc w:val="left"/>
      <w:pPr>
        <w:ind w:left="6282" w:hanging="360"/>
      </w:pPr>
      <w:rPr>
        <w:rFonts w:ascii="Symbol" w:hAnsi="Symbol" w:hint="default"/>
      </w:rPr>
    </w:lvl>
    <w:lvl w:ilvl="4" w:tplc="0C090003">
      <w:start w:val="1"/>
      <w:numFmt w:val="bullet"/>
      <w:lvlText w:val="o"/>
      <w:lvlJc w:val="left"/>
      <w:pPr>
        <w:ind w:left="7002" w:hanging="360"/>
      </w:pPr>
      <w:rPr>
        <w:rFonts w:ascii="Courier New" w:hAnsi="Courier New" w:cs="Courier New" w:hint="default"/>
      </w:rPr>
    </w:lvl>
    <w:lvl w:ilvl="5" w:tplc="0C090005">
      <w:start w:val="1"/>
      <w:numFmt w:val="bullet"/>
      <w:lvlText w:val=""/>
      <w:lvlJc w:val="left"/>
      <w:pPr>
        <w:ind w:left="7722" w:hanging="360"/>
      </w:pPr>
      <w:rPr>
        <w:rFonts w:ascii="Wingdings" w:hAnsi="Wingdings" w:hint="default"/>
      </w:rPr>
    </w:lvl>
    <w:lvl w:ilvl="6" w:tplc="0C090001">
      <w:start w:val="1"/>
      <w:numFmt w:val="bullet"/>
      <w:lvlText w:val=""/>
      <w:lvlJc w:val="left"/>
      <w:pPr>
        <w:ind w:left="8442" w:hanging="360"/>
      </w:pPr>
      <w:rPr>
        <w:rFonts w:ascii="Symbol" w:hAnsi="Symbol" w:hint="default"/>
      </w:rPr>
    </w:lvl>
    <w:lvl w:ilvl="7" w:tplc="0C090003">
      <w:start w:val="1"/>
      <w:numFmt w:val="bullet"/>
      <w:lvlText w:val="o"/>
      <w:lvlJc w:val="left"/>
      <w:pPr>
        <w:ind w:left="9162" w:hanging="360"/>
      </w:pPr>
      <w:rPr>
        <w:rFonts w:ascii="Courier New" w:hAnsi="Courier New" w:cs="Courier New" w:hint="default"/>
      </w:rPr>
    </w:lvl>
    <w:lvl w:ilvl="8" w:tplc="0C090005">
      <w:start w:val="1"/>
      <w:numFmt w:val="bullet"/>
      <w:lvlText w:val=""/>
      <w:lvlJc w:val="left"/>
      <w:pPr>
        <w:ind w:left="9882" w:hanging="360"/>
      </w:pPr>
      <w:rPr>
        <w:rFonts w:ascii="Wingdings" w:hAnsi="Wingdings" w:hint="default"/>
      </w:rPr>
    </w:lvl>
  </w:abstractNum>
  <w:num w:numId="1">
    <w:abstractNumId w:val="21"/>
  </w:num>
  <w:num w:numId="2">
    <w:abstractNumId w:val="10"/>
  </w:num>
  <w:num w:numId="3">
    <w:abstractNumId w:val="18"/>
  </w:num>
  <w:num w:numId="4">
    <w:abstractNumId w:val="1"/>
  </w:num>
  <w:num w:numId="5">
    <w:abstractNumId w:val="14"/>
  </w:num>
  <w:num w:numId="6">
    <w:abstractNumId w:val="22"/>
  </w:num>
  <w:num w:numId="7">
    <w:abstractNumId w:val="4"/>
  </w:num>
  <w:num w:numId="8">
    <w:abstractNumId w:val="6"/>
  </w:num>
  <w:num w:numId="9">
    <w:abstractNumId w:val="17"/>
  </w:num>
  <w:num w:numId="10">
    <w:abstractNumId w:val="0"/>
  </w:num>
  <w:num w:numId="11">
    <w:abstractNumId w:val="24"/>
  </w:num>
  <w:num w:numId="12">
    <w:abstractNumId w:val="5"/>
  </w:num>
  <w:num w:numId="13">
    <w:abstractNumId w:val="2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3"/>
  </w:num>
  <w:num w:numId="17">
    <w:abstractNumId w:val="8"/>
  </w:num>
  <w:num w:numId="18">
    <w:abstractNumId w:val="12"/>
  </w:num>
  <w:num w:numId="19">
    <w:abstractNumId w:val="27"/>
  </w:num>
  <w:num w:numId="20">
    <w:abstractNumId w:val="23"/>
  </w:num>
  <w:num w:numId="21">
    <w:abstractNumId w:val="2"/>
  </w:num>
  <w:num w:numId="22">
    <w:abstractNumId w:val="21"/>
  </w:num>
  <w:num w:numId="23">
    <w:abstractNumId w:val="21"/>
  </w:num>
  <w:num w:numId="24">
    <w:abstractNumId w:val="3"/>
  </w:num>
  <w:num w:numId="25">
    <w:abstractNumId w:val="10"/>
  </w:num>
  <w:num w:numId="26">
    <w:abstractNumId w:val="19"/>
  </w:num>
  <w:num w:numId="27">
    <w:abstractNumId w:val="9"/>
  </w:num>
  <w:num w:numId="28">
    <w:abstractNumId w:val="25"/>
  </w:num>
  <w:num w:numId="29">
    <w:abstractNumId w:val="11"/>
  </w:num>
  <w:num w:numId="30">
    <w:abstractNumId w:val="16"/>
  </w:num>
  <w:num w:numId="31">
    <w:abstractNumId w:val="11"/>
  </w:num>
  <w:num w:numId="32">
    <w:abstractNumId w:val="15"/>
  </w:num>
  <w:num w:numId="33">
    <w:abstractNumId w:val="11"/>
  </w:num>
  <w:num w:numId="34">
    <w:abstractNumId w:val="21"/>
  </w:num>
  <w:num w:numId="35">
    <w:abstractNumId w:val="21"/>
  </w:num>
  <w:num w:numId="3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bookFoldPrintingSheets w:val="-4"/>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CC"/>
    <w:rsid w:val="00000CC4"/>
    <w:rsid w:val="0000153D"/>
    <w:rsid w:val="00001D87"/>
    <w:rsid w:val="00004BD4"/>
    <w:rsid w:val="0000557E"/>
    <w:rsid w:val="0000563D"/>
    <w:rsid w:val="000062D8"/>
    <w:rsid w:val="00006B98"/>
    <w:rsid w:val="00006BD9"/>
    <w:rsid w:val="00010048"/>
    <w:rsid w:val="000103C4"/>
    <w:rsid w:val="00010F5D"/>
    <w:rsid w:val="00011C2E"/>
    <w:rsid w:val="00012B44"/>
    <w:rsid w:val="00012BB1"/>
    <w:rsid w:val="0001360B"/>
    <w:rsid w:val="00013613"/>
    <w:rsid w:val="000150E7"/>
    <w:rsid w:val="00020174"/>
    <w:rsid w:val="00020181"/>
    <w:rsid w:val="000204FE"/>
    <w:rsid w:val="00020567"/>
    <w:rsid w:val="00022027"/>
    <w:rsid w:val="00022724"/>
    <w:rsid w:val="00022AB7"/>
    <w:rsid w:val="000230DC"/>
    <w:rsid w:val="00025CCE"/>
    <w:rsid w:val="00026EA6"/>
    <w:rsid w:val="000275F2"/>
    <w:rsid w:val="00027D94"/>
    <w:rsid w:val="000300E6"/>
    <w:rsid w:val="000301C5"/>
    <w:rsid w:val="0003042F"/>
    <w:rsid w:val="00030D3A"/>
    <w:rsid w:val="000344F7"/>
    <w:rsid w:val="00037A05"/>
    <w:rsid w:val="00041374"/>
    <w:rsid w:val="00042055"/>
    <w:rsid w:val="000424F7"/>
    <w:rsid w:val="00042507"/>
    <w:rsid w:val="0004262B"/>
    <w:rsid w:val="00042725"/>
    <w:rsid w:val="000434CD"/>
    <w:rsid w:val="00043A88"/>
    <w:rsid w:val="000448F2"/>
    <w:rsid w:val="00045719"/>
    <w:rsid w:val="00046271"/>
    <w:rsid w:val="00046A93"/>
    <w:rsid w:val="00046C09"/>
    <w:rsid w:val="000479FB"/>
    <w:rsid w:val="00047D16"/>
    <w:rsid w:val="00050511"/>
    <w:rsid w:val="00050C23"/>
    <w:rsid w:val="00051133"/>
    <w:rsid w:val="00052403"/>
    <w:rsid w:val="0005266A"/>
    <w:rsid w:val="000549F3"/>
    <w:rsid w:val="00056ACB"/>
    <w:rsid w:val="00056CBE"/>
    <w:rsid w:val="00060225"/>
    <w:rsid w:val="000604F4"/>
    <w:rsid w:val="00060BF4"/>
    <w:rsid w:val="00061224"/>
    <w:rsid w:val="0006267A"/>
    <w:rsid w:val="00062CCB"/>
    <w:rsid w:val="00062DA6"/>
    <w:rsid w:val="00063D75"/>
    <w:rsid w:val="00063E25"/>
    <w:rsid w:val="0006478A"/>
    <w:rsid w:val="00065C91"/>
    <w:rsid w:val="000670F4"/>
    <w:rsid w:val="000678FF"/>
    <w:rsid w:val="00070515"/>
    <w:rsid w:val="00071468"/>
    <w:rsid w:val="000717AB"/>
    <w:rsid w:val="000728E2"/>
    <w:rsid w:val="00072E0C"/>
    <w:rsid w:val="00073D1A"/>
    <w:rsid w:val="00073F5D"/>
    <w:rsid w:val="00074F5B"/>
    <w:rsid w:val="0007521D"/>
    <w:rsid w:val="000754C4"/>
    <w:rsid w:val="00075D94"/>
    <w:rsid w:val="000766BD"/>
    <w:rsid w:val="0007684A"/>
    <w:rsid w:val="000768C4"/>
    <w:rsid w:val="00076C61"/>
    <w:rsid w:val="00080650"/>
    <w:rsid w:val="00080E92"/>
    <w:rsid w:val="00082BCE"/>
    <w:rsid w:val="0008309E"/>
    <w:rsid w:val="000836AF"/>
    <w:rsid w:val="00083807"/>
    <w:rsid w:val="000841A9"/>
    <w:rsid w:val="000841C3"/>
    <w:rsid w:val="0008460F"/>
    <w:rsid w:val="000846F6"/>
    <w:rsid w:val="00084BE5"/>
    <w:rsid w:val="00084F97"/>
    <w:rsid w:val="00085DC0"/>
    <w:rsid w:val="00085DE5"/>
    <w:rsid w:val="00085F0A"/>
    <w:rsid w:val="00086F9C"/>
    <w:rsid w:val="00090223"/>
    <w:rsid w:val="000902B2"/>
    <w:rsid w:val="00090B97"/>
    <w:rsid w:val="0009106A"/>
    <w:rsid w:val="000910E0"/>
    <w:rsid w:val="00091A1E"/>
    <w:rsid w:val="000942C8"/>
    <w:rsid w:val="000944C8"/>
    <w:rsid w:val="00094E99"/>
    <w:rsid w:val="00094F44"/>
    <w:rsid w:val="0009586B"/>
    <w:rsid w:val="000958E7"/>
    <w:rsid w:val="000961BC"/>
    <w:rsid w:val="00096747"/>
    <w:rsid w:val="000971D0"/>
    <w:rsid w:val="000972B9"/>
    <w:rsid w:val="00097AD6"/>
    <w:rsid w:val="00097B2F"/>
    <w:rsid w:val="00097BB5"/>
    <w:rsid w:val="000A0984"/>
    <w:rsid w:val="000A0FB2"/>
    <w:rsid w:val="000A191C"/>
    <w:rsid w:val="000A1B83"/>
    <w:rsid w:val="000A2F22"/>
    <w:rsid w:val="000A35A1"/>
    <w:rsid w:val="000A35A6"/>
    <w:rsid w:val="000A447E"/>
    <w:rsid w:val="000A4799"/>
    <w:rsid w:val="000A53AE"/>
    <w:rsid w:val="000A5DF6"/>
    <w:rsid w:val="000A6A97"/>
    <w:rsid w:val="000A6E33"/>
    <w:rsid w:val="000A7C28"/>
    <w:rsid w:val="000B0292"/>
    <w:rsid w:val="000B0683"/>
    <w:rsid w:val="000B2082"/>
    <w:rsid w:val="000B2632"/>
    <w:rsid w:val="000B4B0F"/>
    <w:rsid w:val="000B4F67"/>
    <w:rsid w:val="000B53EB"/>
    <w:rsid w:val="000B6504"/>
    <w:rsid w:val="000B6CC5"/>
    <w:rsid w:val="000B6EEF"/>
    <w:rsid w:val="000C0405"/>
    <w:rsid w:val="000C05F9"/>
    <w:rsid w:val="000C0832"/>
    <w:rsid w:val="000C0935"/>
    <w:rsid w:val="000C17F9"/>
    <w:rsid w:val="000C240A"/>
    <w:rsid w:val="000C243C"/>
    <w:rsid w:val="000C2BAC"/>
    <w:rsid w:val="000C3E98"/>
    <w:rsid w:val="000C404A"/>
    <w:rsid w:val="000C4B22"/>
    <w:rsid w:val="000C57C1"/>
    <w:rsid w:val="000C6F21"/>
    <w:rsid w:val="000C7F0B"/>
    <w:rsid w:val="000D011C"/>
    <w:rsid w:val="000D0187"/>
    <w:rsid w:val="000D06DE"/>
    <w:rsid w:val="000D1E93"/>
    <w:rsid w:val="000D210D"/>
    <w:rsid w:val="000D2202"/>
    <w:rsid w:val="000D33F3"/>
    <w:rsid w:val="000D3794"/>
    <w:rsid w:val="000D38A1"/>
    <w:rsid w:val="000D593A"/>
    <w:rsid w:val="000D5C19"/>
    <w:rsid w:val="000D7363"/>
    <w:rsid w:val="000D75BF"/>
    <w:rsid w:val="000E058B"/>
    <w:rsid w:val="000E0CE7"/>
    <w:rsid w:val="000E1FBD"/>
    <w:rsid w:val="000E25FA"/>
    <w:rsid w:val="000E2633"/>
    <w:rsid w:val="000E2640"/>
    <w:rsid w:val="000E3FC9"/>
    <w:rsid w:val="000E67BC"/>
    <w:rsid w:val="000E7FD4"/>
    <w:rsid w:val="000F0237"/>
    <w:rsid w:val="000F026C"/>
    <w:rsid w:val="000F1305"/>
    <w:rsid w:val="000F3C82"/>
    <w:rsid w:val="000F4519"/>
    <w:rsid w:val="000F4CDA"/>
    <w:rsid w:val="000F6690"/>
    <w:rsid w:val="00100311"/>
    <w:rsid w:val="00100E58"/>
    <w:rsid w:val="0010109B"/>
    <w:rsid w:val="00101B65"/>
    <w:rsid w:val="00101DC4"/>
    <w:rsid w:val="0010290E"/>
    <w:rsid w:val="001046CE"/>
    <w:rsid w:val="001056E3"/>
    <w:rsid w:val="00105977"/>
    <w:rsid w:val="00105C6C"/>
    <w:rsid w:val="00105D81"/>
    <w:rsid w:val="00105F59"/>
    <w:rsid w:val="00107CFB"/>
    <w:rsid w:val="00111328"/>
    <w:rsid w:val="00111430"/>
    <w:rsid w:val="001116FF"/>
    <w:rsid w:val="00112096"/>
    <w:rsid w:val="001128C8"/>
    <w:rsid w:val="001136B5"/>
    <w:rsid w:val="00117307"/>
    <w:rsid w:val="00120F46"/>
    <w:rsid w:val="001214B6"/>
    <w:rsid w:val="001215F7"/>
    <w:rsid w:val="001221EB"/>
    <w:rsid w:val="00122506"/>
    <w:rsid w:val="001243F8"/>
    <w:rsid w:val="00124E5A"/>
    <w:rsid w:val="0012537E"/>
    <w:rsid w:val="001258DC"/>
    <w:rsid w:val="00125E8A"/>
    <w:rsid w:val="00125F61"/>
    <w:rsid w:val="00130624"/>
    <w:rsid w:val="00130FD3"/>
    <w:rsid w:val="0013163F"/>
    <w:rsid w:val="00132908"/>
    <w:rsid w:val="00132949"/>
    <w:rsid w:val="00132E3E"/>
    <w:rsid w:val="001333B3"/>
    <w:rsid w:val="0013490B"/>
    <w:rsid w:val="0013613E"/>
    <w:rsid w:val="00136486"/>
    <w:rsid w:val="00136629"/>
    <w:rsid w:val="00136DCF"/>
    <w:rsid w:val="0013739A"/>
    <w:rsid w:val="00137483"/>
    <w:rsid w:val="0013769F"/>
    <w:rsid w:val="00140766"/>
    <w:rsid w:val="00143870"/>
    <w:rsid w:val="00147B34"/>
    <w:rsid w:val="00150B1C"/>
    <w:rsid w:val="001510BF"/>
    <w:rsid w:val="00151102"/>
    <w:rsid w:val="001519BF"/>
    <w:rsid w:val="00152205"/>
    <w:rsid w:val="00152C05"/>
    <w:rsid w:val="00153F5F"/>
    <w:rsid w:val="00153FE8"/>
    <w:rsid w:val="0015414B"/>
    <w:rsid w:val="00156821"/>
    <w:rsid w:val="00157603"/>
    <w:rsid w:val="001578B5"/>
    <w:rsid w:val="00161466"/>
    <w:rsid w:val="00161A7F"/>
    <w:rsid w:val="00161C47"/>
    <w:rsid w:val="00162C96"/>
    <w:rsid w:val="00163106"/>
    <w:rsid w:val="001632C9"/>
    <w:rsid w:val="001632D2"/>
    <w:rsid w:val="001634F9"/>
    <w:rsid w:val="001636DC"/>
    <w:rsid w:val="001657A9"/>
    <w:rsid w:val="00166B62"/>
    <w:rsid w:val="0016705D"/>
    <w:rsid w:val="0016718B"/>
    <w:rsid w:val="001675BC"/>
    <w:rsid w:val="00167DF1"/>
    <w:rsid w:val="00170C8C"/>
    <w:rsid w:val="0017162B"/>
    <w:rsid w:val="00172AC2"/>
    <w:rsid w:val="00172BB3"/>
    <w:rsid w:val="00173BEF"/>
    <w:rsid w:val="00174401"/>
    <w:rsid w:val="00174B3C"/>
    <w:rsid w:val="00174E05"/>
    <w:rsid w:val="00175B02"/>
    <w:rsid w:val="001765B9"/>
    <w:rsid w:val="00177689"/>
    <w:rsid w:val="00180DA3"/>
    <w:rsid w:val="00180E9A"/>
    <w:rsid w:val="00181522"/>
    <w:rsid w:val="00181EE8"/>
    <w:rsid w:val="00183DF0"/>
    <w:rsid w:val="00187E36"/>
    <w:rsid w:val="00187F18"/>
    <w:rsid w:val="00190E0D"/>
    <w:rsid w:val="00194E75"/>
    <w:rsid w:val="001972AD"/>
    <w:rsid w:val="0019777D"/>
    <w:rsid w:val="001A0484"/>
    <w:rsid w:val="001A0D01"/>
    <w:rsid w:val="001A2D9C"/>
    <w:rsid w:val="001A3517"/>
    <w:rsid w:val="001A4120"/>
    <w:rsid w:val="001A4636"/>
    <w:rsid w:val="001A5DAE"/>
    <w:rsid w:val="001A6C68"/>
    <w:rsid w:val="001A6DE4"/>
    <w:rsid w:val="001A6F4D"/>
    <w:rsid w:val="001A74E6"/>
    <w:rsid w:val="001B0F76"/>
    <w:rsid w:val="001B48B5"/>
    <w:rsid w:val="001B49FE"/>
    <w:rsid w:val="001B4CDD"/>
    <w:rsid w:val="001B6671"/>
    <w:rsid w:val="001B6CED"/>
    <w:rsid w:val="001B78C2"/>
    <w:rsid w:val="001C034D"/>
    <w:rsid w:val="001C0B83"/>
    <w:rsid w:val="001C452D"/>
    <w:rsid w:val="001C4810"/>
    <w:rsid w:val="001C4BCE"/>
    <w:rsid w:val="001C4DCA"/>
    <w:rsid w:val="001C5558"/>
    <w:rsid w:val="001C5E46"/>
    <w:rsid w:val="001C6032"/>
    <w:rsid w:val="001C652C"/>
    <w:rsid w:val="001C6E0D"/>
    <w:rsid w:val="001C721E"/>
    <w:rsid w:val="001D00FB"/>
    <w:rsid w:val="001D13CD"/>
    <w:rsid w:val="001D2A82"/>
    <w:rsid w:val="001D2D78"/>
    <w:rsid w:val="001D3D6A"/>
    <w:rsid w:val="001D4BC9"/>
    <w:rsid w:val="001D50DC"/>
    <w:rsid w:val="001D5B3D"/>
    <w:rsid w:val="001D5C0D"/>
    <w:rsid w:val="001D6B1C"/>
    <w:rsid w:val="001D6D13"/>
    <w:rsid w:val="001D7203"/>
    <w:rsid w:val="001D74CB"/>
    <w:rsid w:val="001D76E9"/>
    <w:rsid w:val="001D7E31"/>
    <w:rsid w:val="001D7F2A"/>
    <w:rsid w:val="001E044B"/>
    <w:rsid w:val="001E047B"/>
    <w:rsid w:val="001E0D54"/>
    <w:rsid w:val="001E2086"/>
    <w:rsid w:val="001E2714"/>
    <w:rsid w:val="001E3428"/>
    <w:rsid w:val="001E35CA"/>
    <w:rsid w:val="001E52BD"/>
    <w:rsid w:val="001E555A"/>
    <w:rsid w:val="001E6C06"/>
    <w:rsid w:val="001E7204"/>
    <w:rsid w:val="001F0849"/>
    <w:rsid w:val="001F1432"/>
    <w:rsid w:val="001F32EA"/>
    <w:rsid w:val="001F347E"/>
    <w:rsid w:val="001F36EF"/>
    <w:rsid w:val="001F3ACE"/>
    <w:rsid w:val="001F4138"/>
    <w:rsid w:val="001F5AFD"/>
    <w:rsid w:val="001F632C"/>
    <w:rsid w:val="001F63F6"/>
    <w:rsid w:val="001F7C01"/>
    <w:rsid w:val="00201890"/>
    <w:rsid w:val="002021D6"/>
    <w:rsid w:val="00202BC2"/>
    <w:rsid w:val="00203B96"/>
    <w:rsid w:val="00204857"/>
    <w:rsid w:val="00205484"/>
    <w:rsid w:val="00205609"/>
    <w:rsid w:val="00205B03"/>
    <w:rsid w:val="00206156"/>
    <w:rsid w:val="002064C2"/>
    <w:rsid w:val="00206722"/>
    <w:rsid w:val="0020700B"/>
    <w:rsid w:val="00207BE8"/>
    <w:rsid w:val="002104DA"/>
    <w:rsid w:val="002110A8"/>
    <w:rsid w:val="00211278"/>
    <w:rsid w:val="002112E1"/>
    <w:rsid w:val="00211E2C"/>
    <w:rsid w:val="002124D3"/>
    <w:rsid w:val="002137A8"/>
    <w:rsid w:val="00213E75"/>
    <w:rsid w:val="00214772"/>
    <w:rsid w:val="00214817"/>
    <w:rsid w:val="00214980"/>
    <w:rsid w:val="0021579B"/>
    <w:rsid w:val="002158B5"/>
    <w:rsid w:val="00215CEC"/>
    <w:rsid w:val="00215EE0"/>
    <w:rsid w:val="0021621C"/>
    <w:rsid w:val="002167DB"/>
    <w:rsid w:val="0022072E"/>
    <w:rsid w:val="0022076C"/>
    <w:rsid w:val="0022136E"/>
    <w:rsid w:val="002213CE"/>
    <w:rsid w:val="00222696"/>
    <w:rsid w:val="002226E4"/>
    <w:rsid w:val="00222D11"/>
    <w:rsid w:val="0022345A"/>
    <w:rsid w:val="00223937"/>
    <w:rsid w:val="00224786"/>
    <w:rsid w:val="002251B3"/>
    <w:rsid w:val="00225358"/>
    <w:rsid w:val="00225A82"/>
    <w:rsid w:val="00225B36"/>
    <w:rsid w:val="00226B1F"/>
    <w:rsid w:val="00230302"/>
    <w:rsid w:val="0023031D"/>
    <w:rsid w:val="00231D0C"/>
    <w:rsid w:val="00232C6C"/>
    <w:rsid w:val="00232FF4"/>
    <w:rsid w:val="00233BE1"/>
    <w:rsid w:val="00234E83"/>
    <w:rsid w:val="00235213"/>
    <w:rsid w:val="002367E7"/>
    <w:rsid w:val="00236A86"/>
    <w:rsid w:val="00237795"/>
    <w:rsid w:val="00237CF7"/>
    <w:rsid w:val="0024083F"/>
    <w:rsid w:val="00241DE4"/>
    <w:rsid w:val="002424C0"/>
    <w:rsid w:val="002431DB"/>
    <w:rsid w:val="002433C5"/>
    <w:rsid w:val="00243526"/>
    <w:rsid w:val="00243E49"/>
    <w:rsid w:val="00243F38"/>
    <w:rsid w:val="0024484E"/>
    <w:rsid w:val="00245029"/>
    <w:rsid w:val="00245801"/>
    <w:rsid w:val="00247724"/>
    <w:rsid w:val="00253FCB"/>
    <w:rsid w:val="00254178"/>
    <w:rsid w:val="0025447E"/>
    <w:rsid w:val="002544CE"/>
    <w:rsid w:val="002544FB"/>
    <w:rsid w:val="00254F73"/>
    <w:rsid w:val="0025503E"/>
    <w:rsid w:val="0025564E"/>
    <w:rsid w:val="0025574D"/>
    <w:rsid w:val="00256770"/>
    <w:rsid w:val="00256DD1"/>
    <w:rsid w:val="002623E1"/>
    <w:rsid w:val="0026307F"/>
    <w:rsid w:val="0026402C"/>
    <w:rsid w:val="0026423D"/>
    <w:rsid w:val="00265F02"/>
    <w:rsid w:val="00266CEF"/>
    <w:rsid w:val="002674CB"/>
    <w:rsid w:val="0027039F"/>
    <w:rsid w:val="00271529"/>
    <w:rsid w:val="00271AE9"/>
    <w:rsid w:val="00271F95"/>
    <w:rsid w:val="0027361D"/>
    <w:rsid w:val="00273E23"/>
    <w:rsid w:val="002740C2"/>
    <w:rsid w:val="002743BB"/>
    <w:rsid w:val="00276BA0"/>
    <w:rsid w:val="00276CF6"/>
    <w:rsid w:val="0028099F"/>
    <w:rsid w:val="00280E7E"/>
    <w:rsid w:val="0028166A"/>
    <w:rsid w:val="002818D0"/>
    <w:rsid w:val="00281CE6"/>
    <w:rsid w:val="00281F11"/>
    <w:rsid w:val="00282978"/>
    <w:rsid w:val="00282B14"/>
    <w:rsid w:val="00283526"/>
    <w:rsid w:val="00283C03"/>
    <w:rsid w:val="00285AFA"/>
    <w:rsid w:val="002862BE"/>
    <w:rsid w:val="00286506"/>
    <w:rsid w:val="00287E25"/>
    <w:rsid w:val="00287E3D"/>
    <w:rsid w:val="002908AF"/>
    <w:rsid w:val="00292764"/>
    <w:rsid w:val="002929EA"/>
    <w:rsid w:val="00292A9E"/>
    <w:rsid w:val="002940C5"/>
    <w:rsid w:val="00294A8B"/>
    <w:rsid w:val="0029540F"/>
    <w:rsid w:val="002958B9"/>
    <w:rsid w:val="0029751C"/>
    <w:rsid w:val="002979BF"/>
    <w:rsid w:val="002A04C5"/>
    <w:rsid w:val="002A108B"/>
    <w:rsid w:val="002A17D9"/>
    <w:rsid w:val="002A2448"/>
    <w:rsid w:val="002A24A8"/>
    <w:rsid w:val="002A557E"/>
    <w:rsid w:val="002A7171"/>
    <w:rsid w:val="002A7256"/>
    <w:rsid w:val="002A77C0"/>
    <w:rsid w:val="002A7ADC"/>
    <w:rsid w:val="002B076C"/>
    <w:rsid w:val="002B152E"/>
    <w:rsid w:val="002B2312"/>
    <w:rsid w:val="002B285D"/>
    <w:rsid w:val="002B2E4D"/>
    <w:rsid w:val="002B302C"/>
    <w:rsid w:val="002B3093"/>
    <w:rsid w:val="002B3825"/>
    <w:rsid w:val="002B3F89"/>
    <w:rsid w:val="002B4268"/>
    <w:rsid w:val="002B44E7"/>
    <w:rsid w:val="002B6DF3"/>
    <w:rsid w:val="002B7E04"/>
    <w:rsid w:val="002C1AC0"/>
    <w:rsid w:val="002C1D76"/>
    <w:rsid w:val="002C1DF8"/>
    <w:rsid w:val="002C1F7F"/>
    <w:rsid w:val="002C215C"/>
    <w:rsid w:val="002C22A7"/>
    <w:rsid w:val="002C29A9"/>
    <w:rsid w:val="002C4248"/>
    <w:rsid w:val="002C43C6"/>
    <w:rsid w:val="002C4FF3"/>
    <w:rsid w:val="002C54F2"/>
    <w:rsid w:val="002D084B"/>
    <w:rsid w:val="002D098B"/>
    <w:rsid w:val="002D0CC0"/>
    <w:rsid w:val="002D17DF"/>
    <w:rsid w:val="002D1DFA"/>
    <w:rsid w:val="002D24F6"/>
    <w:rsid w:val="002D2AD6"/>
    <w:rsid w:val="002D3129"/>
    <w:rsid w:val="002D32F3"/>
    <w:rsid w:val="002D462B"/>
    <w:rsid w:val="002D4B70"/>
    <w:rsid w:val="002D5B53"/>
    <w:rsid w:val="002D6598"/>
    <w:rsid w:val="002D7145"/>
    <w:rsid w:val="002D7855"/>
    <w:rsid w:val="002E07E9"/>
    <w:rsid w:val="002E190E"/>
    <w:rsid w:val="002E1AD6"/>
    <w:rsid w:val="002E3C60"/>
    <w:rsid w:val="002E4DD5"/>
    <w:rsid w:val="002E6051"/>
    <w:rsid w:val="002E7B2B"/>
    <w:rsid w:val="002F2630"/>
    <w:rsid w:val="002F2A6F"/>
    <w:rsid w:val="002F48A2"/>
    <w:rsid w:val="002F56C9"/>
    <w:rsid w:val="002F575C"/>
    <w:rsid w:val="002F7502"/>
    <w:rsid w:val="002F778E"/>
    <w:rsid w:val="002F785B"/>
    <w:rsid w:val="00300057"/>
    <w:rsid w:val="00300080"/>
    <w:rsid w:val="00300174"/>
    <w:rsid w:val="0030107E"/>
    <w:rsid w:val="00301197"/>
    <w:rsid w:val="00303565"/>
    <w:rsid w:val="00304663"/>
    <w:rsid w:val="003076B1"/>
    <w:rsid w:val="0031162A"/>
    <w:rsid w:val="003146B3"/>
    <w:rsid w:val="003148C0"/>
    <w:rsid w:val="00314F23"/>
    <w:rsid w:val="00315807"/>
    <w:rsid w:val="00317593"/>
    <w:rsid w:val="003176FC"/>
    <w:rsid w:val="00321B17"/>
    <w:rsid w:val="00322A26"/>
    <w:rsid w:val="00325240"/>
    <w:rsid w:val="00325969"/>
    <w:rsid w:val="00325ADC"/>
    <w:rsid w:val="00325FFB"/>
    <w:rsid w:val="00326AED"/>
    <w:rsid w:val="00327840"/>
    <w:rsid w:val="00327ADB"/>
    <w:rsid w:val="0033021A"/>
    <w:rsid w:val="00332221"/>
    <w:rsid w:val="00332441"/>
    <w:rsid w:val="00332B5B"/>
    <w:rsid w:val="00333E9E"/>
    <w:rsid w:val="003352B6"/>
    <w:rsid w:val="00335A80"/>
    <w:rsid w:val="00336605"/>
    <w:rsid w:val="00337C43"/>
    <w:rsid w:val="00342C31"/>
    <w:rsid w:val="0034320E"/>
    <w:rsid w:val="00343297"/>
    <w:rsid w:val="003435A6"/>
    <w:rsid w:val="003439CC"/>
    <w:rsid w:val="00343AA5"/>
    <w:rsid w:val="00343EAD"/>
    <w:rsid w:val="00345235"/>
    <w:rsid w:val="00345D5E"/>
    <w:rsid w:val="00347048"/>
    <w:rsid w:val="003517D3"/>
    <w:rsid w:val="00351A33"/>
    <w:rsid w:val="00351E79"/>
    <w:rsid w:val="00351FFE"/>
    <w:rsid w:val="00352CF0"/>
    <w:rsid w:val="00352DF0"/>
    <w:rsid w:val="00352FFC"/>
    <w:rsid w:val="003537CE"/>
    <w:rsid w:val="003539B1"/>
    <w:rsid w:val="003545DF"/>
    <w:rsid w:val="00355103"/>
    <w:rsid w:val="00355F34"/>
    <w:rsid w:val="00356E7D"/>
    <w:rsid w:val="003625BD"/>
    <w:rsid w:val="00362E67"/>
    <w:rsid w:val="00364AD0"/>
    <w:rsid w:val="00364D73"/>
    <w:rsid w:val="003657B7"/>
    <w:rsid w:val="00365BB2"/>
    <w:rsid w:val="00366CDC"/>
    <w:rsid w:val="0036775F"/>
    <w:rsid w:val="00367A82"/>
    <w:rsid w:val="00370F00"/>
    <w:rsid w:val="00370F0C"/>
    <w:rsid w:val="00371106"/>
    <w:rsid w:val="0037145A"/>
    <w:rsid w:val="003718FF"/>
    <w:rsid w:val="00372259"/>
    <w:rsid w:val="00373E8B"/>
    <w:rsid w:val="00373F4D"/>
    <w:rsid w:val="003745CB"/>
    <w:rsid w:val="00375E42"/>
    <w:rsid w:val="00376480"/>
    <w:rsid w:val="003768D8"/>
    <w:rsid w:val="00380A33"/>
    <w:rsid w:val="00380A78"/>
    <w:rsid w:val="00380FB3"/>
    <w:rsid w:val="00381127"/>
    <w:rsid w:val="00381B1F"/>
    <w:rsid w:val="003834E5"/>
    <w:rsid w:val="00384973"/>
    <w:rsid w:val="0038497C"/>
    <w:rsid w:val="003878D2"/>
    <w:rsid w:val="00387A18"/>
    <w:rsid w:val="003912BC"/>
    <w:rsid w:val="00391970"/>
    <w:rsid w:val="0039260A"/>
    <w:rsid w:val="00392877"/>
    <w:rsid w:val="00395257"/>
    <w:rsid w:val="003953BE"/>
    <w:rsid w:val="003956D8"/>
    <w:rsid w:val="003960B0"/>
    <w:rsid w:val="003973F9"/>
    <w:rsid w:val="00397DDA"/>
    <w:rsid w:val="00397E1D"/>
    <w:rsid w:val="003A02C2"/>
    <w:rsid w:val="003A0DF9"/>
    <w:rsid w:val="003A1446"/>
    <w:rsid w:val="003A1863"/>
    <w:rsid w:val="003A1FAB"/>
    <w:rsid w:val="003A3BD1"/>
    <w:rsid w:val="003A475C"/>
    <w:rsid w:val="003A4848"/>
    <w:rsid w:val="003A596C"/>
    <w:rsid w:val="003A5ABE"/>
    <w:rsid w:val="003A5ED9"/>
    <w:rsid w:val="003A7A13"/>
    <w:rsid w:val="003A7F12"/>
    <w:rsid w:val="003B2CFF"/>
    <w:rsid w:val="003B2D99"/>
    <w:rsid w:val="003B37DE"/>
    <w:rsid w:val="003B50D7"/>
    <w:rsid w:val="003B5E3E"/>
    <w:rsid w:val="003B5F60"/>
    <w:rsid w:val="003B644B"/>
    <w:rsid w:val="003B75D5"/>
    <w:rsid w:val="003B7EA7"/>
    <w:rsid w:val="003C000A"/>
    <w:rsid w:val="003C0044"/>
    <w:rsid w:val="003C09BC"/>
    <w:rsid w:val="003C0C60"/>
    <w:rsid w:val="003C12FF"/>
    <w:rsid w:val="003C21CA"/>
    <w:rsid w:val="003C26DC"/>
    <w:rsid w:val="003C32DC"/>
    <w:rsid w:val="003C3554"/>
    <w:rsid w:val="003C376F"/>
    <w:rsid w:val="003C46BC"/>
    <w:rsid w:val="003C4B1C"/>
    <w:rsid w:val="003C5660"/>
    <w:rsid w:val="003C6647"/>
    <w:rsid w:val="003C6B88"/>
    <w:rsid w:val="003C74EA"/>
    <w:rsid w:val="003C7678"/>
    <w:rsid w:val="003C7A0B"/>
    <w:rsid w:val="003D014D"/>
    <w:rsid w:val="003D0375"/>
    <w:rsid w:val="003D05C7"/>
    <w:rsid w:val="003D0F8F"/>
    <w:rsid w:val="003D19B2"/>
    <w:rsid w:val="003D202B"/>
    <w:rsid w:val="003D31C9"/>
    <w:rsid w:val="003D340D"/>
    <w:rsid w:val="003D404C"/>
    <w:rsid w:val="003D4560"/>
    <w:rsid w:val="003D4D5A"/>
    <w:rsid w:val="003D74B5"/>
    <w:rsid w:val="003E0029"/>
    <w:rsid w:val="003E05E7"/>
    <w:rsid w:val="003E092B"/>
    <w:rsid w:val="003E20CE"/>
    <w:rsid w:val="003E2605"/>
    <w:rsid w:val="003E2B17"/>
    <w:rsid w:val="003E2E41"/>
    <w:rsid w:val="003E377A"/>
    <w:rsid w:val="003E3DE3"/>
    <w:rsid w:val="003E4850"/>
    <w:rsid w:val="003E5045"/>
    <w:rsid w:val="003E6966"/>
    <w:rsid w:val="003E6B15"/>
    <w:rsid w:val="003E70E7"/>
    <w:rsid w:val="003F1A75"/>
    <w:rsid w:val="003F4080"/>
    <w:rsid w:val="003F46AB"/>
    <w:rsid w:val="003F73B6"/>
    <w:rsid w:val="00401ED1"/>
    <w:rsid w:val="00401F4E"/>
    <w:rsid w:val="00403148"/>
    <w:rsid w:val="004037BC"/>
    <w:rsid w:val="00403D42"/>
    <w:rsid w:val="00404CE4"/>
    <w:rsid w:val="00406CD5"/>
    <w:rsid w:val="00407794"/>
    <w:rsid w:val="0041018C"/>
    <w:rsid w:val="00414323"/>
    <w:rsid w:val="00414344"/>
    <w:rsid w:val="00415AF3"/>
    <w:rsid w:val="004160E5"/>
    <w:rsid w:val="004162E1"/>
    <w:rsid w:val="004163AF"/>
    <w:rsid w:val="00416557"/>
    <w:rsid w:val="004179D7"/>
    <w:rsid w:val="00417F17"/>
    <w:rsid w:val="0042161C"/>
    <w:rsid w:val="00421A76"/>
    <w:rsid w:val="0042450D"/>
    <w:rsid w:val="00425053"/>
    <w:rsid w:val="004263AE"/>
    <w:rsid w:val="0042701C"/>
    <w:rsid w:val="0042713A"/>
    <w:rsid w:val="00427A9C"/>
    <w:rsid w:val="00431160"/>
    <w:rsid w:val="004317E9"/>
    <w:rsid w:val="00431EA7"/>
    <w:rsid w:val="00432532"/>
    <w:rsid w:val="00432F58"/>
    <w:rsid w:val="004333C1"/>
    <w:rsid w:val="004336BB"/>
    <w:rsid w:val="00433B66"/>
    <w:rsid w:val="00433E78"/>
    <w:rsid w:val="00435885"/>
    <w:rsid w:val="00436E03"/>
    <w:rsid w:val="004417D2"/>
    <w:rsid w:val="00442777"/>
    <w:rsid w:val="004436F0"/>
    <w:rsid w:val="004442CA"/>
    <w:rsid w:val="00444590"/>
    <w:rsid w:val="004453A6"/>
    <w:rsid w:val="00447945"/>
    <w:rsid w:val="00450915"/>
    <w:rsid w:val="00450C93"/>
    <w:rsid w:val="00451762"/>
    <w:rsid w:val="00451793"/>
    <w:rsid w:val="0045224C"/>
    <w:rsid w:val="004527AC"/>
    <w:rsid w:val="00452C88"/>
    <w:rsid w:val="004537A2"/>
    <w:rsid w:val="004539B3"/>
    <w:rsid w:val="00453A07"/>
    <w:rsid w:val="004545D4"/>
    <w:rsid w:val="00455C0A"/>
    <w:rsid w:val="00456704"/>
    <w:rsid w:val="00456B2F"/>
    <w:rsid w:val="00460B90"/>
    <w:rsid w:val="004616C0"/>
    <w:rsid w:val="00463400"/>
    <w:rsid w:val="00464A65"/>
    <w:rsid w:val="00464D00"/>
    <w:rsid w:val="00464DCF"/>
    <w:rsid w:val="004661D8"/>
    <w:rsid w:val="004665FC"/>
    <w:rsid w:val="00467E18"/>
    <w:rsid w:val="0047129A"/>
    <w:rsid w:val="00472C58"/>
    <w:rsid w:val="004730DA"/>
    <w:rsid w:val="004734F7"/>
    <w:rsid w:val="004735A2"/>
    <w:rsid w:val="00474E2E"/>
    <w:rsid w:val="00476754"/>
    <w:rsid w:val="004768D8"/>
    <w:rsid w:val="00476D1A"/>
    <w:rsid w:val="0047757A"/>
    <w:rsid w:val="00477ECC"/>
    <w:rsid w:val="0048158A"/>
    <w:rsid w:val="00481BC6"/>
    <w:rsid w:val="00481CDE"/>
    <w:rsid w:val="00482419"/>
    <w:rsid w:val="00482464"/>
    <w:rsid w:val="00482AA8"/>
    <w:rsid w:val="00483F56"/>
    <w:rsid w:val="00484014"/>
    <w:rsid w:val="00485509"/>
    <w:rsid w:val="0048593B"/>
    <w:rsid w:val="00490F4F"/>
    <w:rsid w:val="00491B07"/>
    <w:rsid w:val="00492436"/>
    <w:rsid w:val="00492A05"/>
    <w:rsid w:val="00492F87"/>
    <w:rsid w:val="00494704"/>
    <w:rsid w:val="00494E24"/>
    <w:rsid w:val="00494EF6"/>
    <w:rsid w:val="004956C2"/>
    <w:rsid w:val="00495E54"/>
    <w:rsid w:val="0049634E"/>
    <w:rsid w:val="00497537"/>
    <w:rsid w:val="00497BC0"/>
    <w:rsid w:val="004A2C5D"/>
    <w:rsid w:val="004A43A5"/>
    <w:rsid w:val="004A49A4"/>
    <w:rsid w:val="004A4BDA"/>
    <w:rsid w:val="004A600A"/>
    <w:rsid w:val="004A72F5"/>
    <w:rsid w:val="004A74F2"/>
    <w:rsid w:val="004A7B1A"/>
    <w:rsid w:val="004A7E73"/>
    <w:rsid w:val="004B0BA2"/>
    <w:rsid w:val="004B12C3"/>
    <w:rsid w:val="004B2755"/>
    <w:rsid w:val="004B2CAA"/>
    <w:rsid w:val="004B2D4B"/>
    <w:rsid w:val="004B3162"/>
    <w:rsid w:val="004B343F"/>
    <w:rsid w:val="004B4033"/>
    <w:rsid w:val="004B416D"/>
    <w:rsid w:val="004B422F"/>
    <w:rsid w:val="004B52A8"/>
    <w:rsid w:val="004B5E3D"/>
    <w:rsid w:val="004B739B"/>
    <w:rsid w:val="004B75B5"/>
    <w:rsid w:val="004B7A6D"/>
    <w:rsid w:val="004C039F"/>
    <w:rsid w:val="004C1C09"/>
    <w:rsid w:val="004C2386"/>
    <w:rsid w:val="004C4638"/>
    <w:rsid w:val="004C4639"/>
    <w:rsid w:val="004C539A"/>
    <w:rsid w:val="004C54A3"/>
    <w:rsid w:val="004C598A"/>
    <w:rsid w:val="004C6A4D"/>
    <w:rsid w:val="004C6AAF"/>
    <w:rsid w:val="004C6DCF"/>
    <w:rsid w:val="004C737D"/>
    <w:rsid w:val="004C7996"/>
    <w:rsid w:val="004D0ED8"/>
    <w:rsid w:val="004D26E6"/>
    <w:rsid w:val="004D375B"/>
    <w:rsid w:val="004D3DCB"/>
    <w:rsid w:val="004D52F9"/>
    <w:rsid w:val="004D5C63"/>
    <w:rsid w:val="004D6049"/>
    <w:rsid w:val="004D606F"/>
    <w:rsid w:val="004D62A4"/>
    <w:rsid w:val="004D64B6"/>
    <w:rsid w:val="004D6E7E"/>
    <w:rsid w:val="004E0FBC"/>
    <w:rsid w:val="004E1D16"/>
    <w:rsid w:val="004E2174"/>
    <w:rsid w:val="004E2A7C"/>
    <w:rsid w:val="004E36CF"/>
    <w:rsid w:val="004E3AEC"/>
    <w:rsid w:val="004E3C48"/>
    <w:rsid w:val="004E3C62"/>
    <w:rsid w:val="004E41FA"/>
    <w:rsid w:val="004E529E"/>
    <w:rsid w:val="004E5352"/>
    <w:rsid w:val="004E6144"/>
    <w:rsid w:val="004F0103"/>
    <w:rsid w:val="004F1778"/>
    <w:rsid w:val="004F187D"/>
    <w:rsid w:val="004F1BDA"/>
    <w:rsid w:val="004F2482"/>
    <w:rsid w:val="004F3152"/>
    <w:rsid w:val="004F347E"/>
    <w:rsid w:val="004F48CD"/>
    <w:rsid w:val="004F4913"/>
    <w:rsid w:val="004F58D4"/>
    <w:rsid w:val="004F636A"/>
    <w:rsid w:val="005030CE"/>
    <w:rsid w:val="005031CB"/>
    <w:rsid w:val="00503CF9"/>
    <w:rsid w:val="00504565"/>
    <w:rsid w:val="005053F5"/>
    <w:rsid w:val="00506011"/>
    <w:rsid w:val="0050642D"/>
    <w:rsid w:val="005073C0"/>
    <w:rsid w:val="00510597"/>
    <w:rsid w:val="00510B73"/>
    <w:rsid w:val="00511642"/>
    <w:rsid w:val="005117A8"/>
    <w:rsid w:val="005118A8"/>
    <w:rsid w:val="0051191A"/>
    <w:rsid w:val="00512560"/>
    <w:rsid w:val="00512EB4"/>
    <w:rsid w:val="00513C76"/>
    <w:rsid w:val="00516BD9"/>
    <w:rsid w:val="00520572"/>
    <w:rsid w:val="00520F98"/>
    <w:rsid w:val="0052245A"/>
    <w:rsid w:val="00522A76"/>
    <w:rsid w:val="005232AA"/>
    <w:rsid w:val="00523DB6"/>
    <w:rsid w:val="00524D7B"/>
    <w:rsid w:val="005254BB"/>
    <w:rsid w:val="0052577D"/>
    <w:rsid w:val="00525A73"/>
    <w:rsid w:val="00526733"/>
    <w:rsid w:val="0052705A"/>
    <w:rsid w:val="005270DE"/>
    <w:rsid w:val="00527D03"/>
    <w:rsid w:val="00530712"/>
    <w:rsid w:val="00530B62"/>
    <w:rsid w:val="00531B1B"/>
    <w:rsid w:val="00533316"/>
    <w:rsid w:val="00534138"/>
    <w:rsid w:val="00534909"/>
    <w:rsid w:val="00535BC2"/>
    <w:rsid w:val="005366B3"/>
    <w:rsid w:val="0053704A"/>
    <w:rsid w:val="00537848"/>
    <w:rsid w:val="00537FD6"/>
    <w:rsid w:val="00540777"/>
    <w:rsid w:val="005420DE"/>
    <w:rsid w:val="005427C0"/>
    <w:rsid w:val="00542AAA"/>
    <w:rsid w:val="00543204"/>
    <w:rsid w:val="00543B3B"/>
    <w:rsid w:val="00543EE5"/>
    <w:rsid w:val="00545073"/>
    <w:rsid w:val="00546167"/>
    <w:rsid w:val="00546CE0"/>
    <w:rsid w:val="005470FB"/>
    <w:rsid w:val="0054776F"/>
    <w:rsid w:val="00550AE0"/>
    <w:rsid w:val="00550D84"/>
    <w:rsid w:val="00551097"/>
    <w:rsid w:val="00551285"/>
    <w:rsid w:val="005513C6"/>
    <w:rsid w:val="005519D5"/>
    <w:rsid w:val="00551FAB"/>
    <w:rsid w:val="0055232A"/>
    <w:rsid w:val="005541CC"/>
    <w:rsid w:val="00554368"/>
    <w:rsid w:val="005544D8"/>
    <w:rsid w:val="00555304"/>
    <w:rsid w:val="005571DA"/>
    <w:rsid w:val="00557686"/>
    <w:rsid w:val="00557E83"/>
    <w:rsid w:val="00560876"/>
    <w:rsid w:val="00561271"/>
    <w:rsid w:val="00561321"/>
    <w:rsid w:val="00561A01"/>
    <w:rsid w:val="00561B65"/>
    <w:rsid w:val="00561C19"/>
    <w:rsid w:val="00561F47"/>
    <w:rsid w:val="00563DD0"/>
    <w:rsid w:val="00563E65"/>
    <w:rsid w:val="00564C13"/>
    <w:rsid w:val="0056520F"/>
    <w:rsid w:val="00565869"/>
    <w:rsid w:val="0056690E"/>
    <w:rsid w:val="00566962"/>
    <w:rsid w:val="005675FC"/>
    <w:rsid w:val="00570DA0"/>
    <w:rsid w:val="00571971"/>
    <w:rsid w:val="00572F85"/>
    <w:rsid w:val="00573433"/>
    <w:rsid w:val="00574A81"/>
    <w:rsid w:val="00575776"/>
    <w:rsid w:val="00580D3F"/>
    <w:rsid w:val="00581DA9"/>
    <w:rsid w:val="00581EF8"/>
    <w:rsid w:val="00585B27"/>
    <w:rsid w:val="00585BBC"/>
    <w:rsid w:val="0058600B"/>
    <w:rsid w:val="0058688F"/>
    <w:rsid w:val="00587529"/>
    <w:rsid w:val="00592210"/>
    <w:rsid w:val="005944DA"/>
    <w:rsid w:val="00595CDE"/>
    <w:rsid w:val="005974A6"/>
    <w:rsid w:val="005976FA"/>
    <w:rsid w:val="005A0196"/>
    <w:rsid w:val="005A14D6"/>
    <w:rsid w:val="005A1503"/>
    <w:rsid w:val="005A1D54"/>
    <w:rsid w:val="005A2413"/>
    <w:rsid w:val="005A35D5"/>
    <w:rsid w:val="005A3FBA"/>
    <w:rsid w:val="005A5B77"/>
    <w:rsid w:val="005A79C9"/>
    <w:rsid w:val="005A7C2E"/>
    <w:rsid w:val="005B0706"/>
    <w:rsid w:val="005B0E39"/>
    <w:rsid w:val="005B1337"/>
    <w:rsid w:val="005B14AF"/>
    <w:rsid w:val="005B18F5"/>
    <w:rsid w:val="005B3B2E"/>
    <w:rsid w:val="005B4D3A"/>
    <w:rsid w:val="005B562D"/>
    <w:rsid w:val="005B7250"/>
    <w:rsid w:val="005B7572"/>
    <w:rsid w:val="005C02E3"/>
    <w:rsid w:val="005C0910"/>
    <w:rsid w:val="005C1F1A"/>
    <w:rsid w:val="005C24D4"/>
    <w:rsid w:val="005C2926"/>
    <w:rsid w:val="005C43A5"/>
    <w:rsid w:val="005C5750"/>
    <w:rsid w:val="005C6756"/>
    <w:rsid w:val="005C78A8"/>
    <w:rsid w:val="005D0299"/>
    <w:rsid w:val="005D285F"/>
    <w:rsid w:val="005D4EB2"/>
    <w:rsid w:val="005D4F31"/>
    <w:rsid w:val="005D5D34"/>
    <w:rsid w:val="005D63C4"/>
    <w:rsid w:val="005D6B7E"/>
    <w:rsid w:val="005D7EDD"/>
    <w:rsid w:val="005E0086"/>
    <w:rsid w:val="005E1785"/>
    <w:rsid w:val="005E1797"/>
    <w:rsid w:val="005E1B41"/>
    <w:rsid w:val="005E20D3"/>
    <w:rsid w:val="005E249C"/>
    <w:rsid w:val="005E29F2"/>
    <w:rsid w:val="005E2E12"/>
    <w:rsid w:val="005E4160"/>
    <w:rsid w:val="005E52F4"/>
    <w:rsid w:val="005E532C"/>
    <w:rsid w:val="005E5CF1"/>
    <w:rsid w:val="005E6349"/>
    <w:rsid w:val="005E690B"/>
    <w:rsid w:val="005E7886"/>
    <w:rsid w:val="005E7E95"/>
    <w:rsid w:val="005F2868"/>
    <w:rsid w:val="005F2CB7"/>
    <w:rsid w:val="005F2EDB"/>
    <w:rsid w:val="005F5077"/>
    <w:rsid w:val="005F6130"/>
    <w:rsid w:val="005F6670"/>
    <w:rsid w:val="005F6E9B"/>
    <w:rsid w:val="005F73E3"/>
    <w:rsid w:val="005F7794"/>
    <w:rsid w:val="00600630"/>
    <w:rsid w:val="006017B2"/>
    <w:rsid w:val="0060193A"/>
    <w:rsid w:val="00601F2A"/>
    <w:rsid w:val="00602AC8"/>
    <w:rsid w:val="0060315A"/>
    <w:rsid w:val="00605A55"/>
    <w:rsid w:val="00605CFE"/>
    <w:rsid w:val="00606367"/>
    <w:rsid w:val="006066D6"/>
    <w:rsid w:val="00607A83"/>
    <w:rsid w:val="00607B25"/>
    <w:rsid w:val="00611974"/>
    <w:rsid w:val="00611CE7"/>
    <w:rsid w:val="00612314"/>
    <w:rsid w:val="006139D5"/>
    <w:rsid w:val="00614983"/>
    <w:rsid w:val="00614F99"/>
    <w:rsid w:val="006156CF"/>
    <w:rsid w:val="006159D7"/>
    <w:rsid w:val="0061663D"/>
    <w:rsid w:val="00616727"/>
    <w:rsid w:val="00617A36"/>
    <w:rsid w:val="00621ABC"/>
    <w:rsid w:val="00622B8E"/>
    <w:rsid w:val="00622F9C"/>
    <w:rsid w:val="006231C8"/>
    <w:rsid w:val="0062419E"/>
    <w:rsid w:val="00624927"/>
    <w:rsid w:val="006260F8"/>
    <w:rsid w:val="006262F5"/>
    <w:rsid w:val="0062690D"/>
    <w:rsid w:val="0062741C"/>
    <w:rsid w:val="00627E27"/>
    <w:rsid w:val="006303AD"/>
    <w:rsid w:val="00630A73"/>
    <w:rsid w:val="00630AD1"/>
    <w:rsid w:val="00630E92"/>
    <w:rsid w:val="00630F3B"/>
    <w:rsid w:val="00631810"/>
    <w:rsid w:val="00633910"/>
    <w:rsid w:val="00634346"/>
    <w:rsid w:val="006347BA"/>
    <w:rsid w:val="006360C8"/>
    <w:rsid w:val="0063624B"/>
    <w:rsid w:val="00636849"/>
    <w:rsid w:val="00636FE5"/>
    <w:rsid w:val="00641C49"/>
    <w:rsid w:val="0064467E"/>
    <w:rsid w:val="00644C7C"/>
    <w:rsid w:val="0064649D"/>
    <w:rsid w:val="00646723"/>
    <w:rsid w:val="00646C86"/>
    <w:rsid w:val="00646E5A"/>
    <w:rsid w:val="006472C7"/>
    <w:rsid w:val="0065025B"/>
    <w:rsid w:val="00650779"/>
    <w:rsid w:val="00650927"/>
    <w:rsid w:val="006515B9"/>
    <w:rsid w:val="0065207A"/>
    <w:rsid w:val="00652AD5"/>
    <w:rsid w:val="00652C3C"/>
    <w:rsid w:val="00652E7C"/>
    <w:rsid w:val="00653452"/>
    <w:rsid w:val="00653D40"/>
    <w:rsid w:val="00654302"/>
    <w:rsid w:val="006549BE"/>
    <w:rsid w:val="0065742C"/>
    <w:rsid w:val="0065784B"/>
    <w:rsid w:val="00657F13"/>
    <w:rsid w:val="00660CEA"/>
    <w:rsid w:val="00661A7C"/>
    <w:rsid w:val="00661EFD"/>
    <w:rsid w:val="00662685"/>
    <w:rsid w:val="00662E8C"/>
    <w:rsid w:val="00663BB1"/>
    <w:rsid w:val="00663FA6"/>
    <w:rsid w:val="006648EC"/>
    <w:rsid w:val="00664A03"/>
    <w:rsid w:val="00666C01"/>
    <w:rsid w:val="00666F67"/>
    <w:rsid w:val="00667450"/>
    <w:rsid w:val="00670069"/>
    <w:rsid w:val="0067023B"/>
    <w:rsid w:val="006719F5"/>
    <w:rsid w:val="00671AE3"/>
    <w:rsid w:val="0067250E"/>
    <w:rsid w:val="00672C78"/>
    <w:rsid w:val="0067327D"/>
    <w:rsid w:val="006745B3"/>
    <w:rsid w:val="00674F20"/>
    <w:rsid w:val="00675220"/>
    <w:rsid w:val="00675336"/>
    <w:rsid w:val="00676A8A"/>
    <w:rsid w:val="006775F4"/>
    <w:rsid w:val="00677C4E"/>
    <w:rsid w:val="006804E4"/>
    <w:rsid w:val="00680756"/>
    <w:rsid w:val="00680ABD"/>
    <w:rsid w:val="00680E2D"/>
    <w:rsid w:val="00681B78"/>
    <w:rsid w:val="00681C2E"/>
    <w:rsid w:val="00682E29"/>
    <w:rsid w:val="0068348C"/>
    <w:rsid w:val="00685883"/>
    <w:rsid w:val="00685FA3"/>
    <w:rsid w:val="006863BF"/>
    <w:rsid w:val="006866F2"/>
    <w:rsid w:val="00686A96"/>
    <w:rsid w:val="00686E6E"/>
    <w:rsid w:val="00686EC3"/>
    <w:rsid w:val="0068748C"/>
    <w:rsid w:val="00687952"/>
    <w:rsid w:val="006906FA"/>
    <w:rsid w:val="00690D66"/>
    <w:rsid w:val="00690F38"/>
    <w:rsid w:val="006913A2"/>
    <w:rsid w:val="0069195F"/>
    <w:rsid w:val="0069239B"/>
    <w:rsid w:val="00692A03"/>
    <w:rsid w:val="006948D6"/>
    <w:rsid w:val="00694A81"/>
    <w:rsid w:val="00694E3B"/>
    <w:rsid w:val="006950B3"/>
    <w:rsid w:val="006958D6"/>
    <w:rsid w:val="00696165"/>
    <w:rsid w:val="0069775A"/>
    <w:rsid w:val="006A12F4"/>
    <w:rsid w:val="006A1796"/>
    <w:rsid w:val="006A1CD4"/>
    <w:rsid w:val="006A2E25"/>
    <w:rsid w:val="006A422F"/>
    <w:rsid w:val="006A4475"/>
    <w:rsid w:val="006A541A"/>
    <w:rsid w:val="006A645F"/>
    <w:rsid w:val="006B0710"/>
    <w:rsid w:val="006B1035"/>
    <w:rsid w:val="006B12F5"/>
    <w:rsid w:val="006B279E"/>
    <w:rsid w:val="006B29D8"/>
    <w:rsid w:val="006B31D9"/>
    <w:rsid w:val="006B35B1"/>
    <w:rsid w:val="006B387C"/>
    <w:rsid w:val="006B3B40"/>
    <w:rsid w:val="006B55D9"/>
    <w:rsid w:val="006B59A0"/>
    <w:rsid w:val="006B6237"/>
    <w:rsid w:val="006B7DA7"/>
    <w:rsid w:val="006C008E"/>
    <w:rsid w:val="006C03B1"/>
    <w:rsid w:val="006C082C"/>
    <w:rsid w:val="006C1252"/>
    <w:rsid w:val="006C1541"/>
    <w:rsid w:val="006C171F"/>
    <w:rsid w:val="006C1BE1"/>
    <w:rsid w:val="006C1E88"/>
    <w:rsid w:val="006C2550"/>
    <w:rsid w:val="006C2950"/>
    <w:rsid w:val="006C3BD8"/>
    <w:rsid w:val="006C403F"/>
    <w:rsid w:val="006C40C5"/>
    <w:rsid w:val="006C420A"/>
    <w:rsid w:val="006C445D"/>
    <w:rsid w:val="006C450A"/>
    <w:rsid w:val="006C4AB5"/>
    <w:rsid w:val="006C529C"/>
    <w:rsid w:val="006C7786"/>
    <w:rsid w:val="006D2865"/>
    <w:rsid w:val="006D2F6F"/>
    <w:rsid w:val="006D30A8"/>
    <w:rsid w:val="006D3C31"/>
    <w:rsid w:val="006D3ED2"/>
    <w:rsid w:val="006D3FFF"/>
    <w:rsid w:val="006D40A0"/>
    <w:rsid w:val="006D414A"/>
    <w:rsid w:val="006D4B0D"/>
    <w:rsid w:val="006D569B"/>
    <w:rsid w:val="006D5BEC"/>
    <w:rsid w:val="006D706F"/>
    <w:rsid w:val="006D7B1F"/>
    <w:rsid w:val="006E0205"/>
    <w:rsid w:val="006E1906"/>
    <w:rsid w:val="006E21E2"/>
    <w:rsid w:val="006E4342"/>
    <w:rsid w:val="006E4445"/>
    <w:rsid w:val="006E4564"/>
    <w:rsid w:val="006E488C"/>
    <w:rsid w:val="006E4DD7"/>
    <w:rsid w:val="006E4F27"/>
    <w:rsid w:val="006E4FC9"/>
    <w:rsid w:val="006E5D67"/>
    <w:rsid w:val="006E69E0"/>
    <w:rsid w:val="006E7B03"/>
    <w:rsid w:val="006F00D1"/>
    <w:rsid w:val="006F00D8"/>
    <w:rsid w:val="006F2ADF"/>
    <w:rsid w:val="006F3E43"/>
    <w:rsid w:val="006F4192"/>
    <w:rsid w:val="006F4A2D"/>
    <w:rsid w:val="006F50C6"/>
    <w:rsid w:val="006F5372"/>
    <w:rsid w:val="006F62CE"/>
    <w:rsid w:val="006F6E16"/>
    <w:rsid w:val="006F7653"/>
    <w:rsid w:val="006F76AB"/>
    <w:rsid w:val="006F7E18"/>
    <w:rsid w:val="007019E8"/>
    <w:rsid w:val="0070278F"/>
    <w:rsid w:val="007029E1"/>
    <w:rsid w:val="00702DFE"/>
    <w:rsid w:val="007038BF"/>
    <w:rsid w:val="00703C4D"/>
    <w:rsid w:val="00705DAE"/>
    <w:rsid w:val="007105A1"/>
    <w:rsid w:val="00711B8D"/>
    <w:rsid w:val="007126AC"/>
    <w:rsid w:val="007133F2"/>
    <w:rsid w:val="00713D8C"/>
    <w:rsid w:val="00714BFC"/>
    <w:rsid w:val="007152CE"/>
    <w:rsid w:val="0071552B"/>
    <w:rsid w:val="00715EF6"/>
    <w:rsid w:val="00716A15"/>
    <w:rsid w:val="00720268"/>
    <w:rsid w:val="00720558"/>
    <w:rsid w:val="0072139F"/>
    <w:rsid w:val="00721677"/>
    <w:rsid w:val="0072205B"/>
    <w:rsid w:val="0072234A"/>
    <w:rsid w:val="00722434"/>
    <w:rsid w:val="00722B64"/>
    <w:rsid w:val="007234C3"/>
    <w:rsid w:val="007247B6"/>
    <w:rsid w:val="00724BD7"/>
    <w:rsid w:val="0072519E"/>
    <w:rsid w:val="007252ED"/>
    <w:rsid w:val="007256CB"/>
    <w:rsid w:val="00726DC3"/>
    <w:rsid w:val="00726F2F"/>
    <w:rsid w:val="00727683"/>
    <w:rsid w:val="007279C3"/>
    <w:rsid w:val="007300C1"/>
    <w:rsid w:val="00730FBB"/>
    <w:rsid w:val="007313CA"/>
    <w:rsid w:val="007329F0"/>
    <w:rsid w:val="00734286"/>
    <w:rsid w:val="0073444A"/>
    <w:rsid w:val="007344E0"/>
    <w:rsid w:val="007405F3"/>
    <w:rsid w:val="0074141E"/>
    <w:rsid w:val="007415CB"/>
    <w:rsid w:val="00741DA1"/>
    <w:rsid w:val="00742297"/>
    <w:rsid w:val="007422AA"/>
    <w:rsid w:val="00744695"/>
    <w:rsid w:val="00745059"/>
    <w:rsid w:val="007451E5"/>
    <w:rsid w:val="00746974"/>
    <w:rsid w:val="00746CAE"/>
    <w:rsid w:val="007475BD"/>
    <w:rsid w:val="00747602"/>
    <w:rsid w:val="007502D8"/>
    <w:rsid w:val="00751ED6"/>
    <w:rsid w:val="007573D1"/>
    <w:rsid w:val="007578CC"/>
    <w:rsid w:val="00760F9A"/>
    <w:rsid w:val="0076136B"/>
    <w:rsid w:val="00762B8C"/>
    <w:rsid w:val="00763ECE"/>
    <w:rsid w:val="00763F01"/>
    <w:rsid w:val="007641D6"/>
    <w:rsid w:val="00764A10"/>
    <w:rsid w:val="007664EB"/>
    <w:rsid w:val="007670A4"/>
    <w:rsid w:val="0076711A"/>
    <w:rsid w:val="007676FE"/>
    <w:rsid w:val="007709CA"/>
    <w:rsid w:val="00771090"/>
    <w:rsid w:val="0077216A"/>
    <w:rsid w:val="00772800"/>
    <w:rsid w:val="007732AD"/>
    <w:rsid w:val="00773726"/>
    <w:rsid w:val="00774204"/>
    <w:rsid w:val="007752DC"/>
    <w:rsid w:val="00775F74"/>
    <w:rsid w:val="00775F86"/>
    <w:rsid w:val="007779B3"/>
    <w:rsid w:val="00780009"/>
    <w:rsid w:val="00780363"/>
    <w:rsid w:val="00780915"/>
    <w:rsid w:val="00781688"/>
    <w:rsid w:val="00781FA9"/>
    <w:rsid w:val="00782597"/>
    <w:rsid w:val="00782782"/>
    <w:rsid w:val="00782A8C"/>
    <w:rsid w:val="00783D9B"/>
    <w:rsid w:val="00783EF5"/>
    <w:rsid w:val="007842C8"/>
    <w:rsid w:val="0078768B"/>
    <w:rsid w:val="00787B82"/>
    <w:rsid w:val="00790255"/>
    <w:rsid w:val="00792DB2"/>
    <w:rsid w:val="00795AB5"/>
    <w:rsid w:val="00795F7D"/>
    <w:rsid w:val="00796306"/>
    <w:rsid w:val="00797E60"/>
    <w:rsid w:val="007A0568"/>
    <w:rsid w:val="007A132A"/>
    <w:rsid w:val="007A1534"/>
    <w:rsid w:val="007A2007"/>
    <w:rsid w:val="007A219B"/>
    <w:rsid w:val="007A2471"/>
    <w:rsid w:val="007A2B37"/>
    <w:rsid w:val="007A34FD"/>
    <w:rsid w:val="007A488E"/>
    <w:rsid w:val="007A4AAB"/>
    <w:rsid w:val="007A4E89"/>
    <w:rsid w:val="007A5F3B"/>
    <w:rsid w:val="007A641C"/>
    <w:rsid w:val="007A738E"/>
    <w:rsid w:val="007A79B8"/>
    <w:rsid w:val="007B1639"/>
    <w:rsid w:val="007B2389"/>
    <w:rsid w:val="007B3851"/>
    <w:rsid w:val="007B3EBE"/>
    <w:rsid w:val="007B66AF"/>
    <w:rsid w:val="007B763E"/>
    <w:rsid w:val="007C07EE"/>
    <w:rsid w:val="007C0980"/>
    <w:rsid w:val="007C119A"/>
    <w:rsid w:val="007C11A3"/>
    <w:rsid w:val="007C12E0"/>
    <w:rsid w:val="007C4C02"/>
    <w:rsid w:val="007C513A"/>
    <w:rsid w:val="007C60B2"/>
    <w:rsid w:val="007C64FD"/>
    <w:rsid w:val="007C70EB"/>
    <w:rsid w:val="007D01F6"/>
    <w:rsid w:val="007D0591"/>
    <w:rsid w:val="007D1018"/>
    <w:rsid w:val="007D2333"/>
    <w:rsid w:val="007D24F6"/>
    <w:rsid w:val="007D29DB"/>
    <w:rsid w:val="007D375A"/>
    <w:rsid w:val="007D3909"/>
    <w:rsid w:val="007D3EF4"/>
    <w:rsid w:val="007D4CEC"/>
    <w:rsid w:val="007D6DA5"/>
    <w:rsid w:val="007D6FA9"/>
    <w:rsid w:val="007E03E3"/>
    <w:rsid w:val="007E1164"/>
    <w:rsid w:val="007E1F57"/>
    <w:rsid w:val="007E3273"/>
    <w:rsid w:val="007E364A"/>
    <w:rsid w:val="007E4048"/>
    <w:rsid w:val="007E5C7F"/>
    <w:rsid w:val="007E6683"/>
    <w:rsid w:val="007E7515"/>
    <w:rsid w:val="007E7C9E"/>
    <w:rsid w:val="007F0885"/>
    <w:rsid w:val="007F14DC"/>
    <w:rsid w:val="007F192C"/>
    <w:rsid w:val="007F1C07"/>
    <w:rsid w:val="007F30E7"/>
    <w:rsid w:val="007F499D"/>
    <w:rsid w:val="007F4B72"/>
    <w:rsid w:val="007F4E7A"/>
    <w:rsid w:val="007F5D4F"/>
    <w:rsid w:val="007F74D5"/>
    <w:rsid w:val="00802702"/>
    <w:rsid w:val="008032F2"/>
    <w:rsid w:val="0080380A"/>
    <w:rsid w:val="0080390C"/>
    <w:rsid w:val="00803C32"/>
    <w:rsid w:val="00805312"/>
    <w:rsid w:val="008053EA"/>
    <w:rsid w:val="008060D4"/>
    <w:rsid w:val="00806B5D"/>
    <w:rsid w:val="008079D6"/>
    <w:rsid w:val="00807DAE"/>
    <w:rsid w:val="00807E2A"/>
    <w:rsid w:val="00807FB6"/>
    <w:rsid w:val="008101F0"/>
    <w:rsid w:val="008102E4"/>
    <w:rsid w:val="00810F5A"/>
    <w:rsid w:val="00811779"/>
    <w:rsid w:val="00811984"/>
    <w:rsid w:val="00812C69"/>
    <w:rsid w:val="008135D1"/>
    <w:rsid w:val="00813EE7"/>
    <w:rsid w:val="0081502D"/>
    <w:rsid w:val="00815C5C"/>
    <w:rsid w:val="00816002"/>
    <w:rsid w:val="00816454"/>
    <w:rsid w:val="00816952"/>
    <w:rsid w:val="00817041"/>
    <w:rsid w:val="0081762A"/>
    <w:rsid w:val="00820044"/>
    <w:rsid w:val="008206E6"/>
    <w:rsid w:val="008206EA"/>
    <w:rsid w:val="00823E24"/>
    <w:rsid w:val="00823F06"/>
    <w:rsid w:val="00824E8C"/>
    <w:rsid w:val="00824FA4"/>
    <w:rsid w:val="00825F00"/>
    <w:rsid w:val="00826434"/>
    <w:rsid w:val="0082647D"/>
    <w:rsid w:val="00826AF2"/>
    <w:rsid w:val="00826DBC"/>
    <w:rsid w:val="00827D18"/>
    <w:rsid w:val="008304A5"/>
    <w:rsid w:val="00831240"/>
    <w:rsid w:val="0083233C"/>
    <w:rsid w:val="00832568"/>
    <w:rsid w:val="0083337B"/>
    <w:rsid w:val="00833689"/>
    <w:rsid w:val="00834A97"/>
    <w:rsid w:val="008359AA"/>
    <w:rsid w:val="00836F1F"/>
    <w:rsid w:val="00840351"/>
    <w:rsid w:val="00840BAF"/>
    <w:rsid w:val="00842475"/>
    <w:rsid w:val="0084271B"/>
    <w:rsid w:val="0084295E"/>
    <w:rsid w:val="00842D48"/>
    <w:rsid w:val="00843299"/>
    <w:rsid w:val="008435AD"/>
    <w:rsid w:val="00843DFE"/>
    <w:rsid w:val="008445F3"/>
    <w:rsid w:val="008456E5"/>
    <w:rsid w:val="00845ADE"/>
    <w:rsid w:val="00846CD6"/>
    <w:rsid w:val="008504ED"/>
    <w:rsid w:val="00853C5E"/>
    <w:rsid w:val="00853D6D"/>
    <w:rsid w:val="0085569F"/>
    <w:rsid w:val="008566E2"/>
    <w:rsid w:val="0085713D"/>
    <w:rsid w:val="00857482"/>
    <w:rsid w:val="00857B44"/>
    <w:rsid w:val="00857EE8"/>
    <w:rsid w:val="008601DD"/>
    <w:rsid w:val="0086075A"/>
    <w:rsid w:val="00860BC1"/>
    <w:rsid w:val="008614DC"/>
    <w:rsid w:val="008618BC"/>
    <w:rsid w:val="00862358"/>
    <w:rsid w:val="00865778"/>
    <w:rsid w:val="0086667B"/>
    <w:rsid w:val="00870EE6"/>
    <w:rsid w:val="008713D9"/>
    <w:rsid w:val="00871B37"/>
    <w:rsid w:val="008732C1"/>
    <w:rsid w:val="008734A4"/>
    <w:rsid w:val="00874279"/>
    <w:rsid w:val="008742C4"/>
    <w:rsid w:val="00874DEE"/>
    <w:rsid w:val="00875632"/>
    <w:rsid w:val="00875BD9"/>
    <w:rsid w:val="00875DD0"/>
    <w:rsid w:val="008766A1"/>
    <w:rsid w:val="0087734D"/>
    <w:rsid w:val="00877721"/>
    <w:rsid w:val="00881359"/>
    <w:rsid w:val="008815F2"/>
    <w:rsid w:val="00881DD8"/>
    <w:rsid w:val="00883653"/>
    <w:rsid w:val="00883712"/>
    <w:rsid w:val="00885AFA"/>
    <w:rsid w:val="00887078"/>
    <w:rsid w:val="008873B1"/>
    <w:rsid w:val="00887620"/>
    <w:rsid w:val="00890529"/>
    <w:rsid w:val="00890546"/>
    <w:rsid w:val="008909CB"/>
    <w:rsid w:val="00892652"/>
    <w:rsid w:val="00892C0C"/>
    <w:rsid w:val="00893829"/>
    <w:rsid w:val="008938AA"/>
    <w:rsid w:val="00895AA3"/>
    <w:rsid w:val="00895AF5"/>
    <w:rsid w:val="0089631E"/>
    <w:rsid w:val="0089636A"/>
    <w:rsid w:val="00896ACA"/>
    <w:rsid w:val="00896CCE"/>
    <w:rsid w:val="00896E7A"/>
    <w:rsid w:val="0089755A"/>
    <w:rsid w:val="008975BB"/>
    <w:rsid w:val="008A36F4"/>
    <w:rsid w:val="008A4A64"/>
    <w:rsid w:val="008A5D07"/>
    <w:rsid w:val="008A6E87"/>
    <w:rsid w:val="008A7BEB"/>
    <w:rsid w:val="008B12C5"/>
    <w:rsid w:val="008B163D"/>
    <w:rsid w:val="008B1C96"/>
    <w:rsid w:val="008B2C5C"/>
    <w:rsid w:val="008B2C82"/>
    <w:rsid w:val="008B33AF"/>
    <w:rsid w:val="008B4A6E"/>
    <w:rsid w:val="008B4E75"/>
    <w:rsid w:val="008B572B"/>
    <w:rsid w:val="008B5F39"/>
    <w:rsid w:val="008B7666"/>
    <w:rsid w:val="008C0ED0"/>
    <w:rsid w:val="008C1007"/>
    <w:rsid w:val="008C1DAD"/>
    <w:rsid w:val="008C2840"/>
    <w:rsid w:val="008C4136"/>
    <w:rsid w:val="008C4AEE"/>
    <w:rsid w:val="008C4FEC"/>
    <w:rsid w:val="008C5551"/>
    <w:rsid w:val="008C5A43"/>
    <w:rsid w:val="008D0935"/>
    <w:rsid w:val="008D0D06"/>
    <w:rsid w:val="008D0F72"/>
    <w:rsid w:val="008D1D19"/>
    <w:rsid w:val="008D1E47"/>
    <w:rsid w:val="008D2AF3"/>
    <w:rsid w:val="008D3437"/>
    <w:rsid w:val="008D3F7D"/>
    <w:rsid w:val="008D4452"/>
    <w:rsid w:val="008D4A48"/>
    <w:rsid w:val="008D4CE8"/>
    <w:rsid w:val="008D4DDA"/>
    <w:rsid w:val="008D6355"/>
    <w:rsid w:val="008D638B"/>
    <w:rsid w:val="008D7837"/>
    <w:rsid w:val="008E0856"/>
    <w:rsid w:val="008E088B"/>
    <w:rsid w:val="008E0CA9"/>
    <w:rsid w:val="008E0E00"/>
    <w:rsid w:val="008E21C2"/>
    <w:rsid w:val="008E4429"/>
    <w:rsid w:val="008E54ED"/>
    <w:rsid w:val="008E60DB"/>
    <w:rsid w:val="008E6B59"/>
    <w:rsid w:val="008E715A"/>
    <w:rsid w:val="008E7188"/>
    <w:rsid w:val="008E7257"/>
    <w:rsid w:val="008E749D"/>
    <w:rsid w:val="008F073F"/>
    <w:rsid w:val="008F0A8C"/>
    <w:rsid w:val="008F0E74"/>
    <w:rsid w:val="008F1BB9"/>
    <w:rsid w:val="008F2DB3"/>
    <w:rsid w:val="008F33B4"/>
    <w:rsid w:val="008F3F29"/>
    <w:rsid w:val="008F4121"/>
    <w:rsid w:val="008F4987"/>
    <w:rsid w:val="008F4CD9"/>
    <w:rsid w:val="008F54ED"/>
    <w:rsid w:val="008F69A4"/>
    <w:rsid w:val="00900DDD"/>
    <w:rsid w:val="00902215"/>
    <w:rsid w:val="0090328D"/>
    <w:rsid w:val="0090355F"/>
    <w:rsid w:val="00904199"/>
    <w:rsid w:val="009047A0"/>
    <w:rsid w:val="009048D6"/>
    <w:rsid w:val="00905C5B"/>
    <w:rsid w:val="00905EF5"/>
    <w:rsid w:val="009063AE"/>
    <w:rsid w:val="00906ECE"/>
    <w:rsid w:val="00907424"/>
    <w:rsid w:val="009079AF"/>
    <w:rsid w:val="00907F88"/>
    <w:rsid w:val="00910FEF"/>
    <w:rsid w:val="00911BC6"/>
    <w:rsid w:val="0091269A"/>
    <w:rsid w:val="009126FB"/>
    <w:rsid w:val="009127DE"/>
    <w:rsid w:val="0091290E"/>
    <w:rsid w:val="00913F22"/>
    <w:rsid w:val="00914D7D"/>
    <w:rsid w:val="00914E1E"/>
    <w:rsid w:val="009156F4"/>
    <w:rsid w:val="0091583E"/>
    <w:rsid w:val="00915940"/>
    <w:rsid w:val="009205C8"/>
    <w:rsid w:val="009208D3"/>
    <w:rsid w:val="00920D51"/>
    <w:rsid w:val="009212C3"/>
    <w:rsid w:val="009213A3"/>
    <w:rsid w:val="009220AC"/>
    <w:rsid w:val="00922706"/>
    <w:rsid w:val="00923B98"/>
    <w:rsid w:val="00923C33"/>
    <w:rsid w:val="0092401F"/>
    <w:rsid w:val="009240EE"/>
    <w:rsid w:val="009314AA"/>
    <w:rsid w:val="009325CD"/>
    <w:rsid w:val="00932FBF"/>
    <w:rsid w:val="00933AD5"/>
    <w:rsid w:val="0093476F"/>
    <w:rsid w:val="00934EEE"/>
    <w:rsid w:val="0093571B"/>
    <w:rsid w:val="00936227"/>
    <w:rsid w:val="00936931"/>
    <w:rsid w:val="00936A62"/>
    <w:rsid w:val="0093776E"/>
    <w:rsid w:val="00937FF7"/>
    <w:rsid w:val="00940533"/>
    <w:rsid w:val="00941499"/>
    <w:rsid w:val="00941686"/>
    <w:rsid w:val="00942A9B"/>
    <w:rsid w:val="009460E7"/>
    <w:rsid w:val="00946502"/>
    <w:rsid w:val="009517A5"/>
    <w:rsid w:val="00953168"/>
    <w:rsid w:val="00953549"/>
    <w:rsid w:val="00954AB9"/>
    <w:rsid w:val="009564D5"/>
    <w:rsid w:val="00956898"/>
    <w:rsid w:val="00956B79"/>
    <w:rsid w:val="00957148"/>
    <w:rsid w:val="0095734B"/>
    <w:rsid w:val="0095743E"/>
    <w:rsid w:val="00960C97"/>
    <w:rsid w:val="0096175C"/>
    <w:rsid w:val="00961902"/>
    <w:rsid w:val="00962CA4"/>
    <w:rsid w:val="00963059"/>
    <w:rsid w:val="00963B4F"/>
    <w:rsid w:val="00964ABC"/>
    <w:rsid w:val="00964D11"/>
    <w:rsid w:val="0096688A"/>
    <w:rsid w:val="009669E8"/>
    <w:rsid w:val="00966AD4"/>
    <w:rsid w:val="009671D3"/>
    <w:rsid w:val="009704FE"/>
    <w:rsid w:val="00970E92"/>
    <w:rsid w:val="009715F6"/>
    <w:rsid w:val="00972588"/>
    <w:rsid w:val="009728A1"/>
    <w:rsid w:val="00973223"/>
    <w:rsid w:val="00973E25"/>
    <w:rsid w:val="009741BA"/>
    <w:rsid w:val="00974851"/>
    <w:rsid w:val="009749A8"/>
    <w:rsid w:val="00976DCE"/>
    <w:rsid w:val="00980002"/>
    <w:rsid w:val="00981D10"/>
    <w:rsid w:val="00982AA6"/>
    <w:rsid w:val="00983D20"/>
    <w:rsid w:val="00984DA8"/>
    <w:rsid w:val="00985684"/>
    <w:rsid w:val="00986189"/>
    <w:rsid w:val="00986B16"/>
    <w:rsid w:val="00986C31"/>
    <w:rsid w:val="009902C4"/>
    <w:rsid w:val="00990ABC"/>
    <w:rsid w:val="009921C7"/>
    <w:rsid w:val="009929B6"/>
    <w:rsid w:val="00992F28"/>
    <w:rsid w:val="00993558"/>
    <w:rsid w:val="0099574A"/>
    <w:rsid w:val="009A0351"/>
    <w:rsid w:val="009A049B"/>
    <w:rsid w:val="009A0DA2"/>
    <w:rsid w:val="009A1437"/>
    <w:rsid w:val="009A1640"/>
    <w:rsid w:val="009A168D"/>
    <w:rsid w:val="009A1FC0"/>
    <w:rsid w:val="009A3709"/>
    <w:rsid w:val="009A4137"/>
    <w:rsid w:val="009A45BB"/>
    <w:rsid w:val="009A4D8F"/>
    <w:rsid w:val="009A5684"/>
    <w:rsid w:val="009A57A9"/>
    <w:rsid w:val="009A5C61"/>
    <w:rsid w:val="009B0E4E"/>
    <w:rsid w:val="009B0F45"/>
    <w:rsid w:val="009B2FE8"/>
    <w:rsid w:val="009B3F0F"/>
    <w:rsid w:val="009B48D0"/>
    <w:rsid w:val="009B4EAA"/>
    <w:rsid w:val="009B4F49"/>
    <w:rsid w:val="009B4FA4"/>
    <w:rsid w:val="009B6CF9"/>
    <w:rsid w:val="009B706C"/>
    <w:rsid w:val="009B7174"/>
    <w:rsid w:val="009C0736"/>
    <w:rsid w:val="009C1500"/>
    <w:rsid w:val="009C2A00"/>
    <w:rsid w:val="009C2A34"/>
    <w:rsid w:val="009C32F7"/>
    <w:rsid w:val="009C40FF"/>
    <w:rsid w:val="009C561E"/>
    <w:rsid w:val="009C7579"/>
    <w:rsid w:val="009C7869"/>
    <w:rsid w:val="009D04A8"/>
    <w:rsid w:val="009D0D15"/>
    <w:rsid w:val="009D0DF7"/>
    <w:rsid w:val="009D0E05"/>
    <w:rsid w:val="009D2F8F"/>
    <w:rsid w:val="009D302A"/>
    <w:rsid w:val="009D60BB"/>
    <w:rsid w:val="009D7CF5"/>
    <w:rsid w:val="009D7E3D"/>
    <w:rsid w:val="009E1C6D"/>
    <w:rsid w:val="009E1D2D"/>
    <w:rsid w:val="009E2280"/>
    <w:rsid w:val="009E2383"/>
    <w:rsid w:val="009E24D7"/>
    <w:rsid w:val="009E2614"/>
    <w:rsid w:val="009E2EBB"/>
    <w:rsid w:val="009E2F5B"/>
    <w:rsid w:val="009E3CC2"/>
    <w:rsid w:val="009E5918"/>
    <w:rsid w:val="009E6731"/>
    <w:rsid w:val="009E6AEA"/>
    <w:rsid w:val="009E6E42"/>
    <w:rsid w:val="009E714B"/>
    <w:rsid w:val="009E7760"/>
    <w:rsid w:val="009E7B11"/>
    <w:rsid w:val="009F057C"/>
    <w:rsid w:val="009F0ACE"/>
    <w:rsid w:val="009F1AE3"/>
    <w:rsid w:val="009F1EAA"/>
    <w:rsid w:val="009F23DF"/>
    <w:rsid w:val="009F2541"/>
    <w:rsid w:val="009F3B7B"/>
    <w:rsid w:val="009F402B"/>
    <w:rsid w:val="009F4869"/>
    <w:rsid w:val="009F4E3C"/>
    <w:rsid w:val="009F512E"/>
    <w:rsid w:val="009F5E12"/>
    <w:rsid w:val="009F5F27"/>
    <w:rsid w:val="00A00E73"/>
    <w:rsid w:val="00A0106E"/>
    <w:rsid w:val="00A02F02"/>
    <w:rsid w:val="00A03836"/>
    <w:rsid w:val="00A05A9D"/>
    <w:rsid w:val="00A05DE1"/>
    <w:rsid w:val="00A0642C"/>
    <w:rsid w:val="00A073B1"/>
    <w:rsid w:val="00A07D3D"/>
    <w:rsid w:val="00A10745"/>
    <w:rsid w:val="00A1125D"/>
    <w:rsid w:val="00A116C1"/>
    <w:rsid w:val="00A117F4"/>
    <w:rsid w:val="00A13D1E"/>
    <w:rsid w:val="00A14978"/>
    <w:rsid w:val="00A16511"/>
    <w:rsid w:val="00A17A84"/>
    <w:rsid w:val="00A20D89"/>
    <w:rsid w:val="00A21D62"/>
    <w:rsid w:val="00A21F20"/>
    <w:rsid w:val="00A247BB"/>
    <w:rsid w:val="00A24B9F"/>
    <w:rsid w:val="00A25218"/>
    <w:rsid w:val="00A25AEB"/>
    <w:rsid w:val="00A25B18"/>
    <w:rsid w:val="00A27C94"/>
    <w:rsid w:val="00A316B5"/>
    <w:rsid w:val="00A324E1"/>
    <w:rsid w:val="00A339CF"/>
    <w:rsid w:val="00A33B7B"/>
    <w:rsid w:val="00A34BEC"/>
    <w:rsid w:val="00A35BF8"/>
    <w:rsid w:val="00A36563"/>
    <w:rsid w:val="00A36AE3"/>
    <w:rsid w:val="00A36FD7"/>
    <w:rsid w:val="00A37EEE"/>
    <w:rsid w:val="00A402A1"/>
    <w:rsid w:val="00A42183"/>
    <w:rsid w:val="00A42689"/>
    <w:rsid w:val="00A44065"/>
    <w:rsid w:val="00A45487"/>
    <w:rsid w:val="00A459FE"/>
    <w:rsid w:val="00A46CE1"/>
    <w:rsid w:val="00A478A6"/>
    <w:rsid w:val="00A50A91"/>
    <w:rsid w:val="00A50CAF"/>
    <w:rsid w:val="00A511F8"/>
    <w:rsid w:val="00A5141A"/>
    <w:rsid w:val="00A54B49"/>
    <w:rsid w:val="00A54C9E"/>
    <w:rsid w:val="00A57152"/>
    <w:rsid w:val="00A575FE"/>
    <w:rsid w:val="00A60EDD"/>
    <w:rsid w:val="00A62927"/>
    <w:rsid w:val="00A63D1D"/>
    <w:rsid w:val="00A6533F"/>
    <w:rsid w:val="00A657EF"/>
    <w:rsid w:val="00A675A4"/>
    <w:rsid w:val="00A700FF"/>
    <w:rsid w:val="00A7188F"/>
    <w:rsid w:val="00A728D9"/>
    <w:rsid w:val="00A72EFD"/>
    <w:rsid w:val="00A7309D"/>
    <w:rsid w:val="00A73440"/>
    <w:rsid w:val="00A7391F"/>
    <w:rsid w:val="00A74640"/>
    <w:rsid w:val="00A7507E"/>
    <w:rsid w:val="00A82BC3"/>
    <w:rsid w:val="00A83BCC"/>
    <w:rsid w:val="00A855D5"/>
    <w:rsid w:val="00A86066"/>
    <w:rsid w:val="00A86492"/>
    <w:rsid w:val="00A864E9"/>
    <w:rsid w:val="00A869B9"/>
    <w:rsid w:val="00A86D6D"/>
    <w:rsid w:val="00A87703"/>
    <w:rsid w:val="00A87A35"/>
    <w:rsid w:val="00A87EC6"/>
    <w:rsid w:val="00A91822"/>
    <w:rsid w:val="00A9322D"/>
    <w:rsid w:val="00A9364F"/>
    <w:rsid w:val="00A937AE"/>
    <w:rsid w:val="00A93A0D"/>
    <w:rsid w:val="00A94268"/>
    <w:rsid w:val="00A942DA"/>
    <w:rsid w:val="00A94A9D"/>
    <w:rsid w:val="00A94E08"/>
    <w:rsid w:val="00A95EB9"/>
    <w:rsid w:val="00A96171"/>
    <w:rsid w:val="00A97EB9"/>
    <w:rsid w:val="00AA0105"/>
    <w:rsid w:val="00AA21DF"/>
    <w:rsid w:val="00AA23A7"/>
    <w:rsid w:val="00AA2577"/>
    <w:rsid w:val="00AA2A0A"/>
    <w:rsid w:val="00AA2C8C"/>
    <w:rsid w:val="00AA2DC8"/>
    <w:rsid w:val="00AA33C4"/>
    <w:rsid w:val="00AA4E6B"/>
    <w:rsid w:val="00AA4EFC"/>
    <w:rsid w:val="00AA58A5"/>
    <w:rsid w:val="00AA58BC"/>
    <w:rsid w:val="00AA590A"/>
    <w:rsid w:val="00AA6326"/>
    <w:rsid w:val="00AA6AE2"/>
    <w:rsid w:val="00AA74C2"/>
    <w:rsid w:val="00AB0112"/>
    <w:rsid w:val="00AB0528"/>
    <w:rsid w:val="00AB05C7"/>
    <w:rsid w:val="00AB063C"/>
    <w:rsid w:val="00AB06D5"/>
    <w:rsid w:val="00AB0B00"/>
    <w:rsid w:val="00AB0C5B"/>
    <w:rsid w:val="00AB3D0B"/>
    <w:rsid w:val="00AB467C"/>
    <w:rsid w:val="00AB475F"/>
    <w:rsid w:val="00AB4882"/>
    <w:rsid w:val="00AB48CA"/>
    <w:rsid w:val="00AB4C89"/>
    <w:rsid w:val="00AB58A9"/>
    <w:rsid w:val="00AB7982"/>
    <w:rsid w:val="00AC1776"/>
    <w:rsid w:val="00AC1B31"/>
    <w:rsid w:val="00AC310C"/>
    <w:rsid w:val="00AC3A4D"/>
    <w:rsid w:val="00AC3A64"/>
    <w:rsid w:val="00AC4237"/>
    <w:rsid w:val="00AC5794"/>
    <w:rsid w:val="00AC7C70"/>
    <w:rsid w:val="00AD0F34"/>
    <w:rsid w:val="00AD1F14"/>
    <w:rsid w:val="00AD3193"/>
    <w:rsid w:val="00AD4931"/>
    <w:rsid w:val="00AD565F"/>
    <w:rsid w:val="00AD5C38"/>
    <w:rsid w:val="00AD66E0"/>
    <w:rsid w:val="00AD784F"/>
    <w:rsid w:val="00AD7BDB"/>
    <w:rsid w:val="00AE05EB"/>
    <w:rsid w:val="00AE1444"/>
    <w:rsid w:val="00AE1A72"/>
    <w:rsid w:val="00AE1D4D"/>
    <w:rsid w:val="00AE2096"/>
    <w:rsid w:val="00AE30AE"/>
    <w:rsid w:val="00AE3631"/>
    <w:rsid w:val="00AE36E2"/>
    <w:rsid w:val="00AE6212"/>
    <w:rsid w:val="00AE638A"/>
    <w:rsid w:val="00AE6772"/>
    <w:rsid w:val="00AE71FD"/>
    <w:rsid w:val="00AE731C"/>
    <w:rsid w:val="00AE79C9"/>
    <w:rsid w:val="00AF0702"/>
    <w:rsid w:val="00AF0800"/>
    <w:rsid w:val="00AF19E5"/>
    <w:rsid w:val="00AF37A3"/>
    <w:rsid w:val="00AF59F1"/>
    <w:rsid w:val="00AF6A4E"/>
    <w:rsid w:val="00AF7D38"/>
    <w:rsid w:val="00B001DC"/>
    <w:rsid w:val="00B003E0"/>
    <w:rsid w:val="00B0173E"/>
    <w:rsid w:val="00B0203A"/>
    <w:rsid w:val="00B020B3"/>
    <w:rsid w:val="00B0388D"/>
    <w:rsid w:val="00B038F7"/>
    <w:rsid w:val="00B03B09"/>
    <w:rsid w:val="00B03B0B"/>
    <w:rsid w:val="00B040F4"/>
    <w:rsid w:val="00B04E5D"/>
    <w:rsid w:val="00B052BA"/>
    <w:rsid w:val="00B055BF"/>
    <w:rsid w:val="00B05AE2"/>
    <w:rsid w:val="00B06C9F"/>
    <w:rsid w:val="00B07063"/>
    <w:rsid w:val="00B1009C"/>
    <w:rsid w:val="00B102CB"/>
    <w:rsid w:val="00B103C0"/>
    <w:rsid w:val="00B1172C"/>
    <w:rsid w:val="00B11C8A"/>
    <w:rsid w:val="00B11D37"/>
    <w:rsid w:val="00B124DB"/>
    <w:rsid w:val="00B12AFF"/>
    <w:rsid w:val="00B1337E"/>
    <w:rsid w:val="00B14998"/>
    <w:rsid w:val="00B1499D"/>
    <w:rsid w:val="00B14A0C"/>
    <w:rsid w:val="00B154AD"/>
    <w:rsid w:val="00B16B7C"/>
    <w:rsid w:val="00B16BDC"/>
    <w:rsid w:val="00B16C8D"/>
    <w:rsid w:val="00B17134"/>
    <w:rsid w:val="00B175FB"/>
    <w:rsid w:val="00B2011C"/>
    <w:rsid w:val="00B20D27"/>
    <w:rsid w:val="00B20E15"/>
    <w:rsid w:val="00B20E85"/>
    <w:rsid w:val="00B22320"/>
    <w:rsid w:val="00B223B5"/>
    <w:rsid w:val="00B2293D"/>
    <w:rsid w:val="00B23048"/>
    <w:rsid w:val="00B233DB"/>
    <w:rsid w:val="00B233EE"/>
    <w:rsid w:val="00B23683"/>
    <w:rsid w:val="00B24150"/>
    <w:rsid w:val="00B25099"/>
    <w:rsid w:val="00B264B6"/>
    <w:rsid w:val="00B267FB"/>
    <w:rsid w:val="00B27864"/>
    <w:rsid w:val="00B305A1"/>
    <w:rsid w:val="00B30DAD"/>
    <w:rsid w:val="00B31BAC"/>
    <w:rsid w:val="00B323DE"/>
    <w:rsid w:val="00B3501F"/>
    <w:rsid w:val="00B35A34"/>
    <w:rsid w:val="00B35D0C"/>
    <w:rsid w:val="00B36B24"/>
    <w:rsid w:val="00B36C74"/>
    <w:rsid w:val="00B40082"/>
    <w:rsid w:val="00B40445"/>
    <w:rsid w:val="00B408F7"/>
    <w:rsid w:val="00B42B04"/>
    <w:rsid w:val="00B42EB4"/>
    <w:rsid w:val="00B4409F"/>
    <w:rsid w:val="00B44987"/>
    <w:rsid w:val="00B45EDB"/>
    <w:rsid w:val="00B4795C"/>
    <w:rsid w:val="00B5097F"/>
    <w:rsid w:val="00B52712"/>
    <w:rsid w:val="00B528C9"/>
    <w:rsid w:val="00B53E1C"/>
    <w:rsid w:val="00B55BBC"/>
    <w:rsid w:val="00B56265"/>
    <w:rsid w:val="00B56B87"/>
    <w:rsid w:val="00B571D5"/>
    <w:rsid w:val="00B61731"/>
    <w:rsid w:val="00B62F25"/>
    <w:rsid w:val="00B6362A"/>
    <w:rsid w:val="00B6394B"/>
    <w:rsid w:val="00B63A82"/>
    <w:rsid w:val="00B63CF0"/>
    <w:rsid w:val="00B65DAA"/>
    <w:rsid w:val="00B70197"/>
    <w:rsid w:val="00B7123A"/>
    <w:rsid w:val="00B72289"/>
    <w:rsid w:val="00B72AD2"/>
    <w:rsid w:val="00B73E28"/>
    <w:rsid w:val="00B74202"/>
    <w:rsid w:val="00B74771"/>
    <w:rsid w:val="00B74844"/>
    <w:rsid w:val="00B75147"/>
    <w:rsid w:val="00B75673"/>
    <w:rsid w:val="00B770F0"/>
    <w:rsid w:val="00B8000E"/>
    <w:rsid w:val="00B800EA"/>
    <w:rsid w:val="00B80209"/>
    <w:rsid w:val="00B8252B"/>
    <w:rsid w:val="00B835DD"/>
    <w:rsid w:val="00B83DCF"/>
    <w:rsid w:val="00B8482B"/>
    <w:rsid w:val="00B851CA"/>
    <w:rsid w:val="00B8543D"/>
    <w:rsid w:val="00B857A8"/>
    <w:rsid w:val="00B857D3"/>
    <w:rsid w:val="00B85AAA"/>
    <w:rsid w:val="00B86CAF"/>
    <w:rsid w:val="00B87326"/>
    <w:rsid w:val="00B90007"/>
    <w:rsid w:val="00B9045E"/>
    <w:rsid w:val="00B907B1"/>
    <w:rsid w:val="00B90840"/>
    <w:rsid w:val="00B90D6F"/>
    <w:rsid w:val="00B91144"/>
    <w:rsid w:val="00B91DA2"/>
    <w:rsid w:val="00B9201E"/>
    <w:rsid w:val="00B922E6"/>
    <w:rsid w:val="00B9261D"/>
    <w:rsid w:val="00B92A4A"/>
    <w:rsid w:val="00B92F19"/>
    <w:rsid w:val="00B932E3"/>
    <w:rsid w:val="00B936F4"/>
    <w:rsid w:val="00B941C4"/>
    <w:rsid w:val="00B944EE"/>
    <w:rsid w:val="00B94A34"/>
    <w:rsid w:val="00B94CE5"/>
    <w:rsid w:val="00B956D4"/>
    <w:rsid w:val="00B961E1"/>
    <w:rsid w:val="00B96347"/>
    <w:rsid w:val="00B97D70"/>
    <w:rsid w:val="00BA11C7"/>
    <w:rsid w:val="00BA2934"/>
    <w:rsid w:val="00BA29C8"/>
    <w:rsid w:val="00BA2B02"/>
    <w:rsid w:val="00BA449F"/>
    <w:rsid w:val="00BA4E95"/>
    <w:rsid w:val="00BA5445"/>
    <w:rsid w:val="00BA6219"/>
    <w:rsid w:val="00BA6322"/>
    <w:rsid w:val="00BA6469"/>
    <w:rsid w:val="00BA73B9"/>
    <w:rsid w:val="00BA7F16"/>
    <w:rsid w:val="00BB000B"/>
    <w:rsid w:val="00BB1973"/>
    <w:rsid w:val="00BB1DF4"/>
    <w:rsid w:val="00BB39AF"/>
    <w:rsid w:val="00BB3B59"/>
    <w:rsid w:val="00BB3E53"/>
    <w:rsid w:val="00BB4279"/>
    <w:rsid w:val="00BB4F00"/>
    <w:rsid w:val="00BB6376"/>
    <w:rsid w:val="00BB6D19"/>
    <w:rsid w:val="00BB74D3"/>
    <w:rsid w:val="00BB77F7"/>
    <w:rsid w:val="00BC2455"/>
    <w:rsid w:val="00BC24B9"/>
    <w:rsid w:val="00BC287D"/>
    <w:rsid w:val="00BC2DF1"/>
    <w:rsid w:val="00BC3F90"/>
    <w:rsid w:val="00BC489B"/>
    <w:rsid w:val="00BC5231"/>
    <w:rsid w:val="00BC5538"/>
    <w:rsid w:val="00BC55F9"/>
    <w:rsid w:val="00BC5BDC"/>
    <w:rsid w:val="00BC5C8F"/>
    <w:rsid w:val="00BC6A3F"/>
    <w:rsid w:val="00BC7598"/>
    <w:rsid w:val="00BC793F"/>
    <w:rsid w:val="00BC7C37"/>
    <w:rsid w:val="00BD0E6D"/>
    <w:rsid w:val="00BD100D"/>
    <w:rsid w:val="00BD1243"/>
    <w:rsid w:val="00BD23D9"/>
    <w:rsid w:val="00BD259F"/>
    <w:rsid w:val="00BD35B2"/>
    <w:rsid w:val="00BD3C3C"/>
    <w:rsid w:val="00BD3CAF"/>
    <w:rsid w:val="00BD4F5C"/>
    <w:rsid w:val="00BD5508"/>
    <w:rsid w:val="00BD57A2"/>
    <w:rsid w:val="00BD5E51"/>
    <w:rsid w:val="00BD5E72"/>
    <w:rsid w:val="00BD636E"/>
    <w:rsid w:val="00BD6A99"/>
    <w:rsid w:val="00BD79EA"/>
    <w:rsid w:val="00BD7CEE"/>
    <w:rsid w:val="00BD7D0A"/>
    <w:rsid w:val="00BD7F7E"/>
    <w:rsid w:val="00BE015C"/>
    <w:rsid w:val="00BE01C8"/>
    <w:rsid w:val="00BE03CF"/>
    <w:rsid w:val="00BE0EBB"/>
    <w:rsid w:val="00BE1D03"/>
    <w:rsid w:val="00BE284C"/>
    <w:rsid w:val="00BE33FF"/>
    <w:rsid w:val="00BE411E"/>
    <w:rsid w:val="00BE4C49"/>
    <w:rsid w:val="00BE581C"/>
    <w:rsid w:val="00BE630E"/>
    <w:rsid w:val="00BE6496"/>
    <w:rsid w:val="00BF0165"/>
    <w:rsid w:val="00BF0959"/>
    <w:rsid w:val="00BF1063"/>
    <w:rsid w:val="00BF1AD4"/>
    <w:rsid w:val="00BF1E9A"/>
    <w:rsid w:val="00BF256B"/>
    <w:rsid w:val="00BF2B7D"/>
    <w:rsid w:val="00BF2D01"/>
    <w:rsid w:val="00BF3E86"/>
    <w:rsid w:val="00BF3FC1"/>
    <w:rsid w:val="00BF5807"/>
    <w:rsid w:val="00C0019F"/>
    <w:rsid w:val="00C015F4"/>
    <w:rsid w:val="00C01C0F"/>
    <w:rsid w:val="00C01DA5"/>
    <w:rsid w:val="00C02000"/>
    <w:rsid w:val="00C02322"/>
    <w:rsid w:val="00C02F2B"/>
    <w:rsid w:val="00C02F53"/>
    <w:rsid w:val="00C03282"/>
    <w:rsid w:val="00C03F30"/>
    <w:rsid w:val="00C0571D"/>
    <w:rsid w:val="00C058DE"/>
    <w:rsid w:val="00C06002"/>
    <w:rsid w:val="00C06659"/>
    <w:rsid w:val="00C06C26"/>
    <w:rsid w:val="00C06F86"/>
    <w:rsid w:val="00C1003E"/>
    <w:rsid w:val="00C11955"/>
    <w:rsid w:val="00C11BDD"/>
    <w:rsid w:val="00C120B0"/>
    <w:rsid w:val="00C12347"/>
    <w:rsid w:val="00C130D0"/>
    <w:rsid w:val="00C13309"/>
    <w:rsid w:val="00C142E4"/>
    <w:rsid w:val="00C14C34"/>
    <w:rsid w:val="00C15C9D"/>
    <w:rsid w:val="00C162A5"/>
    <w:rsid w:val="00C167D9"/>
    <w:rsid w:val="00C16B00"/>
    <w:rsid w:val="00C16E17"/>
    <w:rsid w:val="00C17346"/>
    <w:rsid w:val="00C1739F"/>
    <w:rsid w:val="00C175C6"/>
    <w:rsid w:val="00C1762E"/>
    <w:rsid w:val="00C17C2E"/>
    <w:rsid w:val="00C17F74"/>
    <w:rsid w:val="00C20409"/>
    <w:rsid w:val="00C206D2"/>
    <w:rsid w:val="00C2081B"/>
    <w:rsid w:val="00C20A24"/>
    <w:rsid w:val="00C20C6B"/>
    <w:rsid w:val="00C21DF0"/>
    <w:rsid w:val="00C2353D"/>
    <w:rsid w:val="00C25654"/>
    <w:rsid w:val="00C25905"/>
    <w:rsid w:val="00C25AEF"/>
    <w:rsid w:val="00C25C10"/>
    <w:rsid w:val="00C25E1B"/>
    <w:rsid w:val="00C26D33"/>
    <w:rsid w:val="00C3041F"/>
    <w:rsid w:val="00C30C03"/>
    <w:rsid w:val="00C30F5D"/>
    <w:rsid w:val="00C3107C"/>
    <w:rsid w:val="00C31202"/>
    <w:rsid w:val="00C3256B"/>
    <w:rsid w:val="00C33D1B"/>
    <w:rsid w:val="00C355D6"/>
    <w:rsid w:val="00C35F9D"/>
    <w:rsid w:val="00C40174"/>
    <w:rsid w:val="00C40496"/>
    <w:rsid w:val="00C41105"/>
    <w:rsid w:val="00C420BC"/>
    <w:rsid w:val="00C45A4D"/>
    <w:rsid w:val="00C47A86"/>
    <w:rsid w:val="00C52538"/>
    <w:rsid w:val="00C52604"/>
    <w:rsid w:val="00C533D8"/>
    <w:rsid w:val="00C54431"/>
    <w:rsid w:val="00C54A63"/>
    <w:rsid w:val="00C55066"/>
    <w:rsid w:val="00C550A3"/>
    <w:rsid w:val="00C55552"/>
    <w:rsid w:val="00C55754"/>
    <w:rsid w:val="00C5659B"/>
    <w:rsid w:val="00C56B3B"/>
    <w:rsid w:val="00C615CF"/>
    <w:rsid w:val="00C61988"/>
    <w:rsid w:val="00C623D4"/>
    <w:rsid w:val="00C638E4"/>
    <w:rsid w:val="00C64009"/>
    <w:rsid w:val="00C66450"/>
    <w:rsid w:val="00C6705C"/>
    <w:rsid w:val="00C67BA8"/>
    <w:rsid w:val="00C760B9"/>
    <w:rsid w:val="00C7719E"/>
    <w:rsid w:val="00C77A2A"/>
    <w:rsid w:val="00C77E38"/>
    <w:rsid w:val="00C77FCE"/>
    <w:rsid w:val="00C800CC"/>
    <w:rsid w:val="00C80B66"/>
    <w:rsid w:val="00C80B72"/>
    <w:rsid w:val="00C81AC3"/>
    <w:rsid w:val="00C81CE1"/>
    <w:rsid w:val="00C82577"/>
    <w:rsid w:val="00C82665"/>
    <w:rsid w:val="00C82712"/>
    <w:rsid w:val="00C82AB8"/>
    <w:rsid w:val="00C8333A"/>
    <w:rsid w:val="00C8371E"/>
    <w:rsid w:val="00C845B0"/>
    <w:rsid w:val="00C84B24"/>
    <w:rsid w:val="00C852B0"/>
    <w:rsid w:val="00C85DA8"/>
    <w:rsid w:val="00C8603B"/>
    <w:rsid w:val="00C87E46"/>
    <w:rsid w:val="00C91351"/>
    <w:rsid w:val="00C91A8A"/>
    <w:rsid w:val="00C91B1A"/>
    <w:rsid w:val="00C92435"/>
    <w:rsid w:val="00C928E0"/>
    <w:rsid w:val="00C939EA"/>
    <w:rsid w:val="00C94884"/>
    <w:rsid w:val="00C948BA"/>
    <w:rsid w:val="00C94B12"/>
    <w:rsid w:val="00C95504"/>
    <w:rsid w:val="00C956B4"/>
    <w:rsid w:val="00C96175"/>
    <w:rsid w:val="00C96292"/>
    <w:rsid w:val="00C96F3F"/>
    <w:rsid w:val="00C97FB7"/>
    <w:rsid w:val="00CA075E"/>
    <w:rsid w:val="00CA0792"/>
    <w:rsid w:val="00CA1219"/>
    <w:rsid w:val="00CA1C59"/>
    <w:rsid w:val="00CA1DA5"/>
    <w:rsid w:val="00CA205A"/>
    <w:rsid w:val="00CA2EF7"/>
    <w:rsid w:val="00CA38EF"/>
    <w:rsid w:val="00CA41A6"/>
    <w:rsid w:val="00CA6180"/>
    <w:rsid w:val="00CA71B2"/>
    <w:rsid w:val="00CA760A"/>
    <w:rsid w:val="00CA796C"/>
    <w:rsid w:val="00CB04D7"/>
    <w:rsid w:val="00CB3324"/>
    <w:rsid w:val="00CB38FE"/>
    <w:rsid w:val="00CB538D"/>
    <w:rsid w:val="00CB614D"/>
    <w:rsid w:val="00CB6360"/>
    <w:rsid w:val="00CB6ABB"/>
    <w:rsid w:val="00CB6F19"/>
    <w:rsid w:val="00CC0D5A"/>
    <w:rsid w:val="00CC1070"/>
    <w:rsid w:val="00CC134B"/>
    <w:rsid w:val="00CC17D4"/>
    <w:rsid w:val="00CC5E19"/>
    <w:rsid w:val="00CC6FC5"/>
    <w:rsid w:val="00CD079C"/>
    <w:rsid w:val="00CD0D85"/>
    <w:rsid w:val="00CD1398"/>
    <w:rsid w:val="00CD22E1"/>
    <w:rsid w:val="00CD2EDA"/>
    <w:rsid w:val="00CD34DA"/>
    <w:rsid w:val="00CD3BD7"/>
    <w:rsid w:val="00CD3C25"/>
    <w:rsid w:val="00CD3C76"/>
    <w:rsid w:val="00CD4160"/>
    <w:rsid w:val="00CD44C1"/>
    <w:rsid w:val="00CD4DEB"/>
    <w:rsid w:val="00CD5A6D"/>
    <w:rsid w:val="00CD65FE"/>
    <w:rsid w:val="00CD7D87"/>
    <w:rsid w:val="00CE0621"/>
    <w:rsid w:val="00CE084F"/>
    <w:rsid w:val="00CE0887"/>
    <w:rsid w:val="00CE09EC"/>
    <w:rsid w:val="00CE0AF8"/>
    <w:rsid w:val="00CE0E60"/>
    <w:rsid w:val="00CE17CD"/>
    <w:rsid w:val="00CE23B9"/>
    <w:rsid w:val="00CE270B"/>
    <w:rsid w:val="00CE3130"/>
    <w:rsid w:val="00CE4E5B"/>
    <w:rsid w:val="00CE770E"/>
    <w:rsid w:val="00CF049B"/>
    <w:rsid w:val="00CF0622"/>
    <w:rsid w:val="00CF0EDA"/>
    <w:rsid w:val="00CF2EF7"/>
    <w:rsid w:val="00CF3FAF"/>
    <w:rsid w:val="00CF4AD6"/>
    <w:rsid w:val="00CF52B9"/>
    <w:rsid w:val="00CF58E1"/>
    <w:rsid w:val="00CF6018"/>
    <w:rsid w:val="00CF75B2"/>
    <w:rsid w:val="00CF7678"/>
    <w:rsid w:val="00D0025B"/>
    <w:rsid w:val="00D00B4D"/>
    <w:rsid w:val="00D00F5D"/>
    <w:rsid w:val="00D029D8"/>
    <w:rsid w:val="00D032F2"/>
    <w:rsid w:val="00D037C0"/>
    <w:rsid w:val="00D0394F"/>
    <w:rsid w:val="00D050B3"/>
    <w:rsid w:val="00D063BF"/>
    <w:rsid w:val="00D07656"/>
    <w:rsid w:val="00D10136"/>
    <w:rsid w:val="00D10659"/>
    <w:rsid w:val="00D1093B"/>
    <w:rsid w:val="00D10A78"/>
    <w:rsid w:val="00D10CA7"/>
    <w:rsid w:val="00D10E9A"/>
    <w:rsid w:val="00D11214"/>
    <w:rsid w:val="00D114B2"/>
    <w:rsid w:val="00D11825"/>
    <w:rsid w:val="00D12072"/>
    <w:rsid w:val="00D122DC"/>
    <w:rsid w:val="00D1350D"/>
    <w:rsid w:val="00D144B8"/>
    <w:rsid w:val="00D148C2"/>
    <w:rsid w:val="00D14ACD"/>
    <w:rsid w:val="00D153B7"/>
    <w:rsid w:val="00D15BE7"/>
    <w:rsid w:val="00D16B17"/>
    <w:rsid w:val="00D21F1C"/>
    <w:rsid w:val="00D21FEF"/>
    <w:rsid w:val="00D23F59"/>
    <w:rsid w:val="00D2539E"/>
    <w:rsid w:val="00D27D89"/>
    <w:rsid w:val="00D27E80"/>
    <w:rsid w:val="00D3030E"/>
    <w:rsid w:val="00D30C97"/>
    <w:rsid w:val="00D30EAD"/>
    <w:rsid w:val="00D313B5"/>
    <w:rsid w:val="00D32B95"/>
    <w:rsid w:val="00D33377"/>
    <w:rsid w:val="00D33CB3"/>
    <w:rsid w:val="00D33D6D"/>
    <w:rsid w:val="00D33F77"/>
    <w:rsid w:val="00D356A2"/>
    <w:rsid w:val="00D357D0"/>
    <w:rsid w:val="00D35B85"/>
    <w:rsid w:val="00D36270"/>
    <w:rsid w:val="00D36435"/>
    <w:rsid w:val="00D3677C"/>
    <w:rsid w:val="00D37053"/>
    <w:rsid w:val="00D40367"/>
    <w:rsid w:val="00D405BC"/>
    <w:rsid w:val="00D40D96"/>
    <w:rsid w:val="00D40FAA"/>
    <w:rsid w:val="00D427E1"/>
    <w:rsid w:val="00D42C30"/>
    <w:rsid w:val="00D43388"/>
    <w:rsid w:val="00D44FDA"/>
    <w:rsid w:val="00D45215"/>
    <w:rsid w:val="00D46846"/>
    <w:rsid w:val="00D46CF9"/>
    <w:rsid w:val="00D50EE1"/>
    <w:rsid w:val="00D5292D"/>
    <w:rsid w:val="00D52F6D"/>
    <w:rsid w:val="00D53191"/>
    <w:rsid w:val="00D53496"/>
    <w:rsid w:val="00D534FE"/>
    <w:rsid w:val="00D53C56"/>
    <w:rsid w:val="00D5468A"/>
    <w:rsid w:val="00D570B3"/>
    <w:rsid w:val="00D60097"/>
    <w:rsid w:val="00D601B9"/>
    <w:rsid w:val="00D607B1"/>
    <w:rsid w:val="00D61232"/>
    <w:rsid w:val="00D6296F"/>
    <w:rsid w:val="00D62A22"/>
    <w:rsid w:val="00D63706"/>
    <w:rsid w:val="00D63D08"/>
    <w:rsid w:val="00D66979"/>
    <w:rsid w:val="00D676CE"/>
    <w:rsid w:val="00D73298"/>
    <w:rsid w:val="00D73980"/>
    <w:rsid w:val="00D74A76"/>
    <w:rsid w:val="00D7542C"/>
    <w:rsid w:val="00D75557"/>
    <w:rsid w:val="00D759F3"/>
    <w:rsid w:val="00D7611C"/>
    <w:rsid w:val="00D76867"/>
    <w:rsid w:val="00D776EC"/>
    <w:rsid w:val="00D802F7"/>
    <w:rsid w:val="00D8049B"/>
    <w:rsid w:val="00D804BA"/>
    <w:rsid w:val="00D8118E"/>
    <w:rsid w:val="00D81B14"/>
    <w:rsid w:val="00D84734"/>
    <w:rsid w:val="00D853EF"/>
    <w:rsid w:val="00D861B7"/>
    <w:rsid w:val="00D869D9"/>
    <w:rsid w:val="00D87B58"/>
    <w:rsid w:val="00D90B17"/>
    <w:rsid w:val="00D9253C"/>
    <w:rsid w:val="00D93BD6"/>
    <w:rsid w:val="00D961E9"/>
    <w:rsid w:val="00D97614"/>
    <w:rsid w:val="00DA0F1E"/>
    <w:rsid w:val="00DA171C"/>
    <w:rsid w:val="00DA1969"/>
    <w:rsid w:val="00DA37DA"/>
    <w:rsid w:val="00DA3F4F"/>
    <w:rsid w:val="00DA5869"/>
    <w:rsid w:val="00DA5BC8"/>
    <w:rsid w:val="00DA671B"/>
    <w:rsid w:val="00DA6EC8"/>
    <w:rsid w:val="00DA739F"/>
    <w:rsid w:val="00DA747C"/>
    <w:rsid w:val="00DA7803"/>
    <w:rsid w:val="00DA7869"/>
    <w:rsid w:val="00DA7C12"/>
    <w:rsid w:val="00DB0540"/>
    <w:rsid w:val="00DB07A8"/>
    <w:rsid w:val="00DB082E"/>
    <w:rsid w:val="00DB091B"/>
    <w:rsid w:val="00DB2044"/>
    <w:rsid w:val="00DB22F7"/>
    <w:rsid w:val="00DB391C"/>
    <w:rsid w:val="00DB478C"/>
    <w:rsid w:val="00DB57A2"/>
    <w:rsid w:val="00DB6932"/>
    <w:rsid w:val="00DB69BF"/>
    <w:rsid w:val="00DB707E"/>
    <w:rsid w:val="00DB7388"/>
    <w:rsid w:val="00DC1C66"/>
    <w:rsid w:val="00DC201E"/>
    <w:rsid w:val="00DC22C9"/>
    <w:rsid w:val="00DC38DA"/>
    <w:rsid w:val="00DC4BCF"/>
    <w:rsid w:val="00DC52D5"/>
    <w:rsid w:val="00DC5CC9"/>
    <w:rsid w:val="00DC5FEE"/>
    <w:rsid w:val="00DC6A74"/>
    <w:rsid w:val="00DC7131"/>
    <w:rsid w:val="00DD0028"/>
    <w:rsid w:val="00DD15FA"/>
    <w:rsid w:val="00DD1A23"/>
    <w:rsid w:val="00DD21DA"/>
    <w:rsid w:val="00DD238C"/>
    <w:rsid w:val="00DD3354"/>
    <w:rsid w:val="00DD390F"/>
    <w:rsid w:val="00DD4019"/>
    <w:rsid w:val="00DD47FF"/>
    <w:rsid w:val="00DD4A3C"/>
    <w:rsid w:val="00DD4F44"/>
    <w:rsid w:val="00DD51A3"/>
    <w:rsid w:val="00DD7AB2"/>
    <w:rsid w:val="00DE0938"/>
    <w:rsid w:val="00DE0B09"/>
    <w:rsid w:val="00DE2E2E"/>
    <w:rsid w:val="00DE2F8D"/>
    <w:rsid w:val="00DE3F3C"/>
    <w:rsid w:val="00DE559B"/>
    <w:rsid w:val="00DE57E3"/>
    <w:rsid w:val="00DE6678"/>
    <w:rsid w:val="00DE7567"/>
    <w:rsid w:val="00DF18BD"/>
    <w:rsid w:val="00DF1F50"/>
    <w:rsid w:val="00DF458B"/>
    <w:rsid w:val="00DF500E"/>
    <w:rsid w:val="00DF6BA6"/>
    <w:rsid w:val="00DF6BAF"/>
    <w:rsid w:val="00DF6E60"/>
    <w:rsid w:val="00DF7539"/>
    <w:rsid w:val="00E004F8"/>
    <w:rsid w:val="00E00BD3"/>
    <w:rsid w:val="00E010EE"/>
    <w:rsid w:val="00E02D64"/>
    <w:rsid w:val="00E02F3B"/>
    <w:rsid w:val="00E04286"/>
    <w:rsid w:val="00E04433"/>
    <w:rsid w:val="00E04F92"/>
    <w:rsid w:val="00E059A8"/>
    <w:rsid w:val="00E06021"/>
    <w:rsid w:val="00E07915"/>
    <w:rsid w:val="00E106F4"/>
    <w:rsid w:val="00E10832"/>
    <w:rsid w:val="00E10F0F"/>
    <w:rsid w:val="00E1150F"/>
    <w:rsid w:val="00E1157A"/>
    <w:rsid w:val="00E124F2"/>
    <w:rsid w:val="00E131C3"/>
    <w:rsid w:val="00E1423E"/>
    <w:rsid w:val="00E146C9"/>
    <w:rsid w:val="00E14BEF"/>
    <w:rsid w:val="00E14DB1"/>
    <w:rsid w:val="00E15593"/>
    <w:rsid w:val="00E15756"/>
    <w:rsid w:val="00E173EF"/>
    <w:rsid w:val="00E21019"/>
    <w:rsid w:val="00E21814"/>
    <w:rsid w:val="00E22C61"/>
    <w:rsid w:val="00E251C0"/>
    <w:rsid w:val="00E25800"/>
    <w:rsid w:val="00E25D6A"/>
    <w:rsid w:val="00E276BC"/>
    <w:rsid w:val="00E2770D"/>
    <w:rsid w:val="00E279E6"/>
    <w:rsid w:val="00E27E2C"/>
    <w:rsid w:val="00E27FE9"/>
    <w:rsid w:val="00E30455"/>
    <w:rsid w:val="00E3085C"/>
    <w:rsid w:val="00E327AB"/>
    <w:rsid w:val="00E32D33"/>
    <w:rsid w:val="00E34404"/>
    <w:rsid w:val="00E34909"/>
    <w:rsid w:val="00E36306"/>
    <w:rsid w:val="00E36EBD"/>
    <w:rsid w:val="00E37095"/>
    <w:rsid w:val="00E37997"/>
    <w:rsid w:val="00E37E0E"/>
    <w:rsid w:val="00E40CE5"/>
    <w:rsid w:val="00E4139F"/>
    <w:rsid w:val="00E41D31"/>
    <w:rsid w:val="00E41D72"/>
    <w:rsid w:val="00E4291F"/>
    <w:rsid w:val="00E42C48"/>
    <w:rsid w:val="00E42E08"/>
    <w:rsid w:val="00E437BF"/>
    <w:rsid w:val="00E443B7"/>
    <w:rsid w:val="00E4478E"/>
    <w:rsid w:val="00E451EE"/>
    <w:rsid w:val="00E455A6"/>
    <w:rsid w:val="00E45E11"/>
    <w:rsid w:val="00E467D0"/>
    <w:rsid w:val="00E5116E"/>
    <w:rsid w:val="00E51B4C"/>
    <w:rsid w:val="00E5288D"/>
    <w:rsid w:val="00E52BD4"/>
    <w:rsid w:val="00E52EB7"/>
    <w:rsid w:val="00E53167"/>
    <w:rsid w:val="00E5437A"/>
    <w:rsid w:val="00E547A4"/>
    <w:rsid w:val="00E54AF7"/>
    <w:rsid w:val="00E54DA6"/>
    <w:rsid w:val="00E560EF"/>
    <w:rsid w:val="00E5688B"/>
    <w:rsid w:val="00E56ABA"/>
    <w:rsid w:val="00E57F02"/>
    <w:rsid w:val="00E60130"/>
    <w:rsid w:val="00E62C18"/>
    <w:rsid w:val="00E62C78"/>
    <w:rsid w:val="00E63145"/>
    <w:rsid w:val="00E63BC3"/>
    <w:rsid w:val="00E6424E"/>
    <w:rsid w:val="00E642EA"/>
    <w:rsid w:val="00E6471B"/>
    <w:rsid w:val="00E65DB8"/>
    <w:rsid w:val="00E6604C"/>
    <w:rsid w:val="00E66712"/>
    <w:rsid w:val="00E67650"/>
    <w:rsid w:val="00E67C24"/>
    <w:rsid w:val="00E71305"/>
    <w:rsid w:val="00E713B6"/>
    <w:rsid w:val="00E71722"/>
    <w:rsid w:val="00E72BA5"/>
    <w:rsid w:val="00E72F17"/>
    <w:rsid w:val="00E733F1"/>
    <w:rsid w:val="00E735B2"/>
    <w:rsid w:val="00E747E5"/>
    <w:rsid w:val="00E74AA1"/>
    <w:rsid w:val="00E75E16"/>
    <w:rsid w:val="00E76D25"/>
    <w:rsid w:val="00E7758F"/>
    <w:rsid w:val="00E77A27"/>
    <w:rsid w:val="00E806DA"/>
    <w:rsid w:val="00E81B4C"/>
    <w:rsid w:val="00E8224A"/>
    <w:rsid w:val="00E835CF"/>
    <w:rsid w:val="00E85349"/>
    <w:rsid w:val="00E86001"/>
    <w:rsid w:val="00E8798C"/>
    <w:rsid w:val="00E9103F"/>
    <w:rsid w:val="00E9117B"/>
    <w:rsid w:val="00E92440"/>
    <w:rsid w:val="00E92E01"/>
    <w:rsid w:val="00E9406B"/>
    <w:rsid w:val="00E94DBA"/>
    <w:rsid w:val="00E95CE1"/>
    <w:rsid w:val="00E96397"/>
    <w:rsid w:val="00E967C8"/>
    <w:rsid w:val="00E9704C"/>
    <w:rsid w:val="00EA07A2"/>
    <w:rsid w:val="00EA0E83"/>
    <w:rsid w:val="00EA1734"/>
    <w:rsid w:val="00EA275F"/>
    <w:rsid w:val="00EA2E6C"/>
    <w:rsid w:val="00EA2F56"/>
    <w:rsid w:val="00EA3C6C"/>
    <w:rsid w:val="00EA4082"/>
    <w:rsid w:val="00EA4539"/>
    <w:rsid w:val="00EA4F67"/>
    <w:rsid w:val="00EA5920"/>
    <w:rsid w:val="00EA5D5E"/>
    <w:rsid w:val="00EA6D2A"/>
    <w:rsid w:val="00EA7941"/>
    <w:rsid w:val="00EB0416"/>
    <w:rsid w:val="00EB096A"/>
    <w:rsid w:val="00EB0B55"/>
    <w:rsid w:val="00EB0ED8"/>
    <w:rsid w:val="00EB1065"/>
    <w:rsid w:val="00EB1245"/>
    <w:rsid w:val="00EB18CC"/>
    <w:rsid w:val="00EB21D7"/>
    <w:rsid w:val="00EB308A"/>
    <w:rsid w:val="00EB5235"/>
    <w:rsid w:val="00EB5776"/>
    <w:rsid w:val="00EB6430"/>
    <w:rsid w:val="00EB6549"/>
    <w:rsid w:val="00EB6607"/>
    <w:rsid w:val="00EB6C5A"/>
    <w:rsid w:val="00EB7184"/>
    <w:rsid w:val="00EB7567"/>
    <w:rsid w:val="00EC03C8"/>
    <w:rsid w:val="00EC064A"/>
    <w:rsid w:val="00EC0E98"/>
    <w:rsid w:val="00EC116C"/>
    <w:rsid w:val="00EC1395"/>
    <w:rsid w:val="00EC1431"/>
    <w:rsid w:val="00EC1B3F"/>
    <w:rsid w:val="00EC20CC"/>
    <w:rsid w:val="00EC28A7"/>
    <w:rsid w:val="00EC306F"/>
    <w:rsid w:val="00EC31DF"/>
    <w:rsid w:val="00EC3CE4"/>
    <w:rsid w:val="00EC4555"/>
    <w:rsid w:val="00EC72A0"/>
    <w:rsid w:val="00EC79D2"/>
    <w:rsid w:val="00ED0902"/>
    <w:rsid w:val="00ED1D9B"/>
    <w:rsid w:val="00ED2005"/>
    <w:rsid w:val="00ED3187"/>
    <w:rsid w:val="00ED3564"/>
    <w:rsid w:val="00ED36A0"/>
    <w:rsid w:val="00ED388E"/>
    <w:rsid w:val="00ED4B9D"/>
    <w:rsid w:val="00ED6459"/>
    <w:rsid w:val="00ED7184"/>
    <w:rsid w:val="00EE0DB6"/>
    <w:rsid w:val="00EE0E59"/>
    <w:rsid w:val="00EE13B5"/>
    <w:rsid w:val="00EE1626"/>
    <w:rsid w:val="00EE18DA"/>
    <w:rsid w:val="00EE218D"/>
    <w:rsid w:val="00EE3230"/>
    <w:rsid w:val="00EE3537"/>
    <w:rsid w:val="00EE3F59"/>
    <w:rsid w:val="00EE4246"/>
    <w:rsid w:val="00EE552C"/>
    <w:rsid w:val="00EE5B42"/>
    <w:rsid w:val="00EE6168"/>
    <w:rsid w:val="00EE68A1"/>
    <w:rsid w:val="00EE6BB0"/>
    <w:rsid w:val="00EE75D5"/>
    <w:rsid w:val="00EE7A54"/>
    <w:rsid w:val="00EE7DF5"/>
    <w:rsid w:val="00EF07CD"/>
    <w:rsid w:val="00EF0A85"/>
    <w:rsid w:val="00EF0EB6"/>
    <w:rsid w:val="00EF10D6"/>
    <w:rsid w:val="00EF1E5E"/>
    <w:rsid w:val="00EF2777"/>
    <w:rsid w:val="00EF2DAB"/>
    <w:rsid w:val="00EF3A12"/>
    <w:rsid w:val="00EF3E6F"/>
    <w:rsid w:val="00EF422E"/>
    <w:rsid w:val="00EF4FFB"/>
    <w:rsid w:val="00EF58D8"/>
    <w:rsid w:val="00EF5C79"/>
    <w:rsid w:val="00F003FC"/>
    <w:rsid w:val="00F00C17"/>
    <w:rsid w:val="00F0196D"/>
    <w:rsid w:val="00F04AFB"/>
    <w:rsid w:val="00F051F3"/>
    <w:rsid w:val="00F05C6F"/>
    <w:rsid w:val="00F06602"/>
    <w:rsid w:val="00F06DE4"/>
    <w:rsid w:val="00F10D21"/>
    <w:rsid w:val="00F1258B"/>
    <w:rsid w:val="00F127A8"/>
    <w:rsid w:val="00F13618"/>
    <w:rsid w:val="00F13E48"/>
    <w:rsid w:val="00F14B42"/>
    <w:rsid w:val="00F15423"/>
    <w:rsid w:val="00F15955"/>
    <w:rsid w:val="00F16597"/>
    <w:rsid w:val="00F17037"/>
    <w:rsid w:val="00F17242"/>
    <w:rsid w:val="00F17AB1"/>
    <w:rsid w:val="00F17F2D"/>
    <w:rsid w:val="00F20FA2"/>
    <w:rsid w:val="00F21843"/>
    <w:rsid w:val="00F2268C"/>
    <w:rsid w:val="00F229F2"/>
    <w:rsid w:val="00F22F7E"/>
    <w:rsid w:val="00F249E9"/>
    <w:rsid w:val="00F24B3D"/>
    <w:rsid w:val="00F24E73"/>
    <w:rsid w:val="00F26341"/>
    <w:rsid w:val="00F26A08"/>
    <w:rsid w:val="00F26CC1"/>
    <w:rsid w:val="00F27E79"/>
    <w:rsid w:val="00F30E69"/>
    <w:rsid w:val="00F31A51"/>
    <w:rsid w:val="00F31EDA"/>
    <w:rsid w:val="00F32E24"/>
    <w:rsid w:val="00F33172"/>
    <w:rsid w:val="00F33512"/>
    <w:rsid w:val="00F33977"/>
    <w:rsid w:val="00F34103"/>
    <w:rsid w:val="00F349A7"/>
    <w:rsid w:val="00F349CD"/>
    <w:rsid w:val="00F34A56"/>
    <w:rsid w:val="00F36E3E"/>
    <w:rsid w:val="00F36F5B"/>
    <w:rsid w:val="00F36FDD"/>
    <w:rsid w:val="00F3783C"/>
    <w:rsid w:val="00F41733"/>
    <w:rsid w:val="00F41A33"/>
    <w:rsid w:val="00F420B5"/>
    <w:rsid w:val="00F42119"/>
    <w:rsid w:val="00F428CC"/>
    <w:rsid w:val="00F43A94"/>
    <w:rsid w:val="00F447DF"/>
    <w:rsid w:val="00F44A4F"/>
    <w:rsid w:val="00F44DD3"/>
    <w:rsid w:val="00F44FF7"/>
    <w:rsid w:val="00F47CEB"/>
    <w:rsid w:val="00F51C26"/>
    <w:rsid w:val="00F54207"/>
    <w:rsid w:val="00F54885"/>
    <w:rsid w:val="00F54E74"/>
    <w:rsid w:val="00F55385"/>
    <w:rsid w:val="00F56480"/>
    <w:rsid w:val="00F568E1"/>
    <w:rsid w:val="00F5769D"/>
    <w:rsid w:val="00F578B0"/>
    <w:rsid w:val="00F57C26"/>
    <w:rsid w:val="00F60749"/>
    <w:rsid w:val="00F624D0"/>
    <w:rsid w:val="00F62911"/>
    <w:rsid w:val="00F6365C"/>
    <w:rsid w:val="00F641E5"/>
    <w:rsid w:val="00F64692"/>
    <w:rsid w:val="00F64A3B"/>
    <w:rsid w:val="00F64AA8"/>
    <w:rsid w:val="00F65ADC"/>
    <w:rsid w:val="00F65C08"/>
    <w:rsid w:val="00F65E13"/>
    <w:rsid w:val="00F67913"/>
    <w:rsid w:val="00F70D63"/>
    <w:rsid w:val="00F70F1B"/>
    <w:rsid w:val="00F7132A"/>
    <w:rsid w:val="00F71525"/>
    <w:rsid w:val="00F7257D"/>
    <w:rsid w:val="00F7269D"/>
    <w:rsid w:val="00F72DDE"/>
    <w:rsid w:val="00F72DF4"/>
    <w:rsid w:val="00F7343D"/>
    <w:rsid w:val="00F75C43"/>
    <w:rsid w:val="00F75C61"/>
    <w:rsid w:val="00F765AE"/>
    <w:rsid w:val="00F76753"/>
    <w:rsid w:val="00F76B83"/>
    <w:rsid w:val="00F77130"/>
    <w:rsid w:val="00F77473"/>
    <w:rsid w:val="00F7757C"/>
    <w:rsid w:val="00F77800"/>
    <w:rsid w:val="00F80945"/>
    <w:rsid w:val="00F80D74"/>
    <w:rsid w:val="00F80E08"/>
    <w:rsid w:val="00F81286"/>
    <w:rsid w:val="00F8189B"/>
    <w:rsid w:val="00F8196A"/>
    <w:rsid w:val="00F82D8B"/>
    <w:rsid w:val="00F83970"/>
    <w:rsid w:val="00F853AC"/>
    <w:rsid w:val="00F85667"/>
    <w:rsid w:val="00F85D96"/>
    <w:rsid w:val="00F8683A"/>
    <w:rsid w:val="00F86DAD"/>
    <w:rsid w:val="00F91CD2"/>
    <w:rsid w:val="00F91F0B"/>
    <w:rsid w:val="00F92249"/>
    <w:rsid w:val="00F92B67"/>
    <w:rsid w:val="00F92FEC"/>
    <w:rsid w:val="00F93366"/>
    <w:rsid w:val="00F9361E"/>
    <w:rsid w:val="00F93AF8"/>
    <w:rsid w:val="00F93E9F"/>
    <w:rsid w:val="00F9471E"/>
    <w:rsid w:val="00F94AEE"/>
    <w:rsid w:val="00F95215"/>
    <w:rsid w:val="00F95D06"/>
    <w:rsid w:val="00F96011"/>
    <w:rsid w:val="00F97245"/>
    <w:rsid w:val="00F97EA6"/>
    <w:rsid w:val="00FA04F4"/>
    <w:rsid w:val="00FA09EC"/>
    <w:rsid w:val="00FA0D96"/>
    <w:rsid w:val="00FA0DFD"/>
    <w:rsid w:val="00FA2385"/>
    <w:rsid w:val="00FA2ABC"/>
    <w:rsid w:val="00FA4759"/>
    <w:rsid w:val="00FA4A24"/>
    <w:rsid w:val="00FA4CB5"/>
    <w:rsid w:val="00FA4EF5"/>
    <w:rsid w:val="00FA515B"/>
    <w:rsid w:val="00FB0D73"/>
    <w:rsid w:val="00FB1361"/>
    <w:rsid w:val="00FB1B58"/>
    <w:rsid w:val="00FB249D"/>
    <w:rsid w:val="00FB2F76"/>
    <w:rsid w:val="00FB3707"/>
    <w:rsid w:val="00FB41E3"/>
    <w:rsid w:val="00FB4358"/>
    <w:rsid w:val="00FB4651"/>
    <w:rsid w:val="00FB468D"/>
    <w:rsid w:val="00FB46A2"/>
    <w:rsid w:val="00FB58CE"/>
    <w:rsid w:val="00FB5A8E"/>
    <w:rsid w:val="00FB752F"/>
    <w:rsid w:val="00FC0010"/>
    <w:rsid w:val="00FC0DA5"/>
    <w:rsid w:val="00FC0E9A"/>
    <w:rsid w:val="00FC2BF9"/>
    <w:rsid w:val="00FC48A8"/>
    <w:rsid w:val="00FC5C6B"/>
    <w:rsid w:val="00FC64FC"/>
    <w:rsid w:val="00FC6F3B"/>
    <w:rsid w:val="00FC715C"/>
    <w:rsid w:val="00FC77DE"/>
    <w:rsid w:val="00FD0DD7"/>
    <w:rsid w:val="00FD1F1E"/>
    <w:rsid w:val="00FD2466"/>
    <w:rsid w:val="00FD25E7"/>
    <w:rsid w:val="00FD2FC4"/>
    <w:rsid w:val="00FD3136"/>
    <w:rsid w:val="00FD34C3"/>
    <w:rsid w:val="00FD4423"/>
    <w:rsid w:val="00FD485C"/>
    <w:rsid w:val="00FD7A99"/>
    <w:rsid w:val="00FE02CE"/>
    <w:rsid w:val="00FE20D5"/>
    <w:rsid w:val="00FE2AD1"/>
    <w:rsid w:val="00FE2D46"/>
    <w:rsid w:val="00FE467B"/>
    <w:rsid w:val="00FE4826"/>
    <w:rsid w:val="00FE5588"/>
    <w:rsid w:val="00FE6838"/>
    <w:rsid w:val="00FF16B5"/>
    <w:rsid w:val="00FF17A3"/>
    <w:rsid w:val="00FF17F7"/>
    <w:rsid w:val="00FF2372"/>
    <w:rsid w:val="00FF244B"/>
    <w:rsid w:val="00FF2FFB"/>
    <w:rsid w:val="00FF3E27"/>
    <w:rsid w:val="00FF4630"/>
    <w:rsid w:val="00FF50C3"/>
    <w:rsid w:val="00FF5773"/>
    <w:rsid w:val="00FF5B10"/>
    <w:rsid w:val="00FF5BD7"/>
    <w:rsid w:val="00FF5DBE"/>
    <w:rsid w:val="00FF6574"/>
    <w:rsid w:val="00FF68D6"/>
    <w:rsid w:val="00FF71B7"/>
    <w:rsid w:val="00FF753B"/>
    <w:rsid w:val="00FF77E3"/>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7DF2277"/>
  <w15:docId w15:val="{59A080F2-4164-46B4-8555-03AA279EE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09EC"/>
    <w:rPr>
      <w:lang w:eastAsia="en-US"/>
    </w:rPr>
  </w:style>
  <w:style w:type="paragraph" w:styleId="Heading1">
    <w:name w:val="heading 1"/>
    <w:basedOn w:val="Normal"/>
    <w:next w:val="BodyText"/>
    <w:link w:val="Heading1Char"/>
    <w:qFormat/>
    <w:rsid w:val="00FA09EC"/>
    <w:pPr>
      <w:keepNext/>
      <w:tabs>
        <w:tab w:val="left" w:pos="284"/>
      </w:tabs>
      <w:spacing w:after="720"/>
      <w:outlineLvl w:val="0"/>
    </w:pPr>
    <w:rPr>
      <w:rFonts w:ascii="Arial" w:hAnsi="Arial"/>
      <w:caps/>
      <w:color w:val="1D3278"/>
      <w:kern w:val="28"/>
      <w:sz w:val="40"/>
      <w:szCs w:val="36"/>
    </w:rPr>
  </w:style>
  <w:style w:type="paragraph" w:styleId="Heading2">
    <w:name w:val="heading 2"/>
    <w:basedOn w:val="Normal"/>
    <w:next w:val="BodyText"/>
    <w:link w:val="Heading2Char"/>
    <w:qFormat/>
    <w:rsid w:val="00FA09EC"/>
    <w:pPr>
      <w:keepNext/>
      <w:widowControl w:val="0"/>
      <w:pBdr>
        <w:bottom w:val="single" w:sz="4" w:space="4" w:color="00ABE6"/>
      </w:pBdr>
      <w:spacing w:before="240" w:after="100"/>
      <w:outlineLvl w:val="1"/>
    </w:pPr>
    <w:rPr>
      <w:rFonts w:ascii="Arial Bold" w:hAnsi="Arial Bold"/>
      <w:b/>
      <w:color w:val="00ABE6"/>
      <w:kern w:val="28"/>
      <w:sz w:val="28"/>
      <w:szCs w:val="36"/>
    </w:rPr>
  </w:style>
  <w:style w:type="paragraph" w:styleId="Heading3">
    <w:name w:val="heading 3"/>
    <w:basedOn w:val="Heading2"/>
    <w:next w:val="BodyText"/>
    <w:link w:val="Heading3Char"/>
    <w:qFormat/>
    <w:rsid w:val="008E60DB"/>
    <w:pPr>
      <w:pBdr>
        <w:bottom w:val="none" w:sz="0" w:space="0" w:color="auto"/>
      </w:pBdr>
      <w:outlineLvl w:val="2"/>
    </w:pPr>
    <w:rPr>
      <w:color w:val="auto"/>
      <w:sz w:val="27"/>
    </w:rPr>
  </w:style>
  <w:style w:type="paragraph" w:styleId="Heading4">
    <w:name w:val="heading 4"/>
    <w:basedOn w:val="Heading3"/>
    <w:next w:val="Normal"/>
    <w:link w:val="Heading4Char"/>
    <w:qFormat/>
    <w:rsid w:val="00FA09EC"/>
    <w:pPr>
      <w:spacing w:before="320"/>
      <w:outlineLvl w:val="3"/>
    </w:pPr>
    <w:rPr>
      <w:sz w:val="25"/>
    </w:rPr>
  </w:style>
  <w:style w:type="paragraph" w:styleId="Heading5">
    <w:name w:val="heading 5"/>
    <w:basedOn w:val="Heading4"/>
    <w:next w:val="BodyText"/>
    <w:link w:val="Heading5Char"/>
    <w:qFormat/>
    <w:rsid w:val="00FA09EC"/>
    <w:pPr>
      <w:spacing w:after="60" w:line="320" w:lineRule="exact"/>
      <w:outlineLvl w:val="4"/>
    </w:pPr>
    <w:rPr>
      <w:b w:val="0"/>
      <w:i/>
      <w:sz w:val="24"/>
    </w:rPr>
  </w:style>
  <w:style w:type="paragraph" w:styleId="Heading6">
    <w:name w:val="heading 6"/>
    <w:basedOn w:val="Heading1"/>
    <w:next w:val="Normal"/>
    <w:link w:val="Heading6Char"/>
    <w:qFormat/>
    <w:rsid w:val="00FA09EC"/>
    <w:pPr>
      <w:spacing w:before="120"/>
      <w:outlineLvl w:val="5"/>
    </w:pPr>
    <w:rPr>
      <w:rFonts w:ascii="Times New Roman" w:hAnsi="Times New Roman"/>
      <w:b/>
      <w:i/>
      <w:caps w:val="0"/>
      <w:kern w:val="0"/>
      <w:sz w:val="24"/>
    </w:rPr>
  </w:style>
  <w:style w:type="paragraph" w:styleId="Heading7">
    <w:name w:val="heading 7"/>
    <w:basedOn w:val="Heading5"/>
    <w:next w:val="Normal"/>
    <w:link w:val="Heading7Char"/>
    <w:qFormat/>
    <w:rsid w:val="00FA09EC"/>
    <w:pPr>
      <w:spacing w:before="120"/>
      <w:ind w:left="425"/>
      <w:jc w:val="both"/>
      <w:outlineLvl w:val="6"/>
    </w:pPr>
    <w:rPr>
      <w:i w:val="0"/>
      <w:sz w:val="23"/>
    </w:rPr>
  </w:style>
  <w:style w:type="paragraph" w:styleId="Heading8">
    <w:name w:val="heading 8"/>
    <w:basedOn w:val="Heading7"/>
    <w:next w:val="Normal"/>
    <w:link w:val="Heading8Char"/>
    <w:qFormat/>
    <w:rsid w:val="00FA09EC"/>
    <w:pPr>
      <w:outlineLvl w:val="7"/>
    </w:pPr>
    <w:rPr>
      <w:i/>
    </w:rPr>
  </w:style>
  <w:style w:type="paragraph" w:styleId="Heading9">
    <w:name w:val="heading 9"/>
    <w:basedOn w:val="Heading8"/>
    <w:next w:val="Normal"/>
    <w:link w:val="Heading9Char"/>
    <w:qFormat/>
    <w:rsid w:val="00FA09EC"/>
    <w:pPr>
      <w:ind w:left="851"/>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autoRedefine/>
    <w:rsid w:val="000972B9"/>
    <w:pPr>
      <w:spacing w:before="160" w:after="100" w:line="240" w:lineRule="atLeast"/>
    </w:pPr>
    <w:rPr>
      <w:rFonts w:ascii="Arial" w:hAnsi="Arial" w:cs="Arial"/>
      <w:sz w:val="23"/>
      <w:lang w:eastAsia="en-US"/>
    </w:rPr>
  </w:style>
  <w:style w:type="character" w:customStyle="1" w:styleId="BodyTextChar">
    <w:name w:val="Body Text Char"/>
    <w:link w:val="BodyText"/>
    <w:rsid w:val="000972B9"/>
    <w:rPr>
      <w:rFonts w:ascii="Arial" w:hAnsi="Arial" w:cs="Arial"/>
      <w:sz w:val="23"/>
      <w:lang w:eastAsia="en-US"/>
    </w:rPr>
  </w:style>
  <w:style w:type="character" w:customStyle="1" w:styleId="Heading1Char">
    <w:name w:val="Heading 1 Char"/>
    <w:link w:val="Heading1"/>
    <w:rsid w:val="00FA09EC"/>
    <w:rPr>
      <w:rFonts w:ascii="Arial" w:hAnsi="Arial"/>
      <w:caps/>
      <w:color w:val="1D3278"/>
      <w:kern w:val="28"/>
      <w:sz w:val="40"/>
      <w:szCs w:val="36"/>
      <w:lang w:eastAsia="en-US"/>
    </w:rPr>
  </w:style>
  <w:style w:type="character" w:customStyle="1" w:styleId="Heading2Char">
    <w:name w:val="Heading 2 Char"/>
    <w:link w:val="Heading2"/>
    <w:rsid w:val="00FA09EC"/>
    <w:rPr>
      <w:rFonts w:ascii="Arial Bold" w:hAnsi="Arial Bold"/>
      <w:b/>
      <w:color w:val="00ABE6"/>
      <w:kern w:val="28"/>
      <w:sz w:val="28"/>
      <w:szCs w:val="36"/>
      <w:lang w:eastAsia="en-US"/>
    </w:rPr>
  </w:style>
  <w:style w:type="character" w:customStyle="1" w:styleId="Heading3Char">
    <w:name w:val="Heading 3 Char"/>
    <w:link w:val="Heading3"/>
    <w:rsid w:val="008E60DB"/>
    <w:rPr>
      <w:rFonts w:ascii="Arial Bold" w:hAnsi="Arial Bold"/>
      <w:b/>
      <w:kern w:val="28"/>
      <w:sz w:val="27"/>
      <w:szCs w:val="36"/>
      <w:lang w:eastAsia="en-US"/>
    </w:rPr>
  </w:style>
  <w:style w:type="character" w:customStyle="1" w:styleId="Heading4Char">
    <w:name w:val="Heading 4 Char"/>
    <w:link w:val="Heading4"/>
    <w:rsid w:val="00FA09EC"/>
    <w:rPr>
      <w:rFonts w:ascii="Arial Bold" w:hAnsi="Arial Bold"/>
      <w:b/>
      <w:kern w:val="28"/>
      <w:sz w:val="25"/>
      <w:szCs w:val="36"/>
      <w:lang w:eastAsia="en-US"/>
    </w:rPr>
  </w:style>
  <w:style w:type="character" w:customStyle="1" w:styleId="Heading5Char">
    <w:name w:val="Heading 5 Char"/>
    <w:link w:val="Heading5"/>
    <w:rsid w:val="00FA09EC"/>
    <w:rPr>
      <w:rFonts w:ascii="Arial Bold" w:hAnsi="Arial Bold"/>
      <w:i/>
      <w:kern w:val="28"/>
      <w:sz w:val="24"/>
      <w:szCs w:val="36"/>
      <w:lang w:eastAsia="en-US"/>
    </w:rPr>
  </w:style>
  <w:style w:type="character" w:customStyle="1" w:styleId="Heading6Char">
    <w:name w:val="Heading 6 Char"/>
    <w:link w:val="Heading6"/>
    <w:rsid w:val="00FA09EC"/>
    <w:rPr>
      <w:b/>
      <w:i/>
      <w:color w:val="1D3278"/>
      <w:sz w:val="24"/>
      <w:szCs w:val="36"/>
      <w:lang w:eastAsia="en-US"/>
    </w:rPr>
  </w:style>
  <w:style w:type="character" w:customStyle="1" w:styleId="Heading7Char">
    <w:name w:val="Heading 7 Char"/>
    <w:link w:val="Heading7"/>
    <w:rsid w:val="00FA09EC"/>
    <w:rPr>
      <w:rFonts w:ascii="Arial Bold" w:hAnsi="Arial Bold"/>
      <w:kern w:val="28"/>
      <w:sz w:val="23"/>
      <w:szCs w:val="36"/>
      <w:lang w:eastAsia="en-US"/>
    </w:rPr>
  </w:style>
  <w:style w:type="character" w:customStyle="1" w:styleId="Heading8Char">
    <w:name w:val="Heading 8 Char"/>
    <w:link w:val="Heading8"/>
    <w:rsid w:val="00FA09EC"/>
    <w:rPr>
      <w:rFonts w:ascii="Arial Bold" w:hAnsi="Arial Bold"/>
      <w:i/>
      <w:kern w:val="28"/>
      <w:sz w:val="23"/>
      <w:szCs w:val="36"/>
      <w:lang w:eastAsia="en-US"/>
    </w:rPr>
  </w:style>
  <w:style w:type="character" w:customStyle="1" w:styleId="Heading9Char">
    <w:name w:val="Heading 9 Char"/>
    <w:link w:val="Heading9"/>
    <w:rsid w:val="00FA09EC"/>
    <w:rPr>
      <w:rFonts w:ascii="Arial Bold" w:hAnsi="Arial Bold"/>
      <w:kern w:val="28"/>
      <w:sz w:val="23"/>
      <w:szCs w:val="36"/>
      <w:lang w:eastAsia="en-US"/>
    </w:rPr>
  </w:style>
  <w:style w:type="paragraph" w:styleId="BalloonText">
    <w:name w:val="Balloon Text"/>
    <w:basedOn w:val="Normal"/>
    <w:link w:val="BalloonTextChar"/>
    <w:rsid w:val="00FA09EC"/>
    <w:rPr>
      <w:rFonts w:ascii="Tahoma" w:hAnsi="Tahoma" w:cs="Tahoma"/>
      <w:sz w:val="16"/>
      <w:szCs w:val="16"/>
    </w:rPr>
  </w:style>
  <w:style w:type="character" w:customStyle="1" w:styleId="BalloonTextChar">
    <w:name w:val="Balloon Text Char"/>
    <w:link w:val="BalloonText"/>
    <w:rsid w:val="00FA09EC"/>
    <w:rPr>
      <w:rFonts w:ascii="Tahoma" w:hAnsi="Tahoma" w:cs="Tahoma"/>
      <w:sz w:val="16"/>
      <w:szCs w:val="16"/>
      <w:lang w:eastAsia="en-US"/>
    </w:rPr>
  </w:style>
  <w:style w:type="paragraph" w:customStyle="1" w:styleId="BodyText-Box">
    <w:name w:val="Body Text - Box"/>
    <w:basedOn w:val="BodyText"/>
    <w:autoRedefine/>
    <w:rsid w:val="00FA09EC"/>
    <w:pPr>
      <w:tabs>
        <w:tab w:val="left" w:pos="567"/>
      </w:tabs>
      <w:spacing w:before="120" w:after="120" w:line="240" w:lineRule="auto"/>
      <w:ind w:right="-143"/>
    </w:pPr>
    <w:rPr>
      <w:rFonts w:ascii="Times New Roman" w:hAnsi="Times New Roman"/>
      <w:color w:val="000000"/>
      <w:sz w:val="21"/>
      <w:szCs w:val="21"/>
      <w:lang w:eastAsia="en-AU"/>
    </w:rPr>
  </w:style>
  <w:style w:type="paragraph" w:customStyle="1" w:styleId="BodyTextBox">
    <w:name w:val="Body Text Box"/>
    <w:basedOn w:val="Normal"/>
    <w:link w:val="BodyTextBoxChar"/>
    <w:autoRedefine/>
    <w:rsid w:val="00FA09EC"/>
    <w:pPr>
      <w:spacing w:before="80" w:after="80"/>
    </w:pPr>
    <w:rPr>
      <w:rFonts w:ascii="Arial" w:hAnsi="Arial" w:cs="Arial"/>
      <w:color w:val="0579B9"/>
      <w:sz w:val="23"/>
      <w:szCs w:val="19"/>
    </w:rPr>
  </w:style>
  <w:style w:type="character" w:customStyle="1" w:styleId="BodyTextBoxChar">
    <w:name w:val="Body Text Box Char"/>
    <w:link w:val="BodyTextBox"/>
    <w:rsid w:val="00FA09EC"/>
    <w:rPr>
      <w:rFonts w:ascii="Arial" w:hAnsi="Arial" w:cs="Arial"/>
      <w:color w:val="0579B9"/>
      <w:sz w:val="23"/>
      <w:szCs w:val="19"/>
      <w:lang w:eastAsia="en-US"/>
    </w:rPr>
  </w:style>
  <w:style w:type="paragraph" w:customStyle="1" w:styleId="ObjectHeading">
    <w:name w:val="Object Heading"/>
    <w:basedOn w:val="Heading3"/>
    <w:next w:val="Normal"/>
    <w:rsid w:val="00FA09EC"/>
    <w:pPr>
      <w:tabs>
        <w:tab w:val="left" w:pos="1418"/>
      </w:tabs>
      <w:ind w:left="1418" w:hanging="1418"/>
    </w:pPr>
    <w:rPr>
      <w:kern w:val="0"/>
    </w:rPr>
  </w:style>
  <w:style w:type="paragraph" w:customStyle="1" w:styleId="BoxHeading">
    <w:name w:val="Box Heading"/>
    <w:basedOn w:val="ObjectHeading"/>
    <w:autoRedefine/>
    <w:rsid w:val="00FA09EC"/>
    <w:pPr>
      <w:tabs>
        <w:tab w:val="clear" w:pos="1418"/>
      </w:tabs>
      <w:spacing w:before="80" w:after="60" w:line="276" w:lineRule="auto"/>
      <w:ind w:left="0" w:firstLine="0"/>
    </w:pPr>
    <w:rPr>
      <w:rFonts w:cs="Arial"/>
      <w:sz w:val="23"/>
      <w:szCs w:val="20"/>
      <w:lang w:val="en-US"/>
    </w:rPr>
  </w:style>
  <w:style w:type="paragraph" w:customStyle="1" w:styleId="Bullet1">
    <w:name w:val="Bullet 1"/>
    <w:basedOn w:val="BodyText"/>
    <w:link w:val="Bullet1Char"/>
    <w:autoRedefine/>
    <w:rsid w:val="00FA4CB5"/>
    <w:pPr>
      <w:numPr>
        <w:numId w:val="31"/>
      </w:numPr>
      <w:spacing w:before="120" w:after="80"/>
      <w:ind w:left="357" w:hanging="357"/>
    </w:pPr>
  </w:style>
  <w:style w:type="character" w:customStyle="1" w:styleId="Bullet1Char">
    <w:name w:val="Bullet 1 Char"/>
    <w:link w:val="Bullet1"/>
    <w:rsid w:val="00FA4CB5"/>
    <w:rPr>
      <w:rFonts w:ascii="Arial" w:hAnsi="Arial" w:cs="Arial"/>
      <w:sz w:val="23"/>
      <w:lang w:eastAsia="en-US"/>
    </w:rPr>
  </w:style>
  <w:style w:type="paragraph" w:customStyle="1" w:styleId="Bullet1inabox">
    <w:name w:val="Bullet 1 in a box"/>
    <w:basedOn w:val="Bullet1"/>
    <w:autoRedefine/>
    <w:rsid w:val="00FA09EC"/>
    <w:pPr>
      <w:spacing w:before="100" w:after="60" w:line="240" w:lineRule="exact"/>
    </w:pPr>
    <w:rPr>
      <w:rFonts w:cs="Times New Roman"/>
      <w:color w:val="0579B9"/>
    </w:rPr>
  </w:style>
  <w:style w:type="paragraph" w:customStyle="1" w:styleId="Bullet1Paragraph">
    <w:name w:val="Bullet 1 Paragraph"/>
    <w:basedOn w:val="Normal"/>
    <w:rsid w:val="00FA09EC"/>
    <w:pPr>
      <w:ind w:left="425"/>
    </w:pPr>
  </w:style>
  <w:style w:type="paragraph" w:customStyle="1" w:styleId="Bullet2">
    <w:name w:val="Bullet 2"/>
    <w:basedOn w:val="Bullet1"/>
    <w:qFormat/>
    <w:rsid w:val="00B96347"/>
    <w:pPr>
      <w:numPr>
        <w:numId w:val="3"/>
      </w:numPr>
      <w:tabs>
        <w:tab w:val="left" w:pos="851"/>
      </w:tabs>
      <w:spacing w:before="80" w:after="40"/>
    </w:pPr>
  </w:style>
  <w:style w:type="paragraph" w:customStyle="1" w:styleId="Bullet2innumberedlist">
    <w:name w:val="Bullet 2 in numbered list"/>
    <w:basedOn w:val="Bullet2"/>
    <w:rsid w:val="00FA09EC"/>
    <w:pPr>
      <w:numPr>
        <w:numId w:val="0"/>
      </w:numPr>
      <w:tabs>
        <w:tab w:val="num" w:pos="851"/>
      </w:tabs>
      <w:spacing w:after="0"/>
      <w:ind w:left="851" w:hanging="426"/>
    </w:pPr>
  </w:style>
  <w:style w:type="paragraph" w:customStyle="1" w:styleId="Bullet2Paragraph">
    <w:name w:val="Bullet 2 Paragraph"/>
    <w:basedOn w:val="Bullet1Paragraph"/>
    <w:rsid w:val="00FA09EC"/>
    <w:pPr>
      <w:ind w:left="851"/>
    </w:pPr>
  </w:style>
  <w:style w:type="paragraph" w:customStyle="1" w:styleId="Bullet3">
    <w:name w:val="Bullet 3"/>
    <w:basedOn w:val="Bullet2"/>
    <w:rsid w:val="00FA09EC"/>
    <w:pPr>
      <w:numPr>
        <w:numId w:val="4"/>
      </w:numPr>
    </w:pPr>
  </w:style>
  <w:style w:type="paragraph" w:customStyle="1" w:styleId="Bullet3Paragraph">
    <w:name w:val="Bullet 3 Paragraph"/>
    <w:basedOn w:val="Bullet2Paragraph"/>
    <w:rsid w:val="00FA09EC"/>
    <w:pPr>
      <w:ind w:left="1276"/>
    </w:pPr>
  </w:style>
  <w:style w:type="paragraph" w:customStyle="1" w:styleId="Bullet4">
    <w:name w:val="Bullet 4"/>
    <w:basedOn w:val="Bullet3"/>
    <w:rsid w:val="00FA09EC"/>
    <w:pPr>
      <w:numPr>
        <w:numId w:val="5"/>
      </w:numPr>
    </w:pPr>
  </w:style>
  <w:style w:type="paragraph" w:customStyle="1" w:styleId="Bullet4Paragraph">
    <w:name w:val="Bullet 4 Paragraph"/>
    <w:basedOn w:val="Bullet3Paragraph"/>
    <w:rsid w:val="00FA09EC"/>
    <w:pPr>
      <w:ind w:left="1701"/>
    </w:pPr>
  </w:style>
  <w:style w:type="paragraph" w:customStyle="1" w:styleId="ChapterHeadingStyle">
    <w:name w:val="Chapter Heading Style"/>
    <w:basedOn w:val="Normal"/>
    <w:rsid w:val="00FA09EC"/>
    <w:pPr>
      <w:keepNext/>
      <w:keepLines/>
      <w:pBdr>
        <w:bottom w:val="threeDEmboss" w:sz="24" w:space="1" w:color="000000"/>
      </w:pBdr>
      <w:tabs>
        <w:tab w:val="left" w:pos="1134"/>
        <w:tab w:val="left" w:pos="2268"/>
      </w:tabs>
      <w:spacing w:after="120"/>
      <w:ind w:left="2268" w:hanging="2268"/>
      <w:outlineLvl w:val="0"/>
    </w:pPr>
    <w:rPr>
      <w:rFonts w:ascii="Tahoma" w:hAnsi="Tahoma"/>
      <w:b/>
      <w:caps/>
      <w:color w:val="000000"/>
      <w:kern w:val="28"/>
      <w:sz w:val="32"/>
    </w:rPr>
  </w:style>
  <w:style w:type="paragraph" w:customStyle="1" w:styleId="Chart5X">
    <w:name w:val="Chart 5.X"/>
    <w:basedOn w:val="Normal"/>
    <w:next w:val="Normal"/>
    <w:rsid w:val="00FA09EC"/>
    <w:pPr>
      <w:keepLines/>
      <w:widowControl w:val="0"/>
      <w:numPr>
        <w:numId w:val="6"/>
      </w:numPr>
      <w:tabs>
        <w:tab w:val="left" w:pos="1304"/>
      </w:tabs>
      <w:spacing w:before="360" w:after="120"/>
      <w:ind w:left="357" w:hanging="357"/>
    </w:pPr>
    <w:rPr>
      <w:rFonts w:ascii="Arial" w:hAnsi="Arial"/>
      <w:bCs/>
      <w:i/>
      <w:color w:val="4F4F4F"/>
      <w:kern w:val="28"/>
      <w:sz w:val="22"/>
      <w:szCs w:val="22"/>
    </w:rPr>
  </w:style>
  <w:style w:type="paragraph" w:customStyle="1" w:styleId="ChartHeading">
    <w:name w:val="Chart Heading"/>
    <w:basedOn w:val="Normal"/>
    <w:autoRedefine/>
    <w:rsid w:val="00FA09EC"/>
    <w:pPr>
      <w:keepNext/>
      <w:widowControl w:val="0"/>
      <w:spacing w:before="240" w:after="120"/>
    </w:pPr>
    <w:rPr>
      <w:rFonts w:ascii="Arial" w:hAnsi="Arial"/>
      <w:b/>
      <w:sz w:val="24"/>
    </w:rPr>
  </w:style>
  <w:style w:type="character" w:styleId="CommentReference">
    <w:name w:val="annotation reference"/>
    <w:uiPriority w:val="99"/>
    <w:unhideWhenUsed/>
    <w:rsid w:val="00FA09EC"/>
    <w:rPr>
      <w:sz w:val="16"/>
      <w:szCs w:val="16"/>
    </w:rPr>
  </w:style>
  <w:style w:type="paragraph" w:styleId="CommentText">
    <w:name w:val="annotation text"/>
    <w:basedOn w:val="Normal"/>
    <w:link w:val="CommentTextChar"/>
    <w:uiPriority w:val="99"/>
    <w:unhideWhenUsed/>
    <w:rsid w:val="00FA09EC"/>
  </w:style>
  <w:style w:type="character" w:customStyle="1" w:styleId="CommentTextChar">
    <w:name w:val="Comment Text Char"/>
    <w:link w:val="CommentText"/>
    <w:uiPriority w:val="99"/>
    <w:rsid w:val="00FA09EC"/>
    <w:rPr>
      <w:lang w:eastAsia="en-US"/>
    </w:rPr>
  </w:style>
  <w:style w:type="paragraph" w:styleId="CommentSubject">
    <w:name w:val="annotation subject"/>
    <w:basedOn w:val="CommentText"/>
    <w:next w:val="CommentText"/>
    <w:link w:val="CommentSubjectChar"/>
    <w:unhideWhenUsed/>
    <w:rsid w:val="00FA09EC"/>
    <w:rPr>
      <w:b/>
      <w:bCs/>
    </w:rPr>
  </w:style>
  <w:style w:type="character" w:customStyle="1" w:styleId="CommentSubjectChar">
    <w:name w:val="Comment Subject Char"/>
    <w:link w:val="CommentSubject"/>
    <w:rsid w:val="00FA09EC"/>
    <w:rPr>
      <w:b/>
      <w:bCs/>
      <w:lang w:eastAsia="en-US"/>
    </w:rPr>
  </w:style>
  <w:style w:type="character" w:styleId="EndnoteReference">
    <w:name w:val="endnote reference"/>
    <w:rsid w:val="00FA09EC"/>
    <w:rPr>
      <w:i/>
      <w:sz w:val="16"/>
      <w:vertAlign w:val="superscript"/>
    </w:rPr>
  </w:style>
  <w:style w:type="paragraph" w:styleId="Footer">
    <w:name w:val="footer"/>
    <w:basedOn w:val="Normal"/>
    <w:link w:val="FooterChar"/>
    <w:uiPriority w:val="99"/>
    <w:rsid w:val="00FA09EC"/>
    <w:pPr>
      <w:pBdr>
        <w:top w:val="single" w:sz="4" w:space="1" w:color="auto"/>
      </w:pBdr>
      <w:tabs>
        <w:tab w:val="right" w:pos="7655"/>
      </w:tabs>
    </w:pPr>
    <w:rPr>
      <w:rFonts w:ascii="Arial" w:hAnsi="Arial"/>
      <w:sz w:val="18"/>
    </w:rPr>
  </w:style>
  <w:style w:type="character" w:customStyle="1" w:styleId="FooterChar">
    <w:name w:val="Footer Char"/>
    <w:link w:val="Footer"/>
    <w:uiPriority w:val="99"/>
    <w:rsid w:val="00FA09EC"/>
    <w:rPr>
      <w:rFonts w:ascii="Arial" w:hAnsi="Arial"/>
      <w:sz w:val="18"/>
      <w:lang w:eastAsia="en-US"/>
    </w:rPr>
  </w:style>
  <w:style w:type="character" w:styleId="FootnoteReference">
    <w:name w:val="footnote reference"/>
    <w:rsid w:val="00FA09EC"/>
    <w:rPr>
      <w:vertAlign w:val="superscript"/>
    </w:rPr>
  </w:style>
  <w:style w:type="paragraph" w:styleId="FootnoteText">
    <w:name w:val="footnote text"/>
    <w:basedOn w:val="Normal"/>
    <w:link w:val="FootnoteTextChar"/>
    <w:rsid w:val="00FA09EC"/>
    <w:pPr>
      <w:spacing w:before="80" w:after="80"/>
      <w:ind w:left="709" w:hanging="142"/>
    </w:pPr>
    <w:rPr>
      <w:i/>
      <w:sz w:val="16"/>
    </w:rPr>
  </w:style>
  <w:style w:type="character" w:customStyle="1" w:styleId="FootnoteTextChar">
    <w:name w:val="Footnote Text Char"/>
    <w:link w:val="FootnoteText"/>
    <w:rsid w:val="00FA09EC"/>
    <w:rPr>
      <w:i/>
      <w:sz w:val="16"/>
      <w:lang w:eastAsia="en-US"/>
    </w:rPr>
  </w:style>
  <w:style w:type="paragraph" w:styleId="Header">
    <w:name w:val="header"/>
    <w:basedOn w:val="Normal"/>
    <w:link w:val="HeaderChar"/>
    <w:uiPriority w:val="99"/>
    <w:rsid w:val="00FA09EC"/>
    <w:pPr>
      <w:tabs>
        <w:tab w:val="center" w:pos="4153"/>
        <w:tab w:val="right" w:pos="8306"/>
      </w:tabs>
    </w:pPr>
  </w:style>
  <w:style w:type="character" w:customStyle="1" w:styleId="HeaderChar">
    <w:name w:val="Header Char"/>
    <w:link w:val="Header"/>
    <w:uiPriority w:val="99"/>
    <w:rsid w:val="00FA09EC"/>
    <w:rPr>
      <w:lang w:eastAsia="en-US"/>
    </w:rPr>
  </w:style>
  <w:style w:type="paragraph" w:customStyle="1" w:styleId="HeaderHeading">
    <w:name w:val="Header Heading"/>
    <w:basedOn w:val="Normal"/>
    <w:rsid w:val="00FA09EC"/>
    <w:pPr>
      <w:pageBreakBefore/>
      <w:widowControl w:val="0"/>
      <w:pBdr>
        <w:bottom w:val="single" w:sz="8" w:space="6" w:color="auto"/>
      </w:pBdr>
      <w:tabs>
        <w:tab w:val="right" w:pos="4196"/>
        <w:tab w:val="right" w:pos="5046"/>
        <w:tab w:val="right" w:pos="5897"/>
        <w:tab w:val="right" w:pos="6747"/>
        <w:tab w:val="right" w:pos="7598"/>
      </w:tabs>
      <w:autoSpaceDE w:val="0"/>
      <w:autoSpaceDN w:val="0"/>
    </w:pPr>
    <w:rPr>
      <w:rFonts w:ascii="Lucida Sans" w:hAnsi="Lucida Sans" w:cs="Arial"/>
      <w:lang w:eastAsia="en-AU"/>
    </w:rPr>
  </w:style>
  <w:style w:type="paragraph" w:customStyle="1" w:styleId="Heading1BP2">
    <w:name w:val="Heading 1 BP2"/>
    <w:rsid w:val="00FA09EC"/>
    <w:pPr>
      <w:keepNext/>
      <w:tabs>
        <w:tab w:val="left" w:pos="284"/>
      </w:tabs>
      <w:spacing w:before="400" w:after="240"/>
    </w:pPr>
    <w:rPr>
      <w:rFonts w:ascii="Lucida Sans" w:hAnsi="Lucida Sans"/>
      <w:kern w:val="28"/>
      <w:sz w:val="36"/>
      <w:szCs w:val="36"/>
      <w:lang w:eastAsia="en-US"/>
    </w:rPr>
  </w:style>
  <w:style w:type="character" w:styleId="Hyperlink">
    <w:name w:val="Hyperlink"/>
    <w:uiPriority w:val="99"/>
    <w:rsid w:val="00FA09EC"/>
    <w:rPr>
      <w:color w:val="0563C1"/>
      <w:u w:val="single"/>
    </w:rPr>
  </w:style>
  <w:style w:type="paragraph" w:customStyle="1" w:styleId="ListBullet1">
    <w:name w:val="List Bullet1"/>
    <w:basedOn w:val="Normal"/>
    <w:autoRedefine/>
    <w:rsid w:val="00FA09EC"/>
    <w:pPr>
      <w:numPr>
        <w:numId w:val="7"/>
      </w:numPr>
      <w:spacing w:line="360" w:lineRule="auto"/>
    </w:pPr>
    <w:rPr>
      <w:rFonts w:ascii="Arial" w:hAnsi="Arial"/>
      <w:sz w:val="28"/>
    </w:rPr>
  </w:style>
  <w:style w:type="paragraph" w:styleId="ListParagraph">
    <w:name w:val="List Paragraph"/>
    <w:basedOn w:val="Normal"/>
    <w:uiPriority w:val="34"/>
    <w:qFormat/>
    <w:rsid w:val="00FA09EC"/>
    <w:pPr>
      <w:spacing w:after="200" w:line="276" w:lineRule="auto"/>
      <w:ind w:left="720"/>
      <w:contextualSpacing/>
    </w:pPr>
    <w:rPr>
      <w:rFonts w:ascii="Arial" w:eastAsia="Calibri" w:hAnsi="Arial"/>
      <w:szCs w:val="22"/>
    </w:rPr>
  </w:style>
  <w:style w:type="paragraph" w:styleId="NoSpacing">
    <w:name w:val="No Spacing"/>
    <w:basedOn w:val="Normal"/>
    <w:link w:val="NoSpacingChar"/>
    <w:qFormat/>
    <w:rsid w:val="00FA09EC"/>
  </w:style>
  <w:style w:type="character" w:customStyle="1" w:styleId="NoSpacingChar">
    <w:name w:val="No Spacing Char"/>
    <w:link w:val="NoSpacing"/>
    <w:rsid w:val="00FA09EC"/>
    <w:rPr>
      <w:lang w:eastAsia="en-US"/>
    </w:rPr>
  </w:style>
  <w:style w:type="paragraph" w:customStyle="1" w:styleId="Object">
    <w:name w:val="Object"/>
    <w:basedOn w:val="Normal"/>
    <w:next w:val="Normal"/>
    <w:rsid w:val="00FA09EC"/>
    <w:pPr>
      <w:jc w:val="center"/>
    </w:pPr>
  </w:style>
  <w:style w:type="paragraph" w:customStyle="1" w:styleId="ObjectFootnote">
    <w:name w:val="Object Footnote"/>
    <w:basedOn w:val="Object"/>
    <w:next w:val="Normal"/>
    <w:rsid w:val="00FA09EC"/>
    <w:pPr>
      <w:spacing w:after="60"/>
    </w:pPr>
    <w:rPr>
      <w:i/>
      <w:sz w:val="14"/>
    </w:rPr>
  </w:style>
  <w:style w:type="paragraph" w:customStyle="1" w:styleId="ObjectFootnotelettered">
    <w:name w:val="Object Footnote lettered"/>
    <w:basedOn w:val="ObjectFootnote"/>
    <w:rsid w:val="00FA09EC"/>
    <w:pPr>
      <w:tabs>
        <w:tab w:val="left" w:pos="709"/>
      </w:tabs>
      <w:ind w:left="426"/>
      <w:jc w:val="left"/>
    </w:pPr>
  </w:style>
  <w:style w:type="paragraph" w:customStyle="1" w:styleId="ObjectFootnoteleft">
    <w:name w:val="Object Footnote left"/>
    <w:basedOn w:val="ObjectFootnotelettered"/>
    <w:rsid w:val="00FA09EC"/>
    <w:pPr>
      <w:ind w:left="709" w:hanging="283"/>
    </w:pPr>
  </w:style>
  <w:style w:type="character" w:styleId="PageNumber">
    <w:name w:val="page number"/>
    <w:rsid w:val="00FA09EC"/>
  </w:style>
  <w:style w:type="paragraph" w:styleId="Quote">
    <w:name w:val="Quote"/>
    <w:basedOn w:val="Normal"/>
    <w:next w:val="Normal"/>
    <w:link w:val="QuoteChar"/>
    <w:uiPriority w:val="29"/>
    <w:qFormat/>
    <w:rsid w:val="00FA09EC"/>
    <w:pPr>
      <w:spacing w:before="200" w:after="160"/>
      <w:ind w:left="864" w:right="864"/>
      <w:jc w:val="center"/>
    </w:pPr>
    <w:rPr>
      <w:i/>
      <w:iCs/>
      <w:color w:val="404040"/>
    </w:rPr>
  </w:style>
  <w:style w:type="character" w:customStyle="1" w:styleId="QuoteChar">
    <w:name w:val="Quote Char"/>
    <w:link w:val="Quote"/>
    <w:uiPriority w:val="29"/>
    <w:rsid w:val="00FA09EC"/>
    <w:rPr>
      <w:i/>
      <w:iCs/>
      <w:color w:val="404040"/>
      <w:lang w:eastAsia="en-US"/>
    </w:rPr>
  </w:style>
  <w:style w:type="paragraph" w:customStyle="1" w:styleId="Style211HeadingBold">
    <w:name w:val="Style 2.1.1 Heading + Bold"/>
    <w:basedOn w:val="Normal"/>
    <w:rsid w:val="00FA09EC"/>
    <w:rPr>
      <w:b/>
      <w:bCs/>
      <w:i/>
      <w:iCs/>
    </w:rPr>
  </w:style>
  <w:style w:type="paragraph" w:customStyle="1" w:styleId="StyleBoxHeadingLeft0Firstline0">
    <w:name w:val="Style Box Heading + Left:  0&quot; First line:  0&quot;"/>
    <w:basedOn w:val="BoxHeading"/>
    <w:autoRedefine/>
    <w:rsid w:val="00FA09EC"/>
    <w:pPr>
      <w:keepLines/>
      <w:widowControl/>
      <w:tabs>
        <w:tab w:val="left" w:pos="567"/>
        <w:tab w:val="num" w:pos="1276"/>
      </w:tabs>
      <w:spacing w:before="120" w:after="120"/>
      <w:outlineLvl w:val="9"/>
    </w:pPr>
    <w:rPr>
      <w:bCs/>
      <w:color w:val="000000"/>
      <w:lang w:val="en-AU" w:eastAsia="en-AU"/>
    </w:rPr>
  </w:style>
  <w:style w:type="paragraph" w:customStyle="1" w:styleId="StyleName">
    <w:name w:val="Style Name"/>
    <w:basedOn w:val="Normal"/>
    <w:rsid w:val="00FA09EC"/>
    <w:pPr>
      <w:ind w:left="851" w:hanging="851"/>
      <w:jc w:val="center"/>
    </w:pPr>
    <w:rPr>
      <w:rFonts w:ascii="Arial" w:hAnsi="Arial"/>
      <w:b/>
      <w:i/>
      <w:color w:val="000000"/>
      <w:sz w:val="24"/>
      <w:lang w:val="en-GB" w:eastAsia="en-AU"/>
    </w:rPr>
  </w:style>
  <w:style w:type="paragraph" w:customStyle="1" w:styleId="Table5X">
    <w:name w:val="Table 5.X"/>
    <w:basedOn w:val="Normal"/>
    <w:next w:val="Normal"/>
    <w:rsid w:val="007475BD"/>
    <w:pPr>
      <w:widowControl w:val="0"/>
      <w:numPr>
        <w:numId w:val="8"/>
      </w:numPr>
      <w:tabs>
        <w:tab w:val="left" w:pos="1304"/>
      </w:tabs>
      <w:spacing w:before="360" w:after="120"/>
    </w:pPr>
    <w:rPr>
      <w:rFonts w:ascii="Arial" w:hAnsi="Arial"/>
      <w:bCs/>
      <w:i/>
      <w:color w:val="4F4F4F"/>
      <w:kern w:val="28"/>
      <w:sz w:val="22"/>
      <w:szCs w:val="22"/>
    </w:rPr>
  </w:style>
  <w:style w:type="paragraph" w:customStyle="1" w:styleId="TableFootnote">
    <w:name w:val="Table Footnote"/>
    <w:basedOn w:val="Normal"/>
    <w:rsid w:val="00FA09EC"/>
    <w:pPr>
      <w:spacing w:before="60" w:after="60"/>
      <w:ind w:left="284"/>
    </w:pPr>
    <w:rPr>
      <w:rFonts w:ascii="Arial" w:hAnsi="Arial"/>
      <w:i/>
      <w:sz w:val="14"/>
    </w:rPr>
  </w:style>
  <w:style w:type="table" w:styleId="TableGrid">
    <w:name w:val="Table Grid"/>
    <w:basedOn w:val="TableNormal"/>
    <w:rsid w:val="00FA09EC"/>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autoRedefine/>
    <w:rsid w:val="00FA09EC"/>
    <w:pPr>
      <w:keepNext/>
      <w:keepLines/>
      <w:numPr>
        <w:numId w:val="9"/>
      </w:numPr>
      <w:spacing w:before="120" w:after="120"/>
    </w:pPr>
    <w:rPr>
      <w:rFonts w:ascii="Arial" w:hAnsi="Arial"/>
      <w:b/>
      <w:sz w:val="24"/>
    </w:rPr>
  </w:style>
  <w:style w:type="paragraph" w:customStyle="1" w:styleId="TableHeadingCont">
    <w:name w:val="Table Heading Cont'"/>
    <w:basedOn w:val="TableHeading"/>
    <w:rsid w:val="00FA09EC"/>
    <w:pPr>
      <w:tabs>
        <w:tab w:val="clear" w:pos="1440"/>
        <w:tab w:val="left" w:pos="1418"/>
      </w:tabs>
    </w:pPr>
  </w:style>
  <w:style w:type="character" w:customStyle="1" w:styleId="UnresolvedMention1">
    <w:name w:val="Unresolved Mention1"/>
    <w:uiPriority w:val="99"/>
    <w:semiHidden/>
    <w:unhideWhenUsed/>
    <w:rsid w:val="00FA09EC"/>
    <w:rPr>
      <w:color w:val="808080"/>
      <w:shd w:val="clear" w:color="auto" w:fill="E6E6E6"/>
    </w:rPr>
  </w:style>
  <w:style w:type="paragraph" w:styleId="Revision">
    <w:name w:val="Revision"/>
    <w:hidden/>
    <w:uiPriority w:val="99"/>
    <w:semiHidden/>
    <w:rsid w:val="001519BF"/>
    <w:rPr>
      <w:lang w:val="en-US" w:eastAsia="en-US"/>
    </w:rPr>
  </w:style>
  <w:style w:type="paragraph" w:customStyle="1" w:styleId="msonormal0">
    <w:name w:val="msonormal"/>
    <w:basedOn w:val="Normal"/>
    <w:rsid w:val="00543B3B"/>
    <w:pPr>
      <w:spacing w:before="100" w:beforeAutospacing="1" w:after="100" w:afterAutospacing="1"/>
    </w:pPr>
    <w:rPr>
      <w:sz w:val="24"/>
      <w:szCs w:val="24"/>
      <w:lang w:eastAsia="en-AU"/>
    </w:rPr>
  </w:style>
  <w:style w:type="character" w:customStyle="1" w:styleId="StyleArial9ptBoldCustomColorRGB37169225">
    <w:name w:val="Style Arial 9 pt Bold Custom Color(RGB(37169225))"/>
    <w:basedOn w:val="DefaultParagraphFont"/>
    <w:rsid w:val="00DF6BAF"/>
    <w:rPr>
      <w:rFonts w:ascii="Arial" w:hAnsi="Arial"/>
      <w:b/>
      <w:bCs/>
      <w:color w:val="00ABE6"/>
      <w:sz w:val="18"/>
    </w:rPr>
  </w:style>
  <w:style w:type="paragraph" w:customStyle="1" w:styleId="StyleArial9ptBoldCustomColorRGB37169225Right">
    <w:name w:val="Style Arial 9 pt Bold Custom Color(RGB(37169225)) Right"/>
    <w:basedOn w:val="Normal"/>
    <w:rsid w:val="00FA04F4"/>
    <w:pPr>
      <w:jc w:val="right"/>
    </w:pPr>
    <w:rPr>
      <w:rFonts w:ascii="Arial" w:hAnsi="Arial"/>
      <w:b/>
      <w:bCs/>
      <w:color w:val="00ABE6"/>
      <w:sz w:val="18"/>
    </w:rPr>
  </w:style>
  <w:style w:type="paragraph" w:customStyle="1" w:styleId="Table6x">
    <w:name w:val="Table 6.x"/>
    <w:basedOn w:val="Normal"/>
    <w:qFormat/>
    <w:rsid w:val="004E6144"/>
    <w:pPr>
      <w:widowControl w:val="0"/>
      <w:tabs>
        <w:tab w:val="left" w:pos="1134"/>
      </w:tabs>
      <w:spacing w:before="360" w:after="120"/>
    </w:pPr>
    <w:rPr>
      <w:rFonts w:ascii="Arial" w:hAnsi="Arial"/>
      <w:bCs/>
      <w:i/>
      <w:color w:val="57514D"/>
      <w:kern w:val="28"/>
      <w:szCs w:val="22"/>
      <w:lang w:val="en-US"/>
    </w:rPr>
  </w:style>
  <w:style w:type="paragraph" w:customStyle="1" w:styleId="91Heading2">
    <w:name w:val="9.1 Heading 2"/>
    <w:basedOn w:val="Normal"/>
    <w:qFormat/>
    <w:rsid w:val="000D7363"/>
    <w:pPr>
      <w:numPr>
        <w:numId w:val="32"/>
      </w:numPr>
      <w:pBdr>
        <w:bottom w:val="single" w:sz="4" w:space="4" w:color="00ABE6"/>
      </w:pBdr>
      <w:spacing w:before="240" w:after="100"/>
      <w:ind w:left="357" w:hanging="357"/>
    </w:pPr>
    <w:rPr>
      <w:rFonts w:ascii="Arial" w:hAnsi="Arial"/>
      <w:b/>
      <w:color w:val="00ABE6"/>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4285">
      <w:bodyDiv w:val="1"/>
      <w:marLeft w:val="0"/>
      <w:marRight w:val="0"/>
      <w:marTop w:val="0"/>
      <w:marBottom w:val="0"/>
      <w:divBdr>
        <w:top w:val="none" w:sz="0" w:space="0" w:color="auto"/>
        <w:left w:val="none" w:sz="0" w:space="0" w:color="auto"/>
        <w:bottom w:val="none" w:sz="0" w:space="0" w:color="auto"/>
        <w:right w:val="none" w:sz="0" w:space="0" w:color="auto"/>
      </w:divBdr>
    </w:div>
    <w:div w:id="128743895">
      <w:bodyDiv w:val="1"/>
      <w:marLeft w:val="0"/>
      <w:marRight w:val="0"/>
      <w:marTop w:val="0"/>
      <w:marBottom w:val="0"/>
      <w:divBdr>
        <w:top w:val="none" w:sz="0" w:space="0" w:color="auto"/>
        <w:left w:val="none" w:sz="0" w:space="0" w:color="auto"/>
        <w:bottom w:val="none" w:sz="0" w:space="0" w:color="auto"/>
        <w:right w:val="none" w:sz="0" w:space="0" w:color="auto"/>
      </w:divBdr>
    </w:div>
    <w:div w:id="201407017">
      <w:bodyDiv w:val="1"/>
      <w:marLeft w:val="0"/>
      <w:marRight w:val="0"/>
      <w:marTop w:val="0"/>
      <w:marBottom w:val="0"/>
      <w:divBdr>
        <w:top w:val="none" w:sz="0" w:space="0" w:color="auto"/>
        <w:left w:val="none" w:sz="0" w:space="0" w:color="auto"/>
        <w:bottom w:val="none" w:sz="0" w:space="0" w:color="auto"/>
        <w:right w:val="none" w:sz="0" w:space="0" w:color="auto"/>
      </w:divBdr>
    </w:div>
    <w:div w:id="251474030">
      <w:bodyDiv w:val="1"/>
      <w:marLeft w:val="0"/>
      <w:marRight w:val="0"/>
      <w:marTop w:val="0"/>
      <w:marBottom w:val="0"/>
      <w:divBdr>
        <w:top w:val="none" w:sz="0" w:space="0" w:color="auto"/>
        <w:left w:val="none" w:sz="0" w:space="0" w:color="auto"/>
        <w:bottom w:val="none" w:sz="0" w:space="0" w:color="auto"/>
        <w:right w:val="none" w:sz="0" w:space="0" w:color="auto"/>
      </w:divBdr>
    </w:div>
    <w:div w:id="435518547">
      <w:bodyDiv w:val="1"/>
      <w:marLeft w:val="0"/>
      <w:marRight w:val="0"/>
      <w:marTop w:val="0"/>
      <w:marBottom w:val="0"/>
      <w:divBdr>
        <w:top w:val="none" w:sz="0" w:space="0" w:color="auto"/>
        <w:left w:val="none" w:sz="0" w:space="0" w:color="auto"/>
        <w:bottom w:val="none" w:sz="0" w:space="0" w:color="auto"/>
        <w:right w:val="none" w:sz="0" w:space="0" w:color="auto"/>
      </w:divBdr>
    </w:div>
    <w:div w:id="446044059">
      <w:bodyDiv w:val="1"/>
      <w:marLeft w:val="0"/>
      <w:marRight w:val="0"/>
      <w:marTop w:val="0"/>
      <w:marBottom w:val="0"/>
      <w:divBdr>
        <w:top w:val="none" w:sz="0" w:space="0" w:color="auto"/>
        <w:left w:val="none" w:sz="0" w:space="0" w:color="auto"/>
        <w:bottom w:val="none" w:sz="0" w:space="0" w:color="auto"/>
        <w:right w:val="none" w:sz="0" w:space="0" w:color="auto"/>
      </w:divBdr>
    </w:div>
    <w:div w:id="520749335">
      <w:bodyDiv w:val="1"/>
      <w:marLeft w:val="0"/>
      <w:marRight w:val="0"/>
      <w:marTop w:val="0"/>
      <w:marBottom w:val="0"/>
      <w:divBdr>
        <w:top w:val="none" w:sz="0" w:space="0" w:color="auto"/>
        <w:left w:val="none" w:sz="0" w:space="0" w:color="auto"/>
        <w:bottom w:val="none" w:sz="0" w:space="0" w:color="auto"/>
        <w:right w:val="none" w:sz="0" w:space="0" w:color="auto"/>
      </w:divBdr>
    </w:div>
    <w:div w:id="546458667">
      <w:bodyDiv w:val="1"/>
      <w:marLeft w:val="0"/>
      <w:marRight w:val="0"/>
      <w:marTop w:val="0"/>
      <w:marBottom w:val="0"/>
      <w:divBdr>
        <w:top w:val="none" w:sz="0" w:space="0" w:color="auto"/>
        <w:left w:val="none" w:sz="0" w:space="0" w:color="auto"/>
        <w:bottom w:val="none" w:sz="0" w:space="0" w:color="auto"/>
        <w:right w:val="none" w:sz="0" w:space="0" w:color="auto"/>
      </w:divBdr>
    </w:div>
    <w:div w:id="609900010">
      <w:bodyDiv w:val="1"/>
      <w:marLeft w:val="0"/>
      <w:marRight w:val="0"/>
      <w:marTop w:val="0"/>
      <w:marBottom w:val="0"/>
      <w:divBdr>
        <w:top w:val="none" w:sz="0" w:space="0" w:color="auto"/>
        <w:left w:val="none" w:sz="0" w:space="0" w:color="auto"/>
        <w:bottom w:val="none" w:sz="0" w:space="0" w:color="auto"/>
        <w:right w:val="none" w:sz="0" w:space="0" w:color="auto"/>
      </w:divBdr>
    </w:div>
    <w:div w:id="639308330">
      <w:bodyDiv w:val="1"/>
      <w:marLeft w:val="0"/>
      <w:marRight w:val="0"/>
      <w:marTop w:val="0"/>
      <w:marBottom w:val="0"/>
      <w:divBdr>
        <w:top w:val="none" w:sz="0" w:space="0" w:color="auto"/>
        <w:left w:val="none" w:sz="0" w:space="0" w:color="auto"/>
        <w:bottom w:val="none" w:sz="0" w:space="0" w:color="auto"/>
        <w:right w:val="none" w:sz="0" w:space="0" w:color="auto"/>
      </w:divBdr>
    </w:div>
    <w:div w:id="673724901">
      <w:bodyDiv w:val="1"/>
      <w:marLeft w:val="0"/>
      <w:marRight w:val="0"/>
      <w:marTop w:val="0"/>
      <w:marBottom w:val="0"/>
      <w:divBdr>
        <w:top w:val="none" w:sz="0" w:space="0" w:color="auto"/>
        <w:left w:val="none" w:sz="0" w:space="0" w:color="auto"/>
        <w:bottom w:val="none" w:sz="0" w:space="0" w:color="auto"/>
        <w:right w:val="none" w:sz="0" w:space="0" w:color="auto"/>
      </w:divBdr>
    </w:div>
    <w:div w:id="731733785">
      <w:bodyDiv w:val="1"/>
      <w:marLeft w:val="0"/>
      <w:marRight w:val="0"/>
      <w:marTop w:val="0"/>
      <w:marBottom w:val="0"/>
      <w:divBdr>
        <w:top w:val="none" w:sz="0" w:space="0" w:color="auto"/>
        <w:left w:val="none" w:sz="0" w:space="0" w:color="auto"/>
        <w:bottom w:val="none" w:sz="0" w:space="0" w:color="auto"/>
        <w:right w:val="none" w:sz="0" w:space="0" w:color="auto"/>
      </w:divBdr>
    </w:div>
    <w:div w:id="755446516">
      <w:bodyDiv w:val="1"/>
      <w:marLeft w:val="0"/>
      <w:marRight w:val="0"/>
      <w:marTop w:val="0"/>
      <w:marBottom w:val="0"/>
      <w:divBdr>
        <w:top w:val="none" w:sz="0" w:space="0" w:color="auto"/>
        <w:left w:val="none" w:sz="0" w:space="0" w:color="auto"/>
        <w:bottom w:val="none" w:sz="0" w:space="0" w:color="auto"/>
        <w:right w:val="none" w:sz="0" w:space="0" w:color="auto"/>
      </w:divBdr>
    </w:div>
    <w:div w:id="809400617">
      <w:bodyDiv w:val="1"/>
      <w:marLeft w:val="0"/>
      <w:marRight w:val="0"/>
      <w:marTop w:val="0"/>
      <w:marBottom w:val="0"/>
      <w:divBdr>
        <w:top w:val="none" w:sz="0" w:space="0" w:color="auto"/>
        <w:left w:val="none" w:sz="0" w:space="0" w:color="auto"/>
        <w:bottom w:val="none" w:sz="0" w:space="0" w:color="auto"/>
        <w:right w:val="none" w:sz="0" w:space="0" w:color="auto"/>
      </w:divBdr>
    </w:div>
    <w:div w:id="838158852">
      <w:bodyDiv w:val="1"/>
      <w:marLeft w:val="0"/>
      <w:marRight w:val="0"/>
      <w:marTop w:val="0"/>
      <w:marBottom w:val="0"/>
      <w:divBdr>
        <w:top w:val="none" w:sz="0" w:space="0" w:color="auto"/>
        <w:left w:val="none" w:sz="0" w:space="0" w:color="auto"/>
        <w:bottom w:val="none" w:sz="0" w:space="0" w:color="auto"/>
        <w:right w:val="none" w:sz="0" w:space="0" w:color="auto"/>
      </w:divBdr>
    </w:div>
    <w:div w:id="880214330">
      <w:bodyDiv w:val="1"/>
      <w:marLeft w:val="0"/>
      <w:marRight w:val="0"/>
      <w:marTop w:val="0"/>
      <w:marBottom w:val="0"/>
      <w:divBdr>
        <w:top w:val="none" w:sz="0" w:space="0" w:color="auto"/>
        <w:left w:val="none" w:sz="0" w:space="0" w:color="auto"/>
        <w:bottom w:val="none" w:sz="0" w:space="0" w:color="auto"/>
        <w:right w:val="none" w:sz="0" w:space="0" w:color="auto"/>
      </w:divBdr>
    </w:div>
    <w:div w:id="923303228">
      <w:bodyDiv w:val="1"/>
      <w:marLeft w:val="0"/>
      <w:marRight w:val="0"/>
      <w:marTop w:val="0"/>
      <w:marBottom w:val="0"/>
      <w:divBdr>
        <w:top w:val="none" w:sz="0" w:space="0" w:color="auto"/>
        <w:left w:val="none" w:sz="0" w:space="0" w:color="auto"/>
        <w:bottom w:val="none" w:sz="0" w:space="0" w:color="auto"/>
        <w:right w:val="none" w:sz="0" w:space="0" w:color="auto"/>
      </w:divBdr>
    </w:div>
    <w:div w:id="943994685">
      <w:bodyDiv w:val="1"/>
      <w:marLeft w:val="0"/>
      <w:marRight w:val="0"/>
      <w:marTop w:val="0"/>
      <w:marBottom w:val="0"/>
      <w:divBdr>
        <w:top w:val="none" w:sz="0" w:space="0" w:color="auto"/>
        <w:left w:val="none" w:sz="0" w:space="0" w:color="auto"/>
        <w:bottom w:val="none" w:sz="0" w:space="0" w:color="auto"/>
        <w:right w:val="none" w:sz="0" w:space="0" w:color="auto"/>
      </w:divBdr>
    </w:div>
    <w:div w:id="1045835294">
      <w:bodyDiv w:val="1"/>
      <w:marLeft w:val="0"/>
      <w:marRight w:val="0"/>
      <w:marTop w:val="0"/>
      <w:marBottom w:val="0"/>
      <w:divBdr>
        <w:top w:val="none" w:sz="0" w:space="0" w:color="auto"/>
        <w:left w:val="none" w:sz="0" w:space="0" w:color="auto"/>
        <w:bottom w:val="none" w:sz="0" w:space="0" w:color="auto"/>
        <w:right w:val="none" w:sz="0" w:space="0" w:color="auto"/>
      </w:divBdr>
    </w:div>
    <w:div w:id="1084377902">
      <w:bodyDiv w:val="1"/>
      <w:marLeft w:val="0"/>
      <w:marRight w:val="0"/>
      <w:marTop w:val="0"/>
      <w:marBottom w:val="0"/>
      <w:divBdr>
        <w:top w:val="none" w:sz="0" w:space="0" w:color="auto"/>
        <w:left w:val="none" w:sz="0" w:space="0" w:color="auto"/>
        <w:bottom w:val="none" w:sz="0" w:space="0" w:color="auto"/>
        <w:right w:val="none" w:sz="0" w:space="0" w:color="auto"/>
      </w:divBdr>
    </w:div>
    <w:div w:id="1087576832">
      <w:bodyDiv w:val="1"/>
      <w:marLeft w:val="0"/>
      <w:marRight w:val="0"/>
      <w:marTop w:val="0"/>
      <w:marBottom w:val="0"/>
      <w:divBdr>
        <w:top w:val="none" w:sz="0" w:space="0" w:color="auto"/>
        <w:left w:val="none" w:sz="0" w:space="0" w:color="auto"/>
        <w:bottom w:val="none" w:sz="0" w:space="0" w:color="auto"/>
        <w:right w:val="none" w:sz="0" w:space="0" w:color="auto"/>
      </w:divBdr>
    </w:div>
    <w:div w:id="1141728051">
      <w:bodyDiv w:val="1"/>
      <w:marLeft w:val="0"/>
      <w:marRight w:val="0"/>
      <w:marTop w:val="0"/>
      <w:marBottom w:val="0"/>
      <w:divBdr>
        <w:top w:val="none" w:sz="0" w:space="0" w:color="auto"/>
        <w:left w:val="none" w:sz="0" w:space="0" w:color="auto"/>
        <w:bottom w:val="none" w:sz="0" w:space="0" w:color="auto"/>
        <w:right w:val="none" w:sz="0" w:space="0" w:color="auto"/>
      </w:divBdr>
    </w:div>
    <w:div w:id="1144397979">
      <w:bodyDiv w:val="1"/>
      <w:marLeft w:val="0"/>
      <w:marRight w:val="0"/>
      <w:marTop w:val="0"/>
      <w:marBottom w:val="0"/>
      <w:divBdr>
        <w:top w:val="none" w:sz="0" w:space="0" w:color="auto"/>
        <w:left w:val="none" w:sz="0" w:space="0" w:color="auto"/>
        <w:bottom w:val="none" w:sz="0" w:space="0" w:color="auto"/>
        <w:right w:val="none" w:sz="0" w:space="0" w:color="auto"/>
      </w:divBdr>
    </w:div>
    <w:div w:id="1149593558">
      <w:bodyDiv w:val="1"/>
      <w:marLeft w:val="0"/>
      <w:marRight w:val="0"/>
      <w:marTop w:val="0"/>
      <w:marBottom w:val="0"/>
      <w:divBdr>
        <w:top w:val="none" w:sz="0" w:space="0" w:color="auto"/>
        <w:left w:val="none" w:sz="0" w:space="0" w:color="auto"/>
        <w:bottom w:val="none" w:sz="0" w:space="0" w:color="auto"/>
        <w:right w:val="none" w:sz="0" w:space="0" w:color="auto"/>
      </w:divBdr>
    </w:div>
    <w:div w:id="1180585100">
      <w:bodyDiv w:val="1"/>
      <w:marLeft w:val="0"/>
      <w:marRight w:val="0"/>
      <w:marTop w:val="0"/>
      <w:marBottom w:val="0"/>
      <w:divBdr>
        <w:top w:val="none" w:sz="0" w:space="0" w:color="auto"/>
        <w:left w:val="none" w:sz="0" w:space="0" w:color="auto"/>
        <w:bottom w:val="none" w:sz="0" w:space="0" w:color="auto"/>
        <w:right w:val="none" w:sz="0" w:space="0" w:color="auto"/>
      </w:divBdr>
    </w:div>
    <w:div w:id="1275941113">
      <w:bodyDiv w:val="1"/>
      <w:marLeft w:val="0"/>
      <w:marRight w:val="0"/>
      <w:marTop w:val="0"/>
      <w:marBottom w:val="0"/>
      <w:divBdr>
        <w:top w:val="none" w:sz="0" w:space="0" w:color="auto"/>
        <w:left w:val="none" w:sz="0" w:space="0" w:color="auto"/>
        <w:bottom w:val="none" w:sz="0" w:space="0" w:color="auto"/>
        <w:right w:val="none" w:sz="0" w:space="0" w:color="auto"/>
      </w:divBdr>
    </w:div>
    <w:div w:id="1278752594">
      <w:bodyDiv w:val="1"/>
      <w:marLeft w:val="0"/>
      <w:marRight w:val="0"/>
      <w:marTop w:val="0"/>
      <w:marBottom w:val="0"/>
      <w:divBdr>
        <w:top w:val="none" w:sz="0" w:space="0" w:color="auto"/>
        <w:left w:val="none" w:sz="0" w:space="0" w:color="auto"/>
        <w:bottom w:val="none" w:sz="0" w:space="0" w:color="auto"/>
        <w:right w:val="none" w:sz="0" w:space="0" w:color="auto"/>
      </w:divBdr>
    </w:div>
    <w:div w:id="1477139099">
      <w:bodyDiv w:val="1"/>
      <w:marLeft w:val="0"/>
      <w:marRight w:val="0"/>
      <w:marTop w:val="0"/>
      <w:marBottom w:val="0"/>
      <w:divBdr>
        <w:top w:val="none" w:sz="0" w:space="0" w:color="auto"/>
        <w:left w:val="none" w:sz="0" w:space="0" w:color="auto"/>
        <w:bottom w:val="none" w:sz="0" w:space="0" w:color="auto"/>
        <w:right w:val="none" w:sz="0" w:space="0" w:color="auto"/>
      </w:divBdr>
    </w:div>
    <w:div w:id="1504861040">
      <w:bodyDiv w:val="1"/>
      <w:marLeft w:val="0"/>
      <w:marRight w:val="0"/>
      <w:marTop w:val="0"/>
      <w:marBottom w:val="0"/>
      <w:divBdr>
        <w:top w:val="none" w:sz="0" w:space="0" w:color="auto"/>
        <w:left w:val="none" w:sz="0" w:space="0" w:color="auto"/>
        <w:bottom w:val="none" w:sz="0" w:space="0" w:color="auto"/>
        <w:right w:val="none" w:sz="0" w:space="0" w:color="auto"/>
      </w:divBdr>
    </w:div>
    <w:div w:id="1513299256">
      <w:bodyDiv w:val="1"/>
      <w:marLeft w:val="0"/>
      <w:marRight w:val="0"/>
      <w:marTop w:val="0"/>
      <w:marBottom w:val="0"/>
      <w:divBdr>
        <w:top w:val="none" w:sz="0" w:space="0" w:color="auto"/>
        <w:left w:val="none" w:sz="0" w:space="0" w:color="auto"/>
        <w:bottom w:val="none" w:sz="0" w:space="0" w:color="auto"/>
        <w:right w:val="none" w:sz="0" w:space="0" w:color="auto"/>
      </w:divBdr>
    </w:div>
    <w:div w:id="1545143167">
      <w:bodyDiv w:val="1"/>
      <w:marLeft w:val="0"/>
      <w:marRight w:val="0"/>
      <w:marTop w:val="0"/>
      <w:marBottom w:val="0"/>
      <w:divBdr>
        <w:top w:val="none" w:sz="0" w:space="0" w:color="auto"/>
        <w:left w:val="none" w:sz="0" w:space="0" w:color="auto"/>
        <w:bottom w:val="none" w:sz="0" w:space="0" w:color="auto"/>
        <w:right w:val="none" w:sz="0" w:space="0" w:color="auto"/>
      </w:divBdr>
    </w:div>
    <w:div w:id="1558665123">
      <w:bodyDiv w:val="1"/>
      <w:marLeft w:val="0"/>
      <w:marRight w:val="0"/>
      <w:marTop w:val="0"/>
      <w:marBottom w:val="0"/>
      <w:divBdr>
        <w:top w:val="none" w:sz="0" w:space="0" w:color="auto"/>
        <w:left w:val="none" w:sz="0" w:space="0" w:color="auto"/>
        <w:bottom w:val="none" w:sz="0" w:space="0" w:color="auto"/>
        <w:right w:val="none" w:sz="0" w:space="0" w:color="auto"/>
      </w:divBdr>
    </w:div>
    <w:div w:id="1597397413">
      <w:bodyDiv w:val="1"/>
      <w:marLeft w:val="0"/>
      <w:marRight w:val="0"/>
      <w:marTop w:val="0"/>
      <w:marBottom w:val="0"/>
      <w:divBdr>
        <w:top w:val="none" w:sz="0" w:space="0" w:color="auto"/>
        <w:left w:val="none" w:sz="0" w:space="0" w:color="auto"/>
        <w:bottom w:val="none" w:sz="0" w:space="0" w:color="auto"/>
        <w:right w:val="none" w:sz="0" w:space="0" w:color="auto"/>
      </w:divBdr>
    </w:div>
    <w:div w:id="1599220224">
      <w:bodyDiv w:val="1"/>
      <w:marLeft w:val="0"/>
      <w:marRight w:val="0"/>
      <w:marTop w:val="0"/>
      <w:marBottom w:val="0"/>
      <w:divBdr>
        <w:top w:val="none" w:sz="0" w:space="0" w:color="auto"/>
        <w:left w:val="none" w:sz="0" w:space="0" w:color="auto"/>
        <w:bottom w:val="none" w:sz="0" w:space="0" w:color="auto"/>
        <w:right w:val="none" w:sz="0" w:space="0" w:color="auto"/>
      </w:divBdr>
    </w:div>
    <w:div w:id="1759670938">
      <w:bodyDiv w:val="1"/>
      <w:marLeft w:val="0"/>
      <w:marRight w:val="0"/>
      <w:marTop w:val="0"/>
      <w:marBottom w:val="0"/>
      <w:divBdr>
        <w:top w:val="none" w:sz="0" w:space="0" w:color="auto"/>
        <w:left w:val="none" w:sz="0" w:space="0" w:color="auto"/>
        <w:bottom w:val="none" w:sz="0" w:space="0" w:color="auto"/>
        <w:right w:val="none" w:sz="0" w:space="0" w:color="auto"/>
      </w:divBdr>
    </w:div>
    <w:div w:id="1792284151">
      <w:bodyDiv w:val="1"/>
      <w:marLeft w:val="0"/>
      <w:marRight w:val="0"/>
      <w:marTop w:val="0"/>
      <w:marBottom w:val="0"/>
      <w:divBdr>
        <w:top w:val="none" w:sz="0" w:space="0" w:color="auto"/>
        <w:left w:val="none" w:sz="0" w:space="0" w:color="auto"/>
        <w:bottom w:val="none" w:sz="0" w:space="0" w:color="auto"/>
        <w:right w:val="none" w:sz="0" w:space="0" w:color="auto"/>
      </w:divBdr>
    </w:div>
    <w:div w:id="1804033093">
      <w:bodyDiv w:val="1"/>
      <w:marLeft w:val="0"/>
      <w:marRight w:val="0"/>
      <w:marTop w:val="0"/>
      <w:marBottom w:val="0"/>
      <w:divBdr>
        <w:top w:val="none" w:sz="0" w:space="0" w:color="auto"/>
        <w:left w:val="none" w:sz="0" w:space="0" w:color="auto"/>
        <w:bottom w:val="none" w:sz="0" w:space="0" w:color="auto"/>
        <w:right w:val="none" w:sz="0" w:space="0" w:color="auto"/>
      </w:divBdr>
    </w:div>
    <w:div w:id="1857108925">
      <w:bodyDiv w:val="1"/>
      <w:marLeft w:val="0"/>
      <w:marRight w:val="0"/>
      <w:marTop w:val="0"/>
      <w:marBottom w:val="0"/>
      <w:divBdr>
        <w:top w:val="none" w:sz="0" w:space="0" w:color="auto"/>
        <w:left w:val="none" w:sz="0" w:space="0" w:color="auto"/>
        <w:bottom w:val="none" w:sz="0" w:space="0" w:color="auto"/>
        <w:right w:val="none" w:sz="0" w:space="0" w:color="auto"/>
      </w:divBdr>
    </w:div>
    <w:div w:id="1887182454">
      <w:bodyDiv w:val="1"/>
      <w:marLeft w:val="0"/>
      <w:marRight w:val="0"/>
      <w:marTop w:val="0"/>
      <w:marBottom w:val="0"/>
      <w:divBdr>
        <w:top w:val="none" w:sz="0" w:space="0" w:color="auto"/>
        <w:left w:val="none" w:sz="0" w:space="0" w:color="auto"/>
        <w:bottom w:val="none" w:sz="0" w:space="0" w:color="auto"/>
        <w:right w:val="none" w:sz="0" w:space="0" w:color="auto"/>
      </w:divBdr>
    </w:div>
    <w:div w:id="1934363240">
      <w:bodyDiv w:val="1"/>
      <w:marLeft w:val="0"/>
      <w:marRight w:val="0"/>
      <w:marTop w:val="0"/>
      <w:marBottom w:val="0"/>
      <w:divBdr>
        <w:top w:val="none" w:sz="0" w:space="0" w:color="auto"/>
        <w:left w:val="none" w:sz="0" w:space="0" w:color="auto"/>
        <w:bottom w:val="none" w:sz="0" w:space="0" w:color="auto"/>
        <w:right w:val="none" w:sz="0" w:space="0" w:color="auto"/>
      </w:divBdr>
    </w:div>
    <w:div w:id="1935628779">
      <w:bodyDiv w:val="1"/>
      <w:marLeft w:val="0"/>
      <w:marRight w:val="0"/>
      <w:marTop w:val="0"/>
      <w:marBottom w:val="0"/>
      <w:divBdr>
        <w:top w:val="none" w:sz="0" w:space="0" w:color="auto"/>
        <w:left w:val="none" w:sz="0" w:space="0" w:color="auto"/>
        <w:bottom w:val="none" w:sz="0" w:space="0" w:color="auto"/>
        <w:right w:val="none" w:sz="0" w:space="0" w:color="auto"/>
      </w:divBdr>
    </w:div>
    <w:div w:id="1963685420">
      <w:bodyDiv w:val="1"/>
      <w:marLeft w:val="0"/>
      <w:marRight w:val="0"/>
      <w:marTop w:val="0"/>
      <w:marBottom w:val="0"/>
      <w:divBdr>
        <w:top w:val="none" w:sz="0" w:space="0" w:color="auto"/>
        <w:left w:val="none" w:sz="0" w:space="0" w:color="auto"/>
        <w:bottom w:val="none" w:sz="0" w:space="0" w:color="auto"/>
        <w:right w:val="none" w:sz="0" w:space="0" w:color="auto"/>
      </w:divBdr>
    </w:div>
    <w:div w:id="2032950141">
      <w:bodyDiv w:val="1"/>
      <w:marLeft w:val="0"/>
      <w:marRight w:val="0"/>
      <w:marTop w:val="0"/>
      <w:marBottom w:val="0"/>
      <w:divBdr>
        <w:top w:val="none" w:sz="0" w:space="0" w:color="auto"/>
        <w:left w:val="none" w:sz="0" w:space="0" w:color="auto"/>
        <w:bottom w:val="none" w:sz="0" w:space="0" w:color="auto"/>
        <w:right w:val="none" w:sz="0" w:space="0" w:color="auto"/>
      </w:divBdr>
    </w:div>
    <w:div w:id="2064526268">
      <w:bodyDiv w:val="1"/>
      <w:marLeft w:val="0"/>
      <w:marRight w:val="0"/>
      <w:marTop w:val="0"/>
      <w:marBottom w:val="0"/>
      <w:divBdr>
        <w:top w:val="none" w:sz="0" w:space="0" w:color="auto"/>
        <w:left w:val="none" w:sz="0" w:space="0" w:color="auto"/>
        <w:bottom w:val="none" w:sz="0" w:space="0" w:color="auto"/>
        <w:right w:val="none" w:sz="0" w:space="0" w:color="auto"/>
      </w:divBdr>
    </w:div>
    <w:div w:id="212965820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etadata xmlns="http://www.objective.com/ecm/document/metadata/A8F43476EB784464BFCC994945052FE7" version="1.0.0">
  <systemFields>
    <field name="Objective-Id">
      <value order="0">A4329817</value>
    </field>
    <field name="Objective-Title">
      <value order="0">09 PRINTER FINAL - Legislature BP3 chapter</value>
    </field>
    <field name="Objective-Description">
      <value order="0"/>
    </field>
    <field name="Objective-CreationStamp">
      <value order="0">2019-06-07T23:12:54Z</value>
    </field>
    <field name="Objective-IsApproved">
      <value order="0">false</value>
    </field>
    <field name="Objective-IsPublished">
      <value order="0">false</value>
    </field>
    <field name="Objective-DatePublished">
      <value order="0"/>
    </field>
    <field name="Objective-ModificationStamp">
      <value order="0">2019-06-11T08:12:00Z</value>
    </field>
    <field name="Objective-Owner">
      <value order="0">Francess Lavorato</value>
    </field>
    <field name="Objective-Path">
      <value order="0">Objective Global Folder:1. Treasury:1. Information Management Structure (TR):POLICY &amp; BUDGET GROUP:08. Budget:ABP Operations:Budget Coordination:Coordination:2019-2020 FY:2019-20 BP3 Chapters:2019-20 BP3 PRINTER</value>
    </field>
    <field name="Objective-Parent">
      <value order="0">2019-20 BP3 PRINTER</value>
    </field>
    <field name="Objective-State">
      <value order="0">Being Edited</value>
    </field>
    <field name="Objective-VersionId">
      <value order="0">vA7634751</value>
    </field>
    <field name="Objective-Version">
      <value order="0">1.1</value>
    </field>
    <field name="Objective-VersionNumber">
      <value order="0">2</value>
    </field>
    <field name="Objective-VersionComment">
      <value order="0"/>
    </field>
    <field name="Objective-FileNumber">
      <value order="0">qA444160</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DDC32-3A50-48A5-9A0F-CCD73D18D23A}">
  <ds:schemaRefs>
    <ds:schemaRef ds:uri="http://schemas.microsoft.com/sharepoint/v3/contenttype/forms"/>
  </ds:schemaRefs>
</ds:datastoreItem>
</file>

<file path=customXml/itemProps2.xml><?xml version="1.0" encoding="utf-8"?>
<ds:datastoreItem xmlns:ds="http://schemas.openxmlformats.org/officeDocument/2006/customXml" ds:itemID="{EACBC5B3-E40A-4202-8784-4CFE27072F5D}"/>
</file>

<file path=customXml/itemProps3.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4.xml><?xml version="1.0" encoding="utf-8"?>
<ds:datastoreItem xmlns:ds="http://schemas.openxmlformats.org/officeDocument/2006/customXml" ds:itemID="{CC974F71-7CEA-440A-95E8-8F76EA5440C5}">
  <ds:schemaRefs>
    <ds:schemaRef ds:uri="http://purl.org/dc/terms/"/>
    <ds:schemaRef ds:uri="http://purl.org/dc/dcmitype/"/>
    <ds:schemaRef ds:uri="801a5968-9419-4033-b9de-7ffe8168468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1c478e85-8130-4c67-8ee4-8bdf1c0e6049"/>
    <ds:schemaRef ds:uri="http://www.w3.org/XML/1998/namespace"/>
  </ds:schemaRefs>
</ds:datastoreItem>
</file>

<file path=customXml/itemProps5.xml><?xml version="1.0" encoding="utf-8"?>
<ds:datastoreItem xmlns:ds="http://schemas.openxmlformats.org/officeDocument/2006/customXml" ds:itemID="{BC309AA8-9B0B-4F7A-B141-0322C6455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1348</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2019-20 Budget Paper No. 3 - Budget Estimates - 09 Legislature</vt:lpstr>
    </vt:vector>
  </TitlesOfParts>
  <Company>NSW Treasury</Company>
  <LinksUpToDate>false</LinksUpToDate>
  <CharactersWithSpaces>9265</CharactersWithSpaces>
  <SharedDoc>false</SharedDoc>
  <HLinks>
    <vt:vector size="12" baseType="variant">
      <vt:variant>
        <vt:i4>3932185</vt:i4>
      </vt:variant>
      <vt:variant>
        <vt:i4>72</vt:i4>
      </vt:variant>
      <vt:variant>
        <vt:i4>0</vt:i4>
      </vt:variant>
      <vt:variant>
        <vt:i4>5</vt:i4>
      </vt:variant>
      <vt:variant>
        <vt:lpwstr>mailto:agencyinfo@treasury.nsw.gov.au</vt:lpwstr>
      </vt:variant>
      <vt:variant>
        <vt:lpwstr/>
      </vt:variant>
      <vt:variant>
        <vt:i4>3932185</vt:i4>
      </vt:variant>
      <vt:variant>
        <vt:i4>69</vt:i4>
      </vt:variant>
      <vt:variant>
        <vt:i4>0</vt:i4>
      </vt:variant>
      <vt:variant>
        <vt:i4>5</vt:i4>
      </vt:variant>
      <vt:variant>
        <vt:lpwstr>mailto:agencyinfo@treasury.nsw.gov.au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3 - Budget Estimates - 09 Legislature</dc:title>
  <dc:creator>The Treasury</dc:creator>
  <cp:lastModifiedBy>Francess Lavorato</cp:lastModifiedBy>
  <cp:revision>2</cp:revision>
  <cp:lastPrinted>2019-06-10T03:21:00Z</cp:lastPrinted>
  <dcterms:created xsi:type="dcterms:W3CDTF">2019-06-11T08:12:00Z</dcterms:created>
  <dcterms:modified xsi:type="dcterms:W3CDTF">2019-06-11T08:12:00Z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A4329817</vt:lpwstr>
  </property>
  <property fmtid="{D5CDD505-2E9C-101B-9397-08002B2CF9AE}" pid="4" name="Objective-Title">
    <vt:lpwstr>09 PRINTER FINAL - Legislature BP3 chapter</vt:lpwstr>
  </property>
  <property fmtid="{D5CDD505-2E9C-101B-9397-08002B2CF9AE}" pid="5" name="Objective-Comment">
    <vt:lpwstr/>
  </property>
  <property fmtid="{D5CDD505-2E9C-101B-9397-08002B2CF9AE}" pid="6" name="Objective-CreationStamp">
    <vt:filetime>2019-06-10T05:29:01Z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2019-06-11T08:12:00Z</vt:filetime>
  </property>
  <property fmtid="{D5CDD505-2E9C-101B-9397-08002B2CF9AE}" pid="11" name="Objective-Owner">
    <vt:lpwstr>Francess Lavorato</vt:lpwstr>
  </property>
  <property fmtid="{D5CDD505-2E9C-101B-9397-08002B2CF9AE}" pid="12" name="Objective-Path">
    <vt:lpwstr>Objective Global Folder:1. Treasury:1. Information Management Structure (TR):POLICY &amp; BUDGET GROUP:08. Budget:ABP Operations:Budget Coordination:Coordination:2019-2020 FY:2019-20 BP3 Chapters:2019-20 BP3 PRINTER:</vt:lpwstr>
  </property>
  <property fmtid="{D5CDD505-2E9C-101B-9397-08002B2CF9AE}" pid="13" name="Objective-Parent">
    <vt:lpwstr>2019-20 BP3 PRINTER</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r8>2</vt:r8>
  </property>
  <property fmtid="{D5CDD505-2E9C-101B-9397-08002B2CF9AE}" pid="17" name="Objective-VersionComment">
    <vt:lpwstr/>
  </property>
  <property fmtid="{D5CDD505-2E9C-101B-9397-08002B2CF9AE}" pid="18" name="Objective-FileNumber">
    <vt:lpwstr>T19/01520</vt:lpwstr>
  </property>
  <property fmtid="{D5CDD505-2E9C-101B-9397-08002B2CF9AE}" pid="19" name="Objective-Classification">
    <vt:lpwstr>[Inherited - UNCLASSIFIED]</vt:lpwstr>
  </property>
  <property fmtid="{D5CDD505-2E9C-101B-9397-08002B2CF9AE}" pid="20" name="Objective-Caveats">
    <vt:lpwstr/>
  </property>
  <property fmtid="{D5CDD505-2E9C-101B-9397-08002B2CF9AE}" pid="21" name="Objective-Vital Record [system]">
    <vt:lpwstr>No</vt:lpwstr>
  </property>
  <property fmtid="{D5CDD505-2E9C-101B-9397-08002B2CF9AE}" pid="22" name="Objective-GIPA [system]">
    <vt:lpwstr>No</vt:lpwstr>
  </property>
  <property fmtid="{D5CDD505-2E9C-101B-9397-08002B2CF9AE}" pid="23" name="Objective-Additional Search Tags [system]">
    <vt:lpwstr/>
  </property>
  <property fmtid="{D5CDD505-2E9C-101B-9397-08002B2CF9AE}" pid="24" name="Objective-Description">
    <vt:lpwstr/>
  </property>
  <property fmtid="{D5CDD505-2E9C-101B-9397-08002B2CF9AE}" pid="25" name="Objective-VersionId">
    <vt:lpwstr>vA7634751</vt:lpwstr>
  </property>
  <property fmtid="{D5CDD505-2E9C-101B-9397-08002B2CF9AE}" pid="26" name="Objective-Vital Record">
    <vt:lpwstr>No</vt:lpwstr>
  </property>
  <property fmtid="{D5CDD505-2E9C-101B-9397-08002B2CF9AE}" pid="27" name="Objective-GIPA">
    <vt:lpwstr>No</vt:lpwstr>
  </property>
  <property fmtid="{D5CDD505-2E9C-101B-9397-08002B2CF9AE}" pid="28" name="Objective-DLM">
    <vt:lpwstr>No Impact</vt:lpwstr>
  </property>
  <property fmtid="{D5CDD505-2E9C-101B-9397-08002B2CF9AE}" pid="29" name="Objective-Security Classification">
    <vt:lpwstr>UNCLASSIFIED</vt:lpwstr>
  </property>
  <property fmtid="{D5CDD505-2E9C-101B-9397-08002B2CF9AE}" pid="30" name="Objective-Additional Search Tags">
    <vt:lpwstr/>
  </property>
  <property fmtid="{D5CDD505-2E9C-101B-9397-08002B2CF9AE}" pid="31" name="Objective-DLM [system]">
    <vt:lpwstr>No Impact</vt:lpwstr>
  </property>
  <property fmtid="{D5CDD505-2E9C-101B-9397-08002B2CF9AE}" pid="32" name="Objective-Security Classification [system]">
    <vt:lpwstr>UNCLASSIFIED</vt:lpwstr>
  </property>
  <property fmtid="{D5CDD505-2E9C-101B-9397-08002B2CF9AE}" pid="33" name="ContentTypeId">
    <vt:lpwstr>0x010100F02F16F1AFBDE54EBD2685E90FE1922F</vt:lpwstr>
  </property>
</Properties>
</file>